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9D14E" w14:textId="77777777" w:rsidR="00E4291C" w:rsidRPr="00627765" w:rsidRDefault="00E4291C" w:rsidP="00627765">
      <w:pPr>
        <w:spacing w:line="360" w:lineRule="auto"/>
        <w:outlineLvl w:val="0"/>
        <w:rPr>
          <w:rFonts w:ascii="Verdana" w:hAnsi="Verdana"/>
          <w:b/>
          <w:bCs/>
          <w:sz w:val="48"/>
          <w:szCs w:val="48"/>
        </w:rPr>
      </w:pPr>
      <w:r w:rsidRPr="00627765">
        <w:rPr>
          <w:rFonts w:ascii="Verdana" w:hAnsi="Verdana"/>
          <w:b/>
          <w:bCs/>
          <w:sz w:val="48"/>
          <w:szCs w:val="48"/>
        </w:rPr>
        <w:t>2019 Legislative Seminar Agenda</w:t>
      </w:r>
    </w:p>
    <w:p w14:paraId="7EFAA386" w14:textId="77777777" w:rsidR="00627765" w:rsidRDefault="00627765" w:rsidP="00627765">
      <w:pPr>
        <w:spacing w:line="360" w:lineRule="auto"/>
        <w:rPr>
          <w:rFonts w:ascii="Verdana" w:hAnsi="Verdana"/>
          <w:b/>
          <w:bCs/>
          <w:sz w:val="44"/>
          <w:szCs w:val="44"/>
        </w:rPr>
      </w:pPr>
    </w:p>
    <w:p w14:paraId="2A74176E" w14:textId="77777777" w:rsidR="00627765" w:rsidRPr="00627765" w:rsidRDefault="00627765" w:rsidP="00627765">
      <w:pPr>
        <w:spacing w:line="360" w:lineRule="auto"/>
        <w:rPr>
          <w:rFonts w:ascii="Verdana" w:hAnsi="Verdana"/>
          <w:b/>
          <w:bCs/>
          <w:sz w:val="44"/>
          <w:szCs w:val="44"/>
        </w:rPr>
      </w:pPr>
      <w:r w:rsidRPr="00627765">
        <w:rPr>
          <w:rFonts w:ascii="Verdana" w:hAnsi="Verdana"/>
          <w:b/>
          <w:bCs/>
          <w:sz w:val="44"/>
          <w:szCs w:val="44"/>
        </w:rPr>
        <w:t>Monday, February 25, 2019</w:t>
      </w:r>
    </w:p>
    <w:p w14:paraId="42B398D3" w14:textId="77777777" w:rsidR="00627765" w:rsidRPr="00627765" w:rsidRDefault="00627765" w:rsidP="00627765">
      <w:pPr>
        <w:spacing w:line="360" w:lineRule="auto"/>
        <w:rPr>
          <w:rFonts w:ascii="Verdana" w:hAnsi="Verdana"/>
          <w:b/>
          <w:bCs/>
          <w:sz w:val="44"/>
          <w:szCs w:val="44"/>
        </w:rPr>
      </w:pPr>
      <w:r w:rsidRPr="00627765">
        <w:rPr>
          <w:rFonts w:ascii="Verdana" w:hAnsi="Verdana"/>
          <w:b/>
          <w:bCs/>
          <w:sz w:val="44"/>
          <w:szCs w:val="44"/>
        </w:rPr>
        <w:t>9:00 AM to 4:15 PM</w:t>
      </w:r>
    </w:p>
    <w:p w14:paraId="1EDF5F80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</w:p>
    <w:p w14:paraId="7A5F73E2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The American Council of the Blind thanks the sponsors of the leadership meetings: Cisco, JPMorgan Chase, Aira and Vispero. With their assistance, we were able to provide scholarships to 10 participants to attend, as well as many fine speakers.</w:t>
      </w:r>
    </w:p>
    <w:p w14:paraId="0B642920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</w:p>
    <w:p w14:paraId="1C8A5B09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9:00 – 9:15 AM: Introductions</w:t>
      </w:r>
    </w:p>
    <w:p w14:paraId="02D33AC5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Welcome attendees to the legislative seminar and go through housekeeping</w:t>
      </w:r>
    </w:p>
    <w:p w14:paraId="7C824A84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Kim Charlson, President</w:t>
      </w:r>
    </w:p>
    <w:p w14:paraId="2D719794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Eric Bridges, Executive Director</w:t>
      </w:r>
    </w:p>
    <w:p w14:paraId="79D0C947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lastRenderedPageBreak/>
        <w:t>Claire Stanley, Advocacy and Outreach Specialist</w:t>
      </w:r>
    </w:p>
    <w:p w14:paraId="59C691B1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Clark Rachfal, Director of Advocacy and Governmental Affairs</w:t>
      </w:r>
    </w:p>
    <w:p w14:paraId="31D01888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</w:p>
    <w:p w14:paraId="1749DC18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9:15 – 9:30 AM: Audience Introductions</w:t>
      </w:r>
    </w:p>
    <w:p w14:paraId="078D5186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Attendees will briefly introduce themselves.</w:t>
      </w:r>
    </w:p>
    <w:p w14:paraId="537D3C1F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</w:p>
    <w:p w14:paraId="0678652E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9:30 – 10:15 AM: “Living with Diabetes: A Panel of People with Diabetes”</w:t>
      </w:r>
    </w:p>
    <w:p w14:paraId="53CE491C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Three individuals will discuss issues faced by blind and visually impaired persons with diabetes. Panelists: Jeff Bishop, ACB board member; Tom Tobin, ACB Director of Development; and Chris Gray, former ACB president</w:t>
      </w:r>
    </w:p>
    <w:p w14:paraId="2BD7A83D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</w:p>
    <w:p w14:paraId="0B5E09AD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lastRenderedPageBreak/>
        <w:t>10:15 – 10:30 AM: Break</w:t>
      </w:r>
    </w:p>
    <w:p w14:paraId="31A5D956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</w:p>
    <w:p w14:paraId="428F8784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10:30 – 11:00 AM: “Legal Implications: How to Legally Approach Discrimination of Those Living with Diabetes”</w:t>
      </w:r>
    </w:p>
    <w:p w14:paraId="174EB38A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An attorney will begin to explore the legal possibilities to ensuring access for blind or visually impaired people with diabetes.</w:t>
      </w:r>
    </w:p>
    <w:p w14:paraId="414A6DC7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Stephanie Willis, Esq., Crowell &amp; Moring</w:t>
      </w:r>
    </w:p>
    <w:p w14:paraId="5F62516B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</w:p>
    <w:p w14:paraId="59DA65D0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11:00 – 11:15 AM: “Proposing New Legislation”</w:t>
      </w:r>
    </w:p>
    <w:p w14:paraId="2A80C4A4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A brief discussion of potential legislation to ensure the rights of blind and visually impaired people with diabetes.</w:t>
      </w:r>
    </w:p>
    <w:p w14:paraId="29048685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Tony Stephens, Executive Director, Downtown Baltimore Family Alliance</w:t>
      </w:r>
    </w:p>
    <w:p w14:paraId="2DA965F9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</w:p>
    <w:p w14:paraId="56B9CA23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11:15 – 11:45 AM: “What’s Happening at the Department of Transportation?”</w:t>
      </w:r>
    </w:p>
    <w:p w14:paraId="308C81E6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Livaughn Chapman, Chief, Aviation Civil Rights Compliance Branch, U.S. Department of Transportation</w:t>
      </w:r>
    </w:p>
    <w:p w14:paraId="19601E96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Alex Taday, Supervisory Analyst, U.S. Department of Transportation</w:t>
      </w:r>
    </w:p>
    <w:p w14:paraId="178225A7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</w:p>
    <w:p w14:paraId="76EB443E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11:45 AM –12:00 PM: “Update from the National Disability Institute”</w:t>
      </w:r>
    </w:p>
    <w:p w14:paraId="3AA5F0CA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Mark Richert, Director of Public Policy, National Disability Institute</w:t>
      </w:r>
    </w:p>
    <w:p w14:paraId="0B134F60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</w:p>
    <w:p w14:paraId="7ED8CF1E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12:00 – 1:00 PM: Lunch</w:t>
      </w:r>
    </w:p>
    <w:p w14:paraId="5E8EA968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Guest speaker: Matt Handley, Esq., Handley Farah &amp; Anderson PLLC</w:t>
      </w:r>
    </w:p>
    <w:p w14:paraId="2205F032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</w:p>
    <w:p w14:paraId="58DC79D7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lastRenderedPageBreak/>
        <w:t>1:00 – 1:30 PM: “A Review of Low Vision Devices Legislation”</w:t>
      </w:r>
    </w:p>
    <w:p w14:paraId="1D3B187B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Tony Stephens, Executive Director, Downtown Baltimore Family Alliance</w:t>
      </w:r>
    </w:p>
    <w:p w14:paraId="7F26E552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</w:p>
    <w:p w14:paraId="1238754D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1:30 – 2:00 PM: “What’s New at the Federal Communications Commission?”</w:t>
      </w:r>
    </w:p>
    <w:p w14:paraId="1AF8BDDA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Will Schell, DAC Designated Federal Officer, Consumer and Governmental Affairs Bureau, Disability Rights Office, FCC</w:t>
      </w:r>
    </w:p>
    <w:p w14:paraId="5398147C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</w:p>
    <w:p w14:paraId="0C56AD0C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2:00 – 2:15 PM: Break</w:t>
      </w:r>
    </w:p>
    <w:p w14:paraId="74394A39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</w:p>
    <w:p w14:paraId="54E154A2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2:15 – 3:00 PM: “The Blind Can Finally Drive: A Panel on Autonomous Vehicles”</w:t>
      </w:r>
    </w:p>
    <w:p w14:paraId="6378A24B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 xml:space="preserve">A discussion on autonomous vehicles and legislation to begin the production and </w:t>
      </w:r>
      <w:r w:rsidRPr="00627765">
        <w:rPr>
          <w:rFonts w:ascii="Verdana" w:hAnsi="Verdana"/>
          <w:b/>
          <w:bCs/>
          <w:sz w:val="40"/>
          <w:szCs w:val="40"/>
        </w:rPr>
        <w:lastRenderedPageBreak/>
        <w:t>regulation of such vehicles. Panelists: Carol Tyson, Government Affairs Liaison, Disability Rights and Education Defense Fund, and Reagan Payne, Manager, Emerging Technologies Policy, General Motors</w:t>
      </w:r>
    </w:p>
    <w:p w14:paraId="25F6F01D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</w:p>
    <w:p w14:paraId="0D664C59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3:00 – 3:15 PM: Sponsor Presentations</w:t>
      </w:r>
    </w:p>
    <w:p w14:paraId="288BB492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Presidential Sponsors:</w:t>
      </w:r>
      <w:r w:rsidRPr="00627765">
        <w:rPr>
          <w:rFonts w:ascii="Verdana" w:hAnsi="Verdana"/>
          <w:b/>
          <w:bCs/>
          <w:sz w:val="40"/>
          <w:szCs w:val="40"/>
        </w:rPr>
        <w:br/>
        <w:t>Cisco Systems</w:t>
      </w:r>
      <w:r w:rsidRPr="00627765">
        <w:rPr>
          <w:rFonts w:ascii="Verdana" w:hAnsi="Verdana"/>
          <w:b/>
          <w:bCs/>
          <w:sz w:val="40"/>
          <w:szCs w:val="40"/>
        </w:rPr>
        <w:br/>
        <w:t>JPMorgan Chase</w:t>
      </w:r>
    </w:p>
    <w:p w14:paraId="129B0E66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</w:p>
    <w:p w14:paraId="61840BDC" w14:textId="77777777" w:rsidR="00E4291C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Congressional:</w:t>
      </w:r>
      <w:r w:rsidRPr="00627765">
        <w:rPr>
          <w:rFonts w:ascii="Verdana" w:hAnsi="Verdana"/>
          <w:b/>
          <w:bCs/>
          <w:sz w:val="40"/>
          <w:szCs w:val="40"/>
        </w:rPr>
        <w:br/>
        <w:t>Vispero</w:t>
      </w:r>
    </w:p>
    <w:p w14:paraId="498BC2B6" w14:textId="77777777" w:rsidR="001128B5" w:rsidRDefault="001128B5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</w:p>
    <w:p w14:paraId="11B98B93" w14:textId="3933E43B" w:rsidR="001128B5" w:rsidRDefault="001128B5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Ambassador:</w:t>
      </w:r>
    </w:p>
    <w:p w14:paraId="162C3682" w14:textId="16C77E75" w:rsidR="001128B5" w:rsidRPr="00627765" w:rsidRDefault="001128B5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Sprint</w:t>
      </w:r>
      <w:bookmarkStart w:id="0" w:name="_GoBack"/>
      <w:bookmarkEnd w:id="0"/>
    </w:p>
    <w:p w14:paraId="6CCBF635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</w:p>
    <w:p w14:paraId="67B147E3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lastRenderedPageBreak/>
        <w:t>3:15 – 3:30 PM: “Tell Claire Everything!”</w:t>
      </w:r>
    </w:p>
    <w:p w14:paraId="171FBA64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Claire Stanley, ACB’s Outreach Coordinator, would like to know what other issues the blindness community faces. Come prepared to discuss issues and potential solutions.</w:t>
      </w:r>
    </w:p>
    <w:p w14:paraId="373E4986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</w:p>
    <w:p w14:paraId="6B97602F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3:30 – 4:00 PM: “Building a Relationship with AmericaWalks”</w:t>
      </w:r>
    </w:p>
    <w:p w14:paraId="2951E85B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Kevin Mills, Board Member, AmericaWalks, and Senior Vice President of Policy, Rails-to-Trails Conservancy</w:t>
      </w:r>
    </w:p>
    <w:p w14:paraId="464BB982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</w:p>
    <w:p w14:paraId="621890E2" w14:textId="77777777" w:rsidR="00E4291C" w:rsidRPr="00627765" w:rsidRDefault="00E4291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  <w:r w:rsidRPr="00627765">
        <w:rPr>
          <w:rFonts w:ascii="Verdana" w:hAnsi="Verdana"/>
          <w:b/>
          <w:bCs/>
          <w:sz w:val="40"/>
          <w:szCs w:val="40"/>
        </w:rPr>
        <w:t>4:00 – 4:15 PM: Wrap-up</w:t>
      </w:r>
    </w:p>
    <w:p w14:paraId="637B1414" w14:textId="77777777" w:rsidR="008E066C" w:rsidRPr="00627765" w:rsidRDefault="008E066C" w:rsidP="00627765">
      <w:pPr>
        <w:spacing w:line="360" w:lineRule="auto"/>
        <w:rPr>
          <w:rFonts w:ascii="Verdana" w:hAnsi="Verdana"/>
          <w:b/>
          <w:bCs/>
          <w:sz w:val="40"/>
          <w:szCs w:val="40"/>
        </w:rPr>
      </w:pPr>
    </w:p>
    <w:sectPr w:rsidR="008E066C" w:rsidRPr="00627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81350" w14:textId="77777777" w:rsidR="00B74D2D" w:rsidRDefault="00B74D2D" w:rsidP="00E4291C">
      <w:r>
        <w:separator/>
      </w:r>
    </w:p>
  </w:endnote>
  <w:endnote w:type="continuationSeparator" w:id="0">
    <w:p w14:paraId="4E4FF884" w14:textId="77777777" w:rsidR="00B74D2D" w:rsidRDefault="00B74D2D" w:rsidP="00E4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DB841" w14:textId="77777777" w:rsidR="00E4291C" w:rsidRDefault="00E429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EF6C7" w14:textId="77777777" w:rsidR="00E4291C" w:rsidRDefault="00E4291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F5C33" w14:textId="77777777" w:rsidR="00E4291C" w:rsidRDefault="00E429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DF86D" w14:textId="77777777" w:rsidR="00B74D2D" w:rsidRDefault="00B74D2D" w:rsidP="00E4291C">
      <w:r>
        <w:separator/>
      </w:r>
    </w:p>
  </w:footnote>
  <w:footnote w:type="continuationSeparator" w:id="0">
    <w:p w14:paraId="16917C12" w14:textId="77777777" w:rsidR="00B74D2D" w:rsidRDefault="00B74D2D" w:rsidP="00E429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9A2AE" w14:textId="77777777" w:rsidR="00E4291C" w:rsidRDefault="00E429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C18B5" w14:textId="77777777" w:rsidR="00E4291C" w:rsidRDefault="00E4291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4A1C0" w14:textId="77777777" w:rsidR="00E4291C" w:rsidRDefault="00E42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1C"/>
    <w:rsid w:val="000F4152"/>
    <w:rsid w:val="001128B5"/>
    <w:rsid w:val="004751DD"/>
    <w:rsid w:val="00627765"/>
    <w:rsid w:val="00757D75"/>
    <w:rsid w:val="007B70C2"/>
    <w:rsid w:val="008E066C"/>
    <w:rsid w:val="00B74D2D"/>
    <w:rsid w:val="00E4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C4DB"/>
  <w15:chartTrackingRefBased/>
  <w15:docId w15:val="{A3066231-A5F3-436A-B353-BA06168F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291C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91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291C"/>
  </w:style>
  <w:style w:type="paragraph" w:styleId="Footer">
    <w:name w:val="footer"/>
    <w:basedOn w:val="Normal"/>
    <w:link w:val="FooterChar"/>
    <w:uiPriority w:val="99"/>
    <w:unhideWhenUsed/>
    <w:rsid w:val="00E4291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4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481</Words>
  <Characters>2743</Characters>
  <Application>Microsoft Macintosh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Stanley</dc:creator>
  <cp:keywords/>
  <dc:description/>
  <cp:lastModifiedBy>Kelly Gasque</cp:lastModifiedBy>
  <cp:revision>5</cp:revision>
  <dcterms:created xsi:type="dcterms:W3CDTF">2019-02-14T19:59:00Z</dcterms:created>
  <dcterms:modified xsi:type="dcterms:W3CDTF">2019-02-15T20:10:00Z</dcterms:modified>
</cp:coreProperties>
</file>