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word/header86.xml" ContentType="application/vnd.openxmlformats-officedocument.wordprocessingml.header+xml"/>
  <Override PartName="/word/footer84.xml" ContentType="application/vnd.openxmlformats-officedocument.wordprocessingml.footer+xml"/>
  <Override PartName="/word/header87.xml" ContentType="application/vnd.openxmlformats-officedocument.wordprocessingml.header+xml"/>
  <Override PartName="/word/footer85.xml" ContentType="application/vnd.openxmlformats-officedocument.wordprocessingml.footer+xml"/>
  <Override PartName="/word/header88.xml" ContentType="application/vnd.openxmlformats-officedocument.wordprocessingml.header+xml"/>
  <Override PartName="/word/footer86.xml" ContentType="application/vnd.openxmlformats-officedocument.wordprocessingml.footer+xml"/>
  <Override PartName="/word/header89.xml" ContentType="application/vnd.openxmlformats-officedocument.wordprocessingml.header+xml"/>
  <Override PartName="/word/footer87.xml" ContentType="application/vnd.openxmlformats-officedocument.wordprocessingml.footer+xml"/>
  <Override PartName="/word/header90.xml" ContentType="application/vnd.openxmlformats-officedocument.wordprocessingml.header+xml"/>
  <Override PartName="/word/footer88.xml" ContentType="application/vnd.openxmlformats-officedocument.wordprocessingml.footer+xml"/>
  <Override PartName="/word/header91.xml" ContentType="application/vnd.openxmlformats-officedocument.wordprocessingml.header+xml"/>
  <Override PartName="/word/footer89.xml" ContentType="application/vnd.openxmlformats-officedocument.wordprocessingml.footer+xml"/>
  <Override PartName="/word/header92.xml" ContentType="application/vnd.openxmlformats-officedocument.wordprocessingml.header+xml"/>
  <Override PartName="/word/footer90.xml" ContentType="application/vnd.openxmlformats-officedocument.wordprocessingml.footer+xml"/>
  <Override PartName="/word/header93.xml" ContentType="application/vnd.openxmlformats-officedocument.wordprocessingml.header+xml"/>
  <Override PartName="/word/footer91.xml" ContentType="application/vnd.openxmlformats-officedocument.wordprocessingml.footer+xml"/>
  <Override PartName="/word/header94.xml" ContentType="application/vnd.openxmlformats-officedocument.wordprocessingml.header+xml"/>
  <Override PartName="/word/footer92.xml" ContentType="application/vnd.openxmlformats-officedocument.wordprocessingml.footer+xml"/>
  <Override PartName="/word/header95.xml" ContentType="application/vnd.openxmlformats-officedocument.wordprocessingml.header+xml"/>
  <Override PartName="/word/footer93.xml" ContentType="application/vnd.openxmlformats-officedocument.wordprocessingml.footer+xml"/>
  <Override PartName="/word/header96.xml" ContentType="application/vnd.openxmlformats-officedocument.wordprocessingml.header+xml"/>
  <Override PartName="/word/footer94.xml" ContentType="application/vnd.openxmlformats-officedocument.wordprocessingml.footer+xml"/>
  <Override PartName="/word/header97.xml" ContentType="application/vnd.openxmlformats-officedocument.wordprocessingml.header+xml"/>
  <Override PartName="/word/footer95.xml" ContentType="application/vnd.openxmlformats-officedocument.wordprocessingml.footer+xml"/>
  <Override PartName="/word/header98.xml" ContentType="application/vnd.openxmlformats-officedocument.wordprocessingml.header+xml"/>
  <Override PartName="/word/footer96.xml" ContentType="application/vnd.openxmlformats-officedocument.wordprocessingml.footer+xml"/>
  <Override PartName="/word/header99.xml" ContentType="application/vnd.openxmlformats-officedocument.wordprocessingml.header+xml"/>
  <Override PartName="/word/footer97.xml" ContentType="application/vnd.openxmlformats-officedocument.wordprocessingml.footer+xml"/>
  <Override PartName="/word/header100.xml" ContentType="application/vnd.openxmlformats-officedocument.wordprocessingml.header+xml"/>
  <Override PartName="/word/footer98.xml" ContentType="application/vnd.openxmlformats-officedocument.wordprocessingml.footer+xml"/>
  <Override PartName="/word/header101.xml" ContentType="application/vnd.openxmlformats-officedocument.wordprocessingml.header+xml"/>
  <Override PartName="/word/footer99.xml" ContentType="application/vnd.openxmlformats-officedocument.wordprocessingml.footer+xml"/>
  <Override PartName="/word/header102.xml" ContentType="application/vnd.openxmlformats-officedocument.wordprocessingml.header+xml"/>
  <Override PartName="/word/footer100.xml" ContentType="application/vnd.openxmlformats-officedocument.wordprocessingml.footer+xml"/>
  <Override PartName="/word/header103.xml" ContentType="application/vnd.openxmlformats-officedocument.wordprocessingml.header+xml"/>
  <Override PartName="/word/footer101.xml" ContentType="application/vnd.openxmlformats-officedocument.wordprocessingml.footer+xml"/>
  <Override PartName="/word/header104.xml" ContentType="application/vnd.openxmlformats-officedocument.wordprocessingml.header+xml"/>
  <Override PartName="/word/footer102.xml" ContentType="application/vnd.openxmlformats-officedocument.wordprocessingml.footer+xml"/>
  <Override PartName="/word/header105.xml" ContentType="application/vnd.openxmlformats-officedocument.wordprocessingml.header+xml"/>
  <Override PartName="/word/footer103.xml" ContentType="application/vnd.openxmlformats-officedocument.wordprocessingml.footer+xml"/>
  <Override PartName="/word/header106.xml" ContentType="application/vnd.openxmlformats-officedocument.wordprocessingml.header+xml"/>
  <Override PartName="/word/footer104.xml" ContentType="application/vnd.openxmlformats-officedocument.wordprocessingml.footer+xml"/>
  <Override PartName="/word/header107.xml" ContentType="application/vnd.openxmlformats-officedocument.wordprocessingml.header+xml"/>
  <Override PartName="/word/footer105.xml" ContentType="application/vnd.openxmlformats-officedocument.wordprocessingml.footer+xml"/>
  <Override PartName="/word/header108.xml" ContentType="application/vnd.openxmlformats-officedocument.wordprocessingml.header+xml"/>
  <Override PartName="/word/footer10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BA401" w14:textId="77777777" w:rsidR="00697543" w:rsidRPr="00152D2D" w:rsidRDefault="00697543" w:rsidP="00152D2D">
      <w:pPr>
        <w:pStyle w:val="Heading1"/>
      </w:pPr>
      <w:r w:rsidRPr="00152D2D">
        <w:t>Comments of the American Council of the Blind on the Notice of Proposed Amendments to the Manual on Uniform Traffic Control Devices for Streets and Highways</w:t>
      </w:r>
    </w:p>
    <w:p w14:paraId="76EF8656" w14:textId="77777777" w:rsidR="00697543" w:rsidRPr="00152D2D" w:rsidRDefault="00697543" w:rsidP="00697543">
      <w:pPr>
        <w:rPr>
          <w:rFonts w:cstheme="minorHAnsi"/>
          <w:color w:val="000000" w:themeColor="text1"/>
        </w:rPr>
      </w:pPr>
    </w:p>
    <w:p w14:paraId="7E43C800" w14:textId="0A5D8F97" w:rsidR="00697543" w:rsidRPr="00152D2D" w:rsidRDefault="00697543" w:rsidP="00E858FA">
      <w:pPr>
        <w:spacing w:before="150" w:after="0" w:line="240" w:lineRule="auto"/>
        <w:jc w:val="center"/>
        <w:textAlignment w:val="baseline"/>
        <w:rPr>
          <w:rFonts w:eastAsia="Times New Roman" w:cstheme="minorHAnsi"/>
          <w:b/>
          <w:bCs/>
          <w:color w:val="000000" w:themeColor="text1"/>
        </w:rPr>
      </w:pPr>
      <w:r w:rsidRPr="00152D2D">
        <w:rPr>
          <w:rFonts w:eastAsia="Times New Roman" w:cstheme="minorHAnsi"/>
          <w:b/>
          <w:bCs/>
          <w:color w:val="000000" w:themeColor="text1"/>
        </w:rPr>
        <w:t>Agency/Docket Number:</w:t>
      </w:r>
      <w:r w:rsidR="00152D2D">
        <w:rPr>
          <w:rFonts w:eastAsia="Times New Roman" w:cstheme="minorHAnsi"/>
          <w:b/>
          <w:bCs/>
          <w:color w:val="000000" w:themeColor="text1"/>
        </w:rPr>
        <w:t xml:space="preserve"> </w:t>
      </w:r>
      <w:r w:rsidRPr="00152D2D">
        <w:rPr>
          <w:rFonts w:eastAsia="Times New Roman" w:cstheme="minorHAnsi"/>
          <w:color w:val="000000" w:themeColor="text1"/>
        </w:rPr>
        <w:t>FHWA Docket No. FHWA-2020-0001</w:t>
      </w:r>
    </w:p>
    <w:p w14:paraId="4317FFC7" w14:textId="1E4F63F5" w:rsidR="00697543" w:rsidRPr="00152D2D" w:rsidRDefault="00697543" w:rsidP="00E858FA">
      <w:pPr>
        <w:spacing w:before="150" w:after="0" w:line="240" w:lineRule="auto"/>
        <w:jc w:val="center"/>
        <w:textAlignment w:val="baseline"/>
        <w:rPr>
          <w:rFonts w:eastAsia="Times New Roman" w:cstheme="minorHAnsi"/>
          <w:b/>
          <w:bCs/>
          <w:color w:val="000000" w:themeColor="text1"/>
        </w:rPr>
      </w:pPr>
      <w:r w:rsidRPr="00152D2D">
        <w:rPr>
          <w:rFonts w:eastAsia="Times New Roman" w:cstheme="minorHAnsi"/>
          <w:b/>
          <w:bCs/>
          <w:color w:val="000000" w:themeColor="text1"/>
        </w:rPr>
        <w:t>RIN:</w:t>
      </w:r>
      <w:r w:rsidR="00152D2D">
        <w:rPr>
          <w:rFonts w:eastAsia="Times New Roman" w:cstheme="minorHAnsi"/>
          <w:b/>
          <w:bCs/>
          <w:color w:val="000000" w:themeColor="text1"/>
        </w:rPr>
        <w:t xml:space="preserve"> </w:t>
      </w:r>
      <w:r w:rsidRPr="00152D2D">
        <w:rPr>
          <w:rFonts w:eastAsia="Times New Roman" w:cstheme="minorHAnsi"/>
          <w:color w:val="000000" w:themeColor="text1"/>
        </w:rPr>
        <w:t>2125-AF85</w:t>
      </w:r>
    </w:p>
    <w:p w14:paraId="7548BC1D" w14:textId="62CE1012" w:rsidR="00697543" w:rsidRPr="00152D2D" w:rsidRDefault="00697543" w:rsidP="00E858FA">
      <w:pPr>
        <w:spacing w:before="150" w:after="0" w:line="240" w:lineRule="auto"/>
        <w:jc w:val="center"/>
        <w:textAlignment w:val="baseline"/>
        <w:rPr>
          <w:rFonts w:eastAsia="Times New Roman" w:cstheme="minorHAnsi"/>
          <w:b/>
          <w:bCs/>
          <w:color w:val="000000" w:themeColor="text1"/>
        </w:rPr>
      </w:pPr>
      <w:r w:rsidRPr="00152D2D">
        <w:rPr>
          <w:rFonts w:eastAsia="Times New Roman" w:cstheme="minorHAnsi"/>
          <w:b/>
          <w:bCs/>
          <w:color w:val="000000" w:themeColor="text1"/>
        </w:rPr>
        <w:t>Document Number:</w:t>
      </w:r>
      <w:r w:rsidR="00152D2D">
        <w:rPr>
          <w:rFonts w:eastAsia="Times New Roman" w:cstheme="minorHAnsi"/>
          <w:b/>
          <w:bCs/>
          <w:color w:val="000000" w:themeColor="text1"/>
        </w:rPr>
        <w:t xml:space="preserve"> </w:t>
      </w:r>
      <w:r w:rsidRPr="00152D2D">
        <w:rPr>
          <w:rFonts w:eastAsia="Times New Roman" w:cstheme="minorHAnsi"/>
          <w:color w:val="000000" w:themeColor="text1"/>
        </w:rPr>
        <w:t>2020-26789</w:t>
      </w:r>
    </w:p>
    <w:p w14:paraId="0265ADCF" w14:textId="26ACE02B" w:rsidR="00697543" w:rsidRPr="00152D2D" w:rsidRDefault="00697543" w:rsidP="00697543">
      <w:pPr>
        <w:rPr>
          <w:rFonts w:cstheme="minorHAnsi"/>
          <w:color w:val="000000" w:themeColor="text1"/>
        </w:rPr>
      </w:pPr>
    </w:p>
    <w:p w14:paraId="2BF4546D" w14:textId="5F4FD540" w:rsidR="00943DC3" w:rsidRPr="00152D2D" w:rsidRDefault="00B54E2F" w:rsidP="00152D2D">
      <w:pPr>
        <w:pStyle w:val="Heading2"/>
      </w:pPr>
      <w:r w:rsidRPr="00152D2D">
        <w:t>Outline/Table of Contents</w:t>
      </w:r>
    </w:p>
    <w:p w14:paraId="02C475D7" w14:textId="77777777" w:rsidR="00717C18" w:rsidRPr="00152D2D" w:rsidRDefault="00717C18" w:rsidP="00AA0BF0">
      <w:pPr>
        <w:pStyle w:val="ListParagraph"/>
        <w:numPr>
          <w:ilvl w:val="0"/>
          <w:numId w:val="2"/>
        </w:numPr>
        <w:rPr>
          <w:rFonts w:cstheme="minorHAnsi"/>
          <w:color w:val="000000" w:themeColor="text1"/>
        </w:rPr>
      </w:pPr>
      <w:r w:rsidRPr="00152D2D">
        <w:rPr>
          <w:rFonts w:cstheme="minorHAnsi"/>
          <w:color w:val="000000" w:themeColor="text1"/>
        </w:rPr>
        <w:t>Interest of the American Council of the Blind</w:t>
      </w:r>
    </w:p>
    <w:p w14:paraId="45E96D08" w14:textId="598E9587" w:rsidR="00717C18" w:rsidRPr="00152D2D" w:rsidRDefault="00717C18" w:rsidP="00AA0BF0">
      <w:pPr>
        <w:pStyle w:val="ListParagraph"/>
        <w:numPr>
          <w:ilvl w:val="0"/>
          <w:numId w:val="2"/>
        </w:numPr>
        <w:rPr>
          <w:rFonts w:cstheme="minorHAnsi"/>
          <w:color w:val="000000" w:themeColor="text1"/>
        </w:rPr>
      </w:pPr>
      <w:r w:rsidRPr="00152D2D">
        <w:rPr>
          <w:rFonts w:cstheme="minorHAnsi"/>
          <w:color w:val="000000" w:themeColor="text1"/>
        </w:rPr>
        <w:t>Executive Summary</w:t>
      </w:r>
    </w:p>
    <w:p w14:paraId="2708A107" w14:textId="77777777" w:rsidR="00717C18" w:rsidRPr="00152D2D" w:rsidRDefault="00717C18" w:rsidP="00AA0BF0">
      <w:pPr>
        <w:pStyle w:val="ListParagraph"/>
        <w:numPr>
          <w:ilvl w:val="0"/>
          <w:numId w:val="3"/>
        </w:numPr>
        <w:rPr>
          <w:rFonts w:cstheme="minorHAnsi"/>
          <w:color w:val="000000" w:themeColor="text1"/>
        </w:rPr>
      </w:pPr>
      <w:r w:rsidRPr="00152D2D">
        <w:rPr>
          <w:rFonts w:cstheme="minorHAnsi"/>
          <w:color w:val="000000" w:themeColor="text1"/>
        </w:rPr>
        <w:t>MUTCD Provisions Specifically impacting Pedestrians who are blind, Low Vision or Deaf-Blind</w:t>
      </w:r>
    </w:p>
    <w:p w14:paraId="229C1C07" w14:textId="39A90A25" w:rsidR="00717C18" w:rsidRPr="00152D2D" w:rsidRDefault="00717C18" w:rsidP="00AA0BF0">
      <w:pPr>
        <w:pStyle w:val="ListParagraph"/>
        <w:numPr>
          <w:ilvl w:val="0"/>
          <w:numId w:val="3"/>
        </w:numPr>
        <w:rPr>
          <w:rFonts w:cstheme="minorHAnsi"/>
          <w:color w:val="000000" w:themeColor="text1"/>
        </w:rPr>
      </w:pPr>
      <w:r w:rsidRPr="00152D2D">
        <w:rPr>
          <w:rFonts w:cstheme="minorHAnsi"/>
          <w:color w:val="000000" w:themeColor="text1"/>
        </w:rPr>
        <w:t>Summary of General Pedestrian Concerns</w:t>
      </w:r>
    </w:p>
    <w:p w14:paraId="4B62A6A2" w14:textId="743916EB" w:rsidR="00717C18" w:rsidRPr="00152D2D" w:rsidRDefault="00717C18" w:rsidP="00AA0BF0">
      <w:pPr>
        <w:pStyle w:val="ListParagraph"/>
        <w:numPr>
          <w:ilvl w:val="0"/>
          <w:numId w:val="2"/>
        </w:numPr>
        <w:rPr>
          <w:rFonts w:cstheme="minorHAnsi"/>
          <w:color w:val="000000" w:themeColor="text1"/>
        </w:rPr>
      </w:pPr>
      <w:r w:rsidRPr="00152D2D">
        <w:rPr>
          <w:rFonts w:cstheme="minorHAnsi"/>
          <w:color w:val="000000" w:themeColor="text1"/>
        </w:rPr>
        <w:t xml:space="preserve">Accessible Pedestrian Signals Should Be Installed </w:t>
      </w:r>
      <w:r w:rsidR="001D0DB8" w:rsidRPr="00152D2D">
        <w:rPr>
          <w:rFonts w:cstheme="minorHAnsi"/>
          <w:color w:val="000000" w:themeColor="text1"/>
        </w:rPr>
        <w:t xml:space="preserve">and Activated </w:t>
      </w:r>
      <w:r w:rsidRPr="00152D2D">
        <w:rPr>
          <w:rFonts w:cstheme="minorHAnsi"/>
          <w:color w:val="000000" w:themeColor="text1"/>
        </w:rPr>
        <w:t>Wherever a Pedestrian Signal is Required.</w:t>
      </w:r>
    </w:p>
    <w:p w14:paraId="229F7A02" w14:textId="77777777" w:rsidR="00717C18" w:rsidRPr="00152D2D" w:rsidRDefault="00717C18" w:rsidP="00AA0BF0">
      <w:pPr>
        <w:pStyle w:val="ListParagraph"/>
        <w:numPr>
          <w:ilvl w:val="0"/>
          <w:numId w:val="4"/>
        </w:numPr>
        <w:rPr>
          <w:rFonts w:cstheme="minorHAnsi"/>
          <w:color w:val="000000" w:themeColor="text1"/>
        </w:rPr>
      </w:pPr>
      <w:r w:rsidRPr="00152D2D">
        <w:rPr>
          <w:rFonts w:cstheme="minorHAnsi"/>
          <w:color w:val="000000" w:themeColor="text1"/>
        </w:rPr>
        <w:t>Reality Check: Without APSs, Visual pedestrian signals Help Only the Sighted, Leaving the Blind to Cross at their Own Risk.</w:t>
      </w:r>
    </w:p>
    <w:p w14:paraId="4341A0A3" w14:textId="77777777" w:rsidR="00541BDD" w:rsidRPr="00152D2D" w:rsidRDefault="00717C18" w:rsidP="00AA0BF0">
      <w:pPr>
        <w:pStyle w:val="ListParagraph"/>
        <w:numPr>
          <w:ilvl w:val="0"/>
          <w:numId w:val="4"/>
        </w:numPr>
        <w:rPr>
          <w:rFonts w:cstheme="minorHAnsi"/>
          <w:color w:val="000000" w:themeColor="text1"/>
        </w:rPr>
      </w:pPr>
      <w:r w:rsidRPr="00152D2D">
        <w:rPr>
          <w:rFonts w:cstheme="minorHAnsi"/>
          <w:color w:val="000000" w:themeColor="text1"/>
        </w:rPr>
        <w:t>Understanding the Important Benefits Accessible Pedestrian Signals Provide for the Blindness Community</w:t>
      </w:r>
    </w:p>
    <w:p w14:paraId="0921B91A" w14:textId="77777777" w:rsidR="00541BDD" w:rsidRPr="00152D2D" w:rsidRDefault="00717C18" w:rsidP="00AA0BF0">
      <w:pPr>
        <w:pStyle w:val="ListParagraph"/>
        <w:numPr>
          <w:ilvl w:val="0"/>
          <w:numId w:val="4"/>
        </w:numPr>
        <w:rPr>
          <w:rFonts w:cstheme="minorHAnsi"/>
          <w:color w:val="000000" w:themeColor="text1"/>
        </w:rPr>
      </w:pPr>
      <w:r w:rsidRPr="00152D2D">
        <w:rPr>
          <w:rFonts w:cstheme="minorHAnsi"/>
          <w:color w:val="000000" w:themeColor="text1"/>
        </w:rPr>
        <w:t>APS Are Required Under Title II of the Americans with Disabilities Act and Section 504 of the Rehabilitation Act.</w:t>
      </w:r>
    </w:p>
    <w:p w14:paraId="6CD51CE4" w14:textId="77777777" w:rsidR="0068483B" w:rsidRPr="00152D2D" w:rsidRDefault="00717C18" w:rsidP="00AA0BF0">
      <w:pPr>
        <w:pStyle w:val="ListParagraph"/>
        <w:numPr>
          <w:ilvl w:val="0"/>
          <w:numId w:val="4"/>
        </w:numPr>
        <w:rPr>
          <w:rFonts w:cstheme="minorHAnsi"/>
          <w:color w:val="000000" w:themeColor="text1"/>
        </w:rPr>
      </w:pPr>
      <w:r w:rsidRPr="00152D2D">
        <w:rPr>
          <w:rFonts w:cstheme="minorHAnsi"/>
          <w:color w:val="000000" w:themeColor="text1"/>
        </w:rPr>
        <w:t>APSs are nowhere required by the MUTCD Notwithstanding FHWA’s  explicit recognition Pedestrians with disabilities including people with Vision and hearing loss   are frequent Road Users And Need to Be Accommodated Under Title II of the ADA</w:t>
      </w:r>
    </w:p>
    <w:p w14:paraId="7D8D6DA0" w14:textId="77777777" w:rsidR="00E44AC4" w:rsidRPr="00152D2D" w:rsidRDefault="006C2BD9" w:rsidP="00AA0BF0">
      <w:pPr>
        <w:pStyle w:val="ListParagraph"/>
        <w:numPr>
          <w:ilvl w:val="0"/>
          <w:numId w:val="2"/>
        </w:numPr>
        <w:rPr>
          <w:rFonts w:cstheme="minorHAnsi"/>
          <w:color w:val="000000" w:themeColor="text1"/>
        </w:rPr>
      </w:pPr>
      <w:r w:rsidRPr="00152D2D">
        <w:rPr>
          <w:rFonts w:cstheme="minorHAnsi"/>
          <w:color w:val="000000" w:themeColor="text1"/>
        </w:rPr>
        <w:t>Notwithstanding the FHWA’s recognition of what the ADA requires, it steadfastly refuses to require APS in any context.</w:t>
      </w:r>
    </w:p>
    <w:p w14:paraId="0E288CF0" w14:textId="56FFA54C" w:rsidR="006F2FD5" w:rsidRPr="00152D2D" w:rsidRDefault="00E44AC4" w:rsidP="00AA0BF0">
      <w:pPr>
        <w:pStyle w:val="ListParagraph"/>
        <w:numPr>
          <w:ilvl w:val="1"/>
          <w:numId w:val="27"/>
        </w:numPr>
        <w:rPr>
          <w:rFonts w:cstheme="minorHAnsi"/>
          <w:color w:val="000000" w:themeColor="text1"/>
        </w:rPr>
      </w:pPr>
      <w:r w:rsidRPr="00152D2D">
        <w:rPr>
          <w:rFonts w:cstheme="minorHAnsi"/>
          <w:color w:val="000000" w:themeColor="text1"/>
        </w:rPr>
        <w:t>T</w:t>
      </w:r>
      <w:r w:rsidR="006F2FD5" w:rsidRPr="00152D2D">
        <w:rPr>
          <w:rFonts w:cstheme="minorHAnsi"/>
          <w:color w:val="000000" w:themeColor="text1"/>
        </w:rPr>
        <w:t>he FHWA unlawfully requires an engineering study in order to justify installation of an accessible pedestrian signal</w:t>
      </w:r>
      <w:r w:rsidR="00491E5C" w:rsidRPr="00152D2D">
        <w:rPr>
          <w:rFonts w:cstheme="minorHAnsi"/>
          <w:color w:val="000000" w:themeColor="text1"/>
        </w:rPr>
        <w:t>.</w:t>
      </w:r>
    </w:p>
    <w:p w14:paraId="508210F4" w14:textId="714819E9" w:rsidR="009E165A" w:rsidRPr="00152D2D" w:rsidRDefault="005B0133" w:rsidP="00AA0BF0">
      <w:pPr>
        <w:pStyle w:val="ListParagraph"/>
        <w:numPr>
          <w:ilvl w:val="1"/>
          <w:numId w:val="27"/>
        </w:numPr>
        <w:rPr>
          <w:rFonts w:cstheme="minorHAnsi"/>
          <w:color w:val="000000" w:themeColor="text1"/>
        </w:rPr>
      </w:pPr>
      <w:r w:rsidRPr="00152D2D">
        <w:rPr>
          <w:rFonts w:cstheme="minorHAnsi"/>
          <w:color w:val="000000" w:themeColor="text1"/>
        </w:rPr>
        <w:t>The ADA’s “new construction” standard requiring full accessibility Is Not Complied with When an Inaccessible Pedestrian Signal Is Replaced</w:t>
      </w:r>
      <w:r w:rsidR="00F84772" w:rsidRPr="00152D2D">
        <w:rPr>
          <w:rFonts w:cstheme="minorHAnsi"/>
          <w:color w:val="000000" w:themeColor="text1"/>
        </w:rPr>
        <w:t xml:space="preserve"> </w:t>
      </w:r>
      <w:r w:rsidR="00825B0C" w:rsidRPr="00152D2D">
        <w:rPr>
          <w:rFonts w:cstheme="minorHAnsi"/>
          <w:color w:val="000000" w:themeColor="text1"/>
        </w:rPr>
        <w:t xml:space="preserve"> </w:t>
      </w:r>
    </w:p>
    <w:p w14:paraId="3AE31BFE" w14:textId="77777777" w:rsidR="00717F73" w:rsidRPr="00152D2D" w:rsidRDefault="00717F73" w:rsidP="00AA0BF0">
      <w:pPr>
        <w:pStyle w:val="ListParagraph"/>
        <w:numPr>
          <w:ilvl w:val="1"/>
          <w:numId w:val="27"/>
        </w:numPr>
        <w:rPr>
          <w:rFonts w:cstheme="minorHAnsi"/>
          <w:color w:val="000000" w:themeColor="text1"/>
        </w:rPr>
      </w:pPr>
      <w:r w:rsidRPr="00152D2D">
        <w:rPr>
          <w:rFonts w:cstheme="minorHAnsi"/>
          <w:color w:val="000000" w:themeColor="text1"/>
        </w:rPr>
        <w:t>The MUTCD Does Not Comply with the ADA’s “alteration” standard, which requires that when an existing facility is altered in a way which affects useability the altered facility must be made accessible and usable by individuals with disabilities to the maximum extent feasible.</w:t>
      </w:r>
    </w:p>
    <w:p w14:paraId="79122D86" w14:textId="77777777" w:rsidR="00F07D82" w:rsidRPr="00152D2D" w:rsidRDefault="00774918" w:rsidP="00AA0BF0">
      <w:pPr>
        <w:pStyle w:val="ListParagraph"/>
        <w:numPr>
          <w:ilvl w:val="1"/>
          <w:numId w:val="27"/>
        </w:numPr>
        <w:rPr>
          <w:rFonts w:cstheme="minorHAnsi"/>
          <w:color w:val="000000" w:themeColor="text1"/>
        </w:rPr>
      </w:pPr>
      <w:r w:rsidRPr="00152D2D">
        <w:rPr>
          <w:rFonts w:cstheme="minorHAnsi"/>
          <w:color w:val="000000" w:themeColor="text1"/>
        </w:rPr>
        <w:t xml:space="preserve"> </w:t>
      </w:r>
      <w:r w:rsidR="0082428C" w:rsidRPr="00152D2D">
        <w:rPr>
          <w:rFonts w:cstheme="minorHAnsi"/>
          <w:color w:val="000000" w:themeColor="text1"/>
        </w:rPr>
        <w:t>The Dangers to Blind Pedestrians posed By leading Pedestrian Intervals (LPIs) and Exclusive Pedestrian Phases (EPPs) Are Acknowledged by FHWA But Effective Communication Through Installation of APSs Is Not Required.</w:t>
      </w:r>
    </w:p>
    <w:p w14:paraId="09D5287F" w14:textId="11E039AA" w:rsidR="00D96D42" w:rsidRPr="00152D2D" w:rsidRDefault="003F7344" w:rsidP="00AA0BF0">
      <w:pPr>
        <w:pStyle w:val="ListParagraph"/>
        <w:numPr>
          <w:ilvl w:val="1"/>
          <w:numId w:val="27"/>
        </w:numPr>
        <w:rPr>
          <w:rFonts w:cstheme="minorHAnsi"/>
          <w:color w:val="000000" w:themeColor="text1"/>
        </w:rPr>
      </w:pPr>
      <w:r w:rsidRPr="00152D2D">
        <w:rPr>
          <w:rFonts w:cstheme="minorHAnsi"/>
          <w:color w:val="000000" w:themeColor="text1"/>
        </w:rPr>
        <w:t>Other Pedestrian Control Devices</w:t>
      </w:r>
    </w:p>
    <w:p w14:paraId="03094538" w14:textId="61F9FBD0" w:rsidR="009E19E5" w:rsidRPr="00152D2D" w:rsidRDefault="00D96D42" w:rsidP="009E19E5">
      <w:pPr>
        <w:ind w:left="360"/>
        <w:jc w:val="both"/>
        <w:rPr>
          <w:rFonts w:cstheme="minorHAnsi"/>
          <w:color w:val="000000" w:themeColor="text1"/>
        </w:rPr>
      </w:pPr>
      <w:r w:rsidRPr="00152D2D">
        <w:rPr>
          <w:rFonts w:cstheme="minorHAnsi"/>
          <w:color w:val="000000" w:themeColor="text1"/>
        </w:rPr>
        <w:t>V.</w:t>
      </w:r>
      <w:r w:rsidR="003F7344" w:rsidRPr="00152D2D">
        <w:rPr>
          <w:rFonts w:cstheme="minorHAnsi"/>
          <w:color w:val="000000" w:themeColor="text1"/>
        </w:rPr>
        <w:t xml:space="preserve"> </w:t>
      </w:r>
      <w:r w:rsidR="00717C18" w:rsidRPr="00152D2D">
        <w:rPr>
          <w:rFonts w:cstheme="minorHAnsi"/>
          <w:color w:val="000000" w:themeColor="text1"/>
        </w:rPr>
        <w:t>Conclusion</w:t>
      </w:r>
    </w:p>
    <w:p w14:paraId="35FA64CE" w14:textId="19785233" w:rsidR="00717C18" w:rsidRPr="00152D2D" w:rsidRDefault="009E19E5" w:rsidP="008C2181">
      <w:pPr>
        <w:rPr>
          <w:rFonts w:cstheme="minorHAnsi"/>
          <w:color w:val="000000" w:themeColor="text1"/>
        </w:rPr>
      </w:pPr>
      <w:r w:rsidRPr="00152D2D">
        <w:rPr>
          <w:rFonts w:cstheme="minorHAnsi"/>
          <w:color w:val="000000" w:themeColor="text1"/>
        </w:rPr>
        <w:br w:type="page"/>
      </w:r>
    </w:p>
    <w:p w14:paraId="54543B50" w14:textId="6EBF4542" w:rsidR="00461DA4" w:rsidRPr="003811CB" w:rsidRDefault="001B3FE7" w:rsidP="00173744">
      <w:pPr>
        <w:jc w:val="center"/>
        <w:rPr>
          <w:rFonts w:cstheme="minorHAnsi"/>
          <w:b/>
          <w:bCs/>
          <w:color w:val="000000" w:themeColor="text1"/>
        </w:rPr>
      </w:pPr>
      <w:r w:rsidRPr="003811CB">
        <w:rPr>
          <w:rFonts w:cstheme="minorHAnsi"/>
          <w:b/>
          <w:bCs/>
          <w:color w:val="000000" w:themeColor="text1"/>
        </w:rPr>
        <w:lastRenderedPageBreak/>
        <w:t>Comments of the American Council of the Blind on the Notice of Proposed Amendments to the Manual on Uniform Traffic Control Devices</w:t>
      </w:r>
      <w:r w:rsidR="002D319C" w:rsidRPr="003811CB">
        <w:rPr>
          <w:rFonts w:cstheme="minorHAnsi"/>
          <w:b/>
          <w:bCs/>
          <w:color w:val="000000" w:themeColor="text1"/>
        </w:rPr>
        <w:t xml:space="preserve"> for Streets and Highways</w:t>
      </w:r>
    </w:p>
    <w:p w14:paraId="0376A385" w14:textId="796BCE73" w:rsidR="002D319C" w:rsidRPr="00152D2D" w:rsidRDefault="002D319C" w:rsidP="00DD12C1">
      <w:pPr>
        <w:rPr>
          <w:rFonts w:cstheme="minorHAnsi"/>
          <w:color w:val="000000" w:themeColor="text1"/>
        </w:rPr>
      </w:pPr>
    </w:p>
    <w:p w14:paraId="4369C0B9" w14:textId="302E04E7" w:rsidR="00FD59F0" w:rsidRPr="00E858FA" w:rsidRDefault="00FD59F0" w:rsidP="00E858FA">
      <w:pPr>
        <w:spacing w:before="150" w:after="0" w:line="240" w:lineRule="auto"/>
        <w:jc w:val="center"/>
        <w:textAlignment w:val="baseline"/>
        <w:rPr>
          <w:rFonts w:eastAsia="Times New Roman" w:cstheme="minorHAnsi"/>
          <w:b/>
          <w:bCs/>
          <w:color w:val="000000" w:themeColor="text1"/>
        </w:rPr>
      </w:pPr>
      <w:r w:rsidRPr="00152D2D">
        <w:rPr>
          <w:rFonts w:eastAsia="Times New Roman" w:cstheme="minorHAnsi"/>
          <w:b/>
          <w:bCs/>
          <w:color w:val="000000" w:themeColor="text1"/>
        </w:rPr>
        <w:t>Agency/Docket Number:</w:t>
      </w:r>
      <w:r w:rsidR="00E858FA">
        <w:rPr>
          <w:rFonts w:eastAsia="Times New Roman" w:cstheme="minorHAnsi"/>
          <w:b/>
          <w:bCs/>
          <w:color w:val="000000" w:themeColor="text1"/>
        </w:rPr>
        <w:t xml:space="preserve"> </w:t>
      </w:r>
      <w:r w:rsidRPr="00152D2D">
        <w:rPr>
          <w:rFonts w:eastAsia="Times New Roman" w:cstheme="minorHAnsi"/>
          <w:color w:val="000000" w:themeColor="text1"/>
        </w:rPr>
        <w:t>FHWA Docket No. FHWA-2020-0001</w:t>
      </w:r>
    </w:p>
    <w:p w14:paraId="3DD916E1" w14:textId="4CD4696E" w:rsidR="00FD59F0" w:rsidRPr="00E858FA" w:rsidRDefault="00FD59F0" w:rsidP="00E858FA">
      <w:pPr>
        <w:spacing w:before="150" w:after="0" w:line="240" w:lineRule="auto"/>
        <w:jc w:val="center"/>
        <w:textAlignment w:val="baseline"/>
        <w:rPr>
          <w:rFonts w:eastAsia="Times New Roman" w:cstheme="minorHAnsi"/>
          <w:b/>
          <w:bCs/>
          <w:color w:val="000000" w:themeColor="text1"/>
        </w:rPr>
      </w:pPr>
      <w:r w:rsidRPr="00152D2D">
        <w:rPr>
          <w:rFonts w:eastAsia="Times New Roman" w:cstheme="minorHAnsi"/>
          <w:b/>
          <w:bCs/>
          <w:color w:val="000000" w:themeColor="text1"/>
        </w:rPr>
        <w:t>RIN:</w:t>
      </w:r>
      <w:r w:rsidR="00E858FA">
        <w:rPr>
          <w:rFonts w:eastAsia="Times New Roman" w:cstheme="minorHAnsi"/>
          <w:b/>
          <w:bCs/>
          <w:color w:val="000000" w:themeColor="text1"/>
        </w:rPr>
        <w:t xml:space="preserve"> </w:t>
      </w:r>
      <w:r w:rsidRPr="00152D2D">
        <w:rPr>
          <w:rFonts w:eastAsia="Times New Roman" w:cstheme="minorHAnsi"/>
          <w:color w:val="000000" w:themeColor="text1"/>
        </w:rPr>
        <w:t>2125-AF85</w:t>
      </w:r>
    </w:p>
    <w:p w14:paraId="222FFEDB" w14:textId="49866A1D" w:rsidR="00FD59F0" w:rsidRPr="00E858FA" w:rsidRDefault="00FD59F0" w:rsidP="00E858FA">
      <w:pPr>
        <w:spacing w:before="150" w:after="0" w:line="240" w:lineRule="auto"/>
        <w:jc w:val="center"/>
        <w:textAlignment w:val="baseline"/>
        <w:rPr>
          <w:rFonts w:eastAsia="Times New Roman" w:cstheme="minorHAnsi"/>
          <w:b/>
          <w:bCs/>
          <w:color w:val="000000" w:themeColor="text1"/>
        </w:rPr>
      </w:pPr>
      <w:r w:rsidRPr="00152D2D">
        <w:rPr>
          <w:rFonts w:eastAsia="Times New Roman" w:cstheme="minorHAnsi"/>
          <w:b/>
          <w:bCs/>
          <w:color w:val="000000" w:themeColor="text1"/>
        </w:rPr>
        <w:t>Document Number:</w:t>
      </w:r>
      <w:r w:rsidR="00E858FA">
        <w:rPr>
          <w:rFonts w:eastAsia="Times New Roman" w:cstheme="minorHAnsi"/>
          <w:b/>
          <w:bCs/>
          <w:color w:val="000000" w:themeColor="text1"/>
        </w:rPr>
        <w:t xml:space="preserve"> </w:t>
      </w:r>
      <w:r w:rsidRPr="00152D2D">
        <w:rPr>
          <w:rFonts w:eastAsia="Times New Roman" w:cstheme="minorHAnsi"/>
          <w:color w:val="000000" w:themeColor="text1"/>
        </w:rPr>
        <w:t>2020-26789</w:t>
      </w:r>
    </w:p>
    <w:p w14:paraId="37DC0744" w14:textId="2650D693" w:rsidR="002D319C" w:rsidRPr="00152D2D" w:rsidRDefault="002D319C" w:rsidP="00581DF4">
      <w:pPr>
        <w:rPr>
          <w:rFonts w:cstheme="minorHAnsi"/>
          <w:color w:val="000000" w:themeColor="text1"/>
        </w:rPr>
      </w:pPr>
    </w:p>
    <w:p w14:paraId="10956A48" w14:textId="396FCE19" w:rsidR="002C24E5" w:rsidRPr="004D3E54" w:rsidRDefault="002C24E5" w:rsidP="00AA0BF0">
      <w:pPr>
        <w:pStyle w:val="ListParagraph"/>
        <w:numPr>
          <w:ilvl w:val="0"/>
          <w:numId w:val="25"/>
        </w:numPr>
        <w:rPr>
          <w:rFonts w:cstheme="minorHAnsi"/>
          <w:b/>
          <w:bCs/>
          <w:color w:val="000000" w:themeColor="text1"/>
        </w:rPr>
      </w:pPr>
      <w:r w:rsidRPr="004D3E54">
        <w:rPr>
          <w:rFonts w:cstheme="minorHAnsi"/>
          <w:b/>
          <w:bCs/>
          <w:color w:val="000000" w:themeColor="text1"/>
        </w:rPr>
        <w:t>Interest of the American Council of the Blind</w:t>
      </w:r>
    </w:p>
    <w:p w14:paraId="7C4A3C4F" w14:textId="18D32F36" w:rsidR="0076644B" w:rsidRPr="00152D2D" w:rsidRDefault="00413AAA" w:rsidP="0076644B">
      <w:pPr>
        <w:rPr>
          <w:rFonts w:cstheme="minorHAnsi"/>
          <w:color w:val="000000" w:themeColor="text1"/>
        </w:rPr>
      </w:pPr>
      <w:r w:rsidRPr="00152D2D">
        <w:rPr>
          <w:rFonts w:cstheme="minorHAnsi"/>
          <w:color w:val="000000" w:themeColor="text1"/>
        </w:rPr>
        <w:t xml:space="preserve">the American Council of the Blind (ACB is a nationwide member-driven advocacy organization that strives to increase the security, independence, economic opportunity, and quality of life for people who are blind and experiencing vision loss. Eliminating barriers to </w:t>
      </w:r>
      <w:r w:rsidR="000575AC" w:rsidRPr="00152D2D">
        <w:rPr>
          <w:rFonts w:cstheme="minorHAnsi"/>
          <w:color w:val="000000" w:themeColor="text1"/>
        </w:rPr>
        <w:t>mobility</w:t>
      </w:r>
      <w:r w:rsidR="007A49E8" w:rsidRPr="00152D2D">
        <w:rPr>
          <w:rFonts w:cstheme="minorHAnsi"/>
          <w:color w:val="000000" w:themeColor="text1"/>
        </w:rPr>
        <w:t xml:space="preserve"> and </w:t>
      </w:r>
      <w:r w:rsidRPr="00152D2D">
        <w:rPr>
          <w:rFonts w:cstheme="minorHAnsi"/>
          <w:color w:val="000000" w:themeColor="text1"/>
        </w:rPr>
        <w:t>transportation and enhancing independent travel are critical to ensuring people with disabilities are integrated in our communities and have equal opportunities to move freely.</w:t>
      </w:r>
      <w:r w:rsidR="003E4FFE" w:rsidRPr="00152D2D">
        <w:rPr>
          <w:rFonts w:cstheme="minorHAnsi"/>
          <w:color w:val="000000" w:themeColor="text1"/>
        </w:rPr>
        <w:t xml:space="preserve"> </w:t>
      </w:r>
    </w:p>
    <w:p w14:paraId="46F8944A" w14:textId="39EAE890" w:rsidR="0076644B" w:rsidRPr="004D3E54" w:rsidRDefault="0076644B" w:rsidP="00AA0BF0">
      <w:pPr>
        <w:pStyle w:val="ListParagraph"/>
        <w:numPr>
          <w:ilvl w:val="0"/>
          <w:numId w:val="25"/>
        </w:numPr>
        <w:spacing w:line="252" w:lineRule="auto"/>
        <w:rPr>
          <w:rFonts w:cstheme="minorHAnsi"/>
          <w:b/>
          <w:bCs/>
          <w:color w:val="000000" w:themeColor="text1"/>
        </w:rPr>
      </w:pPr>
      <w:r w:rsidRPr="004D3E54">
        <w:rPr>
          <w:rFonts w:cstheme="minorHAnsi"/>
          <w:b/>
          <w:bCs/>
          <w:color w:val="000000" w:themeColor="text1"/>
        </w:rPr>
        <w:t>Executive Summary</w:t>
      </w:r>
    </w:p>
    <w:p w14:paraId="495DC2CF" w14:textId="77777777" w:rsidR="0076644B" w:rsidRPr="00152D2D" w:rsidRDefault="0076644B" w:rsidP="0076644B">
      <w:pPr>
        <w:pStyle w:val="ListParagraph"/>
        <w:ind w:left="1080"/>
        <w:rPr>
          <w:rFonts w:cstheme="minorHAnsi"/>
          <w:color w:val="000000" w:themeColor="text1"/>
        </w:rPr>
      </w:pPr>
    </w:p>
    <w:p w14:paraId="2D075691" w14:textId="5967ADC7" w:rsidR="0076644B" w:rsidRPr="004D3E54" w:rsidRDefault="0076644B" w:rsidP="00AA0BF0">
      <w:pPr>
        <w:pStyle w:val="ListParagraph"/>
        <w:numPr>
          <w:ilvl w:val="0"/>
          <w:numId w:val="5"/>
        </w:numPr>
        <w:spacing w:line="252" w:lineRule="auto"/>
        <w:ind w:left="1440"/>
        <w:rPr>
          <w:rFonts w:eastAsia="Times New Roman" w:cstheme="minorHAnsi"/>
          <w:b/>
          <w:bCs/>
          <w:color w:val="000000" w:themeColor="text1"/>
        </w:rPr>
      </w:pPr>
      <w:r w:rsidRPr="004D3E54">
        <w:rPr>
          <w:rFonts w:eastAsia="Times New Roman" w:cstheme="minorHAnsi"/>
          <w:b/>
          <w:bCs/>
          <w:color w:val="000000" w:themeColor="text1"/>
        </w:rPr>
        <w:t>MUTCD Provisions Specifically impacting Pedestrians who are Blind, Low Vision or DeafBlind.</w:t>
      </w:r>
    </w:p>
    <w:p w14:paraId="06B83156" w14:textId="43D5236E" w:rsidR="0076644B" w:rsidRPr="00152D2D" w:rsidRDefault="0076644B" w:rsidP="008C2181">
      <w:pPr>
        <w:ind w:left="1080"/>
        <w:rPr>
          <w:rFonts w:cstheme="minorHAnsi"/>
          <w:color w:val="000000" w:themeColor="text1"/>
        </w:rPr>
      </w:pPr>
      <w:r w:rsidRPr="00152D2D">
        <w:rPr>
          <w:rFonts w:cstheme="minorHAnsi"/>
          <w:color w:val="000000" w:themeColor="text1"/>
        </w:rPr>
        <w:t xml:space="preserve">The Federal Highway Administration (FHWA) Notice of Proposed Amendments (NPA) to the Manual on Uniform Traffic Control Devices for Streets and Highways (MUTCD) endangers the safety of pedestrians who are blind, low vision and deaf-blind (hereafter “pedestrians who are blind” or “the blindness community”) by failing and refusing to require that an accessible pedestrian signal (APS) be installed and activated wherever a visual pedestrian signal currently exists.  </w:t>
      </w:r>
    </w:p>
    <w:p w14:paraId="13AB42B0" w14:textId="62BD0588" w:rsidR="0076644B" w:rsidRPr="00152D2D" w:rsidRDefault="0076644B" w:rsidP="008C2181">
      <w:pPr>
        <w:ind w:left="1080"/>
        <w:rPr>
          <w:rFonts w:cstheme="minorHAnsi"/>
          <w:color w:val="000000" w:themeColor="text1"/>
        </w:rPr>
      </w:pPr>
      <w:r w:rsidRPr="00152D2D">
        <w:rPr>
          <w:rFonts w:cstheme="minorHAnsi"/>
          <w:color w:val="000000" w:themeColor="text1"/>
        </w:rPr>
        <w:t>The proposed 11</w:t>
      </w:r>
      <w:r w:rsidRPr="00152D2D">
        <w:rPr>
          <w:rFonts w:cstheme="minorHAnsi"/>
          <w:color w:val="000000" w:themeColor="text1"/>
          <w:vertAlign w:val="superscript"/>
        </w:rPr>
        <w:t>th</w:t>
      </w:r>
      <w:r w:rsidRPr="00152D2D">
        <w:rPr>
          <w:rFonts w:cstheme="minorHAnsi"/>
          <w:color w:val="000000" w:themeColor="text1"/>
        </w:rPr>
        <w:t xml:space="preserve"> edition completely fails to ensure that pedestrians who are blind are offered the same opportunity to cross streets safely as are pedestrians who are sighted. If an engineering study analysis has determined that a pedestrian signal is necessary for a pedestrian who is sighted to safely cross a street, those identified factors that make crossing at a signalized location difficult for pedestrians who are sighted are the same for pedestrians who are blind.  Therefore, the same pedestrian signal information must be effectively communicated to pedestrians who are blind to promote safety, avoid collisions, and reduce or eliminate pedestrian injury or death. </w:t>
      </w:r>
      <w:bookmarkStart w:id="0" w:name="_Hlk71619000"/>
      <w:r w:rsidRPr="00152D2D">
        <w:rPr>
          <w:rFonts w:cstheme="minorHAnsi"/>
          <w:color w:val="000000" w:themeColor="text1"/>
        </w:rPr>
        <w:t xml:space="preserve">For this reason, ACB offers comments on MUTCD provisions not included in FHWA’s proposed amendments.   </w:t>
      </w:r>
      <w:bookmarkEnd w:id="0"/>
    </w:p>
    <w:p w14:paraId="6668151F" w14:textId="37E413B7" w:rsidR="0076644B" w:rsidRPr="00152D2D" w:rsidRDefault="0076644B" w:rsidP="008C2181">
      <w:pPr>
        <w:ind w:left="1080"/>
        <w:rPr>
          <w:rFonts w:cstheme="minorHAnsi"/>
          <w:color w:val="000000" w:themeColor="text1"/>
        </w:rPr>
      </w:pPr>
      <w:r w:rsidRPr="00152D2D">
        <w:rPr>
          <w:rFonts w:cstheme="minorHAnsi"/>
          <w:color w:val="000000" w:themeColor="text1"/>
        </w:rPr>
        <w:t>What the blindness community needs and must be mandated in the MUTCD is:</w:t>
      </w:r>
    </w:p>
    <w:p w14:paraId="41FF46C4" w14:textId="77777777" w:rsidR="0076644B" w:rsidRPr="00152D2D" w:rsidRDefault="0076644B" w:rsidP="00AA0BF0">
      <w:pPr>
        <w:pStyle w:val="ListParagraph"/>
        <w:numPr>
          <w:ilvl w:val="0"/>
          <w:numId w:val="6"/>
        </w:numPr>
        <w:spacing w:line="252" w:lineRule="auto"/>
        <w:ind w:left="1440"/>
        <w:rPr>
          <w:rFonts w:eastAsia="Times New Roman" w:cstheme="minorHAnsi"/>
          <w:color w:val="000000" w:themeColor="text1"/>
        </w:rPr>
      </w:pPr>
      <w:bookmarkStart w:id="1" w:name="_Hlk71621000"/>
      <w:r w:rsidRPr="00152D2D">
        <w:rPr>
          <w:rFonts w:eastAsia="Times New Roman" w:cstheme="minorHAnsi"/>
          <w:color w:val="000000" w:themeColor="text1"/>
        </w:rPr>
        <w:t>A standard must be created to require APS to be automatically provided and activated wherever and whenever new pedestrian signalization is installed in new construction or when a pedestrian signal is replaced at the end of its life cycle.</w:t>
      </w:r>
    </w:p>
    <w:p w14:paraId="794A9462" w14:textId="77777777" w:rsidR="0076644B" w:rsidRPr="00152D2D" w:rsidRDefault="0076644B" w:rsidP="0076644B">
      <w:pPr>
        <w:pStyle w:val="ListParagraph"/>
        <w:ind w:left="1440"/>
        <w:rPr>
          <w:rFonts w:eastAsia="Times New Roman" w:cstheme="minorHAnsi"/>
          <w:color w:val="000000" w:themeColor="text1"/>
        </w:rPr>
      </w:pPr>
    </w:p>
    <w:p w14:paraId="3D2B62DF" w14:textId="77777777" w:rsidR="0076644B" w:rsidRPr="00152D2D" w:rsidRDefault="0076644B" w:rsidP="00AA0BF0">
      <w:pPr>
        <w:pStyle w:val="ListParagraph"/>
        <w:numPr>
          <w:ilvl w:val="0"/>
          <w:numId w:val="6"/>
        </w:numPr>
        <w:spacing w:line="252" w:lineRule="auto"/>
        <w:ind w:left="1440"/>
        <w:rPr>
          <w:rFonts w:eastAsia="Times New Roman" w:cstheme="minorHAnsi"/>
          <w:color w:val="000000" w:themeColor="text1"/>
        </w:rPr>
      </w:pPr>
      <w:r w:rsidRPr="00152D2D">
        <w:rPr>
          <w:rFonts w:eastAsia="Times New Roman" w:cstheme="minorHAnsi"/>
          <w:color w:val="000000" w:themeColor="text1"/>
        </w:rPr>
        <w:t xml:space="preserve">A standard must be created to require an APS to be automatically installed and activated when an existing pedestrian signal is being altered in a way that could affect </w:t>
      </w:r>
      <w:r w:rsidRPr="00152D2D">
        <w:rPr>
          <w:rFonts w:eastAsia="Times New Roman" w:cstheme="minorHAnsi"/>
          <w:color w:val="000000" w:themeColor="text1"/>
        </w:rPr>
        <w:lastRenderedPageBreak/>
        <w:t xml:space="preserve">its usability such as by adding a Leading Pedestrian Interval or an Exclusive Pedestrian Phase. </w:t>
      </w:r>
    </w:p>
    <w:p w14:paraId="447CD4CF" w14:textId="77777777" w:rsidR="0076644B" w:rsidRPr="00152D2D" w:rsidRDefault="0076644B" w:rsidP="0076644B">
      <w:pPr>
        <w:pStyle w:val="ListParagraph"/>
        <w:rPr>
          <w:rFonts w:eastAsia="Times New Roman" w:cstheme="minorHAnsi"/>
          <w:color w:val="000000" w:themeColor="text1"/>
        </w:rPr>
      </w:pPr>
    </w:p>
    <w:p w14:paraId="03FCF433" w14:textId="77777777" w:rsidR="0076644B" w:rsidRPr="00152D2D" w:rsidRDefault="0076644B" w:rsidP="00AA0BF0">
      <w:pPr>
        <w:pStyle w:val="ListParagraph"/>
        <w:numPr>
          <w:ilvl w:val="0"/>
          <w:numId w:val="6"/>
        </w:numPr>
        <w:spacing w:line="252" w:lineRule="auto"/>
        <w:ind w:left="1440"/>
        <w:rPr>
          <w:rFonts w:eastAsia="Times New Roman" w:cstheme="minorHAnsi"/>
          <w:color w:val="000000" w:themeColor="text1"/>
        </w:rPr>
      </w:pPr>
      <w:bookmarkStart w:id="2" w:name="_Hlk71621654"/>
      <w:bookmarkEnd w:id="1"/>
      <w:r w:rsidRPr="00152D2D">
        <w:rPr>
          <w:rFonts w:eastAsia="Times New Roman" w:cstheme="minorHAnsi"/>
          <w:color w:val="000000" w:themeColor="text1"/>
        </w:rPr>
        <w:t>A standard must be created for requiring a community to have a transition plan for the replacement of all inaccessible pedestrian signals with APS within a reasonable period.</w:t>
      </w:r>
    </w:p>
    <w:p w14:paraId="1A310AB1" w14:textId="77777777" w:rsidR="0076644B" w:rsidRPr="00152D2D" w:rsidRDefault="0076644B" w:rsidP="0076644B">
      <w:pPr>
        <w:pStyle w:val="ListParagraph"/>
        <w:ind w:left="1440"/>
        <w:rPr>
          <w:rFonts w:eastAsia="Times New Roman" w:cstheme="minorHAnsi"/>
          <w:color w:val="000000" w:themeColor="text1"/>
        </w:rPr>
      </w:pPr>
    </w:p>
    <w:p w14:paraId="6673EAAF" w14:textId="77777777" w:rsidR="0076644B" w:rsidRPr="00152D2D" w:rsidRDefault="0076644B" w:rsidP="00AA0BF0">
      <w:pPr>
        <w:pStyle w:val="ListParagraph"/>
        <w:numPr>
          <w:ilvl w:val="0"/>
          <w:numId w:val="6"/>
        </w:numPr>
        <w:spacing w:line="252" w:lineRule="auto"/>
        <w:ind w:left="1440"/>
        <w:rPr>
          <w:rFonts w:eastAsia="Times New Roman" w:cstheme="minorHAnsi"/>
          <w:color w:val="000000" w:themeColor="text1"/>
        </w:rPr>
      </w:pPr>
      <w:r w:rsidRPr="00152D2D">
        <w:rPr>
          <w:rFonts w:eastAsia="Times New Roman" w:cstheme="minorHAnsi"/>
          <w:color w:val="000000" w:themeColor="text1"/>
        </w:rPr>
        <w:t xml:space="preserve">A standard must be created for requiring, whenever prioritizing the installation of APS in a community’s transition plan, to give the number one priority to pedestrian crossings utilizing signalization such as </w:t>
      </w:r>
      <w:r w:rsidRPr="00152D2D">
        <w:rPr>
          <w:rFonts w:cstheme="minorHAnsi"/>
          <w:color w:val="000000" w:themeColor="text1"/>
        </w:rPr>
        <w:t>Leading Pedestrian Intervals or Exclusive Pedestrian Phases which are planned for or in use.</w:t>
      </w:r>
    </w:p>
    <w:p w14:paraId="07FF393C" w14:textId="77777777" w:rsidR="0076644B" w:rsidRPr="00152D2D" w:rsidRDefault="0076644B" w:rsidP="0076644B">
      <w:pPr>
        <w:pStyle w:val="ListParagraph"/>
        <w:rPr>
          <w:rFonts w:eastAsia="Times New Roman" w:cstheme="minorHAnsi"/>
          <w:color w:val="000000" w:themeColor="text1"/>
        </w:rPr>
      </w:pPr>
    </w:p>
    <w:p w14:paraId="6543575C" w14:textId="77777777" w:rsidR="0076644B" w:rsidRPr="00152D2D" w:rsidRDefault="0076644B" w:rsidP="00AA0BF0">
      <w:pPr>
        <w:pStyle w:val="ListParagraph"/>
        <w:numPr>
          <w:ilvl w:val="0"/>
          <w:numId w:val="6"/>
        </w:numPr>
        <w:spacing w:line="252" w:lineRule="auto"/>
        <w:ind w:left="1440"/>
        <w:rPr>
          <w:rFonts w:eastAsia="Times New Roman" w:cstheme="minorHAnsi"/>
          <w:color w:val="000000" w:themeColor="text1"/>
        </w:rPr>
      </w:pPr>
      <w:r w:rsidRPr="00152D2D">
        <w:rPr>
          <w:rFonts w:eastAsia="Times New Roman" w:cstheme="minorHAnsi"/>
          <w:color w:val="000000" w:themeColor="text1"/>
        </w:rPr>
        <w:t xml:space="preserve">A standard must be created for requiring a community’s transition plan for the installation of APS to always be superseded by requests from pedestrians who are blind, and these requests to be immediately addressed by the local jurisdiction.       </w:t>
      </w:r>
    </w:p>
    <w:p w14:paraId="637B56D6" w14:textId="77777777" w:rsidR="0076644B" w:rsidRPr="00152D2D" w:rsidRDefault="0076644B" w:rsidP="0076644B">
      <w:pPr>
        <w:pStyle w:val="ListParagraph"/>
        <w:ind w:left="1440"/>
        <w:rPr>
          <w:rFonts w:eastAsia="Times New Roman" w:cstheme="minorHAnsi"/>
          <w:color w:val="000000" w:themeColor="text1"/>
        </w:rPr>
      </w:pPr>
    </w:p>
    <w:bookmarkEnd w:id="2"/>
    <w:p w14:paraId="0DBF3799" w14:textId="77777777" w:rsidR="0076644B" w:rsidRPr="00152D2D" w:rsidRDefault="0076644B" w:rsidP="00AA0BF0">
      <w:pPr>
        <w:pStyle w:val="ListParagraph"/>
        <w:numPr>
          <w:ilvl w:val="0"/>
          <w:numId w:val="6"/>
        </w:numPr>
        <w:spacing w:line="252" w:lineRule="auto"/>
        <w:ind w:left="1440"/>
        <w:rPr>
          <w:rFonts w:eastAsia="Times New Roman" w:cstheme="minorHAnsi"/>
          <w:color w:val="000000" w:themeColor="text1"/>
        </w:rPr>
      </w:pPr>
      <w:r w:rsidRPr="00152D2D">
        <w:rPr>
          <w:rFonts w:eastAsia="Times New Roman" w:cstheme="minorHAnsi"/>
          <w:color w:val="000000" w:themeColor="text1"/>
        </w:rPr>
        <w:t>The engineering study 4E.09 guidance 03 must be eliminated as a prerequisite consideration for the installation of an APS.</w:t>
      </w:r>
    </w:p>
    <w:p w14:paraId="7BC4929D" w14:textId="77777777" w:rsidR="0076644B" w:rsidRPr="00152D2D" w:rsidRDefault="0076644B" w:rsidP="0076644B">
      <w:pPr>
        <w:pStyle w:val="ListParagraph"/>
        <w:rPr>
          <w:rFonts w:eastAsia="Times New Roman" w:cstheme="minorHAnsi"/>
          <w:color w:val="000000" w:themeColor="text1"/>
        </w:rPr>
      </w:pPr>
    </w:p>
    <w:p w14:paraId="3F398D6B" w14:textId="39EECD41" w:rsidR="0076644B" w:rsidRPr="00152D2D" w:rsidRDefault="0076644B" w:rsidP="00AA0BF0">
      <w:pPr>
        <w:pStyle w:val="ListParagraph"/>
        <w:numPr>
          <w:ilvl w:val="0"/>
          <w:numId w:val="6"/>
        </w:numPr>
        <w:spacing w:line="252" w:lineRule="auto"/>
        <w:ind w:left="1440"/>
        <w:rPr>
          <w:rFonts w:eastAsia="Times New Roman" w:cstheme="minorHAnsi"/>
          <w:color w:val="000000" w:themeColor="text1"/>
        </w:rPr>
      </w:pPr>
      <w:r w:rsidRPr="00152D2D">
        <w:rPr>
          <w:rFonts w:eastAsia="Times New Roman" w:cstheme="minorHAnsi"/>
          <w:color w:val="000000" w:themeColor="text1"/>
        </w:rPr>
        <w:t>A standard must be created prohibiting the requirement of an engineering study as a prerequisite for the installation and activation of an APS at a new or existing crossing equipped with pedestrian traffic signals.</w:t>
      </w:r>
    </w:p>
    <w:p w14:paraId="08C61897" w14:textId="77777777" w:rsidR="00FF24D3" w:rsidRPr="00152D2D" w:rsidRDefault="00FF24D3" w:rsidP="00FF24D3">
      <w:pPr>
        <w:pStyle w:val="ListParagraph"/>
        <w:rPr>
          <w:rFonts w:eastAsia="Times New Roman" w:cstheme="minorHAnsi"/>
          <w:color w:val="000000" w:themeColor="text1"/>
        </w:rPr>
      </w:pPr>
    </w:p>
    <w:p w14:paraId="0DB02936" w14:textId="4D48C772" w:rsidR="008C2181" w:rsidRPr="00E858FA" w:rsidRDefault="00FF24D3" w:rsidP="00AA0BF0">
      <w:pPr>
        <w:pStyle w:val="ListParagraph"/>
        <w:numPr>
          <w:ilvl w:val="1"/>
          <w:numId w:val="28"/>
        </w:numPr>
        <w:rPr>
          <w:rFonts w:cstheme="minorHAnsi"/>
          <w:color w:val="000000" w:themeColor="text1"/>
        </w:rPr>
      </w:pPr>
      <w:r w:rsidRPr="00152D2D">
        <w:rPr>
          <w:rFonts w:cstheme="minorHAnsi"/>
          <w:color w:val="000000" w:themeColor="text1"/>
        </w:rPr>
        <w:t xml:space="preserve">Alternative traffic control devices including Rectangular Rapid Flashing Beacons and In-roadway warning lights should not be permitted because they discriminate against deafblind pedestrians, who, without a vibrotactile arrow, have no means of determining when  it might be safe to cross the street.  Moreover, such alternative forms of signalization do not create a pedestrian right-of-way causing increased risk of collision, injury or death for blind pedestrians for whom audible clues may not be effective. </w:t>
      </w:r>
    </w:p>
    <w:p w14:paraId="0D9AFB87" w14:textId="77777777" w:rsidR="008C2181" w:rsidRPr="00152D2D" w:rsidRDefault="008C2181" w:rsidP="008C2181">
      <w:pPr>
        <w:pStyle w:val="ListParagraph"/>
        <w:rPr>
          <w:rFonts w:cstheme="minorHAnsi"/>
          <w:color w:val="000000" w:themeColor="text1"/>
        </w:rPr>
      </w:pPr>
    </w:p>
    <w:p w14:paraId="13D884AF" w14:textId="77777777" w:rsidR="0076644B" w:rsidRPr="004D3E54" w:rsidRDefault="0076644B" w:rsidP="00AA0BF0">
      <w:pPr>
        <w:pStyle w:val="ListParagraph"/>
        <w:numPr>
          <w:ilvl w:val="0"/>
          <w:numId w:val="7"/>
        </w:numPr>
        <w:spacing w:line="252" w:lineRule="auto"/>
        <w:rPr>
          <w:rFonts w:eastAsia="Times New Roman" w:cstheme="minorHAnsi"/>
          <w:b/>
          <w:bCs/>
          <w:color w:val="000000" w:themeColor="text1"/>
        </w:rPr>
      </w:pPr>
      <w:r w:rsidRPr="004D3E54">
        <w:rPr>
          <w:rFonts w:eastAsia="Times New Roman" w:cstheme="minorHAnsi"/>
          <w:b/>
          <w:bCs/>
          <w:color w:val="000000" w:themeColor="text1"/>
        </w:rPr>
        <w:t>Summary of General Pedestrian Concerns.</w:t>
      </w:r>
    </w:p>
    <w:p w14:paraId="7466E23F" w14:textId="28110E55" w:rsidR="001A3D20" w:rsidRPr="00152D2D" w:rsidRDefault="0076644B" w:rsidP="001A3D20">
      <w:pPr>
        <w:ind w:left="1080"/>
        <w:rPr>
          <w:rFonts w:cstheme="minorHAnsi"/>
          <w:color w:val="000000" w:themeColor="text1"/>
        </w:rPr>
      </w:pPr>
      <w:r w:rsidRPr="00152D2D">
        <w:rPr>
          <w:rFonts w:cstheme="minorHAnsi"/>
          <w:color w:val="000000" w:themeColor="text1"/>
        </w:rPr>
        <w:t xml:space="preserve">The MUTCD should be substantially refocused to promote greater pedestrian safety and walkability in general, instead of its apparent bias in favor of increasing motor vehicle flow and the reduction of traffic congestion as its primary policy goals.  Specifically, the FHWA should stop requiring satisfaction of a traffic control warrant as a necessary precondition for installing a traffic signal.  </w:t>
      </w:r>
    </w:p>
    <w:p w14:paraId="799ECC00" w14:textId="48F9A20C" w:rsidR="004B0831" w:rsidRPr="00152D2D" w:rsidRDefault="004B0831" w:rsidP="008C2181">
      <w:pPr>
        <w:pStyle w:val="ListParagraph"/>
        <w:ind w:left="1440"/>
        <w:rPr>
          <w:rFonts w:cstheme="minorHAnsi"/>
          <w:color w:val="000000" w:themeColor="text1"/>
        </w:rPr>
      </w:pPr>
      <w:r w:rsidRPr="00152D2D">
        <w:rPr>
          <w:rFonts w:cstheme="minorHAnsi"/>
          <w:color w:val="000000" w:themeColor="text1"/>
        </w:rPr>
        <w:tab/>
      </w:r>
    </w:p>
    <w:p w14:paraId="51DC36DD" w14:textId="38258723" w:rsidR="00DA5AB5" w:rsidRPr="004D3E54" w:rsidRDefault="00F3266F" w:rsidP="00AA0BF0">
      <w:pPr>
        <w:pStyle w:val="ListParagraph"/>
        <w:numPr>
          <w:ilvl w:val="0"/>
          <w:numId w:val="25"/>
        </w:numPr>
        <w:rPr>
          <w:rFonts w:cstheme="minorHAnsi"/>
          <w:b/>
          <w:bCs/>
          <w:color w:val="000000" w:themeColor="text1"/>
        </w:rPr>
      </w:pPr>
      <w:r w:rsidRPr="004D3E54">
        <w:rPr>
          <w:rFonts w:cstheme="minorHAnsi"/>
          <w:b/>
          <w:bCs/>
          <w:color w:val="000000" w:themeColor="text1"/>
        </w:rPr>
        <w:t>Accessible Pedestrian Signals</w:t>
      </w:r>
      <w:r w:rsidR="00825255" w:rsidRPr="004D3E54">
        <w:rPr>
          <w:rFonts w:cstheme="minorHAnsi"/>
          <w:b/>
          <w:bCs/>
          <w:color w:val="000000" w:themeColor="text1"/>
        </w:rPr>
        <w:t xml:space="preserve"> </w:t>
      </w:r>
      <w:r w:rsidR="00065664" w:rsidRPr="004D3E54">
        <w:rPr>
          <w:rFonts w:cstheme="minorHAnsi"/>
          <w:b/>
          <w:bCs/>
          <w:color w:val="000000" w:themeColor="text1"/>
        </w:rPr>
        <w:t xml:space="preserve">Should Be Installed </w:t>
      </w:r>
      <w:r w:rsidR="00032D12" w:rsidRPr="004D3E54">
        <w:rPr>
          <w:rFonts w:cstheme="minorHAnsi"/>
          <w:b/>
          <w:bCs/>
          <w:color w:val="000000" w:themeColor="text1"/>
        </w:rPr>
        <w:t xml:space="preserve">and activated </w:t>
      </w:r>
      <w:r w:rsidR="00065664" w:rsidRPr="004D3E54">
        <w:rPr>
          <w:rFonts w:cstheme="minorHAnsi"/>
          <w:b/>
          <w:bCs/>
          <w:color w:val="000000" w:themeColor="text1"/>
        </w:rPr>
        <w:t>Wherever</w:t>
      </w:r>
      <w:r w:rsidR="00DA5AB5" w:rsidRPr="004D3E54">
        <w:rPr>
          <w:rFonts w:cstheme="minorHAnsi"/>
          <w:b/>
          <w:bCs/>
          <w:color w:val="000000" w:themeColor="text1"/>
        </w:rPr>
        <w:t xml:space="preserve"> a Pedestrian Signal is Required.</w:t>
      </w:r>
    </w:p>
    <w:p w14:paraId="14B3515A" w14:textId="522DE340" w:rsidR="00674BF6" w:rsidRPr="004D3E54" w:rsidRDefault="004D3E54" w:rsidP="004D3E54">
      <w:pPr>
        <w:ind w:left="720"/>
        <w:rPr>
          <w:rFonts w:cstheme="minorHAnsi"/>
          <w:b/>
          <w:bCs/>
          <w:color w:val="000000" w:themeColor="text1"/>
        </w:rPr>
      </w:pPr>
      <w:r w:rsidRPr="004D3E54">
        <w:rPr>
          <w:rFonts w:cstheme="minorHAnsi"/>
          <w:b/>
          <w:bCs/>
          <w:color w:val="000000" w:themeColor="text1"/>
        </w:rPr>
        <w:t xml:space="preserve">A. </w:t>
      </w:r>
      <w:r w:rsidR="009D4A60" w:rsidRPr="004D3E54">
        <w:rPr>
          <w:rFonts w:cstheme="minorHAnsi"/>
          <w:b/>
          <w:bCs/>
          <w:color w:val="000000" w:themeColor="text1"/>
        </w:rPr>
        <w:t xml:space="preserve">Reality Check: </w:t>
      </w:r>
      <w:r w:rsidR="008D1AF7" w:rsidRPr="004D3E54">
        <w:rPr>
          <w:rFonts w:cstheme="minorHAnsi"/>
          <w:b/>
          <w:bCs/>
          <w:color w:val="000000" w:themeColor="text1"/>
        </w:rPr>
        <w:t xml:space="preserve">Without APSs, </w:t>
      </w:r>
      <w:r w:rsidR="0079375B" w:rsidRPr="004D3E54">
        <w:rPr>
          <w:rFonts w:cstheme="minorHAnsi"/>
          <w:b/>
          <w:bCs/>
          <w:color w:val="000000" w:themeColor="text1"/>
        </w:rPr>
        <w:t>V</w:t>
      </w:r>
      <w:r w:rsidR="00514C9D" w:rsidRPr="004D3E54">
        <w:rPr>
          <w:rFonts w:cstheme="minorHAnsi"/>
          <w:b/>
          <w:bCs/>
          <w:color w:val="000000" w:themeColor="text1"/>
        </w:rPr>
        <w:t>isual</w:t>
      </w:r>
      <w:r w:rsidR="00574918" w:rsidRPr="004D3E54">
        <w:rPr>
          <w:rFonts w:cstheme="minorHAnsi"/>
          <w:b/>
          <w:bCs/>
          <w:color w:val="000000" w:themeColor="text1"/>
        </w:rPr>
        <w:t xml:space="preserve"> </w:t>
      </w:r>
      <w:r w:rsidR="00531C8E" w:rsidRPr="004D3E54">
        <w:rPr>
          <w:rFonts w:cstheme="minorHAnsi"/>
          <w:b/>
          <w:bCs/>
          <w:color w:val="000000" w:themeColor="text1"/>
        </w:rPr>
        <w:t>pedestrian signal</w:t>
      </w:r>
      <w:r w:rsidR="0079375B" w:rsidRPr="004D3E54">
        <w:rPr>
          <w:rFonts w:cstheme="minorHAnsi"/>
          <w:b/>
          <w:bCs/>
          <w:color w:val="000000" w:themeColor="text1"/>
        </w:rPr>
        <w:t>s</w:t>
      </w:r>
      <w:r w:rsidR="00214ED5" w:rsidRPr="004D3E54">
        <w:rPr>
          <w:rFonts w:cstheme="minorHAnsi"/>
          <w:b/>
          <w:bCs/>
          <w:color w:val="000000" w:themeColor="text1"/>
        </w:rPr>
        <w:t xml:space="preserve"> </w:t>
      </w:r>
      <w:r w:rsidR="00FA5BB4" w:rsidRPr="004D3E54">
        <w:rPr>
          <w:rFonts w:cstheme="minorHAnsi"/>
          <w:b/>
          <w:bCs/>
          <w:color w:val="000000" w:themeColor="text1"/>
        </w:rPr>
        <w:t>Help Only the Sighted</w:t>
      </w:r>
      <w:r w:rsidR="00214ED5" w:rsidRPr="004D3E54">
        <w:rPr>
          <w:rFonts w:cstheme="minorHAnsi"/>
          <w:b/>
          <w:bCs/>
          <w:color w:val="000000" w:themeColor="text1"/>
        </w:rPr>
        <w:t xml:space="preserve">, </w:t>
      </w:r>
      <w:r w:rsidR="00E2217D" w:rsidRPr="004D3E54">
        <w:rPr>
          <w:rFonts w:cstheme="minorHAnsi"/>
          <w:b/>
          <w:bCs/>
          <w:color w:val="000000" w:themeColor="text1"/>
        </w:rPr>
        <w:t>Leaving the Blind to Cross at their Own Risk.</w:t>
      </w:r>
    </w:p>
    <w:p w14:paraId="4F5BD3B9" w14:textId="540B0F36" w:rsidR="008C2181" w:rsidRPr="00152D2D" w:rsidRDefault="0065411C" w:rsidP="00553115">
      <w:pPr>
        <w:rPr>
          <w:rFonts w:cstheme="minorHAnsi"/>
          <w:color w:val="000000" w:themeColor="text1"/>
        </w:rPr>
      </w:pPr>
      <w:r w:rsidRPr="00152D2D">
        <w:rPr>
          <w:rFonts w:cstheme="minorHAnsi"/>
          <w:color w:val="000000" w:themeColor="text1"/>
        </w:rPr>
        <w:t xml:space="preserve"> </w:t>
      </w:r>
      <w:r w:rsidR="005F0CC7" w:rsidRPr="00152D2D">
        <w:rPr>
          <w:rFonts w:cstheme="minorHAnsi"/>
          <w:color w:val="000000" w:themeColor="text1"/>
        </w:rPr>
        <w:t xml:space="preserve">In the beginning, </w:t>
      </w:r>
      <w:r w:rsidR="00881F57" w:rsidRPr="00152D2D">
        <w:rPr>
          <w:rFonts w:cstheme="minorHAnsi"/>
          <w:color w:val="000000" w:themeColor="text1"/>
        </w:rPr>
        <w:t>before traffic signals, all pedestrians were at risk</w:t>
      </w:r>
      <w:r w:rsidR="00525E7B" w:rsidRPr="00152D2D">
        <w:rPr>
          <w:rFonts w:cstheme="minorHAnsi"/>
          <w:color w:val="000000" w:themeColor="text1"/>
        </w:rPr>
        <w:t xml:space="preserve"> when crossing a </w:t>
      </w:r>
      <w:r w:rsidR="00CB06F5" w:rsidRPr="00152D2D">
        <w:rPr>
          <w:rFonts w:cstheme="minorHAnsi"/>
          <w:color w:val="000000" w:themeColor="text1"/>
        </w:rPr>
        <w:t xml:space="preserve">city </w:t>
      </w:r>
      <w:r w:rsidR="00525E7B" w:rsidRPr="00152D2D">
        <w:rPr>
          <w:rFonts w:cstheme="minorHAnsi"/>
          <w:color w:val="000000" w:themeColor="text1"/>
        </w:rPr>
        <w:t xml:space="preserve">street. </w:t>
      </w:r>
      <w:r w:rsidR="00FF6585" w:rsidRPr="00152D2D">
        <w:rPr>
          <w:rFonts w:cstheme="minorHAnsi"/>
          <w:color w:val="000000" w:themeColor="text1"/>
        </w:rPr>
        <w:t xml:space="preserve">traffic control measures </w:t>
      </w:r>
      <w:r w:rsidR="00042FBC" w:rsidRPr="00152D2D">
        <w:rPr>
          <w:rFonts w:cstheme="minorHAnsi"/>
          <w:color w:val="000000" w:themeColor="text1"/>
        </w:rPr>
        <w:t xml:space="preserve">were attempted </w:t>
      </w:r>
      <w:r w:rsidR="008F55E7" w:rsidRPr="00152D2D">
        <w:rPr>
          <w:rFonts w:cstheme="minorHAnsi"/>
          <w:color w:val="000000" w:themeColor="text1"/>
        </w:rPr>
        <w:t>to</w:t>
      </w:r>
      <w:r w:rsidR="00FF6585" w:rsidRPr="00152D2D">
        <w:rPr>
          <w:rFonts w:cstheme="minorHAnsi"/>
          <w:color w:val="000000" w:themeColor="text1"/>
        </w:rPr>
        <w:t xml:space="preserve"> provide </w:t>
      </w:r>
      <w:r w:rsidR="00975525" w:rsidRPr="00152D2D">
        <w:rPr>
          <w:rFonts w:cstheme="minorHAnsi"/>
          <w:color w:val="000000" w:themeColor="text1"/>
        </w:rPr>
        <w:t xml:space="preserve">rules for </w:t>
      </w:r>
      <w:r w:rsidR="00CF6385" w:rsidRPr="00152D2D">
        <w:rPr>
          <w:rFonts w:cstheme="minorHAnsi"/>
          <w:color w:val="000000" w:themeColor="text1"/>
        </w:rPr>
        <w:t>a right of way</w:t>
      </w:r>
      <w:r w:rsidR="00BB30C3" w:rsidRPr="00152D2D">
        <w:rPr>
          <w:rFonts w:cstheme="minorHAnsi"/>
          <w:color w:val="000000" w:themeColor="text1"/>
        </w:rPr>
        <w:t xml:space="preserve"> </w:t>
      </w:r>
      <w:r w:rsidR="00F07F02" w:rsidRPr="00152D2D">
        <w:rPr>
          <w:rFonts w:cstheme="minorHAnsi"/>
          <w:color w:val="000000" w:themeColor="text1"/>
        </w:rPr>
        <w:t xml:space="preserve"> </w:t>
      </w:r>
      <w:r w:rsidR="00771BDB" w:rsidRPr="00152D2D">
        <w:rPr>
          <w:rFonts w:cstheme="minorHAnsi"/>
          <w:color w:val="000000" w:themeColor="text1"/>
        </w:rPr>
        <w:t xml:space="preserve">for conveyances </w:t>
      </w:r>
      <w:r w:rsidR="001E4F44" w:rsidRPr="00152D2D">
        <w:rPr>
          <w:rFonts w:cstheme="minorHAnsi"/>
          <w:color w:val="000000" w:themeColor="text1"/>
        </w:rPr>
        <w:t xml:space="preserve">to avoid </w:t>
      </w:r>
      <w:r w:rsidR="0014644D" w:rsidRPr="00152D2D">
        <w:rPr>
          <w:rFonts w:cstheme="minorHAnsi"/>
          <w:color w:val="000000" w:themeColor="text1"/>
        </w:rPr>
        <w:t>c</w:t>
      </w:r>
      <w:r w:rsidR="001E4F44" w:rsidRPr="00152D2D">
        <w:rPr>
          <w:rFonts w:cstheme="minorHAnsi"/>
          <w:color w:val="000000" w:themeColor="text1"/>
        </w:rPr>
        <w:t>ollisions</w:t>
      </w:r>
      <w:r w:rsidR="0014644D" w:rsidRPr="00152D2D">
        <w:rPr>
          <w:rFonts w:cstheme="minorHAnsi"/>
          <w:color w:val="000000" w:themeColor="text1"/>
        </w:rPr>
        <w:t>,</w:t>
      </w:r>
      <w:r w:rsidR="001E4F44" w:rsidRPr="00152D2D">
        <w:rPr>
          <w:rFonts w:cstheme="minorHAnsi"/>
          <w:color w:val="000000" w:themeColor="text1"/>
        </w:rPr>
        <w:t xml:space="preserve"> </w:t>
      </w:r>
      <w:r w:rsidR="00FA6E42" w:rsidRPr="00152D2D">
        <w:rPr>
          <w:rFonts w:cstheme="minorHAnsi"/>
          <w:color w:val="000000" w:themeColor="text1"/>
        </w:rPr>
        <w:lastRenderedPageBreak/>
        <w:t>injuries,</w:t>
      </w:r>
      <w:r w:rsidR="0014644D" w:rsidRPr="00152D2D">
        <w:rPr>
          <w:rFonts w:cstheme="minorHAnsi"/>
          <w:color w:val="000000" w:themeColor="text1"/>
        </w:rPr>
        <w:t xml:space="preserve"> and deaths</w:t>
      </w:r>
      <w:r w:rsidR="001E4F44" w:rsidRPr="00152D2D">
        <w:rPr>
          <w:rFonts w:cstheme="minorHAnsi"/>
          <w:color w:val="000000" w:themeColor="text1"/>
        </w:rPr>
        <w:t>.</w:t>
      </w:r>
      <w:r w:rsidR="004571CD" w:rsidRPr="00152D2D">
        <w:rPr>
          <w:rFonts w:cstheme="minorHAnsi"/>
          <w:color w:val="000000" w:themeColor="text1"/>
        </w:rPr>
        <w:t xml:space="preserve">  </w:t>
      </w:r>
      <w:r w:rsidR="00FA309E" w:rsidRPr="00152D2D">
        <w:rPr>
          <w:rFonts w:cstheme="minorHAnsi"/>
          <w:color w:val="000000" w:themeColor="text1"/>
        </w:rPr>
        <w:t xml:space="preserve">For a </w:t>
      </w:r>
      <w:r w:rsidR="00C17CFE" w:rsidRPr="00152D2D">
        <w:rPr>
          <w:rFonts w:cstheme="minorHAnsi"/>
          <w:color w:val="000000" w:themeColor="text1"/>
        </w:rPr>
        <w:t xml:space="preserve">sighted </w:t>
      </w:r>
      <w:r w:rsidR="00FA309E" w:rsidRPr="00152D2D">
        <w:rPr>
          <w:rFonts w:cstheme="minorHAnsi"/>
          <w:color w:val="000000" w:themeColor="text1"/>
        </w:rPr>
        <w:t xml:space="preserve">pedestrian, </w:t>
      </w:r>
      <w:r w:rsidR="008F55E7" w:rsidRPr="00152D2D">
        <w:rPr>
          <w:rFonts w:cstheme="minorHAnsi"/>
          <w:color w:val="000000" w:themeColor="text1"/>
        </w:rPr>
        <w:t>crossing</w:t>
      </w:r>
      <w:r w:rsidR="000C39A7" w:rsidRPr="00152D2D">
        <w:rPr>
          <w:rFonts w:cstheme="minorHAnsi"/>
          <w:color w:val="000000" w:themeColor="text1"/>
        </w:rPr>
        <w:t xml:space="preserve"> urban intersections </w:t>
      </w:r>
      <w:r w:rsidR="005F72E6" w:rsidRPr="00152D2D">
        <w:rPr>
          <w:rFonts w:cstheme="minorHAnsi"/>
          <w:color w:val="000000" w:themeColor="text1"/>
        </w:rPr>
        <w:t xml:space="preserve">absent such rules was surely a </w:t>
      </w:r>
      <w:r w:rsidR="004C47EB" w:rsidRPr="00152D2D">
        <w:rPr>
          <w:rFonts w:cstheme="minorHAnsi"/>
          <w:color w:val="000000" w:themeColor="text1"/>
        </w:rPr>
        <w:t>perilous</w:t>
      </w:r>
      <w:r w:rsidR="005F72E6" w:rsidRPr="00152D2D">
        <w:rPr>
          <w:rFonts w:cstheme="minorHAnsi"/>
          <w:color w:val="000000" w:themeColor="text1"/>
        </w:rPr>
        <w:t xml:space="preserve"> </w:t>
      </w:r>
      <w:r w:rsidR="00FB6D08" w:rsidRPr="00152D2D">
        <w:rPr>
          <w:rFonts w:cstheme="minorHAnsi"/>
          <w:color w:val="000000" w:themeColor="text1"/>
        </w:rPr>
        <w:t>Endeavor</w:t>
      </w:r>
      <w:r w:rsidR="00E21D50" w:rsidRPr="00152D2D">
        <w:rPr>
          <w:rFonts w:cstheme="minorHAnsi"/>
          <w:color w:val="000000" w:themeColor="text1"/>
        </w:rPr>
        <w:t xml:space="preserve">, necessitating a keen eye, quick </w:t>
      </w:r>
      <w:r w:rsidR="00FA6E42" w:rsidRPr="00152D2D">
        <w:rPr>
          <w:rFonts w:cstheme="minorHAnsi"/>
          <w:color w:val="000000" w:themeColor="text1"/>
        </w:rPr>
        <w:t>wits,</w:t>
      </w:r>
      <w:r w:rsidR="00E21D50" w:rsidRPr="00152D2D">
        <w:rPr>
          <w:rFonts w:cstheme="minorHAnsi"/>
          <w:color w:val="000000" w:themeColor="text1"/>
        </w:rPr>
        <w:t xml:space="preserve"> and </w:t>
      </w:r>
      <w:r w:rsidR="00DB1101" w:rsidRPr="00152D2D">
        <w:rPr>
          <w:rFonts w:cstheme="minorHAnsi"/>
          <w:color w:val="000000" w:themeColor="text1"/>
        </w:rPr>
        <w:t>fast feet</w:t>
      </w:r>
      <w:r w:rsidR="005F72E6" w:rsidRPr="00152D2D">
        <w:rPr>
          <w:rFonts w:cstheme="minorHAnsi"/>
          <w:color w:val="000000" w:themeColor="text1"/>
        </w:rPr>
        <w:t xml:space="preserve">.  </w:t>
      </w:r>
      <w:r w:rsidR="0051566D" w:rsidRPr="00152D2D">
        <w:rPr>
          <w:rFonts w:cstheme="minorHAnsi"/>
          <w:color w:val="000000" w:themeColor="text1"/>
        </w:rPr>
        <w:t xml:space="preserve">Moving </w:t>
      </w:r>
      <w:r w:rsidR="004A3FCA" w:rsidRPr="00152D2D">
        <w:rPr>
          <w:rFonts w:cstheme="minorHAnsi"/>
          <w:color w:val="000000" w:themeColor="text1"/>
        </w:rPr>
        <w:t xml:space="preserve"> forward to the time when some form of traffic signalization was available still left</w:t>
      </w:r>
      <w:r w:rsidR="00547AB8" w:rsidRPr="00152D2D">
        <w:rPr>
          <w:rFonts w:cstheme="minorHAnsi"/>
          <w:color w:val="000000" w:themeColor="text1"/>
        </w:rPr>
        <w:t xml:space="preserve"> a would-be pedestrian in a </w:t>
      </w:r>
      <w:r w:rsidR="00727DA6" w:rsidRPr="00152D2D">
        <w:rPr>
          <w:rFonts w:cstheme="minorHAnsi"/>
          <w:color w:val="000000" w:themeColor="text1"/>
        </w:rPr>
        <w:t>quandary</w:t>
      </w:r>
      <w:r w:rsidR="00547AB8" w:rsidRPr="00152D2D">
        <w:rPr>
          <w:rFonts w:cstheme="minorHAnsi"/>
          <w:color w:val="000000" w:themeColor="text1"/>
        </w:rPr>
        <w:t xml:space="preserve"> </w:t>
      </w:r>
      <w:r w:rsidR="00973E6D" w:rsidRPr="00152D2D">
        <w:rPr>
          <w:rFonts w:cstheme="minorHAnsi"/>
          <w:color w:val="000000" w:themeColor="text1"/>
        </w:rPr>
        <w:t xml:space="preserve">to </w:t>
      </w:r>
      <w:r w:rsidR="00CE1AD5" w:rsidRPr="00152D2D">
        <w:rPr>
          <w:rFonts w:cstheme="minorHAnsi"/>
          <w:color w:val="000000" w:themeColor="text1"/>
        </w:rPr>
        <w:t xml:space="preserve">figure out </w:t>
      </w:r>
      <w:r w:rsidR="00973E6D" w:rsidRPr="00152D2D">
        <w:rPr>
          <w:rFonts w:cstheme="minorHAnsi"/>
          <w:color w:val="000000" w:themeColor="text1"/>
        </w:rPr>
        <w:t xml:space="preserve"> when </w:t>
      </w:r>
      <w:r w:rsidR="00BA23D4" w:rsidRPr="00152D2D">
        <w:rPr>
          <w:rFonts w:cstheme="minorHAnsi"/>
          <w:color w:val="000000" w:themeColor="text1"/>
        </w:rPr>
        <w:t>it was safe to step into the street.</w:t>
      </w:r>
      <w:r w:rsidR="00973E6D" w:rsidRPr="00152D2D">
        <w:rPr>
          <w:rFonts w:cstheme="minorHAnsi"/>
          <w:color w:val="000000" w:themeColor="text1"/>
        </w:rPr>
        <w:t xml:space="preserve"> </w:t>
      </w:r>
      <w:r w:rsidR="00CE602F" w:rsidRPr="00152D2D">
        <w:rPr>
          <w:rFonts w:cstheme="minorHAnsi"/>
          <w:color w:val="000000" w:themeColor="text1"/>
        </w:rPr>
        <w:t>At some point</w:t>
      </w:r>
      <w:r w:rsidR="00922B7B" w:rsidRPr="00152D2D">
        <w:rPr>
          <w:rFonts w:cstheme="minorHAnsi"/>
          <w:color w:val="000000" w:themeColor="text1"/>
        </w:rPr>
        <w:t xml:space="preserve"> in a major city the decision must have been made </w:t>
      </w:r>
      <w:r w:rsidR="00196B21" w:rsidRPr="00152D2D">
        <w:rPr>
          <w:rFonts w:cstheme="minorHAnsi"/>
          <w:color w:val="000000" w:themeColor="text1"/>
        </w:rPr>
        <w:t>to relieve a pedestrian of the need to figure out traffic patterns</w:t>
      </w:r>
      <w:r w:rsidR="00A875C8" w:rsidRPr="00152D2D">
        <w:rPr>
          <w:rFonts w:cstheme="minorHAnsi"/>
          <w:color w:val="000000" w:themeColor="text1"/>
        </w:rPr>
        <w:t xml:space="preserve"> as a precondition to crossing streets safely on foot</w:t>
      </w:r>
      <w:r w:rsidR="006113BC" w:rsidRPr="00152D2D">
        <w:rPr>
          <w:rFonts w:cstheme="minorHAnsi"/>
          <w:color w:val="000000" w:themeColor="text1"/>
        </w:rPr>
        <w:t xml:space="preserve">.  </w:t>
      </w:r>
      <w:r w:rsidR="0062528C" w:rsidRPr="00152D2D">
        <w:rPr>
          <w:rFonts w:cstheme="minorHAnsi"/>
          <w:color w:val="000000" w:themeColor="text1"/>
        </w:rPr>
        <w:t xml:space="preserve">While still needing to keep </w:t>
      </w:r>
      <w:r w:rsidR="008D62D5" w:rsidRPr="00152D2D">
        <w:rPr>
          <w:rFonts w:cstheme="minorHAnsi"/>
          <w:color w:val="000000" w:themeColor="text1"/>
        </w:rPr>
        <w:t xml:space="preserve">alert for on-coming traffic, </w:t>
      </w:r>
      <w:r w:rsidR="00AB4369" w:rsidRPr="00152D2D">
        <w:rPr>
          <w:rFonts w:cstheme="minorHAnsi"/>
          <w:color w:val="000000" w:themeColor="text1"/>
        </w:rPr>
        <w:t xml:space="preserve">pedestrian signalization relieved a sighted pedestrian from the burden of sizing up </w:t>
      </w:r>
      <w:r w:rsidR="00FE59DE" w:rsidRPr="00152D2D">
        <w:rPr>
          <w:rFonts w:cstheme="minorHAnsi"/>
          <w:color w:val="000000" w:themeColor="text1"/>
        </w:rPr>
        <w:t>traffic flows</w:t>
      </w:r>
      <w:r w:rsidR="00CE6D9F" w:rsidRPr="00152D2D">
        <w:rPr>
          <w:rFonts w:cstheme="minorHAnsi"/>
          <w:color w:val="000000" w:themeColor="text1"/>
        </w:rPr>
        <w:t xml:space="preserve"> </w:t>
      </w:r>
      <w:r w:rsidR="008F55E7" w:rsidRPr="00152D2D">
        <w:rPr>
          <w:rFonts w:cstheme="minorHAnsi"/>
          <w:color w:val="000000" w:themeColor="text1"/>
        </w:rPr>
        <w:t>to</w:t>
      </w:r>
      <w:r w:rsidR="00CE6D9F" w:rsidRPr="00152D2D">
        <w:rPr>
          <w:rFonts w:cstheme="minorHAnsi"/>
          <w:color w:val="000000" w:themeColor="text1"/>
        </w:rPr>
        <w:t xml:space="preserve"> </w:t>
      </w:r>
      <w:r w:rsidR="00F82A29" w:rsidRPr="00152D2D">
        <w:rPr>
          <w:rFonts w:cstheme="minorHAnsi"/>
          <w:color w:val="000000" w:themeColor="text1"/>
        </w:rPr>
        <w:t xml:space="preserve">safely </w:t>
      </w:r>
      <w:r w:rsidR="00CE6D9F" w:rsidRPr="00152D2D">
        <w:rPr>
          <w:rFonts w:cstheme="minorHAnsi"/>
          <w:color w:val="000000" w:themeColor="text1"/>
        </w:rPr>
        <w:t>cross a roadway</w:t>
      </w:r>
      <w:r w:rsidR="00FE59DE" w:rsidRPr="00152D2D">
        <w:rPr>
          <w:rFonts w:cstheme="minorHAnsi"/>
          <w:color w:val="000000" w:themeColor="text1"/>
        </w:rPr>
        <w:t xml:space="preserve">.  </w:t>
      </w:r>
      <w:r w:rsidR="00F45C32" w:rsidRPr="00152D2D">
        <w:rPr>
          <w:rFonts w:cstheme="minorHAnsi"/>
          <w:color w:val="000000" w:themeColor="text1"/>
        </w:rPr>
        <w:t>Not so for the blind pedestrian</w:t>
      </w:r>
      <w:r w:rsidR="005E1FC2" w:rsidRPr="00152D2D">
        <w:rPr>
          <w:rFonts w:cstheme="minorHAnsi"/>
          <w:color w:val="000000" w:themeColor="text1"/>
        </w:rPr>
        <w:t xml:space="preserve">. </w:t>
      </w:r>
      <w:r w:rsidR="003C3682" w:rsidRPr="00152D2D">
        <w:rPr>
          <w:rFonts w:cstheme="minorHAnsi"/>
          <w:color w:val="000000" w:themeColor="text1"/>
        </w:rPr>
        <w:t xml:space="preserve">In most instances, a visual </w:t>
      </w:r>
      <w:r w:rsidR="00A72BB0" w:rsidRPr="00152D2D">
        <w:rPr>
          <w:rFonts w:cstheme="minorHAnsi"/>
          <w:color w:val="000000" w:themeColor="text1"/>
        </w:rPr>
        <w:t xml:space="preserve">pedestrian signal </w:t>
      </w:r>
      <w:r w:rsidR="00EF3A31" w:rsidRPr="00152D2D">
        <w:rPr>
          <w:rFonts w:cstheme="minorHAnsi"/>
          <w:color w:val="000000" w:themeColor="text1"/>
        </w:rPr>
        <w:t>effectively does not exist for a blind pedestrian</w:t>
      </w:r>
      <w:r w:rsidR="001427F6" w:rsidRPr="00152D2D">
        <w:rPr>
          <w:rFonts w:cstheme="minorHAnsi"/>
          <w:color w:val="000000" w:themeColor="text1"/>
        </w:rPr>
        <w:t>.</w:t>
      </w:r>
      <w:r w:rsidR="00413C95" w:rsidRPr="00152D2D">
        <w:rPr>
          <w:rFonts w:cstheme="minorHAnsi"/>
          <w:color w:val="000000" w:themeColor="text1"/>
        </w:rPr>
        <w:t xml:space="preserve"> </w:t>
      </w:r>
      <w:r w:rsidR="008B5BD9" w:rsidRPr="00152D2D">
        <w:rPr>
          <w:rFonts w:cstheme="minorHAnsi"/>
          <w:color w:val="000000" w:themeColor="text1"/>
        </w:rPr>
        <w:t xml:space="preserve">A sighted person gets a pedestrian signal </w:t>
      </w:r>
      <w:r w:rsidR="00A00557" w:rsidRPr="00152D2D">
        <w:rPr>
          <w:rFonts w:cstheme="minorHAnsi"/>
          <w:color w:val="000000" w:themeColor="text1"/>
        </w:rPr>
        <w:t>when safety requires it</w:t>
      </w:r>
      <w:r w:rsidR="00F25E4B" w:rsidRPr="00152D2D">
        <w:rPr>
          <w:rFonts w:cstheme="minorHAnsi"/>
          <w:color w:val="000000" w:themeColor="text1"/>
        </w:rPr>
        <w:t xml:space="preserve"> but a blind pedestrian seeking to cross the same intersection </w:t>
      </w:r>
      <w:r w:rsidR="00D36BAB" w:rsidRPr="00152D2D">
        <w:rPr>
          <w:rFonts w:cstheme="minorHAnsi"/>
          <w:color w:val="000000" w:themeColor="text1"/>
        </w:rPr>
        <w:t>gets no help at all</w:t>
      </w:r>
      <w:r w:rsidR="00E54076" w:rsidRPr="00152D2D">
        <w:rPr>
          <w:rFonts w:cstheme="minorHAnsi"/>
          <w:color w:val="000000" w:themeColor="text1"/>
        </w:rPr>
        <w:t>.</w:t>
      </w:r>
      <w:r w:rsidR="00385E82" w:rsidRPr="00152D2D">
        <w:rPr>
          <w:rFonts w:cstheme="minorHAnsi"/>
          <w:color w:val="000000" w:themeColor="text1"/>
        </w:rPr>
        <w:t xml:space="preserve"> </w:t>
      </w:r>
      <w:r w:rsidR="00CB6A32" w:rsidRPr="00152D2D">
        <w:rPr>
          <w:rFonts w:cstheme="minorHAnsi"/>
          <w:color w:val="000000" w:themeColor="text1"/>
        </w:rPr>
        <w:t>Moreov</w:t>
      </w:r>
      <w:r w:rsidR="00F43A8A" w:rsidRPr="00152D2D">
        <w:rPr>
          <w:rFonts w:cstheme="minorHAnsi"/>
          <w:color w:val="000000" w:themeColor="text1"/>
        </w:rPr>
        <w:t>er</w:t>
      </w:r>
      <w:r w:rsidR="00EB7C0A" w:rsidRPr="00152D2D">
        <w:rPr>
          <w:rFonts w:cstheme="minorHAnsi"/>
          <w:color w:val="000000" w:themeColor="text1"/>
        </w:rPr>
        <w:t xml:space="preserve"> In this way, the blindness community  is in a significantly worse position than the sighted pedestrian, who even without a pedestrian signal can still visually read traffic patterns.  </w:t>
      </w:r>
      <w:r w:rsidR="000E7181" w:rsidRPr="00152D2D">
        <w:rPr>
          <w:rFonts w:cstheme="minorHAnsi"/>
          <w:color w:val="000000" w:themeColor="text1"/>
        </w:rPr>
        <w:t>A</w:t>
      </w:r>
      <w:r w:rsidR="00CB6A32" w:rsidRPr="00152D2D">
        <w:rPr>
          <w:rFonts w:cstheme="minorHAnsi"/>
          <w:color w:val="000000" w:themeColor="text1"/>
        </w:rPr>
        <w:t xml:space="preserve"> pedestrian without  </w:t>
      </w:r>
      <w:r w:rsidR="006935B9" w:rsidRPr="00152D2D">
        <w:rPr>
          <w:rFonts w:cstheme="minorHAnsi"/>
          <w:color w:val="000000" w:themeColor="text1"/>
        </w:rPr>
        <w:t xml:space="preserve">sight  </w:t>
      </w:r>
      <w:r w:rsidR="00803FCE" w:rsidRPr="00152D2D">
        <w:rPr>
          <w:rFonts w:cstheme="minorHAnsi"/>
          <w:color w:val="000000" w:themeColor="text1"/>
        </w:rPr>
        <w:t xml:space="preserve"> </w:t>
      </w:r>
      <w:r w:rsidR="006B453F" w:rsidRPr="00152D2D">
        <w:rPr>
          <w:rFonts w:cstheme="minorHAnsi"/>
          <w:color w:val="000000" w:themeColor="text1"/>
        </w:rPr>
        <w:t>must try to understand the traffic pattern</w:t>
      </w:r>
      <w:r w:rsidR="00AD7910" w:rsidRPr="00152D2D">
        <w:rPr>
          <w:rFonts w:cstheme="minorHAnsi"/>
          <w:color w:val="000000" w:themeColor="text1"/>
        </w:rPr>
        <w:t xml:space="preserve"> using only</w:t>
      </w:r>
      <w:r w:rsidR="002C6B57" w:rsidRPr="00152D2D">
        <w:rPr>
          <w:rFonts w:cstheme="minorHAnsi"/>
          <w:color w:val="000000" w:themeColor="text1"/>
        </w:rPr>
        <w:t xml:space="preserve"> hearing</w:t>
      </w:r>
      <w:r w:rsidR="008F4979" w:rsidRPr="00152D2D">
        <w:rPr>
          <w:rFonts w:cstheme="minorHAnsi"/>
          <w:color w:val="000000" w:themeColor="text1"/>
        </w:rPr>
        <w:t>, a difficult enough proposition</w:t>
      </w:r>
      <w:r w:rsidR="008C0E76" w:rsidRPr="00152D2D">
        <w:rPr>
          <w:rFonts w:cstheme="minorHAnsi"/>
          <w:color w:val="000000" w:themeColor="text1"/>
        </w:rPr>
        <w:t xml:space="preserve"> let alone an impossibility </w:t>
      </w:r>
      <w:r w:rsidR="00DA2063" w:rsidRPr="00152D2D">
        <w:rPr>
          <w:rFonts w:cstheme="minorHAnsi"/>
          <w:color w:val="000000" w:themeColor="text1"/>
        </w:rPr>
        <w:t>i</w:t>
      </w:r>
      <w:r w:rsidR="008C0E76" w:rsidRPr="00152D2D">
        <w:rPr>
          <w:rFonts w:cstheme="minorHAnsi"/>
          <w:color w:val="000000" w:themeColor="text1"/>
        </w:rPr>
        <w:t>f the blind pedestrian is also hearing-impaired or deaf</w:t>
      </w:r>
      <w:r w:rsidR="00AD7910" w:rsidRPr="00152D2D">
        <w:rPr>
          <w:rFonts w:cstheme="minorHAnsi"/>
          <w:color w:val="000000" w:themeColor="text1"/>
        </w:rPr>
        <w:t>.</w:t>
      </w:r>
      <w:r w:rsidR="000D1749" w:rsidRPr="00152D2D">
        <w:rPr>
          <w:rFonts w:cstheme="minorHAnsi"/>
          <w:color w:val="000000" w:themeColor="text1"/>
        </w:rPr>
        <w:t xml:space="preserve">  </w:t>
      </w:r>
      <w:r w:rsidR="00DD4B73" w:rsidRPr="00152D2D">
        <w:rPr>
          <w:rFonts w:cstheme="minorHAnsi"/>
          <w:color w:val="000000" w:themeColor="text1"/>
        </w:rPr>
        <w:t xml:space="preserve">Even the blind pedestrian with </w:t>
      </w:r>
      <w:r w:rsidR="00383F35" w:rsidRPr="00152D2D">
        <w:rPr>
          <w:rFonts w:cstheme="minorHAnsi"/>
          <w:color w:val="000000" w:themeColor="text1"/>
        </w:rPr>
        <w:t>good hearing</w:t>
      </w:r>
      <w:r w:rsidR="008F55E7" w:rsidRPr="00152D2D">
        <w:rPr>
          <w:rFonts w:cstheme="minorHAnsi"/>
          <w:color w:val="000000" w:themeColor="text1"/>
        </w:rPr>
        <w:t>,</w:t>
      </w:r>
      <w:r w:rsidR="00383F35" w:rsidRPr="00152D2D">
        <w:rPr>
          <w:rFonts w:cstheme="minorHAnsi"/>
          <w:color w:val="000000" w:themeColor="text1"/>
        </w:rPr>
        <w:t xml:space="preserve"> </w:t>
      </w:r>
      <w:r w:rsidR="00FB78B8" w:rsidRPr="00152D2D">
        <w:rPr>
          <w:rFonts w:cstheme="minorHAnsi"/>
          <w:color w:val="000000" w:themeColor="text1"/>
        </w:rPr>
        <w:t xml:space="preserve">however, is not </w:t>
      </w:r>
      <w:r w:rsidR="003D2BA5" w:rsidRPr="00152D2D">
        <w:rPr>
          <w:rFonts w:cstheme="minorHAnsi"/>
          <w:color w:val="000000" w:themeColor="text1"/>
        </w:rPr>
        <w:t>in</w:t>
      </w:r>
      <w:r w:rsidR="00FB78B8" w:rsidRPr="00152D2D">
        <w:rPr>
          <w:rFonts w:cstheme="minorHAnsi"/>
          <w:color w:val="000000" w:themeColor="text1"/>
        </w:rPr>
        <w:t xml:space="preserve"> a comparable </w:t>
      </w:r>
      <w:r w:rsidR="0056021A" w:rsidRPr="00152D2D">
        <w:rPr>
          <w:rFonts w:cstheme="minorHAnsi"/>
          <w:color w:val="000000" w:themeColor="text1"/>
        </w:rPr>
        <w:t xml:space="preserve">position </w:t>
      </w:r>
      <w:r w:rsidR="00FB78B8" w:rsidRPr="00152D2D">
        <w:rPr>
          <w:rFonts w:cstheme="minorHAnsi"/>
          <w:color w:val="000000" w:themeColor="text1"/>
        </w:rPr>
        <w:t xml:space="preserve"> as a sighted person who can </w:t>
      </w:r>
      <w:r w:rsidR="00B33CEE" w:rsidRPr="00152D2D">
        <w:rPr>
          <w:rFonts w:cstheme="minorHAnsi"/>
          <w:color w:val="000000" w:themeColor="text1"/>
        </w:rPr>
        <w:t xml:space="preserve">more quickly and easily </w:t>
      </w:r>
      <w:r w:rsidR="00FB78B8" w:rsidRPr="00152D2D">
        <w:rPr>
          <w:rFonts w:cstheme="minorHAnsi"/>
          <w:color w:val="000000" w:themeColor="text1"/>
        </w:rPr>
        <w:t>visually read traffic</w:t>
      </w:r>
      <w:r w:rsidR="009F1FBA" w:rsidRPr="00152D2D">
        <w:rPr>
          <w:rFonts w:cstheme="minorHAnsi"/>
          <w:color w:val="000000" w:themeColor="text1"/>
        </w:rPr>
        <w:t xml:space="preserve"> </w:t>
      </w:r>
      <w:r w:rsidR="003A4DB7" w:rsidRPr="00152D2D">
        <w:rPr>
          <w:rFonts w:cstheme="minorHAnsi"/>
          <w:color w:val="000000" w:themeColor="text1"/>
        </w:rPr>
        <w:t xml:space="preserve">with  little or no environmental interference.  </w:t>
      </w:r>
      <w:r w:rsidR="007055AC" w:rsidRPr="00152D2D">
        <w:rPr>
          <w:rFonts w:cstheme="minorHAnsi"/>
          <w:color w:val="000000" w:themeColor="text1"/>
        </w:rPr>
        <w:t>The blind pedestrian</w:t>
      </w:r>
      <w:r w:rsidR="002B123C" w:rsidRPr="00152D2D">
        <w:rPr>
          <w:rFonts w:cstheme="minorHAnsi"/>
          <w:color w:val="000000" w:themeColor="text1"/>
        </w:rPr>
        <w:t xml:space="preserve">, </w:t>
      </w:r>
      <w:r w:rsidR="009F1FBA" w:rsidRPr="00152D2D">
        <w:rPr>
          <w:rFonts w:cstheme="minorHAnsi"/>
          <w:color w:val="000000" w:themeColor="text1"/>
        </w:rPr>
        <w:t>in contrast</w:t>
      </w:r>
      <w:r w:rsidR="002B123C" w:rsidRPr="00152D2D">
        <w:rPr>
          <w:rFonts w:cstheme="minorHAnsi"/>
          <w:color w:val="000000" w:themeColor="text1"/>
        </w:rPr>
        <w:t xml:space="preserve">, must cope with </w:t>
      </w:r>
      <w:r w:rsidR="0081079D" w:rsidRPr="00152D2D">
        <w:rPr>
          <w:rFonts w:cstheme="minorHAnsi"/>
          <w:color w:val="000000" w:themeColor="text1"/>
        </w:rPr>
        <w:t>quiet cars, left</w:t>
      </w:r>
      <w:r w:rsidR="006F6070" w:rsidRPr="00152D2D">
        <w:rPr>
          <w:rFonts w:cstheme="minorHAnsi"/>
          <w:color w:val="000000" w:themeColor="text1"/>
        </w:rPr>
        <w:t xml:space="preserve"> and right </w:t>
      </w:r>
      <w:r w:rsidR="0081079D" w:rsidRPr="00152D2D">
        <w:rPr>
          <w:rFonts w:cstheme="minorHAnsi"/>
          <w:color w:val="000000" w:themeColor="text1"/>
        </w:rPr>
        <w:t xml:space="preserve">turn on red signalization and </w:t>
      </w:r>
      <w:r w:rsidR="00844039" w:rsidRPr="00152D2D">
        <w:rPr>
          <w:rFonts w:cstheme="minorHAnsi"/>
          <w:color w:val="000000" w:themeColor="text1"/>
        </w:rPr>
        <w:t>environmental noise pollution</w:t>
      </w:r>
      <w:r w:rsidR="00715D29" w:rsidRPr="00152D2D">
        <w:rPr>
          <w:rFonts w:cstheme="minorHAnsi"/>
          <w:color w:val="000000" w:themeColor="text1"/>
        </w:rPr>
        <w:t xml:space="preserve"> </w:t>
      </w:r>
      <w:r w:rsidR="00B85993" w:rsidRPr="00152D2D">
        <w:rPr>
          <w:rFonts w:cstheme="minorHAnsi"/>
          <w:color w:val="000000" w:themeColor="text1"/>
        </w:rPr>
        <w:t xml:space="preserve">which even </w:t>
      </w:r>
      <w:r w:rsidR="00876E35" w:rsidRPr="00152D2D">
        <w:rPr>
          <w:rFonts w:cstheme="minorHAnsi"/>
          <w:color w:val="000000" w:themeColor="text1"/>
        </w:rPr>
        <w:t xml:space="preserve">a person with </w:t>
      </w:r>
      <w:r w:rsidR="00DE674B" w:rsidRPr="00152D2D">
        <w:rPr>
          <w:rFonts w:cstheme="minorHAnsi"/>
          <w:color w:val="000000" w:themeColor="text1"/>
        </w:rPr>
        <w:t>excellent</w:t>
      </w:r>
      <w:r w:rsidR="00B85993" w:rsidRPr="00152D2D">
        <w:rPr>
          <w:rFonts w:cstheme="minorHAnsi"/>
          <w:color w:val="000000" w:themeColor="text1"/>
        </w:rPr>
        <w:t xml:space="preserve"> hearing will have difficulty detecting</w:t>
      </w:r>
      <w:r w:rsidR="00844039" w:rsidRPr="00152D2D">
        <w:rPr>
          <w:rFonts w:cstheme="minorHAnsi"/>
          <w:color w:val="000000" w:themeColor="text1"/>
        </w:rPr>
        <w:t xml:space="preserve">.  </w:t>
      </w:r>
      <w:r w:rsidR="00250453" w:rsidRPr="00152D2D">
        <w:rPr>
          <w:rFonts w:cstheme="minorHAnsi"/>
          <w:color w:val="000000" w:themeColor="text1"/>
        </w:rPr>
        <w:t xml:space="preserve">As will be explained </w:t>
      </w:r>
      <w:r w:rsidR="000D3F86" w:rsidRPr="00152D2D">
        <w:rPr>
          <w:rFonts w:cstheme="minorHAnsi"/>
          <w:color w:val="000000" w:themeColor="text1"/>
        </w:rPr>
        <w:t xml:space="preserve">in  </w:t>
      </w:r>
      <w:r w:rsidR="003251D7" w:rsidRPr="00152D2D">
        <w:rPr>
          <w:rFonts w:cstheme="minorHAnsi"/>
          <w:color w:val="000000" w:themeColor="text1"/>
        </w:rPr>
        <w:t>B</w:t>
      </w:r>
      <w:r w:rsidR="00B24F6B" w:rsidRPr="00152D2D">
        <w:rPr>
          <w:rFonts w:cstheme="minorHAnsi"/>
          <w:color w:val="000000" w:themeColor="text1"/>
        </w:rPr>
        <w:t>,</w:t>
      </w:r>
      <w:r w:rsidR="003251D7" w:rsidRPr="00152D2D">
        <w:rPr>
          <w:rFonts w:cstheme="minorHAnsi"/>
          <w:color w:val="000000" w:themeColor="text1"/>
        </w:rPr>
        <w:t xml:space="preserve"> </w:t>
      </w:r>
      <w:r w:rsidR="000D3F86" w:rsidRPr="00152D2D">
        <w:rPr>
          <w:rFonts w:cstheme="minorHAnsi"/>
          <w:color w:val="000000" w:themeColor="text1"/>
        </w:rPr>
        <w:t>below, w</w:t>
      </w:r>
      <w:r w:rsidR="00FB1B8C" w:rsidRPr="00152D2D">
        <w:rPr>
          <w:rFonts w:cstheme="minorHAnsi"/>
          <w:color w:val="000000" w:themeColor="text1"/>
        </w:rPr>
        <w:t>ithout APS, pedestrians with visual disabilities are at substantial risk of beginning their crossing at the wrong time, being delayed in beginning their</w:t>
      </w:r>
      <w:r w:rsidR="00575350" w:rsidRPr="00152D2D">
        <w:rPr>
          <w:rFonts w:cstheme="minorHAnsi"/>
          <w:color w:val="000000" w:themeColor="text1"/>
        </w:rPr>
        <w:t xml:space="preserve"> </w:t>
      </w:r>
      <w:r w:rsidR="00FB1B8C" w:rsidRPr="00152D2D">
        <w:rPr>
          <w:rFonts w:cstheme="minorHAnsi"/>
          <w:color w:val="000000" w:themeColor="text1"/>
        </w:rPr>
        <w:t xml:space="preserve">crossings, not completing their crossing before the light turns green for cars on the street they are </w:t>
      </w:r>
      <w:r w:rsidR="00D60B65" w:rsidRPr="00152D2D">
        <w:rPr>
          <w:rFonts w:cstheme="minorHAnsi"/>
          <w:color w:val="000000" w:themeColor="text1"/>
        </w:rPr>
        <w:t>crossing and</w:t>
      </w:r>
      <w:r w:rsidR="00FB1B8C" w:rsidRPr="00152D2D">
        <w:rPr>
          <w:rFonts w:cstheme="minorHAnsi"/>
          <w:color w:val="000000" w:themeColor="text1"/>
        </w:rPr>
        <w:t xml:space="preserve"> veering outside of the crosswalk.   </w:t>
      </w:r>
      <w:r w:rsidR="00784574" w:rsidRPr="00152D2D">
        <w:rPr>
          <w:rFonts w:cstheme="minorHAnsi"/>
          <w:color w:val="000000" w:themeColor="text1"/>
        </w:rPr>
        <w:t>Absent</w:t>
      </w:r>
      <w:r w:rsidR="00E436B4" w:rsidRPr="00152D2D">
        <w:rPr>
          <w:rFonts w:cstheme="minorHAnsi"/>
          <w:color w:val="000000" w:themeColor="text1"/>
        </w:rPr>
        <w:t xml:space="preserve"> a willingness to accept </w:t>
      </w:r>
      <w:r w:rsidR="007055AC" w:rsidRPr="00152D2D">
        <w:rPr>
          <w:rFonts w:cstheme="minorHAnsi"/>
          <w:color w:val="000000" w:themeColor="text1"/>
        </w:rPr>
        <w:t xml:space="preserve"> </w:t>
      </w:r>
      <w:r w:rsidR="005578AD" w:rsidRPr="00152D2D">
        <w:rPr>
          <w:rFonts w:cstheme="minorHAnsi"/>
          <w:color w:val="000000" w:themeColor="text1"/>
        </w:rPr>
        <w:t xml:space="preserve">some </w:t>
      </w:r>
      <w:r w:rsidR="00DD0D24" w:rsidRPr="00152D2D">
        <w:rPr>
          <w:rFonts w:cstheme="minorHAnsi"/>
          <w:color w:val="000000" w:themeColor="text1"/>
        </w:rPr>
        <w:t xml:space="preserve">greater </w:t>
      </w:r>
      <w:r w:rsidR="005578AD" w:rsidRPr="00152D2D">
        <w:rPr>
          <w:rFonts w:cstheme="minorHAnsi"/>
          <w:color w:val="000000" w:themeColor="text1"/>
        </w:rPr>
        <w:t xml:space="preserve">risk of </w:t>
      </w:r>
      <w:r w:rsidR="00D36F4D" w:rsidRPr="00152D2D">
        <w:rPr>
          <w:rFonts w:cstheme="minorHAnsi"/>
          <w:color w:val="000000" w:themeColor="text1"/>
        </w:rPr>
        <w:t>injury</w:t>
      </w:r>
      <w:r w:rsidR="0088786E" w:rsidRPr="00152D2D">
        <w:rPr>
          <w:rFonts w:cstheme="minorHAnsi"/>
          <w:color w:val="000000" w:themeColor="text1"/>
        </w:rPr>
        <w:t xml:space="preserve"> </w:t>
      </w:r>
      <w:r w:rsidR="00575350" w:rsidRPr="00152D2D">
        <w:rPr>
          <w:rFonts w:cstheme="minorHAnsi"/>
          <w:color w:val="000000" w:themeColor="text1"/>
        </w:rPr>
        <w:t>to</w:t>
      </w:r>
      <w:r w:rsidR="0088786E" w:rsidRPr="00152D2D">
        <w:rPr>
          <w:rFonts w:cstheme="minorHAnsi"/>
          <w:color w:val="000000" w:themeColor="text1"/>
        </w:rPr>
        <w:t xml:space="preserve"> cross a busy street</w:t>
      </w:r>
      <w:r w:rsidR="00432AF5" w:rsidRPr="00152D2D">
        <w:rPr>
          <w:rFonts w:cstheme="minorHAnsi"/>
          <w:color w:val="000000" w:themeColor="text1"/>
        </w:rPr>
        <w:t xml:space="preserve"> lacking in APS signalization</w:t>
      </w:r>
      <w:r w:rsidR="00D36F4D" w:rsidRPr="00152D2D">
        <w:rPr>
          <w:rFonts w:cstheme="minorHAnsi"/>
          <w:color w:val="000000" w:themeColor="text1"/>
        </w:rPr>
        <w:t xml:space="preserve">, the </w:t>
      </w:r>
      <w:r w:rsidR="00463AEC" w:rsidRPr="00152D2D">
        <w:rPr>
          <w:rFonts w:cstheme="minorHAnsi"/>
          <w:color w:val="000000" w:themeColor="text1"/>
        </w:rPr>
        <w:t>bli</w:t>
      </w:r>
      <w:r w:rsidR="00A647C0" w:rsidRPr="00152D2D">
        <w:rPr>
          <w:rFonts w:cstheme="minorHAnsi"/>
          <w:color w:val="000000" w:themeColor="text1"/>
        </w:rPr>
        <w:t>nd</w:t>
      </w:r>
      <w:r w:rsidR="00D36F4D" w:rsidRPr="00152D2D">
        <w:rPr>
          <w:rFonts w:cstheme="minorHAnsi"/>
          <w:color w:val="000000" w:themeColor="text1"/>
        </w:rPr>
        <w:t xml:space="preserve"> pedestrian frequently</w:t>
      </w:r>
      <w:r w:rsidR="00AE3EF2" w:rsidRPr="00152D2D">
        <w:rPr>
          <w:rFonts w:cstheme="minorHAnsi"/>
          <w:color w:val="000000" w:themeColor="text1"/>
        </w:rPr>
        <w:t xml:space="preserve"> </w:t>
      </w:r>
      <w:r w:rsidR="004876DA" w:rsidRPr="00152D2D">
        <w:rPr>
          <w:rFonts w:cstheme="minorHAnsi"/>
          <w:color w:val="000000" w:themeColor="text1"/>
        </w:rPr>
        <w:t xml:space="preserve">feels compelled </w:t>
      </w:r>
      <w:r w:rsidR="00D36F4D" w:rsidRPr="00152D2D">
        <w:rPr>
          <w:rFonts w:cstheme="minorHAnsi"/>
          <w:color w:val="000000" w:themeColor="text1"/>
        </w:rPr>
        <w:t xml:space="preserve"> </w:t>
      </w:r>
      <w:r w:rsidR="006105E8" w:rsidRPr="00152D2D">
        <w:rPr>
          <w:rFonts w:cstheme="minorHAnsi"/>
          <w:color w:val="000000" w:themeColor="text1"/>
        </w:rPr>
        <w:t xml:space="preserve">to </w:t>
      </w:r>
      <w:r w:rsidR="00581771" w:rsidRPr="00152D2D">
        <w:rPr>
          <w:rFonts w:cstheme="minorHAnsi"/>
          <w:color w:val="000000" w:themeColor="text1"/>
        </w:rPr>
        <w:t xml:space="preserve">seek </w:t>
      </w:r>
      <w:r w:rsidR="00D60B65" w:rsidRPr="00152D2D">
        <w:rPr>
          <w:rFonts w:cstheme="minorHAnsi"/>
          <w:color w:val="000000" w:themeColor="text1"/>
        </w:rPr>
        <w:t>workarounds</w:t>
      </w:r>
      <w:r w:rsidR="001F7155" w:rsidRPr="00152D2D">
        <w:rPr>
          <w:rFonts w:cstheme="minorHAnsi"/>
          <w:color w:val="000000" w:themeColor="text1"/>
        </w:rPr>
        <w:t xml:space="preserve"> of multi-lane, complex intersections</w:t>
      </w:r>
      <w:r w:rsidR="00D72317" w:rsidRPr="00152D2D">
        <w:rPr>
          <w:rFonts w:cstheme="minorHAnsi"/>
          <w:color w:val="000000" w:themeColor="text1"/>
        </w:rPr>
        <w:t xml:space="preserve">. </w:t>
      </w:r>
      <w:r w:rsidR="002C7365" w:rsidRPr="00152D2D">
        <w:rPr>
          <w:rFonts w:cstheme="minorHAnsi"/>
          <w:color w:val="000000" w:themeColor="text1"/>
        </w:rPr>
        <w:t xml:space="preserve">Desirous </w:t>
      </w:r>
      <w:r w:rsidR="004E5511" w:rsidRPr="00152D2D">
        <w:rPr>
          <w:rFonts w:cstheme="minorHAnsi"/>
          <w:color w:val="000000" w:themeColor="text1"/>
        </w:rPr>
        <w:t xml:space="preserve">of avoiding </w:t>
      </w:r>
      <w:r w:rsidR="00392BB9" w:rsidRPr="00152D2D">
        <w:rPr>
          <w:rFonts w:cstheme="minorHAnsi"/>
          <w:color w:val="000000" w:themeColor="text1"/>
        </w:rPr>
        <w:t>pedestrian-risky intersections, j</w:t>
      </w:r>
      <w:r w:rsidR="004102FE" w:rsidRPr="00152D2D">
        <w:rPr>
          <w:rFonts w:cstheme="minorHAnsi"/>
          <w:color w:val="000000" w:themeColor="text1"/>
        </w:rPr>
        <w:t xml:space="preserve">ourneys </w:t>
      </w:r>
      <w:r w:rsidR="00205946" w:rsidRPr="00152D2D">
        <w:rPr>
          <w:rFonts w:cstheme="minorHAnsi"/>
          <w:color w:val="000000" w:themeColor="text1"/>
        </w:rPr>
        <w:t xml:space="preserve">to shop for groceries, purchase necessities or to attend </w:t>
      </w:r>
      <w:r w:rsidR="00D10B8A" w:rsidRPr="00152D2D">
        <w:rPr>
          <w:rFonts w:cstheme="minorHAnsi"/>
          <w:color w:val="000000" w:themeColor="text1"/>
        </w:rPr>
        <w:t xml:space="preserve">community activities and social events are made </w:t>
      </w:r>
      <w:r w:rsidR="005658FE" w:rsidRPr="00152D2D">
        <w:rPr>
          <w:rFonts w:cstheme="minorHAnsi"/>
          <w:color w:val="000000" w:themeColor="text1"/>
        </w:rPr>
        <w:t xml:space="preserve">unnecessarily </w:t>
      </w:r>
      <w:r w:rsidR="00076F75" w:rsidRPr="00152D2D">
        <w:rPr>
          <w:rFonts w:cstheme="minorHAnsi"/>
          <w:color w:val="000000" w:themeColor="text1"/>
        </w:rPr>
        <w:t>lengthy</w:t>
      </w:r>
      <w:r w:rsidR="00C207B0" w:rsidRPr="00152D2D">
        <w:rPr>
          <w:rFonts w:cstheme="minorHAnsi"/>
          <w:color w:val="000000" w:themeColor="text1"/>
        </w:rPr>
        <w:t>,</w:t>
      </w:r>
      <w:r w:rsidR="00076F75" w:rsidRPr="00152D2D">
        <w:rPr>
          <w:rFonts w:cstheme="minorHAnsi"/>
          <w:color w:val="000000" w:themeColor="text1"/>
        </w:rPr>
        <w:t xml:space="preserve"> </w:t>
      </w:r>
      <w:r w:rsidR="00575350" w:rsidRPr="00152D2D">
        <w:rPr>
          <w:rFonts w:cstheme="minorHAnsi"/>
          <w:color w:val="000000" w:themeColor="text1"/>
        </w:rPr>
        <w:t>time-consuming,</w:t>
      </w:r>
      <w:r w:rsidR="005658FE" w:rsidRPr="00152D2D">
        <w:rPr>
          <w:rFonts w:cstheme="minorHAnsi"/>
          <w:color w:val="000000" w:themeColor="text1"/>
        </w:rPr>
        <w:t xml:space="preserve"> </w:t>
      </w:r>
      <w:r w:rsidR="00592030" w:rsidRPr="00152D2D">
        <w:rPr>
          <w:rFonts w:cstheme="minorHAnsi"/>
          <w:color w:val="000000" w:themeColor="text1"/>
        </w:rPr>
        <w:t xml:space="preserve">and burdensome </w:t>
      </w:r>
      <w:r w:rsidR="005658FE" w:rsidRPr="00152D2D">
        <w:rPr>
          <w:rFonts w:cstheme="minorHAnsi"/>
          <w:color w:val="000000" w:themeColor="text1"/>
        </w:rPr>
        <w:t xml:space="preserve">for people with </w:t>
      </w:r>
      <w:r w:rsidR="007A1327" w:rsidRPr="00152D2D">
        <w:rPr>
          <w:rFonts w:cstheme="minorHAnsi"/>
          <w:color w:val="000000" w:themeColor="text1"/>
        </w:rPr>
        <w:t xml:space="preserve">vision </w:t>
      </w:r>
      <w:r w:rsidR="005658FE" w:rsidRPr="00152D2D">
        <w:rPr>
          <w:rFonts w:cstheme="minorHAnsi"/>
          <w:color w:val="000000" w:themeColor="text1"/>
        </w:rPr>
        <w:t xml:space="preserve"> imp</w:t>
      </w:r>
      <w:r w:rsidR="00C23816" w:rsidRPr="00152D2D">
        <w:rPr>
          <w:rFonts w:cstheme="minorHAnsi"/>
          <w:color w:val="000000" w:themeColor="text1"/>
        </w:rPr>
        <w:t>airments</w:t>
      </w:r>
      <w:r w:rsidR="007A1327" w:rsidRPr="00152D2D">
        <w:rPr>
          <w:rFonts w:cstheme="minorHAnsi"/>
          <w:color w:val="000000" w:themeColor="text1"/>
        </w:rPr>
        <w:t xml:space="preserve"> as compared to their sighted </w:t>
      </w:r>
      <w:r w:rsidR="00592030" w:rsidRPr="00152D2D">
        <w:rPr>
          <w:rFonts w:cstheme="minorHAnsi"/>
          <w:color w:val="000000" w:themeColor="text1"/>
        </w:rPr>
        <w:t>peers</w:t>
      </w:r>
      <w:r w:rsidR="00C23816" w:rsidRPr="00152D2D">
        <w:rPr>
          <w:rFonts w:cstheme="minorHAnsi"/>
          <w:color w:val="000000" w:themeColor="text1"/>
        </w:rPr>
        <w:t>.</w:t>
      </w:r>
      <w:r w:rsidR="00071E92" w:rsidRPr="00152D2D">
        <w:rPr>
          <w:rFonts w:cstheme="minorHAnsi"/>
          <w:color w:val="000000" w:themeColor="text1"/>
        </w:rPr>
        <w:t xml:space="preserve">  </w:t>
      </w:r>
    </w:p>
    <w:p w14:paraId="616B2ACA" w14:textId="10D62DC3" w:rsidR="00E02518" w:rsidRPr="004D3E54" w:rsidRDefault="003E1D9A" w:rsidP="00F236F4">
      <w:pPr>
        <w:ind w:left="720"/>
        <w:rPr>
          <w:rFonts w:cstheme="minorHAnsi"/>
          <w:b/>
          <w:bCs/>
          <w:color w:val="000000" w:themeColor="text1"/>
        </w:rPr>
      </w:pPr>
      <w:r w:rsidRPr="004D3E54">
        <w:rPr>
          <w:rFonts w:cstheme="minorHAnsi"/>
          <w:b/>
          <w:bCs/>
          <w:color w:val="000000" w:themeColor="text1"/>
        </w:rPr>
        <w:t xml:space="preserve">B. </w:t>
      </w:r>
      <w:r w:rsidR="00DE6AEA" w:rsidRPr="004D3E54">
        <w:rPr>
          <w:rFonts w:cstheme="minorHAnsi"/>
          <w:b/>
          <w:bCs/>
          <w:color w:val="000000" w:themeColor="text1"/>
        </w:rPr>
        <w:t xml:space="preserve">Understanding the Important Benefits </w:t>
      </w:r>
      <w:r w:rsidR="00E02518" w:rsidRPr="004D3E54">
        <w:rPr>
          <w:rFonts w:cstheme="minorHAnsi"/>
          <w:b/>
          <w:bCs/>
          <w:color w:val="000000" w:themeColor="text1"/>
        </w:rPr>
        <w:t>Accessible Pedestrian Signals Provide for the Blindness Community</w:t>
      </w:r>
    </w:p>
    <w:p w14:paraId="4E71C0C4" w14:textId="321B69D1" w:rsidR="009F70BE" w:rsidRPr="00152D2D" w:rsidRDefault="001D408B" w:rsidP="001303D0">
      <w:pPr>
        <w:rPr>
          <w:rFonts w:cstheme="minorHAnsi"/>
          <w:color w:val="000000" w:themeColor="text1"/>
        </w:rPr>
      </w:pPr>
      <w:r w:rsidRPr="00152D2D">
        <w:rPr>
          <w:rFonts w:cstheme="minorHAnsi"/>
          <w:color w:val="000000" w:themeColor="text1"/>
        </w:rPr>
        <w:t xml:space="preserve">An </w:t>
      </w:r>
      <w:r w:rsidR="00F47763" w:rsidRPr="00152D2D">
        <w:rPr>
          <w:rFonts w:cstheme="minorHAnsi"/>
          <w:color w:val="000000" w:themeColor="text1"/>
        </w:rPr>
        <w:t xml:space="preserve">APS provides </w:t>
      </w:r>
      <w:r w:rsidR="00C67AA1" w:rsidRPr="00152D2D">
        <w:rPr>
          <w:rFonts w:cstheme="minorHAnsi"/>
          <w:color w:val="000000" w:themeColor="text1"/>
        </w:rPr>
        <w:t xml:space="preserve">important orientation </w:t>
      </w:r>
      <w:r w:rsidR="00485533" w:rsidRPr="00152D2D">
        <w:rPr>
          <w:rFonts w:cstheme="minorHAnsi"/>
          <w:color w:val="000000" w:themeColor="text1"/>
        </w:rPr>
        <w:t xml:space="preserve">and mobility </w:t>
      </w:r>
      <w:r w:rsidR="00C67AA1" w:rsidRPr="00152D2D">
        <w:rPr>
          <w:rFonts w:cstheme="minorHAnsi"/>
          <w:color w:val="000000" w:themeColor="text1"/>
        </w:rPr>
        <w:t>assistance</w:t>
      </w:r>
      <w:r w:rsidR="00485533" w:rsidRPr="00152D2D">
        <w:rPr>
          <w:rFonts w:cstheme="minorHAnsi"/>
          <w:color w:val="000000" w:themeColor="text1"/>
        </w:rPr>
        <w:t xml:space="preserve"> to blind pedestrians</w:t>
      </w:r>
      <w:r w:rsidR="00115715" w:rsidRPr="00152D2D">
        <w:rPr>
          <w:rFonts w:cstheme="minorHAnsi"/>
          <w:color w:val="000000" w:themeColor="text1"/>
        </w:rPr>
        <w:t xml:space="preserve"> beyond knowing when the Walk” </w:t>
      </w:r>
      <w:r w:rsidR="0049597F" w:rsidRPr="00152D2D">
        <w:rPr>
          <w:rFonts w:cstheme="minorHAnsi"/>
          <w:color w:val="000000" w:themeColor="text1"/>
        </w:rPr>
        <w:t>signal is active.</w:t>
      </w:r>
      <w:r w:rsidR="00C67AA1" w:rsidRPr="00152D2D">
        <w:rPr>
          <w:rFonts w:cstheme="minorHAnsi"/>
          <w:color w:val="000000" w:themeColor="text1"/>
        </w:rPr>
        <w:t xml:space="preserve"> </w:t>
      </w:r>
      <w:r w:rsidR="00A02158" w:rsidRPr="00152D2D">
        <w:rPr>
          <w:rFonts w:cstheme="minorHAnsi"/>
          <w:color w:val="000000" w:themeColor="text1"/>
        </w:rPr>
        <w:t xml:space="preserve">Janet M. Barlow, </w:t>
      </w:r>
      <w:r w:rsidR="00C06716" w:rsidRPr="00152D2D">
        <w:rPr>
          <w:rFonts w:cstheme="minorHAnsi"/>
          <w:color w:val="000000" w:themeColor="text1"/>
        </w:rPr>
        <w:t xml:space="preserve">a Certified Orientation and Mobility Specialist (COMS) submitted </w:t>
      </w:r>
      <w:r w:rsidR="002D0103" w:rsidRPr="00152D2D">
        <w:rPr>
          <w:rFonts w:cstheme="minorHAnsi"/>
          <w:color w:val="000000" w:themeColor="text1"/>
        </w:rPr>
        <w:t xml:space="preserve">an </w:t>
      </w:r>
      <w:r w:rsidR="00C36623" w:rsidRPr="00152D2D">
        <w:rPr>
          <w:rFonts w:cstheme="minorHAnsi"/>
          <w:color w:val="000000" w:themeColor="text1"/>
        </w:rPr>
        <w:t xml:space="preserve">Amended </w:t>
      </w:r>
      <w:r w:rsidR="002D0103" w:rsidRPr="00152D2D">
        <w:rPr>
          <w:rFonts w:cstheme="minorHAnsi"/>
          <w:color w:val="000000" w:themeColor="text1"/>
        </w:rPr>
        <w:t xml:space="preserve">Expert Report </w:t>
      </w:r>
      <w:r w:rsidR="00431ED0" w:rsidRPr="00152D2D">
        <w:rPr>
          <w:rFonts w:cstheme="minorHAnsi"/>
          <w:color w:val="000000" w:themeColor="text1"/>
        </w:rPr>
        <w:t>on behalf of Plaintiffs’ American Council of the Blind of New York</w:t>
      </w:r>
      <w:r w:rsidR="00930518" w:rsidRPr="00152D2D">
        <w:rPr>
          <w:rFonts w:cstheme="minorHAnsi"/>
          <w:color w:val="000000" w:themeColor="text1"/>
        </w:rPr>
        <w:t xml:space="preserve">, et al. </w:t>
      </w:r>
      <w:r w:rsidR="00926CA3" w:rsidRPr="00152D2D">
        <w:rPr>
          <w:rFonts w:cstheme="minorHAnsi"/>
          <w:color w:val="000000" w:themeColor="text1"/>
        </w:rPr>
        <w:t>v</w:t>
      </w:r>
      <w:r w:rsidR="00930518" w:rsidRPr="00152D2D">
        <w:rPr>
          <w:rFonts w:cstheme="minorHAnsi"/>
          <w:color w:val="000000" w:themeColor="text1"/>
        </w:rPr>
        <w:t>s</w:t>
      </w:r>
      <w:r w:rsidR="00926CA3" w:rsidRPr="00152D2D">
        <w:rPr>
          <w:rFonts w:cstheme="minorHAnsi"/>
          <w:color w:val="000000" w:themeColor="text1"/>
        </w:rPr>
        <w:t>.</w:t>
      </w:r>
      <w:r w:rsidR="00273585" w:rsidRPr="00152D2D">
        <w:rPr>
          <w:rFonts w:cstheme="minorHAnsi"/>
          <w:color w:val="000000" w:themeColor="text1"/>
        </w:rPr>
        <w:t xml:space="preserve"> </w:t>
      </w:r>
      <w:r w:rsidR="00926CA3" w:rsidRPr="00152D2D">
        <w:rPr>
          <w:rFonts w:cstheme="minorHAnsi"/>
          <w:color w:val="000000" w:themeColor="text1"/>
        </w:rPr>
        <w:t>Defendants the City of New York</w:t>
      </w:r>
      <w:r w:rsidR="00BB404C" w:rsidRPr="00152D2D">
        <w:rPr>
          <w:rFonts w:cstheme="minorHAnsi"/>
          <w:color w:val="000000" w:themeColor="text1"/>
        </w:rPr>
        <w:t>, et al., No.</w:t>
      </w:r>
      <w:r w:rsidR="0014188B" w:rsidRPr="00152D2D">
        <w:rPr>
          <w:rFonts w:cstheme="minorHAnsi"/>
          <w:color w:val="000000" w:themeColor="text1"/>
        </w:rPr>
        <w:t xml:space="preserve"> </w:t>
      </w:r>
      <w:r w:rsidR="0014188B" w:rsidRPr="00152D2D">
        <w:rPr>
          <w:rFonts w:cstheme="minorHAnsi"/>
          <w:color w:val="000000" w:themeColor="text1"/>
          <w:shd w:val="clear" w:color="auto" w:fill="FFFFFF"/>
        </w:rPr>
        <w:t>19 C 6322</w:t>
      </w:r>
      <w:r w:rsidR="00BB404C" w:rsidRPr="00152D2D">
        <w:rPr>
          <w:rFonts w:cstheme="minorHAnsi"/>
          <w:color w:val="000000" w:themeColor="text1"/>
        </w:rPr>
        <w:t xml:space="preserve"> </w:t>
      </w:r>
      <w:r w:rsidR="0014188B" w:rsidRPr="00152D2D">
        <w:rPr>
          <w:rFonts w:cstheme="minorHAnsi"/>
          <w:color w:val="000000" w:themeColor="text1"/>
        </w:rPr>
        <w:t>SDNY</w:t>
      </w:r>
      <w:r w:rsidR="00B35898" w:rsidRPr="00152D2D">
        <w:rPr>
          <w:rFonts w:cstheme="minorHAnsi"/>
          <w:color w:val="000000" w:themeColor="text1"/>
        </w:rPr>
        <w:t xml:space="preserve">  201), </w:t>
      </w:r>
      <w:r w:rsidR="001D7537" w:rsidRPr="00152D2D">
        <w:rPr>
          <w:rFonts w:cstheme="minorHAnsi"/>
          <w:color w:val="000000" w:themeColor="text1"/>
        </w:rPr>
        <w:t xml:space="preserve">Explaining the importance of and the need for </w:t>
      </w:r>
      <w:r w:rsidR="001F045A" w:rsidRPr="00152D2D">
        <w:rPr>
          <w:rFonts w:cstheme="minorHAnsi"/>
          <w:color w:val="000000" w:themeColor="text1"/>
        </w:rPr>
        <w:t>Accessible Pedestrian Signals for the safety of Blind Pedestrians when crossing streets</w:t>
      </w:r>
      <w:r w:rsidR="0072444C" w:rsidRPr="00152D2D">
        <w:rPr>
          <w:rFonts w:cstheme="minorHAnsi"/>
          <w:color w:val="000000" w:themeColor="text1"/>
        </w:rPr>
        <w:t xml:space="preserve"> in New York City.  Ms. Barlow’s Amended Expert Report is </w:t>
      </w:r>
      <w:r w:rsidR="00A00348" w:rsidRPr="00152D2D">
        <w:rPr>
          <w:rFonts w:cstheme="minorHAnsi"/>
          <w:color w:val="000000" w:themeColor="text1"/>
        </w:rPr>
        <w:t>incorporated by reference in ACB’s Comment and is attached as Exhibit “A”</w:t>
      </w:r>
      <w:r w:rsidR="009F70BE" w:rsidRPr="00152D2D">
        <w:rPr>
          <w:rFonts w:cstheme="minorHAnsi"/>
          <w:color w:val="000000" w:themeColor="text1"/>
        </w:rPr>
        <w:t xml:space="preserve"> to this document.</w:t>
      </w:r>
    </w:p>
    <w:p w14:paraId="0C6CE10F" w14:textId="77777777" w:rsidR="009F70BE" w:rsidRPr="00152D2D" w:rsidRDefault="009F70BE" w:rsidP="001303D0">
      <w:pPr>
        <w:rPr>
          <w:rFonts w:cstheme="minorHAnsi"/>
          <w:color w:val="000000" w:themeColor="text1"/>
        </w:rPr>
      </w:pPr>
      <w:r w:rsidRPr="00152D2D">
        <w:rPr>
          <w:rFonts w:cstheme="minorHAnsi"/>
          <w:color w:val="000000" w:themeColor="text1"/>
        </w:rPr>
        <w:t>Ms. Barlow summarized her findings regarding APS as follows:</w:t>
      </w:r>
    </w:p>
    <w:p w14:paraId="34A3F59E" w14:textId="642DC7BE" w:rsidR="00AF38FA" w:rsidRPr="00152D2D" w:rsidRDefault="001303D0" w:rsidP="00AF38FA">
      <w:pPr>
        <w:rPr>
          <w:rFonts w:cstheme="minorHAnsi"/>
          <w:color w:val="000000" w:themeColor="text1"/>
        </w:rPr>
      </w:pPr>
      <w:r w:rsidRPr="00152D2D">
        <w:rPr>
          <w:rFonts w:cstheme="minorHAnsi"/>
          <w:color w:val="000000" w:themeColor="text1"/>
        </w:rPr>
        <w:t xml:space="preserve">Accessible Pedestrian Signals are audible and vibro-tactile signals that communicate to a blind or deafblind pedestrian when the walk signal is </w:t>
      </w:r>
      <w:r w:rsidR="000D21A4" w:rsidRPr="00152D2D">
        <w:rPr>
          <w:rFonts w:cstheme="minorHAnsi"/>
          <w:color w:val="000000" w:themeColor="text1"/>
        </w:rPr>
        <w:t>activated. The</w:t>
      </w:r>
      <w:r w:rsidRPr="00152D2D">
        <w:rPr>
          <w:rFonts w:cstheme="minorHAnsi"/>
          <w:color w:val="000000" w:themeColor="text1"/>
        </w:rPr>
        <w:t xml:space="preserve"> APS emits a "pushbutton locator tone," or audible signal that helps a blind pedestrian locate it. When the button, which has a raised arrow aligning</w:t>
      </w:r>
      <w:r w:rsidR="003A4DE1" w:rsidRPr="00152D2D">
        <w:rPr>
          <w:rFonts w:cstheme="minorHAnsi"/>
          <w:color w:val="000000" w:themeColor="text1"/>
        </w:rPr>
        <w:t xml:space="preserve"> </w:t>
      </w:r>
      <w:r w:rsidRPr="00152D2D">
        <w:rPr>
          <w:rFonts w:cstheme="minorHAnsi"/>
          <w:color w:val="000000" w:themeColor="text1"/>
        </w:rPr>
        <w:t>with the crosswalk, is pressed, it will indicate audibly and by vibrating when the walk signal is on and it is the appropriate time to cross</w:t>
      </w:r>
      <w:r w:rsidR="003A4DE1" w:rsidRPr="00152D2D">
        <w:rPr>
          <w:rFonts w:cstheme="minorHAnsi"/>
          <w:color w:val="000000" w:themeColor="text1"/>
        </w:rPr>
        <w:t>.</w:t>
      </w:r>
    </w:p>
    <w:p w14:paraId="48011F38" w14:textId="7CC69267" w:rsidR="001303D0" w:rsidRPr="00152D2D" w:rsidRDefault="001303D0" w:rsidP="001303D0">
      <w:pPr>
        <w:rPr>
          <w:rFonts w:cstheme="minorHAnsi"/>
          <w:color w:val="000000" w:themeColor="text1"/>
        </w:rPr>
      </w:pPr>
      <w:r w:rsidRPr="00152D2D">
        <w:rPr>
          <w:rFonts w:cstheme="minorHAnsi"/>
          <w:color w:val="000000" w:themeColor="text1"/>
        </w:rPr>
        <w:lastRenderedPageBreak/>
        <w:t xml:space="preserve">APS also compensates for many </w:t>
      </w:r>
      <w:r w:rsidR="00557D60" w:rsidRPr="00152D2D">
        <w:rPr>
          <w:rFonts w:cstheme="minorHAnsi"/>
          <w:color w:val="000000" w:themeColor="text1"/>
        </w:rPr>
        <w:t>of the</w:t>
      </w:r>
      <w:r w:rsidRPr="00152D2D">
        <w:rPr>
          <w:rFonts w:cstheme="minorHAnsi"/>
          <w:color w:val="000000" w:themeColor="text1"/>
        </w:rPr>
        <w:t xml:space="preserve"> difficulties that blind pedestrians face when crossing </w:t>
      </w:r>
      <w:r w:rsidR="003A4DE1" w:rsidRPr="00152D2D">
        <w:rPr>
          <w:rFonts w:cstheme="minorHAnsi"/>
          <w:color w:val="000000" w:themeColor="text1"/>
        </w:rPr>
        <w:t>streets.</w:t>
      </w:r>
      <w:r w:rsidRPr="00152D2D">
        <w:rPr>
          <w:rFonts w:cstheme="minorHAnsi"/>
          <w:color w:val="000000" w:themeColor="text1"/>
        </w:rPr>
        <w:t>by helping with locating the intersection and crosswalk, orienting oneself properly in the direction of</w:t>
      </w:r>
      <w:r w:rsidR="00D8215F" w:rsidRPr="00152D2D">
        <w:rPr>
          <w:rFonts w:cstheme="minorHAnsi"/>
          <w:color w:val="000000" w:themeColor="text1"/>
        </w:rPr>
        <w:t xml:space="preserve"> </w:t>
      </w:r>
      <w:r w:rsidRPr="00152D2D">
        <w:rPr>
          <w:rFonts w:cstheme="minorHAnsi"/>
          <w:color w:val="000000" w:themeColor="text1"/>
        </w:rPr>
        <w:t>travel, knowing when to cross the street, and maintaining</w:t>
      </w:r>
      <w:r w:rsidR="009E584D" w:rsidRPr="00152D2D">
        <w:rPr>
          <w:rFonts w:cstheme="minorHAnsi"/>
          <w:color w:val="000000" w:themeColor="text1"/>
        </w:rPr>
        <w:t xml:space="preserve"> </w:t>
      </w:r>
      <w:r w:rsidRPr="00152D2D">
        <w:rPr>
          <w:rFonts w:cstheme="minorHAnsi"/>
          <w:color w:val="000000" w:themeColor="text1"/>
        </w:rPr>
        <w:t xml:space="preserve">alignment while crossing. </w:t>
      </w:r>
    </w:p>
    <w:p w14:paraId="3F59C86E" w14:textId="60DE5170" w:rsidR="002F1485" w:rsidRPr="00152D2D" w:rsidRDefault="001303D0" w:rsidP="001303D0">
      <w:pPr>
        <w:rPr>
          <w:rFonts w:cstheme="minorHAnsi"/>
          <w:color w:val="000000" w:themeColor="text1"/>
        </w:rPr>
      </w:pPr>
      <w:r w:rsidRPr="00152D2D">
        <w:rPr>
          <w:rFonts w:cstheme="minorHAnsi"/>
          <w:color w:val="000000" w:themeColor="text1"/>
        </w:rPr>
        <w:t>Without APS, pedestrians with visual disabilities are at substantial risk of beginning their crossing at the wrong time, being delayed in beginning their</w:t>
      </w:r>
      <w:r w:rsidR="009E584D" w:rsidRPr="00152D2D">
        <w:rPr>
          <w:rFonts w:cstheme="minorHAnsi"/>
          <w:color w:val="000000" w:themeColor="text1"/>
        </w:rPr>
        <w:t xml:space="preserve"> </w:t>
      </w:r>
      <w:r w:rsidRPr="00152D2D">
        <w:rPr>
          <w:rFonts w:cstheme="minorHAnsi"/>
          <w:color w:val="000000" w:themeColor="text1"/>
        </w:rPr>
        <w:t xml:space="preserve">crossings, not completing their crossing before the light turns green for cars on the street they are </w:t>
      </w:r>
      <w:r w:rsidR="009E584D" w:rsidRPr="00152D2D">
        <w:rPr>
          <w:rFonts w:cstheme="minorHAnsi"/>
          <w:color w:val="000000" w:themeColor="text1"/>
        </w:rPr>
        <w:t>crossing and</w:t>
      </w:r>
      <w:r w:rsidRPr="00152D2D">
        <w:rPr>
          <w:rFonts w:cstheme="minorHAnsi"/>
          <w:color w:val="000000" w:themeColor="text1"/>
        </w:rPr>
        <w:t xml:space="preserve"> veering outside of</w:t>
      </w:r>
      <w:r w:rsidR="003D66BD" w:rsidRPr="00152D2D">
        <w:rPr>
          <w:rFonts w:cstheme="minorHAnsi"/>
          <w:color w:val="000000" w:themeColor="text1"/>
        </w:rPr>
        <w:t xml:space="preserve"> </w:t>
      </w:r>
      <w:r w:rsidRPr="00152D2D">
        <w:rPr>
          <w:rFonts w:cstheme="minorHAnsi"/>
          <w:color w:val="000000" w:themeColor="text1"/>
        </w:rPr>
        <w:t>the crosswalk. This</w:t>
      </w:r>
      <w:r w:rsidR="000D21A4" w:rsidRPr="00152D2D">
        <w:rPr>
          <w:rFonts w:cstheme="minorHAnsi"/>
          <w:color w:val="000000" w:themeColor="text1"/>
        </w:rPr>
        <w:t xml:space="preserve"> </w:t>
      </w:r>
      <w:r w:rsidRPr="00152D2D">
        <w:rPr>
          <w:rFonts w:cstheme="minorHAnsi"/>
          <w:color w:val="000000" w:themeColor="text1"/>
        </w:rPr>
        <w:t>risk is especially acute when signals include certain pedestrian safety measures, such as Leading Pedestrian Intervals ("LP</w:t>
      </w:r>
      <w:r w:rsidR="00D8215F" w:rsidRPr="00152D2D">
        <w:rPr>
          <w:rFonts w:cstheme="minorHAnsi"/>
          <w:color w:val="000000" w:themeColor="text1"/>
        </w:rPr>
        <w:t>I</w:t>
      </w:r>
      <w:r w:rsidRPr="00152D2D">
        <w:rPr>
          <w:rFonts w:cstheme="minorHAnsi"/>
          <w:color w:val="000000" w:themeColor="text1"/>
        </w:rPr>
        <w:t>s") and Exclusive Pedestrian</w:t>
      </w:r>
      <w:r w:rsidR="00AB1EFF" w:rsidRPr="00152D2D">
        <w:rPr>
          <w:rFonts w:cstheme="minorHAnsi"/>
          <w:color w:val="000000" w:themeColor="text1"/>
        </w:rPr>
        <w:t xml:space="preserve"> </w:t>
      </w:r>
      <w:r w:rsidRPr="00152D2D">
        <w:rPr>
          <w:rFonts w:cstheme="minorHAnsi"/>
          <w:color w:val="000000" w:themeColor="text1"/>
        </w:rPr>
        <w:t>Phases ("EPPs")</w:t>
      </w:r>
      <w:r w:rsidR="00F03A35" w:rsidRPr="00152D2D">
        <w:rPr>
          <w:rFonts w:cstheme="minorHAnsi"/>
          <w:color w:val="000000" w:themeColor="text1"/>
        </w:rPr>
        <w:t>….</w:t>
      </w:r>
    </w:p>
    <w:p w14:paraId="2D436D2C" w14:textId="60EFB269" w:rsidR="00720F66" w:rsidRPr="00152D2D" w:rsidRDefault="001303D0" w:rsidP="001303D0">
      <w:pPr>
        <w:rPr>
          <w:rFonts w:cstheme="minorHAnsi"/>
          <w:color w:val="000000" w:themeColor="text1"/>
        </w:rPr>
      </w:pPr>
      <w:r w:rsidRPr="00152D2D">
        <w:rPr>
          <w:rFonts w:cstheme="minorHAnsi"/>
          <w:color w:val="000000" w:themeColor="text1"/>
        </w:rPr>
        <w:t>LP</w:t>
      </w:r>
      <w:r w:rsidR="00F03A35" w:rsidRPr="00152D2D">
        <w:rPr>
          <w:rFonts w:cstheme="minorHAnsi"/>
          <w:color w:val="000000" w:themeColor="text1"/>
        </w:rPr>
        <w:t>I</w:t>
      </w:r>
      <w:r w:rsidRPr="00152D2D">
        <w:rPr>
          <w:rFonts w:cstheme="minorHAnsi"/>
          <w:color w:val="000000" w:themeColor="text1"/>
        </w:rPr>
        <w:t>s and EPPs</w:t>
      </w:r>
      <w:r w:rsidR="002F1485" w:rsidRPr="00152D2D">
        <w:rPr>
          <w:rFonts w:cstheme="minorHAnsi"/>
          <w:color w:val="000000" w:themeColor="text1"/>
        </w:rPr>
        <w:t xml:space="preserve"> </w:t>
      </w:r>
      <w:r w:rsidRPr="00152D2D">
        <w:rPr>
          <w:rFonts w:cstheme="minorHAnsi"/>
          <w:color w:val="000000" w:themeColor="text1"/>
        </w:rPr>
        <w:t>do away with or confuse the auditory cues from moving vehicles that blind pedestrians rely on to cross the street, and often leave blind pedestrians with</w:t>
      </w:r>
      <w:r w:rsidR="000D21A4" w:rsidRPr="00152D2D">
        <w:rPr>
          <w:rFonts w:cstheme="minorHAnsi"/>
          <w:color w:val="000000" w:themeColor="text1"/>
        </w:rPr>
        <w:t xml:space="preserve"> </w:t>
      </w:r>
      <w:r w:rsidRPr="00152D2D">
        <w:rPr>
          <w:rFonts w:cstheme="minorHAnsi"/>
          <w:color w:val="000000" w:themeColor="text1"/>
        </w:rPr>
        <w:t>insufficient crossing time. This means they begin to cross after other pedestrians, when drivers are not expecting pedestrians to begin crossing, and have</w:t>
      </w:r>
      <w:r w:rsidR="009E584D" w:rsidRPr="00152D2D">
        <w:rPr>
          <w:rFonts w:cstheme="minorHAnsi"/>
          <w:color w:val="000000" w:themeColor="text1"/>
        </w:rPr>
        <w:t xml:space="preserve"> </w:t>
      </w:r>
      <w:r w:rsidRPr="00152D2D">
        <w:rPr>
          <w:rFonts w:cstheme="minorHAnsi"/>
          <w:color w:val="000000" w:themeColor="text1"/>
        </w:rPr>
        <w:t>begun to tum across the crosswalk, putting them at serious risk of collisions.</w:t>
      </w:r>
      <w:r w:rsidR="0025033F" w:rsidRPr="00152D2D">
        <w:rPr>
          <w:rFonts w:cstheme="minorHAnsi"/>
          <w:color w:val="000000" w:themeColor="text1"/>
        </w:rPr>
        <w:t xml:space="preserve">  </w:t>
      </w:r>
      <w:r w:rsidR="00453F08" w:rsidRPr="00152D2D">
        <w:rPr>
          <w:rFonts w:cstheme="minorHAnsi"/>
          <w:color w:val="000000" w:themeColor="text1"/>
        </w:rPr>
        <w:t>Amended Expert Report</w:t>
      </w:r>
      <w:r w:rsidR="00926DAF" w:rsidRPr="00152D2D">
        <w:rPr>
          <w:rFonts w:cstheme="minorHAnsi"/>
          <w:color w:val="000000" w:themeColor="text1"/>
        </w:rPr>
        <w:t xml:space="preserve"> of Janet M. Barlow at</w:t>
      </w:r>
      <w:r w:rsidR="003504B6" w:rsidRPr="00152D2D">
        <w:rPr>
          <w:rFonts w:cstheme="minorHAnsi"/>
          <w:color w:val="000000" w:themeColor="text1"/>
        </w:rPr>
        <w:t xml:space="preserve"> </w:t>
      </w:r>
      <w:r w:rsidR="00DC7A96" w:rsidRPr="00152D2D">
        <w:rPr>
          <w:rFonts w:cstheme="minorHAnsi"/>
          <w:color w:val="000000" w:themeColor="text1"/>
        </w:rPr>
        <w:t>p</w:t>
      </w:r>
      <w:r w:rsidR="00C554BE" w:rsidRPr="00152D2D">
        <w:rPr>
          <w:rFonts w:cstheme="minorHAnsi"/>
          <w:color w:val="000000" w:themeColor="text1"/>
        </w:rPr>
        <w:t>.</w:t>
      </w:r>
      <w:r w:rsidR="00DC7A96" w:rsidRPr="00152D2D">
        <w:rPr>
          <w:rFonts w:cstheme="minorHAnsi"/>
          <w:color w:val="000000" w:themeColor="text1"/>
        </w:rPr>
        <w:t xml:space="preserve"> 4</w:t>
      </w:r>
      <w:r w:rsidR="000D21A4" w:rsidRPr="00152D2D">
        <w:rPr>
          <w:rFonts w:cstheme="minorHAnsi"/>
          <w:color w:val="000000" w:themeColor="text1"/>
        </w:rPr>
        <w:t xml:space="preserve"> </w:t>
      </w:r>
      <w:r w:rsidR="0080137C" w:rsidRPr="00152D2D">
        <w:rPr>
          <w:rFonts w:cstheme="minorHAnsi"/>
          <w:color w:val="000000" w:themeColor="text1"/>
        </w:rPr>
        <w:t>Ms. Barlow</w:t>
      </w:r>
      <w:r w:rsidR="001029C7" w:rsidRPr="00152D2D">
        <w:rPr>
          <w:rFonts w:cstheme="minorHAnsi"/>
          <w:color w:val="000000" w:themeColor="text1"/>
        </w:rPr>
        <w:t xml:space="preserve"> further explained</w:t>
      </w:r>
      <w:r w:rsidR="00C554BE" w:rsidRPr="00152D2D">
        <w:rPr>
          <w:rFonts w:cstheme="minorHAnsi"/>
          <w:color w:val="000000" w:themeColor="text1"/>
        </w:rPr>
        <w:t xml:space="preserve"> </w:t>
      </w:r>
      <w:r w:rsidR="00467343" w:rsidRPr="00152D2D">
        <w:rPr>
          <w:rFonts w:cstheme="minorHAnsi"/>
          <w:color w:val="000000" w:themeColor="text1"/>
        </w:rPr>
        <w:t xml:space="preserve">the four </w:t>
      </w:r>
      <w:r w:rsidR="00CD5342" w:rsidRPr="00152D2D">
        <w:rPr>
          <w:rFonts w:cstheme="minorHAnsi"/>
          <w:color w:val="000000" w:themeColor="text1"/>
        </w:rPr>
        <w:t>actions a blind or low vision pedestrian must take to cross an intersection</w:t>
      </w:r>
      <w:r w:rsidR="00720F66" w:rsidRPr="00152D2D">
        <w:rPr>
          <w:rFonts w:cstheme="minorHAnsi"/>
          <w:color w:val="000000" w:themeColor="text1"/>
        </w:rPr>
        <w:t xml:space="preserve"> without an APS and the hazards which may result:</w:t>
      </w:r>
    </w:p>
    <w:p w14:paraId="7218B1E6" w14:textId="7B53D73F" w:rsidR="00720F66" w:rsidRPr="00152D2D" w:rsidRDefault="001641C6" w:rsidP="00467152">
      <w:pPr>
        <w:ind w:right="360"/>
        <w:rPr>
          <w:rFonts w:cstheme="minorHAnsi"/>
          <w:color w:val="000000" w:themeColor="text1"/>
        </w:rPr>
      </w:pPr>
      <w:r w:rsidRPr="00152D2D">
        <w:rPr>
          <w:rFonts w:cstheme="minorHAnsi"/>
          <w:color w:val="000000" w:themeColor="text1"/>
        </w:rPr>
        <w:t>“</w:t>
      </w:r>
      <w:r w:rsidR="00720F66" w:rsidRPr="00152D2D">
        <w:rPr>
          <w:rFonts w:cstheme="minorHAnsi"/>
          <w:color w:val="000000" w:themeColor="text1"/>
        </w:rPr>
        <w:t>Navigating a street crossing involves four tasks which are performed by all pedestrians but require specific attention and techniques for individuals who</w:t>
      </w:r>
      <w:r w:rsidR="007A2186" w:rsidRPr="00152D2D">
        <w:rPr>
          <w:rFonts w:cstheme="minorHAnsi"/>
          <w:color w:val="000000" w:themeColor="text1"/>
        </w:rPr>
        <w:t xml:space="preserve"> </w:t>
      </w:r>
      <w:r w:rsidR="00720F66" w:rsidRPr="00152D2D">
        <w:rPr>
          <w:rFonts w:cstheme="minorHAnsi"/>
          <w:color w:val="000000" w:themeColor="text1"/>
        </w:rPr>
        <w:t>are blind or have low vision. The four tasks are: 1) locating the edge of</w:t>
      </w:r>
      <w:r w:rsidR="004756C8" w:rsidRPr="00152D2D">
        <w:rPr>
          <w:rFonts w:cstheme="minorHAnsi"/>
          <w:color w:val="000000" w:themeColor="text1"/>
        </w:rPr>
        <w:t xml:space="preserve"> </w:t>
      </w:r>
      <w:r w:rsidR="00720F66" w:rsidRPr="00152D2D">
        <w:rPr>
          <w:rFonts w:cstheme="minorHAnsi"/>
          <w:color w:val="000000" w:themeColor="text1"/>
        </w:rPr>
        <w:t>the street and crossing point, 2) aligning to cross the street, 3) deciding when</w:t>
      </w:r>
      <w:r w:rsidR="007A2186" w:rsidRPr="00152D2D">
        <w:rPr>
          <w:rFonts w:cstheme="minorHAnsi"/>
          <w:color w:val="000000" w:themeColor="text1"/>
        </w:rPr>
        <w:t xml:space="preserve"> </w:t>
      </w:r>
      <w:r w:rsidR="00720F66" w:rsidRPr="00152D2D">
        <w:rPr>
          <w:rFonts w:cstheme="minorHAnsi"/>
          <w:color w:val="000000" w:themeColor="text1"/>
        </w:rPr>
        <w:t>to begin crossing, and 4) maintaining alignment or proper heading while cross</w:t>
      </w:r>
      <w:r w:rsidR="00B337E8" w:rsidRPr="00152D2D">
        <w:rPr>
          <w:rFonts w:cstheme="minorHAnsi"/>
          <w:color w:val="000000" w:themeColor="text1"/>
        </w:rPr>
        <w:t>in</w:t>
      </w:r>
      <w:r w:rsidR="00720F66" w:rsidRPr="00152D2D">
        <w:rPr>
          <w:rFonts w:cstheme="minorHAnsi"/>
          <w:color w:val="000000" w:themeColor="text1"/>
        </w:rPr>
        <w:t>g. These tasks may be done in different ways depending on the vision and mobility aid (if any) used by the person. It should also be noted that in</w:t>
      </w:r>
      <w:r w:rsidR="007A2186" w:rsidRPr="00152D2D">
        <w:rPr>
          <w:rFonts w:cstheme="minorHAnsi"/>
          <w:color w:val="000000" w:themeColor="text1"/>
        </w:rPr>
        <w:t xml:space="preserve"> </w:t>
      </w:r>
      <w:r w:rsidR="00720F66" w:rsidRPr="00152D2D">
        <w:rPr>
          <w:rFonts w:cstheme="minorHAnsi"/>
          <w:color w:val="000000" w:themeColor="text1"/>
        </w:rPr>
        <w:t>all these tasks, the pedestrian who is blind or has low vision will also be attending to the movements of other pedestrians, street traffic, the slope</w:t>
      </w:r>
      <w:r w:rsidR="007A2186" w:rsidRPr="00152D2D">
        <w:rPr>
          <w:rFonts w:cstheme="minorHAnsi"/>
          <w:color w:val="000000" w:themeColor="text1"/>
        </w:rPr>
        <w:t xml:space="preserve"> </w:t>
      </w:r>
      <w:r w:rsidR="00720F66" w:rsidRPr="00152D2D">
        <w:rPr>
          <w:rFonts w:cstheme="minorHAnsi"/>
          <w:color w:val="000000" w:themeColor="text1"/>
        </w:rPr>
        <w:t>and crown of</w:t>
      </w:r>
      <w:r w:rsidR="00B32137" w:rsidRPr="00152D2D">
        <w:rPr>
          <w:rFonts w:cstheme="minorHAnsi"/>
          <w:color w:val="000000" w:themeColor="text1"/>
        </w:rPr>
        <w:t xml:space="preserve"> </w:t>
      </w:r>
      <w:r w:rsidR="00720F66" w:rsidRPr="00152D2D">
        <w:rPr>
          <w:rFonts w:cstheme="minorHAnsi"/>
          <w:color w:val="000000" w:themeColor="text1"/>
        </w:rPr>
        <w:t>the street and gutter, and other environmental information.</w:t>
      </w:r>
      <w:r w:rsidR="00467152" w:rsidRPr="00152D2D">
        <w:rPr>
          <w:rFonts w:cstheme="minorHAnsi"/>
          <w:color w:val="000000" w:themeColor="text1"/>
        </w:rPr>
        <w:t>”</w:t>
      </w:r>
    </w:p>
    <w:p w14:paraId="386DB433" w14:textId="77777777" w:rsidR="00720F66" w:rsidRPr="003811CB" w:rsidRDefault="00720F66" w:rsidP="00720F66">
      <w:pPr>
        <w:rPr>
          <w:rFonts w:cstheme="minorHAnsi"/>
          <w:b/>
          <w:bCs/>
          <w:color w:val="000000" w:themeColor="text1"/>
        </w:rPr>
      </w:pPr>
      <w:r w:rsidRPr="003811CB">
        <w:rPr>
          <w:rFonts w:cstheme="minorHAnsi"/>
          <w:b/>
          <w:bCs/>
          <w:color w:val="000000" w:themeColor="text1"/>
        </w:rPr>
        <w:t xml:space="preserve">1. Locating the Crossing Point </w:t>
      </w:r>
    </w:p>
    <w:p w14:paraId="424F8105" w14:textId="56D9D70B" w:rsidR="00720F66" w:rsidRPr="00152D2D" w:rsidRDefault="00720F66" w:rsidP="00720F66">
      <w:pPr>
        <w:rPr>
          <w:rFonts w:cstheme="minorHAnsi"/>
          <w:color w:val="000000" w:themeColor="text1"/>
        </w:rPr>
      </w:pPr>
      <w:r w:rsidRPr="00152D2D">
        <w:rPr>
          <w:rFonts w:cstheme="minorHAnsi"/>
          <w:color w:val="000000" w:themeColor="text1"/>
        </w:rPr>
        <w:t>The traditional technique or strategy for locating the street and crosswalk used by pedestrians who are blind is to stop when they encounter a curb or</w:t>
      </w:r>
      <w:r w:rsidR="007A2186" w:rsidRPr="00152D2D">
        <w:rPr>
          <w:rFonts w:cstheme="minorHAnsi"/>
          <w:color w:val="000000" w:themeColor="text1"/>
        </w:rPr>
        <w:t xml:space="preserve"> </w:t>
      </w:r>
      <w:r w:rsidRPr="00152D2D">
        <w:rPr>
          <w:rFonts w:cstheme="minorHAnsi"/>
          <w:color w:val="000000" w:themeColor="text1"/>
        </w:rPr>
        <w:t>a detectable warning surface2 and assume that the crosswalk is at that location. This technique is not effective when the crosswalk is not in a direct</w:t>
      </w:r>
      <w:r w:rsidR="007A2186" w:rsidRPr="00152D2D">
        <w:rPr>
          <w:rFonts w:cstheme="minorHAnsi"/>
          <w:color w:val="000000" w:themeColor="text1"/>
        </w:rPr>
        <w:t xml:space="preserve"> </w:t>
      </w:r>
      <w:r w:rsidRPr="00152D2D">
        <w:rPr>
          <w:rFonts w:cstheme="minorHAnsi"/>
          <w:color w:val="000000" w:themeColor="text1"/>
        </w:rPr>
        <w:t>line with the sidewalk approaching it, such as locations with offset crosswalks, rounded co</w:t>
      </w:r>
      <w:r w:rsidR="003D5034" w:rsidRPr="00152D2D">
        <w:rPr>
          <w:rFonts w:cstheme="minorHAnsi"/>
          <w:color w:val="000000" w:themeColor="text1"/>
        </w:rPr>
        <w:t>rn</w:t>
      </w:r>
      <w:r w:rsidRPr="00152D2D">
        <w:rPr>
          <w:rFonts w:cstheme="minorHAnsi"/>
          <w:color w:val="000000" w:themeColor="text1"/>
        </w:rPr>
        <w:t>ers, angled streets, and some plazas. Some individuals search</w:t>
      </w:r>
      <w:r w:rsidR="007A2186" w:rsidRPr="00152D2D">
        <w:rPr>
          <w:rFonts w:cstheme="minorHAnsi"/>
          <w:color w:val="000000" w:themeColor="text1"/>
        </w:rPr>
        <w:t xml:space="preserve"> </w:t>
      </w:r>
      <w:r w:rsidRPr="00152D2D">
        <w:rPr>
          <w:rFonts w:cstheme="minorHAnsi"/>
          <w:color w:val="000000" w:themeColor="text1"/>
        </w:rPr>
        <w:t>for the curb ramp and detectable warning surface, but most do not, because of</w:t>
      </w:r>
      <w:r w:rsidR="0074693D" w:rsidRPr="00152D2D">
        <w:rPr>
          <w:rFonts w:cstheme="minorHAnsi"/>
          <w:color w:val="000000" w:themeColor="text1"/>
        </w:rPr>
        <w:t xml:space="preserve"> </w:t>
      </w:r>
      <w:r w:rsidRPr="00152D2D">
        <w:rPr>
          <w:rFonts w:cstheme="minorHAnsi"/>
          <w:color w:val="000000" w:themeColor="text1"/>
        </w:rPr>
        <w:t>the potential for disorientation. Some individuals with low vision may be</w:t>
      </w:r>
      <w:r w:rsidR="007A2186" w:rsidRPr="00152D2D">
        <w:rPr>
          <w:rFonts w:cstheme="minorHAnsi"/>
          <w:color w:val="000000" w:themeColor="text1"/>
        </w:rPr>
        <w:t xml:space="preserve"> </w:t>
      </w:r>
      <w:r w:rsidRPr="00152D2D">
        <w:rPr>
          <w:rFonts w:cstheme="minorHAnsi"/>
          <w:color w:val="000000" w:themeColor="text1"/>
        </w:rPr>
        <w:t xml:space="preserve">able to see the crosswalk lines, depending on the contrast with the street and condition of the crosswalk line paint. </w:t>
      </w:r>
    </w:p>
    <w:p w14:paraId="5C5DBDE0" w14:textId="5596F7CB" w:rsidR="00720F66" w:rsidRPr="00152D2D" w:rsidRDefault="00720F66" w:rsidP="008C2181">
      <w:pPr>
        <w:rPr>
          <w:rFonts w:cstheme="minorHAnsi"/>
          <w:color w:val="000000" w:themeColor="text1"/>
        </w:rPr>
      </w:pPr>
      <w:r w:rsidRPr="00152D2D">
        <w:rPr>
          <w:rFonts w:cstheme="minorHAnsi"/>
          <w:color w:val="000000" w:themeColor="text1"/>
        </w:rPr>
        <w:t>A detectable warning surface is a distinctive surface pattern of</w:t>
      </w:r>
      <w:r w:rsidR="00BB3483" w:rsidRPr="00152D2D">
        <w:rPr>
          <w:rFonts w:cstheme="minorHAnsi"/>
          <w:color w:val="000000" w:themeColor="text1"/>
        </w:rPr>
        <w:t xml:space="preserve"> </w:t>
      </w:r>
      <w:r w:rsidRPr="00152D2D">
        <w:rPr>
          <w:rFonts w:cstheme="minorHAnsi"/>
          <w:color w:val="000000" w:themeColor="text1"/>
        </w:rPr>
        <w:t>t</w:t>
      </w:r>
      <w:r w:rsidR="003B4AE3" w:rsidRPr="00152D2D">
        <w:rPr>
          <w:rFonts w:cstheme="minorHAnsi"/>
          <w:color w:val="000000" w:themeColor="text1"/>
        </w:rPr>
        <w:t>run</w:t>
      </w:r>
      <w:r w:rsidRPr="00152D2D">
        <w:rPr>
          <w:rFonts w:cstheme="minorHAnsi"/>
          <w:color w:val="000000" w:themeColor="text1"/>
        </w:rPr>
        <w:t xml:space="preserve">cated domes detectable by cane or underfoot that alert people with vision impairments of their approach to street crossings and hazardous drop-offs. They are required to contrast with the surrounding surface, either light on dark or dark on light for low vision users. (U.S. Access Board, 2014). </w:t>
      </w:r>
    </w:p>
    <w:p w14:paraId="3F9F4622" w14:textId="31880E33" w:rsidR="00720F66" w:rsidRPr="00152D2D" w:rsidRDefault="00720F66" w:rsidP="00720F66">
      <w:pPr>
        <w:rPr>
          <w:rFonts w:cstheme="minorHAnsi"/>
          <w:color w:val="000000" w:themeColor="text1"/>
        </w:rPr>
      </w:pPr>
      <w:r w:rsidRPr="00152D2D">
        <w:rPr>
          <w:rFonts w:cstheme="minorHAnsi"/>
          <w:color w:val="000000" w:themeColor="text1"/>
        </w:rPr>
        <w:t>Research has confirmed problems locating the crosswalk for blind pedestrians. In one research study, blind participants were permitted to start crossing</w:t>
      </w:r>
      <w:r w:rsidR="00A805F3" w:rsidRPr="00152D2D">
        <w:rPr>
          <w:rFonts w:cstheme="minorHAnsi"/>
          <w:color w:val="000000" w:themeColor="text1"/>
        </w:rPr>
        <w:t xml:space="preserve"> </w:t>
      </w:r>
      <w:r w:rsidRPr="00152D2D">
        <w:rPr>
          <w:rFonts w:cstheme="minorHAnsi"/>
          <w:color w:val="000000" w:themeColor="text1"/>
        </w:rPr>
        <w:t>from any location so long as they were in no immediate danger. Participants requested assistance in locating the crosswalk on 19% of street crossings.</w:t>
      </w:r>
      <w:r w:rsidR="00A805F3" w:rsidRPr="00152D2D">
        <w:rPr>
          <w:rFonts w:cstheme="minorHAnsi"/>
          <w:color w:val="000000" w:themeColor="text1"/>
        </w:rPr>
        <w:t xml:space="preserve"> </w:t>
      </w:r>
      <w:r w:rsidRPr="00152D2D">
        <w:rPr>
          <w:rFonts w:cstheme="minorHAnsi"/>
          <w:color w:val="000000" w:themeColor="text1"/>
        </w:rPr>
        <w:t xml:space="preserve">(Crandall, Bentzen, and Myers, 1999; Crandall, Brabyn, Bentzen, and Myers, 2001). On 30% </w:t>
      </w:r>
      <w:r w:rsidR="00727DA6" w:rsidRPr="00152D2D">
        <w:rPr>
          <w:rFonts w:cstheme="minorHAnsi"/>
          <w:color w:val="000000" w:themeColor="text1"/>
        </w:rPr>
        <w:t xml:space="preserve">of </w:t>
      </w:r>
      <w:r w:rsidR="00727DA6" w:rsidRPr="00152D2D">
        <w:rPr>
          <w:rFonts w:cstheme="minorHAnsi"/>
          <w:color w:val="000000" w:themeColor="text1"/>
        </w:rPr>
        <w:lastRenderedPageBreak/>
        <w:t>trials</w:t>
      </w:r>
      <w:r w:rsidRPr="00152D2D">
        <w:rPr>
          <w:rFonts w:cstheme="minorHAnsi"/>
          <w:color w:val="000000" w:themeColor="text1"/>
        </w:rPr>
        <w:t>, subjects who located the crosswalk independently began</w:t>
      </w:r>
      <w:r w:rsidR="00A805F3" w:rsidRPr="00152D2D">
        <w:rPr>
          <w:rFonts w:cstheme="minorHAnsi"/>
          <w:color w:val="000000" w:themeColor="text1"/>
        </w:rPr>
        <w:t xml:space="preserve"> </w:t>
      </w:r>
      <w:r w:rsidRPr="00152D2D">
        <w:rPr>
          <w:rFonts w:cstheme="minorHAnsi"/>
          <w:color w:val="000000" w:themeColor="text1"/>
        </w:rPr>
        <w:t xml:space="preserve">crossing from outside the crosswalk, meaning they may have walked into traffic lanes. (Crandall, et al., 2001). </w:t>
      </w:r>
    </w:p>
    <w:p w14:paraId="5C524F8E" w14:textId="77777777" w:rsidR="00720F66" w:rsidRPr="003811CB" w:rsidRDefault="00720F66" w:rsidP="00720F66">
      <w:pPr>
        <w:rPr>
          <w:rFonts w:cstheme="minorHAnsi"/>
          <w:b/>
          <w:bCs/>
          <w:color w:val="000000" w:themeColor="text1"/>
        </w:rPr>
      </w:pPr>
      <w:r w:rsidRPr="003811CB">
        <w:rPr>
          <w:rFonts w:cstheme="minorHAnsi"/>
          <w:b/>
          <w:bCs/>
          <w:color w:val="000000" w:themeColor="text1"/>
        </w:rPr>
        <w:t xml:space="preserve">2. Aligning to Cross </w:t>
      </w:r>
    </w:p>
    <w:p w14:paraId="677C9ABD" w14:textId="4F31C181" w:rsidR="00720F66" w:rsidRPr="00152D2D" w:rsidRDefault="00720F66" w:rsidP="00720F66">
      <w:pPr>
        <w:rPr>
          <w:rFonts w:cstheme="minorHAnsi"/>
          <w:color w:val="000000" w:themeColor="text1"/>
        </w:rPr>
      </w:pPr>
      <w:r w:rsidRPr="00152D2D">
        <w:rPr>
          <w:rFonts w:cstheme="minorHAnsi"/>
          <w:color w:val="000000" w:themeColor="text1"/>
        </w:rPr>
        <w:t>To align to cross, individuals who are blind listen to traffic moving beside the crosswalk and align themselves to cross beside that traffic. With many</w:t>
      </w:r>
      <w:r w:rsidR="00183728" w:rsidRPr="00152D2D">
        <w:rPr>
          <w:rFonts w:cstheme="minorHAnsi"/>
          <w:color w:val="000000" w:themeColor="text1"/>
        </w:rPr>
        <w:t xml:space="preserve"> </w:t>
      </w:r>
      <w:r w:rsidRPr="00152D2D">
        <w:rPr>
          <w:rFonts w:cstheme="minorHAnsi"/>
          <w:color w:val="000000" w:themeColor="text1"/>
        </w:rPr>
        <w:t>traffic lanes, some with trucks and loud vehicles and others with almost silent cars, or bicycles, picking out the right audible cues and aligning correctly</w:t>
      </w:r>
      <w:r w:rsidR="00183728" w:rsidRPr="00152D2D">
        <w:rPr>
          <w:rFonts w:cstheme="minorHAnsi"/>
          <w:color w:val="000000" w:themeColor="text1"/>
        </w:rPr>
        <w:t xml:space="preserve"> </w:t>
      </w:r>
      <w:r w:rsidRPr="00152D2D">
        <w:rPr>
          <w:rFonts w:cstheme="minorHAnsi"/>
          <w:color w:val="000000" w:themeColor="text1"/>
        </w:rPr>
        <w:t>with the lanes of</w:t>
      </w:r>
      <w:r w:rsidR="00036214" w:rsidRPr="00152D2D">
        <w:rPr>
          <w:rFonts w:cstheme="minorHAnsi"/>
          <w:color w:val="000000" w:themeColor="text1"/>
        </w:rPr>
        <w:t xml:space="preserve"> </w:t>
      </w:r>
      <w:r w:rsidRPr="00152D2D">
        <w:rPr>
          <w:rFonts w:cstheme="minorHAnsi"/>
          <w:color w:val="000000" w:themeColor="text1"/>
        </w:rPr>
        <w:t xml:space="preserve">traffic is difficult for many pedestrians who are blind or have low vision. At best, there is the potential for a </w:t>
      </w:r>
      <w:r w:rsidR="006C0175" w:rsidRPr="00152D2D">
        <w:rPr>
          <w:rFonts w:cstheme="minorHAnsi"/>
          <w:color w:val="000000" w:themeColor="text1"/>
        </w:rPr>
        <w:t>10</w:t>
      </w:r>
      <w:r w:rsidRPr="00152D2D">
        <w:rPr>
          <w:rFonts w:cstheme="minorHAnsi"/>
          <w:color w:val="000000" w:themeColor="text1"/>
        </w:rPr>
        <w:t>-degree error in aligning</w:t>
      </w:r>
      <w:r w:rsidR="00183728" w:rsidRPr="00152D2D">
        <w:rPr>
          <w:rFonts w:cstheme="minorHAnsi"/>
          <w:color w:val="000000" w:themeColor="text1"/>
        </w:rPr>
        <w:t xml:space="preserve"> </w:t>
      </w:r>
      <w:r w:rsidRPr="00152D2D">
        <w:rPr>
          <w:rFonts w:cstheme="minorHAnsi"/>
          <w:color w:val="000000" w:themeColor="text1"/>
        </w:rPr>
        <w:t>using hearing (Guth, et al., 2010), which means the blind pedestrian may be aligned 10 degrees to the right or left of</w:t>
      </w:r>
      <w:r w:rsidR="006C0175" w:rsidRPr="00152D2D">
        <w:rPr>
          <w:rFonts w:cstheme="minorHAnsi"/>
          <w:color w:val="000000" w:themeColor="text1"/>
        </w:rPr>
        <w:t xml:space="preserve"> </w:t>
      </w:r>
      <w:r w:rsidRPr="00152D2D">
        <w:rPr>
          <w:rFonts w:cstheme="minorHAnsi"/>
          <w:color w:val="000000" w:themeColor="text1"/>
        </w:rPr>
        <w:t>the crosswalk. For a wide street,</w:t>
      </w:r>
      <w:r w:rsidR="00183728" w:rsidRPr="00152D2D">
        <w:rPr>
          <w:rFonts w:cstheme="minorHAnsi"/>
          <w:color w:val="000000" w:themeColor="text1"/>
        </w:rPr>
        <w:t xml:space="preserve"> </w:t>
      </w:r>
      <w:r w:rsidRPr="00152D2D">
        <w:rPr>
          <w:rFonts w:cstheme="minorHAnsi"/>
          <w:color w:val="000000" w:themeColor="text1"/>
        </w:rPr>
        <w:t>this kind of</w:t>
      </w:r>
      <w:r w:rsidR="00201104" w:rsidRPr="00152D2D">
        <w:rPr>
          <w:rFonts w:cstheme="minorHAnsi"/>
          <w:color w:val="000000" w:themeColor="text1"/>
        </w:rPr>
        <w:t xml:space="preserve"> </w:t>
      </w:r>
      <w:r w:rsidRPr="00152D2D">
        <w:rPr>
          <w:rFonts w:cstheme="minorHAnsi"/>
          <w:color w:val="000000" w:themeColor="text1"/>
        </w:rPr>
        <w:t>error can result in the pedestrian finishing their crossing outside the crosswalk, potentially in the traffic of</w:t>
      </w:r>
      <w:r w:rsidR="00201104" w:rsidRPr="00152D2D">
        <w:rPr>
          <w:rFonts w:cstheme="minorHAnsi"/>
          <w:color w:val="000000" w:themeColor="text1"/>
        </w:rPr>
        <w:t xml:space="preserve"> </w:t>
      </w:r>
      <w:r w:rsidRPr="00152D2D">
        <w:rPr>
          <w:rFonts w:cstheme="minorHAnsi"/>
          <w:color w:val="000000" w:themeColor="text1"/>
        </w:rPr>
        <w:t>the parallel street or in between</w:t>
      </w:r>
      <w:r w:rsidR="00183728" w:rsidRPr="00152D2D">
        <w:rPr>
          <w:rFonts w:cstheme="minorHAnsi"/>
          <w:color w:val="000000" w:themeColor="text1"/>
        </w:rPr>
        <w:t xml:space="preserve"> </w:t>
      </w:r>
      <w:r w:rsidRPr="00152D2D">
        <w:rPr>
          <w:rFonts w:cstheme="minorHAnsi"/>
          <w:color w:val="000000" w:themeColor="text1"/>
        </w:rPr>
        <w:t>waiting vehicles in the traffic lanes of</w:t>
      </w:r>
      <w:r w:rsidR="00201104" w:rsidRPr="00152D2D">
        <w:rPr>
          <w:rFonts w:cstheme="minorHAnsi"/>
          <w:color w:val="000000" w:themeColor="text1"/>
        </w:rPr>
        <w:t xml:space="preserve"> </w:t>
      </w:r>
      <w:r w:rsidRPr="00152D2D">
        <w:rPr>
          <w:rFonts w:cstheme="minorHAnsi"/>
          <w:color w:val="000000" w:themeColor="text1"/>
        </w:rPr>
        <w:t xml:space="preserve">the street they are crossing. </w:t>
      </w:r>
    </w:p>
    <w:p w14:paraId="32493B7F" w14:textId="77777777" w:rsidR="00720F66" w:rsidRPr="003811CB" w:rsidRDefault="00720F66" w:rsidP="00720F66">
      <w:pPr>
        <w:rPr>
          <w:rFonts w:cstheme="minorHAnsi"/>
          <w:b/>
          <w:bCs/>
          <w:color w:val="000000" w:themeColor="text1"/>
        </w:rPr>
      </w:pPr>
      <w:r w:rsidRPr="003811CB">
        <w:rPr>
          <w:rFonts w:cstheme="minorHAnsi"/>
          <w:b/>
          <w:bCs/>
          <w:color w:val="000000" w:themeColor="text1"/>
        </w:rPr>
        <w:t xml:space="preserve">3. Deciding When to Cross </w:t>
      </w:r>
    </w:p>
    <w:p w14:paraId="37EA5742" w14:textId="3DA10325" w:rsidR="00720F66" w:rsidRPr="00152D2D" w:rsidRDefault="00720F66" w:rsidP="00720F66">
      <w:pPr>
        <w:rPr>
          <w:rFonts w:cstheme="minorHAnsi"/>
          <w:color w:val="000000" w:themeColor="text1"/>
        </w:rPr>
      </w:pPr>
      <w:r w:rsidRPr="00152D2D">
        <w:rPr>
          <w:rFonts w:cstheme="minorHAnsi"/>
          <w:color w:val="000000" w:themeColor="text1"/>
        </w:rPr>
        <w:t>Deciding when to begin crossing is the traditional technique that has been most negatively affected by new signal timing and traffic management strategies.</w:t>
      </w:r>
      <w:r w:rsidR="00183728" w:rsidRPr="00152D2D">
        <w:rPr>
          <w:rFonts w:cstheme="minorHAnsi"/>
          <w:color w:val="000000" w:themeColor="text1"/>
        </w:rPr>
        <w:t xml:space="preserve"> </w:t>
      </w:r>
      <w:r w:rsidRPr="00152D2D">
        <w:rPr>
          <w:rFonts w:cstheme="minorHAnsi"/>
          <w:color w:val="000000" w:themeColor="text1"/>
        </w:rPr>
        <w:t>The traditional technique is to listen for vehicles to stop on the street being crossed and for cars to begin moving in the lanes closest to the crosswalk.</w:t>
      </w:r>
      <w:r w:rsidR="00183728" w:rsidRPr="00152D2D">
        <w:rPr>
          <w:rFonts w:cstheme="minorHAnsi"/>
          <w:color w:val="000000" w:themeColor="text1"/>
        </w:rPr>
        <w:t xml:space="preserve"> </w:t>
      </w:r>
      <w:r w:rsidRPr="00152D2D">
        <w:rPr>
          <w:rFonts w:cstheme="minorHAnsi"/>
          <w:color w:val="000000" w:themeColor="text1"/>
        </w:rPr>
        <w:t xml:space="preserve">This is often referred to as the surge </w:t>
      </w:r>
      <w:r w:rsidR="009C62A0" w:rsidRPr="00152D2D">
        <w:rPr>
          <w:rFonts w:cstheme="minorHAnsi"/>
          <w:color w:val="000000" w:themeColor="text1"/>
        </w:rPr>
        <w:t>of traffic</w:t>
      </w:r>
      <w:r w:rsidRPr="00152D2D">
        <w:rPr>
          <w:rFonts w:cstheme="minorHAnsi"/>
          <w:color w:val="000000" w:themeColor="text1"/>
        </w:rPr>
        <w:t xml:space="preserve"> on the parallel street. Pedestrians who are blind begin crossing as those vehicles enter the intersection.</w:t>
      </w:r>
      <w:r w:rsidR="00183728" w:rsidRPr="00152D2D">
        <w:rPr>
          <w:rFonts w:cstheme="minorHAnsi"/>
          <w:color w:val="000000" w:themeColor="text1"/>
        </w:rPr>
        <w:t xml:space="preserve"> </w:t>
      </w:r>
      <w:r w:rsidRPr="00152D2D">
        <w:rPr>
          <w:rFonts w:cstheme="minorHAnsi"/>
          <w:color w:val="000000" w:themeColor="text1"/>
        </w:rPr>
        <w:t>This technique relies on the assumption that vehicles in the closest parallel traffic lane have a green light and the WALK signal is being displayed for</w:t>
      </w:r>
      <w:r w:rsidR="00183728" w:rsidRPr="00152D2D">
        <w:rPr>
          <w:rFonts w:cstheme="minorHAnsi"/>
          <w:color w:val="000000" w:themeColor="text1"/>
        </w:rPr>
        <w:t xml:space="preserve"> </w:t>
      </w:r>
      <w:r w:rsidRPr="00152D2D">
        <w:rPr>
          <w:rFonts w:cstheme="minorHAnsi"/>
          <w:color w:val="000000" w:themeColor="text1"/>
        </w:rPr>
        <w:t>pedestrians walking on the crosswalk beside those lanes. Without an APS, pedestrians who are blind are essentially guessing that the walk signal is displayed when the traffic in the closest lane begins moving.</w:t>
      </w:r>
      <w:r w:rsidR="00183728" w:rsidRPr="00152D2D">
        <w:rPr>
          <w:rFonts w:cstheme="minorHAnsi"/>
          <w:color w:val="000000" w:themeColor="text1"/>
        </w:rPr>
        <w:t xml:space="preserve"> </w:t>
      </w:r>
      <w:r w:rsidRPr="00152D2D">
        <w:rPr>
          <w:rFonts w:cstheme="minorHAnsi"/>
          <w:color w:val="000000" w:themeColor="text1"/>
        </w:rPr>
        <w:t>With changes in signalization and traffic signal timing, that may not be a correct assumption. In some cases, there may not be traffic that begins moving</w:t>
      </w:r>
      <w:r w:rsidR="00183728" w:rsidRPr="00152D2D">
        <w:rPr>
          <w:rFonts w:cstheme="minorHAnsi"/>
          <w:color w:val="000000" w:themeColor="text1"/>
        </w:rPr>
        <w:t xml:space="preserve"> </w:t>
      </w:r>
      <w:r w:rsidRPr="00152D2D">
        <w:rPr>
          <w:rFonts w:cstheme="minorHAnsi"/>
          <w:color w:val="000000" w:themeColor="text1"/>
        </w:rPr>
        <w:t>just as the signal changes, particularly crossing a wide street at its intersection with a smaller street (at the intersection of a minor and major street).</w:t>
      </w:r>
      <w:r w:rsidR="00183728" w:rsidRPr="00152D2D">
        <w:rPr>
          <w:rFonts w:cstheme="minorHAnsi"/>
          <w:color w:val="000000" w:themeColor="text1"/>
        </w:rPr>
        <w:t xml:space="preserve"> </w:t>
      </w:r>
      <w:r w:rsidRPr="00152D2D">
        <w:rPr>
          <w:rFonts w:cstheme="minorHAnsi"/>
          <w:color w:val="000000" w:themeColor="text1"/>
        </w:rPr>
        <w:t>In research in San Francisco at relatively small urban intersections, Crandall, et al. (1999, 2001) found that participants began crossing during the walk</w:t>
      </w:r>
      <w:r w:rsidR="00183728" w:rsidRPr="00152D2D">
        <w:rPr>
          <w:rFonts w:cstheme="minorHAnsi"/>
          <w:color w:val="000000" w:themeColor="text1"/>
        </w:rPr>
        <w:t xml:space="preserve"> </w:t>
      </w:r>
      <w:r w:rsidRPr="00152D2D">
        <w:rPr>
          <w:rFonts w:cstheme="minorHAnsi"/>
          <w:color w:val="000000" w:themeColor="text1"/>
        </w:rPr>
        <w:t xml:space="preserve">interval on only 66% of crossings. Marston and Golledge (2000) found that at crossings without APS, almost half ( 48%) </w:t>
      </w:r>
      <w:r w:rsidR="009C62A0" w:rsidRPr="00152D2D">
        <w:rPr>
          <w:rFonts w:cstheme="minorHAnsi"/>
          <w:color w:val="000000" w:themeColor="text1"/>
        </w:rPr>
        <w:t>of the</w:t>
      </w:r>
      <w:r w:rsidRPr="00152D2D">
        <w:rPr>
          <w:rFonts w:cstheme="minorHAnsi"/>
          <w:color w:val="000000" w:themeColor="text1"/>
        </w:rPr>
        <w:t xml:space="preserve"> participants attempted to</w:t>
      </w:r>
      <w:r w:rsidR="009D1239" w:rsidRPr="00152D2D">
        <w:rPr>
          <w:rFonts w:cstheme="minorHAnsi"/>
          <w:color w:val="000000" w:themeColor="text1"/>
        </w:rPr>
        <w:t xml:space="preserve"> </w:t>
      </w:r>
      <w:r w:rsidRPr="00152D2D">
        <w:rPr>
          <w:rFonts w:cstheme="minorHAnsi"/>
          <w:color w:val="000000" w:themeColor="text1"/>
        </w:rPr>
        <w:t>cross during the don't walk interval, when vehicles on the street being crossed had a green signal, which is unsafe and puts pedestrians at risk for a</w:t>
      </w:r>
      <w:r w:rsidR="009D1239" w:rsidRPr="00152D2D">
        <w:rPr>
          <w:rFonts w:cstheme="minorHAnsi"/>
          <w:color w:val="000000" w:themeColor="text1"/>
        </w:rPr>
        <w:t xml:space="preserve"> </w:t>
      </w:r>
      <w:r w:rsidRPr="00152D2D">
        <w:rPr>
          <w:rFonts w:cstheme="minorHAnsi"/>
          <w:color w:val="000000" w:themeColor="text1"/>
        </w:rPr>
        <w:t>collision. Even without signal timing changes discussed below, pedestrians who are blind or have low vision using traditional techniques are typically delayed in</w:t>
      </w:r>
      <w:r w:rsidR="009D1239" w:rsidRPr="00152D2D">
        <w:rPr>
          <w:rFonts w:cstheme="minorHAnsi"/>
          <w:color w:val="000000" w:themeColor="text1"/>
        </w:rPr>
        <w:t xml:space="preserve"> </w:t>
      </w:r>
      <w:r w:rsidRPr="00152D2D">
        <w:rPr>
          <w:rFonts w:cstheme="minorHAnsi"/>
          <w:color w:val="000000" w:themeColor="text1"/>
        </w:rPr>
        <w:t>beginning their crossing compared to sighted pedestrians, reducing the time they have to complete the crossing before the signal changes. Research has</w:t>
      </w:r>
      <w:r w:rsidR="009D1239" w:rsidRPr="00152D2D">
        <w:rPr>
          <w:rFonts w:cstheme="minorHAnsi"/>
          <w:color w:val="000000" w:themeColor="text1"/>
        </w:rPr>
        <w:t xml:space="preserve"> </w:t>
      </w:r>
      <w:r w:rsidRPr="00152D2D">
        <w:rPr>
          <w:rFonts w:cstheme="minorHAnsi"/>
          <w:color w:val="000000" w:themeColor="text1"/>
        </w:rPr>
        <w:t>documented that listening for and confirming the traffic surge results in an average latency of 6.4 seconds in the amount of</w:t>
      </w:r>
      <w:r w:rsidR="0027275A" w:rsidRPr="00152D2D">
        <w:rPr>
          <w:rFonts w:cstheme="minorHAnsi"/>
          <w:color w:val="000000" w:themeColor="text1"/>
        </w:rPr>
        <w:t xml:space="preserve"> </w:t>
      </w:r>
      <w:r w:rsidRPr="00152D2D">
        <w:rPr>
          <w:rFonts w:cstheme="minorHAnsi"/>
          <w:color w:val="000000" w:themeColor="text1"/>
        </w:rPr>
        <w:t>time it takes pedestrians who</w:t>
      </w:r>
      <w:r w:rsidR="009D1239" w:rsidRPr="00152D2D">
        <w:rPr>
          <w:rFonts w:cstheme="minorHAnsi"/>
          <w:color w:val="000000" w:themeColor="text1"/>
        </w:rPr>
        <w:t xml:space="preserve"> </w:t>
      </w:r>
      <w:r w:rsidRPr="00152D2D">
        <w:rPr>
          <w:rFonts w:cstheme="minorHAnsi"/>
          <w:color w:val="000000" w:themeColor="text1"/>
        </w:rPr>
        <w:t xml:space="preserve">are blind or low vision to begin crossing. (Barlow, et al., 2006; Scott, Barlow, Bentzen, Bond, and Gubbe, 2008). </w:t>
      </w:r>
    </w:p>
    <w:p w14:paraId="342249FB" w14:textId="77777777" w:rsidR="00720F66" w:rsidRPr="003811CB" w:rsidRDefault="00720F66" w:rsidP="00720F66">
      <w:pPr>
        <w:rPr>
          <w:rFonts w:cstheme="minorHAnsi"/>
          <w:b/>
          <w:bCs/>
          <w:color w:val="000000" w:themeColor="text1"/>
        </w:rPr>
      </w:pPr>
      <w:r w:rsidRPr="003811CB">
        <w:rPr>
          <w:rFonts w:cstheme="minorHAnsi"/>
          <w:b/>
          <w:bCs/>
          <w:color w:val="000000" w:themeColor="text1"/>
        </w:rPr>
        <w:t xml:space="preserve">4. Maintaining Alignment </w:t>
      </w:r>
    </w:p>
    <w:p w14:paraId="245BC5FC" w14:textId="77777777" w:rsidR="0034689D" w:rsidRDefault="00720F66" w:rsidP="0034689D">
      <w:pPr>
        <w:rPr>
          <w:rFonts w:cstheme="minorHAnsi"/>
          <w:color w:val="000000" w:themeColor="text1"/>
        </w:rPr>
      </w:pPr>
      <w:r w:rsidRPr="00152D2D">
        <w:rPr>
          <w:rFonts w:cstheme="minorHAnsi"/>
          <w:color w:val="000000" w:themeColor="text1"/>
        </w:rPr>
        <w:t>For maintaining alignment or heading while crossing, pedestrians who are blind listen to the traffic moving beside them as they cross and try to maintain</w:t>
      </w:r>
      <w:r w:rsidR="009D1239" w:rsidRPr="00152D2D">
        <w:rPr>
          <w:rFonts w:cstheme="minorHAnsi"/>
          <w:color w:val="000000" w:themeColor="text1"/>
        </w:rPr>
        <w:t xml:space="preserve"> </w:t>
      </w:r>
      <w:r w:rsidRPr="00152D2D">
        <w:rPr>
          <w:rFonts w:cstheme="minorHAnsi"/>
          <w:color w:val="000000" w:themeColor="text1"/>
        </w:rPr>
        <w:t>a consistent distance from those lanes of</w:t>
      </w:r>
      <w:r w:rsidR="00FD28B0" w:rsidRPr="00152D2D">
        <w:rPr>
          <w:rFonts w:cstheme="minorHAnsi"/>
          <w:color w:val="000000" w:themeColor="text1"/>
        </w:rPr>
        <w:t xml:space="preserve"> </w:t>
      </w:r>
      <w:r w:rsidRPr="00152D2D">
        <w:rPr>
          <w:rFonts w:cstheme="minorHAnsi"/>
          <w:color w:val="000000" w:themeColor="text1"/>
        </w:rPr>
        <w:t>traffic. If</w:t>
      </w:r>
      <w:r w:rsidR="00FD28B0" w:rsidRPr="00152D2D">
        <w:rPr>
          <w:rFonts w:cstheme="minorHAnsi"/>
          <w:color w:val="000000" w:themeColor="text1"/>
        </w:rPr>
        <w:t xml:space="preserve"> </w:t>
      </w:r>
      <w:r w:rsidRPr="00152D2D">
        <w:rPr>
          <w:rFonts w:cstheme="minorHAnsi"/>
          <w:color w:val="000000" w:themeColor="text1"/>
        </w:rPr>
        <w:t>there is not consistent traffic on the street beside the crosswalk, or traffic is not in the closest</w:t>
      </w:r>
      <w:r w:rsidR="009D1239" w:rsidRPr="00152D2D">
        <w:rPr>
          <w:rFonts w:cstheme="minorHAnsi"/>
          <w:color w:val="000000" w:themeColor="text1"/>
        </w:rPr>
        <w:t xml:space="preserve"> </w:t>
      </w:r>
      <w:r w:rsidRPr="00152D2D">
        <w:rPr>
          <w:rFonts w:cstheme="minorHAnsi"/>
          <w:color w:val="000000" w:themeColor="text1"/>
        </w:rPr>
        <w:t>lane, even very experienced blind pedestrians "exhibit variable error sufficient to result in veering into the parallel street when crossing at intersections."</w:t>
      </w:r>
      <w:r w:rsidR="009D1239" w:rsidRPr="00152D2D">
        <w:rPr>
          <w:rFonts w:cstheme="minorHAnsi"/>
          <w:color w:val="000000" w:themeColor="text1"/>
        </w:rPr>
        <w:t xml:space="preserve"> </w:t>
      </w:r>
      <w:r w:rsidRPr="00152D2D">
        <w:rPr>
          <w:rFonts w:cstheme="minorHAnsi"/>
          <w:color w:val="000000" w:themeColor="text1"/>
        </w:rPr>
        <w:t>(Guth, et al. , 2010, pg 36). This means they may walk into traffic in lanes on the street beside the crosswalk and become disoriented, possibly missing</w:t>
      </w:r>
      <w:r w:rsidR="009D1239" w:rsidRPr="00152D2D">
        <w:rPr>
          <w:rFonts w:cstheme="minorHAnsi"/>
          <w:color w:val="000000" w:themeColor="text1"/>
        </w:rPr>
        <w:t xml:space="preserve"> </w:t>
      </w:r>
      <w:r w:rsidRPr="00152D2D">
        <w:rPr>
          <w:rFonts w:cstheme="minorHAnsi"/>
          <w:color w:val="000000" w:themeColor="text1"/>
        </w:rPr>
        <w:t>their destination co</w:t>
      </w:r>
      <w:r w:rsidR="002D0E72" w:rsidRPr="00152D2D">
        <w:rPr>
          <w:rFonts w:cstheme="minorHAnsi"/>
          <w:color w:val="000000" w:themeColor="text1"/>
        </w:rPr>
        <w:t>rn</w:t>
      </w:r>
      <w:r w:rsidRPr="00152D2D">
        <w:rPr>
          <w:rFonts w:cstheme="minorHAnsi"/>
          <w:color w:val="000000" w:themeColor="text1"/>
        </w:rPr>
        <w:t>er, and be out in traffic lanes when more vehicles arrive in those lanes</w:t>
      </w:r>
      <w:r w:rsidR="009D1239" w:rsidRPr="00152D2D">
        <w:rPr>
          <w:rFonts w:cstheme="minorHAnsi"/>
          <w:color w:val="000000" w:themeColor="text1"/>
        </w:rPr>
        <w:t xml:space="preserve"> </w:t>
      </w:r>
      <w:r w:rsidR="005261F7" w:rsidRPr="00152D2D">
        <w:rPr>
          <w:rFonts w:cstheme="minorHAnsi"/>
          <w:color w:val="000000" w:themeColor="text1"/>
        </w:rPr>
        <w:t xml:space="preserve">Ms. Barlow also summarized </w:t>
      </w:r>
      <w:r w:rsidR="005261F7" w:rsidRPr="00152D2D">
        <w:rPr>
          <w:rFonts w:cstheme="minorHAnsi"/>
          <w:color w:val="000000" w:themeColor="text1"/>
        </w:rPr>
        <w:lastRenderedPageBreak/>
        <w:t>the benefits that an APS provides a blind pedestrian:</w:t>
      </w:r>
      <w:r w:rsidR="00AC3519" w:rsidRPr="00152D2D">
        <w:rPr>
          <w:rFonts w:cstheme="minorHAnsi"/>
          <w:color w:val="000000" w:themeColor="text1"/>
        </w:rPr>
        <w:t xml:space="preserve"> </w:t>
      </w:r>
      <w:r w:rsidRPr="00152D2D">
        <w:rPr>
          <w:rFonts w:cstheme="minorHAnsi"/>
          <w:color w:val="000000" w:themeColor="text1"/>
        </w:rPr>
        <w:t>Accessible Pedestrian Signals</w:t>
      </w:r>
      <w:r w:rsidR="008B54ED" w:rsidRPr="00152D2D">
        <w:rPr>
          <w:rFonts w:cstheme="minorHAnsi"/>
          <w:color w:val="000000" w:themeColor="text1"/>
        </w:rPr>
        <w:t>….</w:t>
      </w:r>
      <w:r w:rsidRPr="00152D2D">
        <w:rPr>
          <w:rFonts w:cstheme="minorHAnsi"/>
          <w:color w:val="000000" w:themeColor="text1"/>
        </w:rPr>
        <w:t>assist blind pedestrians with the four orientation and mobility tasks used to cross a street safely,</w:t>
      </w:r>
      <w:r w:rsidR="00054BDF" w:rsidRPr="00152D2D">
        <w:rPr>
          <w:rFonts w:cstheme="minorHAnsi"/>
          <w:color w:val="000000" w:themeColor="text1"/>
        </w:rPr>
        <w:t>…</w:t>
      </w:r>
      <w:r w:rsidRPr="00152D2D">
        <w:rPr>
          <w:rFonts w:cstheme="minorHAnsi"/>
          <w:color w:val="000000" w:themeColor="text1"/>
        </w:rPr>
        <w:t xml:space="preserve"> They provide audio and vibro-tactile information to the pedestrian that helps them locate the crossing location,</w:t>
      </w:r>
      <w:r w:rsidR="00AC3519" w:rsidRPr="00152D2D">
        <w:rPr>
          <w:rFonts w:cstheme="minorHAnsi"/>
          <w:color w:val="000000" w:themeColor="text1"/>
        </w:rPr>
        <w:t xml:space="preserve"> </w:t>
      </w:r>
      <w:r w:rsidRPr="00152D2D">
        <w:rPr>
          <w:rFonts w:cstheme="minorHAnsi"/>
          <w:color w:val="000000" w:themeColor="text1"/>
        </w:rPr>
        <w:t>orient themselves to walk in the correct direction, know when the WALK signal is on so they can begin crossing, and maintain alignment on their heading</w:t>
      </w:r>
      <w:r w:rsidR="00935C7D" w:rsidRPr="00152D2D">
        <w:rPr>
          <w:rFonts w:cstheme="minorHAnsi"/>
          <w:color w:val="000000" w:themeColor="text1"/>
        </w:rPr>
        <w:t xml:space="preserve"> </w:t>
      </w:r>
      <w:r w:rsidRPr="00152D2D">
        <w:rPr>
          <w:rFonts w:cstheme="minorHAnsi"/>
          <w:color w:val="000000" w:themeColor="text1"/>
        </w:rPr>
        <w:t xml:space="preserve">to the other side of the street. </w:t>
      </w:r>
      <w:r w:rsidR="001029C7" w:rsidRPr="00152D2D">
        <w:rPr>
          <w:rFonts w:cstheme="minorHAnsi"/>
          <w:color w:val="000000" w:themeColor="text1"/>
        </w:rPr>
        <w:t xml:space="preserve"> </w:t>
      </w:r>
    </w:p>
    <w:p w14:paraId="69A41D0D" w14:textId="5F80D35C" w:rsidR="00011752" w:rsidRPr="0034689D" w:rsidRDefault="0034689D" w:rsidP="0034689D">
      <w:pPr>
        <w:rPr>
          <w:rFonts w:cstheme="minorHAnsi"/>
          <w:color w:val="000000" w:themeColor="text1"/>
        </w:rPr>
      </w:pPr>
      <w:r w:rsidRPr="0034689D">
        <w:rPr>
          <w:rFonts w:cstheme="minorHAnsi"/>
          <w:b/>
          <w:bCs/>
          <w:color w:val="000000" w:themeColor="text1"/>
        </w:rPr>
        <w:t>C.</w:t>
      </w:r>
      <w:r>
        <w:rPr>
          <w:rFonts w:cstheme="minorHAnsi"/>
          <w:color w:val="000000" w:themeColor="text1"/>
        </w:rPr>
        <w:t xml:space="preserve"> </w:t>
      </w:r>
      <w:r w:rsidR="00415BFE" w:rsidRPr="00D85178">
        <w:rPr>
          <w:rFonts w:cstheme="minorHAnsi"/>
          <w:b/>
          <w:bCs/>
          <w:color w:val="000000" w:themeColor="text1"/>
        </w:rPr>
        <w:t xml:space="preserve">APS Are </w:t>
      </w:r>
      <w:r w:rsidR="00B7639C" w:rsidRPr="00D85178">
        <w:rPr>
          <w:rFonts w:cstheme="minorHAnsi"/>
          <w:b/>
          <w:bCs/>
          <w:color w:val="000000" w:themeColor="text1"/>
        </w:rPr>
        <w:t>Required Under Title II of the Americans with Disabilities Act and Section 504 of the Rehabilitation Act</w:t>
      </w:r>
      <w:r w:rsidR="0025793D" w:rsidRPr="00D85178">
        <w:rPr>
          <w:rFonts w:cstheme="minorHAnsi"/>
          <w:b/>
          <w:bCs/>
          <w:color w:val="000000" w:themeColor="text1"/>
        </w:rPr>
        <w:t>.</w:t>
      </w:r>
    </w:p>
    <w:p w14:paraId="7F7B1647" w14:textId="636C543A" w:rsidR="00A12338" w:rsidRPr="00152D2D" w:rsidRDefault="009C137C" w:rsidP="00AA0BF0">
      <w:pPr>
        <w:pStyle w:val="ListParagraph"/>
        <w:numPr>
          <w:ilvl w:val="0"/>
          <w:numId w:val="26"/>
        </w:numPr>
        <w:rPr>
          <w:rFonts w:cstheme="minorHAnsi"/>
          <w:color w:val="000000" w:themeColor="text1"/>
        </w:rPr>
      </w:pPr>
      <w:r w:rsidRPr="00152D2D">
        <w:rPr>
          <w:rFonts w:cstheme="minorHAnsi"/>
          <w:color w:val="000000" w:themeColor="text1"/>
        </w:rPr>
        <w:t xml:space="preserve">APS </w:t>
      </w:r>
      <w:r w:rsidR="000232E5" w:rsidRPr="00152D2D">
        <w:rPr>
          <w:rFonts w:cstheme="minorHAnsi"/>
          <w:color w:val="000000" w:themeColor="text1"/>
        </w:rPr>
        <w:t xml:space="preserve">Are Required </w:t>
      </w:r>
      <w:r w:rsidR="00945C04" w:rsidRPr="00152D2D">
        <w:rPr>
          <w:rFonts w:cstheme="minorHAnsi"/>
          <w:color w:val="000000" w:themeColor="text1"/>
        </w:rPr>
        <w:t xml:space="preserve">to Provide Blind Pedestrians with </w:t>
      </w:r>
      <w:r w:rsidR="00380C99" w:rsidRPr="00152D2D">
        <w:rPr>
          <w:rFonts w:cstheme="minorHAnsi"/>
          <w:color w:val="000000" w:themeColor="text1"/>
        </w:rPr>
        <w:t>the Same Safety Information Provided to Sighte</w:t>
      </w:r>
      <w:r w:rsidR="00E452F7" w:rsidRPr="00152D2D">
        <w:rPr>
          <w:rFonts w:cstheme="minorHAnsi"/>
          <w:color w:val="000000" w:themeColor="text1"/>
        </w:rPr>
        <w:t xml:space="preserve">d </w:t>
      </w:r>
      <w:r w:rsidR="00380C99" w:rsidRPr="00152D2D">
        <w:rPr>
          <w:rFonts w:cstheme="minorHAnsi"/>
          <w:color w:val="000000" w:themeColor="text1"/>
        </w:rPr>
        <w:t>Pedestrians</w:t>
      </w:r>
    </w:p>
    <w:p w14:paraId="0F6371FA" w14:textId="2A039612" w:rsidR="00A200C6" w:rsidRPr="00152D2D" w:rsidRDefault="001442D0" w:rsidP="00611CC2">
      <w:pPr>
        <w:rPr>
          <w:rFonts w:cstheme="minorHAnsi"/>
          <w:color w:val="000000" w:themeColor="text1"/>
        </w:rPr>
      </w:pPr>
      <w:r w:rsidRPr="00152D2D">
        <w:rPr>
          <w:rFonts w:cstheme="minorHAnsi"/>
          <w:color w:val="000000" w:themeColor="text1"/>
        </w:rPr>
        <w:t>O</w:t>
      </w:r>
      <w:r w:rsidR="00A12338" w:rsidRPr="00152D2D">
        <w:rPr>
          <w:rFonts w:cstheme="minorHAnsi"/>
          <w:color w:val="000000" w:themeColor="text1"/>
        </w:rPr>
        <w:t xml:space="preserve">n </w:t>
      </w:r>
      <w:r w:rsidRPr="00152D2D">
        <w:rPr>
          <w:rFonts w:cstheme="minorHAnsi"/>
          <w:color w:val="000000" w:themeColor="text1"/>
        </w:rPr>
        <w:t>April 8, 2021</w:t>
      </w:r>
      <w:r w:rsidR="00FB4022" w:rsidRPr="00152D2D">
        <w:rPr>
          <w:rFonts w:cstheme="minorHAnsi"/>
          <w:color w:val="000000" w:themeColor="text1"/>
        </w:rPr>
        <w:t xml:space="preserve">, the United States moved to intervene in a private lawsuit </w:t>
      </w:r>
      <w:r w:rsidR="00EC58AC" w:rsidRPr="00152D2D">
        <w:rPr>
          <w:rFonts w:cstheme="minorHAnsi"/>
          <w:color w:val="000000" w:themeColor="text1"/>
        </w:rPr>
        <w:t xml:space="preserve">on behalf of Plaintiffs </w:t>
      </w:r>
      <w:r w:rsidR="00F95B96" w:rsidRPr="00152D2D">
        <w:rPr>
          <w:rFonts w:cstheme="minorHAnsi"/>
          <w:color w:val="000000" w:themeColor="text1"/>
        </w:rPr>
        <w:t>American Cou</w:t>
      </w:r>
      <w:r w:rsidR="007E0521" w:rsidRPr="00152D2D">
        <w:rPr>
          <w:rFonts w:cstheme="minorHAnsi"/>
          <w:color w:val="000000" w:themeColor="text1"/>
        </w:rPr>
        <w:t>n</w:t>
      </w:r>
      <w:r w:rsidR="00F95B96" w:rsidRPr="00152D2D">
        <w:rPr>
          <w:rFonts w:cstheme="minorHAnsi"/>
          <w:color w:val="000000" w:themeColor="text1"/>
        </w:rPr>
        <w:t>cil of the Blind of Metropolitan Chicago</w:t>
      </w:r>
      <w:r w:rsidR="00BB70FA" w:rsidRPr="00152D2D">
        <w:rPr>
          <w:rFonts w:cstheme="minorHAnsi"/>
          <w:color w:val="000000" w:themeColor="text1"/>
        </w:rPr>
        <w:t xml:space="preserve"> against the City of Chicago</w:t>
      </w:r>
      <w:r w:rsidR="00E6175F" w:rsidRPr="00152D2D">
        <w:rPr>
          <w:rFonts w:cstheme="minorHAnsi"/>
          <w:color w:val="000000" w:themeColor="text1"/>
        </w:rPr>
        <w:t xml:space="preserve">, </w:t>
      </w:r>
      <w:r w:rsidR="00C53250" w:rsidRPr="00152D2D">
        <w:rPr>
          <w:rFonts w:cstheme="minorHAnsi"/>
          <w:color w:val="000000" w:themeColor="text1"/>
        </w:rPr>
        <w:t xml:space="preserve"> </w:t>
      </w:r>
      <w:r w:rsidR="008D5059" w:rsidRPr="00152D2D">
        <w:rPr>
          <w:rFonts w:cstheme="minorHAnsi"/>
          <w:color w:val="000000" w:themeColor="text1"/>
        </w:rPr>
        <w:t xml:space="preserve">challenging that City’s </w:t>
      </w:r>
      <w:r w:rsidR="009862DE" w:rsidRPr="00152D2D">
        <w:rPr>
          <w:rFonts w:cstheme="minorHAnsi"/>
          <w:color w:val="000000" w:themeColor="text1"/>
        </w:rPr>
        <w:t xml:space="preserve">systemic </w:t>
      </w:r>
      <w:r w:rsidR="008D5059" w:rsidRPr="00152D2D">
        <w:rPr>
          <w:rFonts w:cstheme="minorHAnsi"/>
          <w:color w:val="000000" w:themeColor="text1"/>
        </w:rPr>
        <w:t xml:space="preserve">failure to install </w:t>
      </w:r>
      <w:r w:rsidR="00E718AE" w:rsidRPr="00152D2D">
        <w:rPr>
          <w:rFonts w:cstheme="minorHAnsi"/>
          <w:color w:val="000000" w:themeColor="text1"/>
        </w:rPr>
        <w:t>accessible pedestrian signals (“APSs”) in violation of the Americans with Disabilities Act and Section 504 of the Rehabilitation Act.</w:t>
      </w:r>
      <w:r w:rsidR="00507818" w:rsidRPr="00152D2D">
        <w:rPr>
          <w:rFonts w:cstheme="minorHAnsi"/>
          <w:color w:val="000000" w:themeColor="text1"/>
        </w:rPr>
        <w:t xml:space="preserve">  </w:t>
      </w:r>
      <w:r w:rsidR="00431ED3" w:rsidRPr="00152D2D">
        <w:rPr>
          <w:rFonts w:cstheme="minorHAnsi"/>
          <w:color w:val="000000" w:themeColor="text1"/>
        </w:rPr>
        <w:t>See Complaint in Intervention</w:t>
      </w:r>
      <w:r w:rsidR="009B04B5" w:rsidRPr="00152D2D">
        <w:rPr>
          <w:rFonts w:cstheme="minorHAnsi"/>
          <w:color w:val="000000" w:themeColor="text1"/>
        </w:rPr>
        <w:t xml:space="preserve"> (Complaint)</w:t>
      </w:r>
      <w:r w:rsidR="00962264" w:rsidRPr="00152D2D">
        <w:rPr>
          <w:rFonts w:cstheme="minorHAnsi"/>
          <w:color w:val="000000" w:themeColor="text1"/>
        </w:rPr>
        <w:t>, American Council of the Blind of Metropolitan Chicago, et. Al, vs.  the City of Chicago et al.,</w:t>
      </w:r>
      <w:r w:rsidR="00867533" w:rsidRPr="00152D2D">
        <w:rPr>
          <w:rFonts w:cstheme="minorHAnsi"/>
          <w:color w:val="000000" w:themeColor="text1"/>
        </w:rPr>
        <w:t>No.</w:t>
      </w:r>
      <w:r w:rsidR="004C4E4A" w:rsidRPr="00152D2D">
        <w:rPr>
          <w:rFonts w:eastAsia="Times New Roman" w:cstheme="minorHAnsi"/>
          <w:color w:val="000000" w:themeColor="text1"/>
        </w:rPr>
        <w:t xml:space="preserve"> 19 C 6322</w:t>
      </w:r>
      <w:r w:rsidR="00867533" w:rsidRPr="00152D2D">
        <w:rPr>
          <w:rFonts w:cstheme="minorHAnsi"/>
          <w:color w:val="000000" w:themeColor="text1"/>
        </w:rPr>
        <w:t xml:space="preserve"> (NDIll</w:t>
      </w:r>
      <w:r w:rsidR="00A20C37" w:rsidRPr="00152D2D">
        <w:rPr>
          <w:rFonts w:cstheme="minorHAnsi"/>
          <w:color w:val="000000" w:themeColor="text1"/>
        </w:rPr>
        <w:t>.</w:t>
      </w:r>
      <w:r w:rsidR="00867533" w:rsidRPr="00152D2D">
        <w:rPr>
          <w:rFonts w:cstheme="minorHAnsi"/>
          <w:color w:val="000000" w:themeColor="text1"/>
        </w:rPr>
        <w:t xml:space="preserve"> 2019)</w:t>
      </w:r>
      <w:r w:rsidR="008B356F" w:rsidRPr="00152D2D">
        <w:rPr>
          <w:rFonts w:cstheme="minorHAnsi"/>
          <w:color w:val="000000" w:themeColor="text1"/>
        </w:rPr>
        <w:t xml:space="preserve"> </w:t>
      </w:r>
      <w:r w:rsidR="00E23E4A" w:rsidRPr="00152D2D">
        <w:rPr>
          <w:rFonts w:cstheme="minorHAnsi"/>
          <w:color w:val="000000" w:themeColor="text1"/>
        </w:rPr>
        <w:t>(</w:t>
      </w:r>
      <w:r w:rsidR="008B356F" w:rsidRPr="00152D2D">
        <w:rPr>
          <w:rFonts w:cstheme="minorHAnsi"/>
          <w:color w:val="000000" w:themeColor="text1"/>
        </w:rPr>
        <w:t xml:space="preserve">Attached  </w:t>
      </w:r>
      <w:r w:rsidR="0074259A" w:rsidRPr="00152D2D">
        <w:rPr>
          <w:rFonts w:cstheme="minorHAnsi"/>
          <w:color w:val="000000" w:themeColor="text1"/>
        </w:rPr>
        <w:t xml:space="preserve">and </w:t>
      </w:r>
      <w:r w:rsidR="008B356F" w:rsidRPr="00152D2D">
        <w:rPr>
          <w:rFonts w:cstheme="minorHAnsi"/>
          <w:color w:val="000000" w:themeColor="text1"/>
        </w:rPr>
        <w:t>incorporated here</w:t>
      </w:r>
      <w:r w:rsidR="002D1676" w:rsidRPr="00152D2D">
        <w:rPr>
          <w:rFonts w:cstheme="minorHAnsi"/>
          <w:color w:val="000000" w:themeColor="text1"/>
        </w:rPr>
        <w:t>in</w:t>
      </w:r>
      <w:r w:rsidR="008B356F" w:rsidRPr="00152D2D">
        <w:rPr>
          <w:rFonts w:cstheme="minorHAnsi"/>
          <w:color w:val="000000" w:themeColor="text1"/>
        </w:rPr>
        <w:t xml:space="preserve"> as Attachment</w:t>
      </w:r>
      <w:r w:rsidR="00D66D7D" w:rsidRPr="00152D2D">
        <w:rPr>
          <w:rFonts w:cstheme="minorHAnsi"/>
          <w:color w:val="000000" w:themeColor="text1"/>
        </w:rPr>
        <w:t xml:space="preserve"> “</w:t>
      </w:r>
      <w:r w:rsidR="008B356F" w:rsidRPr="00152D2D">
        <w:rPr>
          <w:rFonts w:cstheme="minorHAnsi"/>
          <w:color w:val="000000" w:themeColor="text1"/>
        </w:rPr>
        <w:t xml:space="preserve">B”)  </w:t>
      </w:r>
      <w:r w:rsidR="00962264" w:rsidRPr="00152D2D">
        <w:rPr>
          <w:rFonts w:cstheme="minorHAnsi"/>
          <w:color w:val="000000" w:themeColor="text1"/>
        </w:rPr>
        <w:t xml:space="preserve">  </w:t>
      </w:r>
      <w:r w:rsidR="00E718AE" w:rsidRPr="00152D2D">
        <w:rPr>
          <w:rFonts w:cstheme="minorHAnsi"/>
          <w:color w:val="000000" w:themeColor="text1"/>
        </w:rPr>
        <w:t xml:space="preserve">  </w:t>
      </w:r>
      <w:r w:rsidR="00BB70FA" w:rsidRPr="00152D2D">
        <w:rPr>
          <w:rFonts w:cstheme="minorHAnsi"/>
          <w:color w:val="000000" w:themeColor="text1"/>
        </w:rPr>
        <w:t xml:space="preserve"> </w:t>
      </w:r>
      <w:r w:rsidR="007E0521" w:rsidRPr="00152D2D">
        <w:rPr>
          <w:rFonts w:cstheme="minorHAnsi"/>
          <w:color w:val="000000" w:themeColor="text1"/>
        </w:rPr>
        <w:t xml:space="preserve"> </w:t>
      </w:r>
    </w:p>
    <w:p w14:paraId="636DC9A6" w14:textId="77B997D1" w:rsidR="004531AB" w:rsidRPr="00152D2D" w:rsidRDefault="007B0BFB" w:rsidP="007E0521">
      <w:pPr>
        <w:rPr>
          <w:rFonts w:cstheme="minorHAnsi"/>
          <w:color w:val="000000" w:themeColor="text1"/>
        </w:rPr>
      </w:pPr>
      <w:r w:rsidRPr="00152D2D">
        <w:rPr>
          <w:rFonts w:cstheme="minorHAnsi"/>
          <w:color w:val="000000" w:themeColor="text1"/>
        </w:rPr>
        <w:t xml:space="preserve">Paragraphs </w:t>
      </w:r>
      <w:r w:rsidR="00B56BD3" w:rsidRPr="00152D2D">
        <w:rPr>
          <w:rFonts w:cstheme="minorHAnsi"/>
          <w:color w:val="000000" w:themeColor="text1"/>
        </w:rPr>
        <w:t xml:space="preserve">3-5 of the United States’ Complaint </w:t>
      </w:r>
      <w:r w:rsidR="00D04B33" w:rsidRPr="00152D2D">
        <w:rPr>
          <w:rFonts w:cstheme="minorHAnsi"/>
          <w:color w:val="000000" w:themeColor="text1"/>
        </w:rPr>
        <w:t>provide:</w:t>
      </w:r>
    </w:p>
    <w:p w14:paraId="3B53AAB4" w14:textId="77777777" w:rsidR="00D04B33" w:rsidRPr="00152D2D" w:rsidRDefault="00D04B33" w:rsidP="00D04B33">
      <w:pPr>
        <w:numPr>
          <w:ilvl w:val="0"/>
          <w:numId w:val="1"/>
        </w:numPr>
        <w:spacing w:before="100" w:beforeAutospacing="1" w:after="240" w:line="240" w:lineRule="auto"/>
        <w:ind w:firstLine="240"/>
        <w:rPr>
          <w:rFonts w:eastAsia="Times New Roman" w:cstheme="minorHAnsi"/>
          <w:color w:val="000000" w:themeColor="text1"/>
        </w:rPr>
      </w:pPr>
      <w:r w:rsidRPr="00152D2D">
        <w:rPr>
          <w:rFonts w:eastAsia="Times New Roman" w:cstheme="minorHAnsi"/>
          <w:color w:val="000000" w:themeColor="text1"/>
        </w:rPr>
        <w:t>Chicago has installed visual-only pedestrian signals that provide safe-crossing information at approximately 2,689 city intersections. Chicago has equipped only 15 of those intersections with signals that are accessible to people who are blind.  Thus, over 99 percent of the street intersections where Chicago deems it necessary to provide pedestrians with safe-crossing information are inaccessible to people who are blind.   </w:t>
      </w:r>
    </w:p>
    <w:p w14:paraId="13C88C77" w14:textId="77777777" w:rsidR="00D04B33" w:rsidRPr="00152D2D" w:rsidRDefault="00D04B33" w:rsidP="00D04B33">
      <w:pPr>
        <w:numPr>
          <w:ilvl w:val="0"/>
          <w:numId w:val="1"/>
        </w:numPr>
        <w:spacing w:before="100" w:beforeAutospacing="1" w:after="240" w:line="240" w:lineRule="auto"/>
        <w:ind w:firstLine="240"/>
        <w:rPr>
          <w:rFonts w:eastAsia="Times New Roman" w:cstheme="minorHAnsi"/>
          <w:color w:val="000000" w:themeColor="text1"/>
        </w:rPr>
      </w:pPr>
      <w:r w:rsidRPr="00152D2D">
        <w:rPr>
          <w:rFonts w:eastAsia="Times New Roman" w:cstheme="minorHAnsi"/>
          <w:color w:val="000000" w:themeColor="text1"/>
        </w:rPr>
        <w:t>Accessible pedestrian signals (“APSs”) convey safety information at intersections to people who are blind through sounds, audible speech, and vibrating tactile buttons, in much the same way that a visual signal reading “walk” or “don’t walk” conveys safety information to sighted pedestrians. </w:t>
      </w:r>
    </w:p>
    <w:p w14:paraId="0FC1793D" w14:textId="77777777" w:rsidR="00D04B33" w:rsidRPr="00152D2D" w:rsidRDefault="00D04B33" w:rsidP="00D04B33">
      <w:pPr>
        <w:numPr>
          <w:ilvl w:val="0"/>
          <w:numId w:val="1"/>
        </w:numPr>
        <w:spacing w:before="100" w:beforeAutospacing="1" w:after="240" w:line="240" w:lineRule="auto"/>
        <w:ind w:firstLine="240"/>
        <w:rPr>
          <w:rFonts w:eastAsia="Times New Roman" w:cstheme="minorHAnsi"/>
          <w:color w:val="000000" w:themeColor="text1"/>
        </w:rPr>
      </w:pPr>
      <w:r w:rsidRPr="00152D2D">
        <w:rPr>
          <w:rFonts w:eastAsia="Times New Roman" w:cstheme="minorHAnsi"/>
          <w:color w:val="000000" w:themeColor="text1"/>
        </w:rPr>
        <w:t>Chicago’s failure to install APSs at signalized intersections in the city endangers people who are blind by depriving them equal access to the same safe-crossing information that Chicago provides to sighted pedestrians.  This is unlawful discrimination under the ADA and Section 504.</w:t>
      </w:r>
    </w:p>
    <w:p w14:paraId="07D6BAB9" w14:textId="13AE0E94" w:rsidR="007E0521" w:rsidRPr="00152D2D" w:rsidRDefault="006304BB" w:rsidP="00970083">
      <w:pPr>
        <w:rPr>
          <w:rFonts w:cstheme="minorHAnsi"/>
          <w:color w:val="000000" w:themeColor="text1"/>
        </w:rPr>
      </w:pPr>
      <w:r w:rsidRPr="00152D2D">
        <w:rPr>
          <w:rFonts w:cstheme="minorHAnsi"/>
          <w:color w:val="000000" w:themeColor="text1"/>
        </w:rPr>
        <w:t>Additional federal courts have found that APSs are required to be installed</w:t>
      </w:r>
      <w:r w:rsidR="00594491" w:rsidRPr="00152D2D">
        <w:rPr>
          <w:rFonts w:cstheme="minorHAnsi"/>
          <w:color w:val="000000" w:themeColor="text1"/>
        </w:rPr>
        <w:t xml:space="preserve"> under the ADA and Rehabilitation Act.  For example, </w:t>
      </w:r>
      <w:r w:rsidR="00737EEE" w:rsidRPr="00152D2D">
        <w:rPr>
          <w:rFonts w:cstheme="minorHAnsi"/>
          <w:color w:val="000000" w:themeColor="text1"/>
        </w:rPr>
        <w:t>o</w:t>
      </w:r>
      <w:r w:rsidR="00C53250" w:rsidRPr="00152D2D">
        <w:rPr>
          <w:rFonts w:cstheme="minorHAnsi"/>
          <w:color w:val="000000" w:themeColor="text1"/>
        </w:rPr>
        <w:t xml:space="preserve">n </w:t>
      </w:r>
      <w:r w:rsidR="007E0521" w:rsidRPr="00152D2D">
        <w:rPr>
          <w:rFonts w:cstheme="minorHAnsi"/>
          <w:color w:val="000000" w:themeColor="text1"/>
        </w:rPr>
        <w:t xml:space="preserve">October 20, 2020, </w:t>
      </w:r>
      <w:r w:rsidR="0060324E" w:rsidRPr="00152D2D">
        <w:rPr>
          <w:rFonts w:cstheme="minorHAnsi"/>
          <w:color w:val="000000" w:themeColor="text1"/>
        </w:rPr>
        <w:t xml:space="preserve">the U.S. District </w:t>
      </w:r>
      <w:r w:rsidR="007E0521" w:rsidRPr="00152D2D">
        <w:rPr>
          <w:rFonts w:cstheme="minorHAnsi"/>
          <w:color w:val="000000" w:themeColor="text1"/>
        </w:rPr>
        <w:t xml:space="preserve"> Court</w:t>
      </w:r>
      <w:r w:rsidR="002804FE" w:rsidRPr="00152D2D">
        <w:rPr>
          <w:rFonts w:cstheme="minorHAnsi"/>
          <w:color w:val="000000" w:themeColor="text1"/>
        </w:rPr>
        <w:t xml:space="preserve"> </w:t>
      </w:r>
      <w:r w:rsidR="0060324E" w:rsidRPr="00152D2D">
        <w:rPr>
          <w:rFonts w:cstheme="minorHAnsi"/>
          <w:color w:val="000000" w:themeColor="text1"/>
        </w:rPr>
        <w:t xml:space="preserve">for the Southern District of New York </w:t>
      </w:r>
      <w:r w:rsidR="007E0521" w:rsidRPr="00152D2D">
        <w:rPr>
          <w:rFonts w:cstheme="minorHAnsi"/>
          <w:color w:val="000000" w:themeColor="text1"/>
        </w:rPr>
        <w:t xml:space="preserve"> granted in part Plaintiffs’ motion for partial summary judgment on liability and held that the City of New York’s failure to provide crossing information in an accessible format at more than 95% of intersections unlawfully denies blind and low vision</w:t>
      </w:r>
      <w:r w:rsidR="00935C7D" w:rsidRPr="00152D2D">
        <w:rPr>
          <w:rFonts w:cstheme="minorHAnsi"/>
          <w:color w:val="000000" w:themeColor="text1"/>
        </w:rPr>
        <w:t xml:space="preserve"> </w:t>
      </w:r>
      <w:r w:rsidR="007E0521" w:rsidRPr="00152D2D">
        <w:rPr>
          <w:rFonts w:cstheme="minorHAnsi"/>
          <w:color w:val="000000" w:themeColor="text1"/>
        </w:rPr>
        <w:t>pedestrians meaningful access to New York City’s signalized pedestrian street crossings in violation of Title II of the Americans with Disabilities Act,</w:t>
      </w:r>
    </w:p>
    <w:p w14:paraId="53C5ED73" w14:textId="77777777" w:rsidR="007E0521" w:rsidRPr="00152D2D" w:rsidRDefault="007E0521" w:rsidP="007E0521">
      <w:pPr>
        <w:rPr>
          <w:rFonts w:cstheme="minorHAnsi"/>
          <w:color w:val="000000" w:themeColor="text1"/>
        </w:rPr>
      </w:pPr>
      <w:r w:rsidRPr="00152D2D">
        <w:rPr>
          <w:rFonts w:cstheme="minorHAnsi"/>
          <w:color w:val="000000" w:themeColor="text1"/>
        </w:rPr>
        <w:t>42 U.S.C. § 12132 et seq., 28 C.F.R. § 35.150 (“ADA”) and Section 504 of the Rehabilitation Act of 1973, 29 U.S.C. § 794 et seq. (“Section 504”). Oct.</w:t>
      </w:r>
    </w:p>
    <w:p w14:paraId="6B332EFD" w14:textId="57BEA94E" w:rsidR="007E0521" w:rsidRPr="00152D2D" w:rsidRDefault="007E0521" w:rsidP="007E0521">
      <w:pPr>
        <w:rPr>
          <w:rFonts w:cstheme="minorHAnsi"/>
          <w:color w:val="000000" w:themeColor="text1"/>
        </w:rPr>
      </w:pPr>
      <w:r w:rsidRPr="00152D2D">
        <w:rPr>
          <w:rFonts w:cstheme="minorHAnsi"/>
          <w:color w:val="000000" w:themeColor="text1"/>
        </w:rPr>
        <w:lastRenderedPageBreak/>
        <w:t>20, 2020 Op. &amp; Order (hereinafter, the “Order”), ECF No. 126, p. 33.</w:t>
      </w:r>
      <w:r w:rsidR="0091340B" w:rsidRPr="00152D2D">
        <w:rPr>
          <w:rFonts w:cstheme="minorHAnsi"/>
          <w:color w:val="000000" w:themeColor="text1"/>
        </w:rPr>
        <w:t xml:space="preserve">The </w:t>
      </w:r>
      <w:r w:rsidR="00AE69A9" w:rsidRPr="00152D2D">
        <w:rPr>
          <w:rFonts w:cstheme="minorHAnsi"/>
          <w:color w:val="000000" w:themeColor="text1"/>
        </w:rPr>
        <w:t>Court’s Order is included as Attachment “C”</w:t>
      </w:r>
      <w:r w:rsidR="003E0366" w:rsidRPr="00152D2D">
        <w:rPr>
          <w:rFonts w:cstheme="minorHAnsi"/>
          <w:color w:val="000000" w:themeColor="text1"/>
        </w:rPr>
        <w:t xml:space="preserve"> and incorporated herein by reference.</w:t>
      </w:r>
      <w:r w:rsidR="00AE69A9" w:rsidRPr="00152D2D">
        <w:rPr>
          <w:rFonts w:cstheme="minorHAnsi"/>
          <w:color w:val="000000" w:themeColor="text1"/>
        </w:rPr>
        <w:t xml:space="preserve"> </w:t>
      </w:r>
      <w:r w:rsidRPr="00152D2D">
        <w:rPr>
          <w:rFonts w:cstheme="minorHAnsi"/>
          <w:color w:val="000000" w:themeColor="text1"/>
        </w:rPr>
        <w:t xml:space="preserve"> </w:t>
      </w:r>
    </w:p>
    <w:p w14:paraId="16E22EF0" w14:textId="70817627" w:rsidR="00395465" w:rsidRPr="00152D2D" w:rsidRDefault="007E0521" w:rsidP="00395465">
      <w:pPr>
        <w:rPr>
          <w:rFonts w:cstheme="minorHAnsi"/>
          <w:color w:val="000000" w:themeColor="text1"/>
        </w:rPr>
      </w:pPr>
      <w:r w:rsidRPr="00152D2D">
        <w:rPr>
          <w:rFonts w:cstheme="minorHAnsi"/>
          <w:color w:val="000000" w:themeColor="text1"/>
        </w:rPr>
        <w:t xml:space="preserve">Additionally, </w:t>
      </w:r>
      <w:r w:rsidR="00772551" w:rsidRPr="00152D2D">
        <w:rPr>
          <w:rFonts w:cstheme="minorHAnsi"/>
          <w:color w:val="000000" w:themeColor="text1"/>
        </w:rPr>
        <w:t xml:space="preserve">the </w:t>
      </w:r>
      <w:r w:rsidRPr="00152D2D">
        <w:rPr>
          <w:rFonts w:cstheme="minorHAnsi"/>
          <w:color w:val="000000" w:themeColor="text1"/>
        </w:rPr>
        <w:t xml:space="preserve"> Court held that the City’s failure to install Accessible Pedestrian Signals (“APS”) when it installs new signals violates the anti-discrimination</w:t>
      </w:r>
      <w:r w:rsidR="007A1526" w:rsidRPr="00152D2D">
        <w:rPr>
          <w:rFonts w:cstheme="minorHAnsi"/>
          <w:color w:val="000000" w:themeColor="text1"/>
        </w:rPr>
        <w:t xml:space="preserve"> </w:t>
      </w:r>
      <w:r w:rsidRPr="00152D2D">
        <w:rPr>
          <w:rFonts w:cstheme="minorHAnsi"/>
          <w:color w:val="000000" w:themeColor="text1"/>
        </w:rPr>
        <w:t>mandates of both the ADA and Section 504 that require new and renovated facilities to be made accessible to the maximum extent feasible. Order, p. 42.</w:t>
      </w:r>
      <w:r w:rsidR="007A1526" w:rsidRPr="00152D2D">
        <w:rPr>
          <w:rFonts w:cstheme="minorHAnsi"/>
          <w:color w:val="000000" w:themeColor="text1"/>
        </w:rPr>
        <w:t xml:space="preserve"> </w:t>
      </w:r>
      <w:r w:rsidR="0061730E" w:rsidRPr="00152D2D">
        <w:rPr>
          <w:rFonts w:cstheme="minorHAnsi"/>
          <w:color w:val="000000" w:themeColor="text1"/>
        </w:rPr>
        <w:t>T</w:t>
      </w:r>
      <w:r w:rsidR="00395465" w:rsidRPr="00152D2D">
        <w:rPr>
          <w:rFonts w:cstheme="minorHAnsi"/>
          <w:color w:val="000000" w:themeColor="text1"/>
        </w:rPr>
        <w:t xml:space="preserve">he legal framework for Title II </w:t>
      </w:r>
      <w:r w:rsidR="00725CFD" w:rsidRPr="00152D2D">
        <w:rPr>
          <w:rFonts w:cstheme="minorHAnsi"/>
          <w:color w:val="000000" w:themeColor="text1"/>
        </w:rPr>
        <w:t>of the ADA</w:t>
      </w:r>
      <w:r w:rsidR="00395465" w:rsidRPr="00152D2D">
        <w:rPr>
          <w:rFonts w:cstheme="minorHAnsi"/>
          <w:color w:val="000000" w:themeColor="text1"/>
        </w:rPr>
        <w:t xml:space="preserve"> </w:t>
      </w:r>
      <w:r w:rsidR="007A1526" w:rsidRPr="00152D2D">
        <w:rPr>
          <w:rFonts w:cstheme="minorHAnsi"/>
          <w:color w:val="000000" w:themeColor="text1"/>
        </w:rPr>
        <w:t>provides</w:t>
      </w:r>
      <w:r w:rsidR="00395465" w:rsidRPr="00152D2D">
        <w:rPr>
          <w:rFonts w:cstheme="minorHAnsi"/>
          <w:color w:val="000000" w:themeColor="text1"/>
        </w:rPr>
        <w:t xml:space="preserve"> that “no qualified individual with a disability shall,</w:t>
      </w:r>
      <w:r w:rsidR="007A1526" w:rsidRPr="00152D2D">
        <w:rPr>
          <w:rFonts w:cstheme="minorHAnsi"/>
          <w:color w:val="000000" w:themeColor="text1"/>
        </w:rPr>
        <w:t xml:space="preserve"> </w:t>
      </w:r>
      <w:r w:rsidR="00395465" w:rsidRPr="00152D2D">
        <w:rPr>
          <w:rFonts w:cstheme="minorHAnsi"/>
          <w:color w:val="000000" w:themeColor="text1"/>
        </w:rPr>
        <w:t>by reason of such disability, be excluded from participation in or be denied the benefits of the services, programs, or activities of a public entity,</w:t>
      </w:r>
      <w:r w:rsidR="007A1526" w:rsidRPr="00152D2D">
        <w:rPr>
          <w:rFonts w:cstheme="minorHAnsi"/>
          <w:color w:val="000000" w:themeColor="text1"/>
        </w:rPr>
        <w:t xml:space="preserve"> </w:t>
      </w:r>
      <w:r w:rsidR="00395465" w:rsidRPr="00152D2D">
        <w:rPr>
          <w:rFonts w:cstheme="minorHAnsi"/>
          <w:color w:val="000000" w:themeColor="text1"/>
        </w:rPr>
        <w:t xml:space="preserve">or be subjected to discrimination by any such entity.” 42 U.S.C. § 12132 [ADA]. See 29 U.S.C. § 794(a) [Section 504]. See also 28 C.F.R. § 35.130(a). </w:t>
      </w:r>
      <w:r w:rsidR="007A1526" w:rsidRPr="00152D2D">
        <w:rPr>
          <w:rFonts w:cstheme="minorHAnsi"/>
          <w:color w:val="000000" w:themeColor="text1"/>
        </w:rPr>
        <w:t xml:space="preserve"> </w:t>
      </w:r>
      <w:r w:rsidR="00395465" w:rsidRPr="00152D2D">
        <w:rPr>
          <w:rFonts w:cstheme="minorHAnsi"/>
          <w:color w:val="000000" w:themeColor="text1"/>
        </w:rPr>
        <w:t xml:space="preserve">ADA’s implementing regulations further require effective communication with people with disabilities and that aids, benefits, and services are not inferior to those provided to non-disabled people. 28 C.F.R. § 35.160(a)(1)–(b)(2) and 28 C.F.R. § 35.130(b)(1)(i)–(iii). Moreover, APS are required at all signalized intersections by the Draft Accessibility Guidelines for Pedestrian Facilities in the Public Right-of-Way (“PROWAG”), the guidance created by the U.S. Access Board to interpret the ADA’s requirements to public rights-of-way, including crosswalks, and provide minimum standards for compliance. 76 Fed. Reg. 44663 at R209.1 (July 26, 2011) (to be codified at 36 C.F.R. 1190). Though PROWAG has not yet been adopted and promulgated as a final rule, “the ADA and Rehabilitation Act may nevertheless presently require the installation of APS.” Scharff v. Cnty. of Nassau, 2014 WL 2454639, at *12 (E.D.N.Y. June 2, 2014). See also Robles v. Domino’s Pizza, LLC, 913 F.3d 898, 903, 907–08 (9th Cir. 2019), cert. denied, 140 S. Ct. 122 (2019) (holding that Court can order compliance with proposed, but not final, DOJ regulations on ADA obligations with respect to website accessibility, as remedy for violation of ADA’s effective communications requirement). </w:t>
      </w:r>
    </w:p>
    <w:p w14:paraId="41A90B5A" w14:textId="28995CB1" w:rsidR="00627170" w:rsidRPr="00152D2D" w:rsidRDefault="00395465" w:rsidP="008C2181">
      <w:pPr>
        <w:rPr>
          <w:rFonts w:cstheme="minorHAnsi"/>
          <w:color w:val="000000" w:themeColor="text1"/>
        </w:rPr>
      </w:pPr>
      <w:r w:rsidRPr="00152D2D">
        <w:rPr>
          <w:rFonts w:cstheme="minorHAnsi"/>
          <w:color w:val="000000" w:themeColor="text1"/>
        </w:rPr>
        <w:t>In the interim, the United States Department of Transportation has recognized PROWAG as “the current best practice in accessible pedestrian design under</w:t>
      </w:r>
      <w:r w:rsidR="007455E2" w:rsidRPr="00152D2D">
        <w:rPr>
          <w:rFonts w:cstheme="minorHAnsi"/>
          <w:color w:val="000000" w:themeColor="text1"/>
        </w:rPr>
        <w:t xml:space="preserve"> </w:t>
      </w:r>
      <w:r w:rsidRPr="00152D2D">
        <w:rPr>
          <w:rFonts w:cstheme="minorHAnsi"/>
          <w:color w:val="000000" w:themeColor="text1"/>
        </w:rPr>
        <w:t>the Federal Highway Administration’s Federal-aid (504) regulation.” SOF 22–23. The ADA’s legislative history demonstrates that this obligation evolves over time and should adapt to include new technologies: The Committee wishes to make it clear that technological advances can be expected to further enhance options for making meaningful and effective opportunities</w:t>
      </w:r>
      <w:r w:rsidR="007455E2" w:rsidRPr="00152D2D">
        <w:rPr>
          <w:rFonts w:cstheme="minorHAnsi"/>
          <w:color w:val="000000" w:themeColor="text1"/>
        </w:rPr>
        <w:t xml:space="preserve"> </w:t>
      </w:r>
      <w:r w:rsidRPr="00152D2D">
        <w:rPr>
          <w:rFonts w:cstheme="minorHAnsi"/>
          <w:color w:val="000000" w:themeColor="text1"/>
        </w:rPr>
        <w:t>available to individuals with disabilities. Such advances may require public accommodations to provide auxiliary aids and services in the future which</w:t>
      </w:r>
      <w:r w:rsidR="007455E2" w:rsidRPr="00152D2D">
        <w:rPr>
          <w:rFonts w:cstheme="minorHAnsi"/>
          <w:color w:val="000000" w:themeColor="text1"/>
        </w:rPr>
        <w:t xml:space="preserve"> </w:t>
      </w:r>
      <w:r w:rsidRPr="00152D2D">
        <w:rPr>
          <w:rFonts w:cstheme="minorHAnsi"/>
          <w:color w:val="000000" w:themeColor="text1"/>
        </w:rPr>
        <w:t xml:space="preserve">today they would not be required because they would be held to impose undue burdens on such entities. Indeed, the Committee intends that the types of accommodations and services provided to individuals with disabilities, under </w:t>
      </w:r>
      <w:r w:rsidR="00B279F8" w:rsidRPr="00152D2D">
        <w:rPr>
          <w:rFonts w:cstheme="minorHAnsi"/>
          <w:color w:val="000000" w:themeColor="text1"/>
        </w:rPr>
        <w:t>all</w:t>
      </w:r>
      <w:r w:rsidRPr="00152D2D">
        <w:rPr>
          <w:rFonts w:cstheme="minorHAnsi"/>
          <w:color w:val="000000" w:themeColor="text1"/>
        </w:rPr>
        <w:t xml:space="preserve"> the titles of this</w:t>
      </w:r>
      <w:r w:rsidR="007455E2" w:rsidRPr="00152D2D">
        <w:rPr>
          <w:rFonts w:cstheme="minorHAnsi"/>
          <w:color w:val="000000" w:themeColor="text1"/>
        </w:rPr>
        <w:t xml:space="preserve"> </w:t>
      </w:r>
      <w:r w:rsidRPr="00152D2D">
        <w:rPr>
          <w:rFonts w:cstheme="minorHAnsi"/>
          <w:color w:val="000000" w:themeColor="text1"/>
        </w:rPr>
        <w:t>bill, should keep pace with the rapidly changing technology of the times. H.R. Rep. 101–485(II), at 108 (1990), reprinted in 1990 U.S.C.C.A.N. 303, 391. Indeed, Courts have routinely applied the ADA to new technologies to ensure “an experience more akin to that of non-disabled [persons].” Cal. Council of the Blind v. Cty. of Alameda, 985 F. Supp. 2d 1229, 1241 (N.D. Cal. 2013) (quoting Baughman v. Walt Disney World Co., 685 F.3d 1131, 1135 (9th Cir. 2012)) (collecting cases where the Ninth Circuit held that accommodations must evolve with technology).</w:t>
      </w:r>
    </w:p>
    <w:p w14:paraId="7CEBA54C" w14:textId="6BD964FA" w:rsidR="00747F1A" w:rsidRPr="00152D2D" w:rsidRDefault="000A26CE" w:rsidP="00AA0BF0">
      <w:pPr>
        <w:pStyle w:val="ListParagraph"/>
        <w:numPr>
          <w:ilvl w:val="3"/>
          <w:numId w:val="25"/>
        </w:numPr>
        <w:ind w:left="-360"/>
        <w:rPr>
          <w:rFonts w:cstheme="minorHAnsi"/>
          <w:color w:val="000000" w:themeColor="text1"/>
        </w:rPr>
      </w:pPr>
      <w:r w:rsidRPr="00152D2D">
        <w:rPr>
          <w:rFonts w:cstheme="minorHAnsi"/>
          <w:color w:val="000000" w:themeColor="text1"/>
        </w:rPr>
        <w:t>APS Are Required to Be Installed</w:t>
      </w:r>
      <w:r w:rsidR="008679EC" w:rsidRPr="00152D2D">
        <w:rPr>
          <w:rFonts w:cstheme="minorHAnsi"/>
          <w:color w:val="000000" w:themeColor="text1"/>
        </w:rPr>
        <w:t xml:space="preserve"> and Activated</w:t>
      </w:r>
      <w:r w:rsidRPr="00152D2D">
        <w:rPr>
          <w:rFonts w:cstheme="minorHAnsi"/>
          <w:color w:val="000000" w:themeColor="text1"/>
        </w:rPr>
        <w:t xml:space="preserve"> as Part of New Construction</w:t>
      </w:r>
      <w:r w:rsidR="00B0701E" w:rsidRPr="00152D2D">
        <w:rPr>
          <w:rFonts w:cstheme="minorHAnsi"/>
          <w:color w:val="000000" w:themeColor="text1"/>
        </w:rPr>
        <w:t xml:space="preserve"> or Alterations</w:t>
      </w:r>
      <w:r w:rsidRPr="00152D2D">
        <w:rPr>
          <w:rFonts w:cstheme="minorHAnsi"/>
          <w:color w:val="000000" w:themeColor="text1"/>
        </w:rPr>
        <w:t>.</w:t>
      </w:r>
    </w:p>
    <w:p w14:paraId="3A28B000" w14:textId="771BB495" w:rsidR="00203978" w:rsidRPr="00152D2D" w:rsidRDefault="00945F18" w:rsidP="00AA0BF0">
      <w:pPr>
        <w:pStyle w:val="ListParagraph"/>
        <w:numPr>
          <w:ilvl w:val="3"/>
          <w:numId w:val="25"/>
        </w:numPr>
        <w:ind w:left="-360"/>
        <w:rPr>
          <w:rFonts w:cstheme="minorHAnsi"/>
          <w:color w:val="000000" w:themeColor="text1"/>
        </w:rPr>
      </w:pPr>
      <w:r w:rsidRPr="00152D2D">
        <w:rPr>
          <w:rFonts w:cstheme="minorHAnsi"/>
          <w:color w:val="000000" w:themeColor="text1"/>
        </w:rPr>
        <w:t>The ADA and Section 504 require that when existing facilities are altered, public entities must make the altered portion of the facilities readily accessible to and usable by persons with disabilities to the “maximum extent feasible.”</w:t>
      </w:r>
    </w:p>
    <w:p w14:paraId="4BD91334" w14:textId="5222FE7C" w:rsidR="00945F18" w:rsidRPr="00152D2D" w:rsidRDefault="00945F18" w:rsidP="00AA0BF0">
      <w:pPr>
        <w:pStyle w:val="ListParagraph"/>
        <w:numPr>
          <w:ilvl w:val="3"/>
          <w:numId w:val="25"/>
        </w:numPr>
        <w:ind w:left="-360"/>
        <w:rPr>
          <w:rFonts w:cstheme="minorHAnsi"/>
          <w:color w:val="000000" w:themeColor="text1"/>
        </w:rPr>
      </w:pPr>
      <w:r w:rsidRPr="00152D2D">
        <w:rPr>
          <w:rFonts w:cstheme="minorHAnsi"/>
          <w:color w:val="000000" w:themeColor="text1"/>
        </w:rPr>
        <w:t>Feasibility is defined as technical feasibility, not economic feasibility. See Roberts v. Royal Atlantic Corp., 542 F.3d 363, 371 (2d Cir. 2008) (holding</w:t>
      </w:r>
      <w:r w:rsidR="005324EE" w:rsidRPr="00152D2D">
        <w:rPr>
          <w:rFonts w:cstheme="minorHAnsi"/>
          <w:color w:val="000000" w:themeColor="text1"/>
        </w:rPr>
        <w:t xml:space="preserve"> </w:t>
      </w:r>
      <w:r w:rsidRPr="00152D2D">
        <w:rPr>
          <w:rFonts w:cstheme="minorHAnsi"/>
          <w:color w:val="000000" w:themeColor="text1"/>
        </w:rPr>
        <w:t xml:space="preserve">that the ADA’s “‘maximum extent feasible’ requirement” under Title III </w:t>
      </w:r>
      <w:r w:rsidRPr="00152D2D">
        <w:rPr>
          <w:rFonts w:cstheme="minorHAnsi"/>
          <w:color w:val="000000" w:themeColor="text1"/>
        </w:rPr>
        <w:lastRenderedPageBreak/>
        <w:t>“does not ask the court to make a judgment involving costs and benefits.... The</w:t>
      </w:r>
      <w:r w:rsidR="005324EE" w:rsidRPr="00152D2D">
        <w:rPr>
          <w:rFonts w:cstheme="minorHAnsi"/>
          <w:color w:val="000000" w:themeColor="text1"/>
        </w:rPr>
        <w:t xml:space="preserve"> </w:t>
      </w:r>
      <w:r w:rsidRPr="00152D2D">
        <w:rPr>
          <w:rFonts w:cstheme="minorHAnsi"/>
          <w:color w:val="000000" w:themeColor="text1"/>
        </w:rPr>
        <w:t>statute and regulations require that such facilities be made accessible even if the cost of doing so—financial or otherwise—is high.”). See 28 C.F.R. § 35.151(b) [ADA]; 28 C.F.R. 42.522(a) [Section 504]. “New construction and alterations, however, present an immediate opportunity to provide full accessibility.” Civic Ass’n of the Deaf of N.Y.C., Inc. v. Giuliani, 970 F. Supp. 352, 359 (S.D.N.Y. 1997) (internal quotation and citation omitted). This requirement is triggered when there has been “a change that affects the usability of the facility involved.” Kinney v. Yerusalim, 9 F.3d 1067, 1072 (3rd Cir. 1993).</w:t>
      </w:r>
    </w:p>
    <w:p w14:paraId="3A1445D0" w14:textId="77777777" w:rsidR="004D3E54" w:rsidRDefault="00091589" w:rsidP="004D3E54">
      <w:pPr>
        <w:ind w:left="-360"/>
        <w:rPr>
          <w:rFonts w:cstheme="minorHAnsi"/>
          <w:color w:val="000000" w:themeColor="text1"/>
        </w:rPr>
      </w:pPr>
      <w:r w:rsidRPr="00152D2D">
        <w:rPr>
          <w:rFonts w:cstheme="minorHAnsi"/>
          <w:color w:val="000000" w:themeColor="text1"/>
        </w:rPr>
        <w:t xml:space="preserve">3. </w:t>
      </w:r>
      <w:r w:rsidR="00945F18" w:rsidRPr="00152D2D">
        <w:rPr>
          <w:rFonts w:cstheme="minorHAnsi"/>
          <w:color w:val="000000" w:themeColor="text1"/>
        </w:rPr>
        <w:t>The phrase “affects usability” is defined broadly, i.e., “if an alteration renders a street more ‘usable’ to those presently using it, such increased</w:t>
      </w:r>
      <w:r w:rsidR="005324EE" w:rsidRPr="00152D2D">
        <w:rPr>
          <w:rFonts w:cstheme="minorHAnsi"/>
          <w:color w:val="000000" w:themeColor="text1"/>
        </w:rPr>
        <w:t xml:space="preserve"> </w:t>
      </w:r>
      <w:r w:rsidR="00945F18" w:rsidRPr="00152D2D">
        <w:rPr>
          <w:rFonts w:cstheme="minorHAnsi"/>
          <w:color w:val="000000" w:themeColor="text1"/>
        </w:rPr>
        <w:t>utility must also be made fully accessible to the disabled ….” Kinney, 9 F.3d at 1072–73. Congressional intent confirms this expansive interpretation:</w:t>
      </w:r>
      <w:r w:rsidR="005324EE" w:rsidRPr="00152D2D">
        <w:rPr>
          <w:rFonts w:cstheme="minorHAnsi"/>
          <w:color w:val="000000" w:themeColor="text1"/>
        </w:rPr>
        <w:t xml:space="preserve"> </w:t>
      </w:r>
      <w:r w:rsidR="00945F18" w:rsidRPr="00152D2D">
        <w:rPr>
          <w:rFonts w:cstheme="minorHAnsi"/>
          <w:color w:val="000000" w:themeColor="text1"/>
        </w:rPr>
        <w:t>“Usability should be broadly defined to include renovations which affect the use of [a] facility, and not simply changes which relate directly to access.”</w:t>
      </w:r>
      <w:r w:rsidR="005324EE" w:rsidRPr="00152D2D">
        <w:rPr>
          <w:rFonts w:cstheme="minorHAnsi"/>
          <w:color w:val="000000" w:themeColor="text1"/>
        </w:rPr>
        <w:t xml:space="preserve"> </w:t>
      </w:r>
      <w:r w:rsidR="00945F18" w:rsidRPr="00152D2D">
        <w:rPr>
          <w:rFonts w:cstheme="minorHAnsi"/>
          <w:color w:val="000000" w:themeColor="text1"/>
        </w:rPr>
        <w:t xml:space="preserve">H.R. Rep. No. 101-485, pt. 3, 64 (1990), reprinted in 1990 U.S.C.C.A.N. 445, 487. Similarly, PROWAG defines an alteration as one that “affects or could affect pedestrian access, </w:t>
      </w:r>
      <w:r w:rsidR="00A1544F" w:rsidRPr="00152D2D">
        <w:rPr>
          <w:rFonts w:cstheme="minorHAnsi"/>
          <w:color w:val="000000" w:themeColor="text1"/>
        </w:rPr>
        <w:t>circulation, or</w:t>
      </w:r>
      <w:r w:rsidR="00354BBE" w:rsidRPr="00152D2D">
        <w:rPr>
          <w:rFonts w:cstheme="minorHAnsi"/>
          <w:color w:val="000000" w:themeColor="text1"/>
        </w:rPr>
        <w:t xml:space="preserve"> useability.</w:t>
      </w:r>
      <w:r w:rsidR="00D836D2" w:rsidRPr="00152D2D">
        <w:rPr>
          <w:rFonts w:cstheme="minorHAnsi"/>
          <w:color w:val="000000" w:themeColor="text1"/>
        </w:rPr>
        <w:t xml:space="preserve"> </w:t>
      </w:r>
      <w:r w:rsidR="00354BBE" w:rsidRPr="00152D2D">
        <w:rPr>
          <w:rFonts w:cstheme="minorHAnsi"/>
          <w:color w:val="000000" w:themeColor="text1"/>
        </w:rPr>
        <w:t>in Jones v. White, No. H-03-2286, slip op. at 47–54, (S.D. Tex. Sept. 29, 2004), almost twenty years ago. ECF No. 112-1. That court held that “[i]</w:t>
      </w:r>
      <w:r w:rsidR="00937E4F" w:rsidRPr="00152D2D">
        <w:rPr>
          <w:rFonts w:cstheme="minorHAnsi"/>
          <w:color w:val="000000" w:themeColor="text1"/>
        </w:rPr>
        <w:t>installing</w:t>
      </w:r>
      <w:r w:rsidR="00354BBE" w:rsidRPr="00152D2D">
        <w:rPr>
          <w:rFonts w:cstheme="minorHAnsi"/>
          <w:color w:val="000000" w:themeColor="text1"/>
        </w:rPr>
        <w:t xml:space="preserve"> new traffic poles and making the physical changes necessary for central traffic control constitutes a ‘change’ to the physical and functional structure of such signal that affects usability.” Jones, at 49. The Court also held that “electrical improvements to an existing traffic signal pole” that included “electrical or fiber optic work” described as “improvements” to “modernize,” “</w:t>
      </w:r>
      <w:r w:rsidR="00937E4F" w:rsidRPr="00152D2D">
        <w:rPr>
          <w:rFonts w:cstheme="minorHAnsi"/>
          <w:color w:val="000000" w:themeColor="text1"/>
        </w:rPr>
        <w:t>enhance</w:t>
      </w:r>
      <w:r w:rsidR="00354BBE" w:rsidRPr="00152D2D">
        <w:rPr>
          <w:rFonts w:cstheme="minorHAnsi"/>
          <w:color w:val="000000" w:themeColor="text1"/>
        </w:rPr>
        <w:t>[e],” and “upgrad[e]” the system were similarly alterations. Id. at 50–52. Here, where Defendants make such “improvements,” “enhancements,”</w:t>
      </w:r>
    </w:p>
    <w:p w14:paraId="10224CBD" w14:textId="112FE04C" w:rsidR="008A6858" w:rsidRPr="004D3E54" w:rsidRDefault="004D3E54" w:rsidP="004D3E54">
      <w:pPr>
        <w:ind w:left="-360"/>
        <w:rPr>
          <w:rFonts w:cstheme="minorHAnsi"/>
          <w:color w:val="000000" w:themeColor="text1"/>
        </w:rPr>
      </w:pPr>
      <w:r>
        <w:rPr>
          <w:rFonts w:cstheme="minorHAnsi"/>
          <w:color w:val="000000" w:themeColor="text1"/>
        </w:rPr>
        <w:t xml:space="preserve">IV. </w:t>
      </w:r>
      <w:r w:rsidR="00450C8B" w:rsidRPr="004D3E54">
        <w:rPr>
          <w:rFonts w:cstheme="minorHAnsi"/>
          <w:color w:val="000000" w:themeColor="text1"/>
        </w:rPr>
        <w:t xml:space="preserve">APSs </w:t>
      </w:r>
      <w:r w:rsidR="001D5E07" w:rsidRPr="004D3E54">
        <w:rPr>
          <w:rFonts w:cstheme="minorHAnsi"/>
          <w:color w:val="000000" w:themeColor="text1"/>
        </w:rPr>
        <w:t xml:space="preserve">are nowhere required </w:t>
      </w:r>
      <w:r w:rsidR="00AF0DBE" w:rsidRPr="004D3E54">
        <w:rPr>
          <w:rFonts w:cstheme="minorHAnsi"/>
          <w:color w:val="000000" w:themeColor="text1"/>
        </w:rPr>
        <w:t>by the MUTCD</w:t>
      </w:r>
      <w:r w:rsidR="001B2CFE" w:rsidRPr="004D3E54">
        <w:rPr>
          <w:rFonts w:cstheme="minorHAnsi"/>
          <w:color w:val="000000" w:themeColor="text1"/>
        </w:rPr>
        <w:t xml:space="preserve"> </w:t>
      </w:r>
      <w:r w:rsidR="00561691" w:rsidRPr="004D3E54">
        <w:rPr>
          <w:rFonts w:cstheme="minorHAnsi"/>
          <w:color w:val="000000" w:themeColor="text1"/>
        </w:rPr>
        <w:t xml:space="preserve">Notwithstanding </w:t>
      </w:r>
      <w:r w:rsidR="0068214F" w:rsidRPr="004D3E54">
        <w:rPr>
          <w:rFonts w:cstheme="minorHAnsi"/>
          <w:color w:val="000000" w:themeColor="text1"/>
        </w:rPr>
        <w:t xml:space="preserve">FHWA’s </w:t>
      </w:r>
      <w:r w:rsidR="00561691" w:rsidRPr="004D3E54">
        <w:rPr>
          <w:rFonts w:cstheme="minorHAnsi"/>
          <w:color w:val="000000" w:themeColor="text1"/>
        </w:rPr>
        <w:t>explicit recognition</w:t>
      </w:r>
      <w:r w:rsidR="003B32A2" w:rsidRPr="004D3E54">
        <w:rPr>
          <w:rFonts w:cstheme="minorHAnsi"/>
          <w:color w:val="000000" w:themeColor="text1"/>
        </w:rPr>
        <w:t xml:space="preserve"> </w:t>
      </w:r>
      <w:r w:rsidR="0095336C" w:rsidRPr="004D3E54">
        <w:rPr>
          <w:rFonts w:cstheme="minorHAnsi"/>
          <w:color w:val="000000" w:themeColor="text1"/>
        </w:rPr>
        <w:t xml:space="preserve">Pedestrians with </w:t>
      </w:r>
      <w:r w:rsidR="00C65919" w:rsidRPr="004D3E54">
        <w:rPr>
          <w:rFonts w:cstheme="minorHAnsi"/>
          <w:color w:val="000000" w:themeColor="text1"/>
        </w:rPr>
        <w:t xml:space="preserve">disabilities including </w:t>
      </w:r>
      <w:r w:rsidR="00A8357F" w:rsidRPr="004D3E54">
        <w:rPr>
          <w:rFonts w:cstheme="minorHAnsi"/>
          <w:color w:val="000000" w:themeColor="text1"/>
        </w:rPr>
        <w:t xml:space="preserve">people with </w:t>
      </w:r>
      <w:r w:rsidR="0095336C" w:rsidRPr="004D3E54">
        <w:rPr>
          <w:rFonts w:cstheme="minorHAnsi"/>
          <w:color w:val="000000" w:themeColor="text1"/>
        </w:rPr>
        <w:t>Vision</w:t>
      </w:r>
      <w:r w:rsidR="00D42587" w:rsidRPr="004D3E54">
        <w:rPr>
          <w:rFonts w:cstheme="minorHAnsi"/>
          <w:color w:val="000000" w:themeColor="text1"/>
        </w:rPr>
        <w:t xml:space="preserve"> </w:t>
      </w:r>
      <w:r w:rsidR="00A8357F" w:rsidRPr="004D3E54">
        <w:rPr>
          <w:rFonts w:cstheme="minorHAnsi"/>
          <w:color w:val="000000" w:themeColor="text1"/>
        </w:rPr>
        <w:t xml:space="preserve">and hearing loss </w:t>
      </w:r>
      <w:r w:rsidR="00A14099" w:rsidRPr="004D3E54">
        <w:rPr>
          <w:rFonts w:cstheme="minorHAnsi"/>
          <w:color w:val="000000" w:themeColor="text1"/>
        </w:rPr>
        <w:t>are frequent Road Users</w:t>
      </w:r>
      <w:r w:rsidR="005E2D85" w:rsidRPr="004D3E54">
        <w:rPr>
          <w:rFonts w:cstheme="minorHAnsi"/>
          <w:color w:val="000000" w:themeColor="text1"/>
        </w:rPr>
        <w:t xml:space="preserve"> And </w:t>
      </w:r>
      <w:r w:rsidR="0095336C" w:rsidRPr="004D3E54">
        <w:rPr>
          <w:rFonts w:cstheme="minorHAnsi"/>
          <w:color w:val="000000" w:themeColor="text1"/>
        </w:rPr>
        <w:t>Need to Be Accommodated</w:t>
      </w:r>
      <w:r w:rsidR="006A4955" w:rsidRPr="004D3E54">
        <w:rPr>
          <w:rFonts w:cstheme="minorHAnsi"/>
          <w:color w:val="000000" w:themeColor="text1"/>
        </w:rPr>
        <w:t xml:space="preserve"> </w:t>
      </w:r>
      <w:r w:rsidR="00BD3BF3" w:rsidRPr="004D3E54">
        <w:rPr>
          <w:rFonts w:cstheme="minorHAnsi"/>
          <w:color w:val="000000" w:themeColor="text1"/>
        </w:rPr>
        <w:t xml:space="preserve">Under </w:t>
      </w:r>
      <w:r w:rsidR="00027122" w:rsidRPr="004D3E54">
        <w:rPr>
          <w:rFonts w:cstheme="minorHAnsi"/>
          <w:color w:val="000000" w:themeColor="text1"/>
        </w:rPr>
        <w:t>Ti</w:t>
      </w:r>
      <w:r w:rsidR="006A4955" w:rsidRPr="004D3E54">
        <w:rPr>
          <w:rFonts w:cstheme="minorHAnsi"/>
          <w:color w:val="000000" w:themeColor="text1"/>
        </w:rPr>
        <w:t>t</w:t>
      </w:r>
      <w:r w:rsidR="00027122" w:rsidRPr="004D3E54">
        <w:rPr>
          <w:rFonts w:cstheme="minorHAnsi"/>
          <w:color w:val="000000" w:themeColor="text1"/>
        </w:rPr>
        <w:t>le II of the ADA</w:t>
      </w:r>
    </w:p>
    <w:p w14:paraId="4E01C7A4" w14:textId="77777777" w:rsidR="00737320" w:rsidRPr="00152D2D" w:rsidRDefault="008C7A66" w:rsidP="006F7605">
      <w:pPr>
        <w:ind w:left="-360"/>
        <w:rPr>
          <w:rFonts w:cstheme="minorHAnsi"/>
          <w:color w:val="000000" w:themeColor="text1"/>
        </w:rPr>
      </w:pPr>
      <w:r w:rsidRPr="00152D2D">
        <w:rPr>
          <w:rFonts w:cstheme="minorHAnsi"/>
          <w:color w:val="000000" w:themeColor="text1"/>
        </w:rPr>
        <w:t>The MUTCD repeatedly recognizes the need to account</w:t>
      </w:r>
      <w:r w:rsidR="00903440" w:rsidRPr="00152D2D">
        <w:rPr>
          <w:rFonts w:cstheme="minorHAnsi"/>
          <w:color w:val="000000" w:themeColor="text1"/>
        </w:rPr>
        <w:t xml:space="preserve"> for a wide variety of road users</w:t>
      </w:r>
      <w:r w:rsidR="005D1C34" w:rsidRPr="00152D2D">
        <w:rPr>
          <w:rFonts w:cstheme="minorHAnsi"/>
          <w:color w:val="000000" w:themeColor="text1"/>
        </w:rPr>
        <w:t xml:space="preserve"> including blind </w:t>
      </w:r>
      <w:r w:rsidR="00937E4F" w:rsidRPr="00152D2D">
        <w:rPr>
          <w:rFonts w:cstheme="minorHAnsi"/>
          <w:color w:val="000000" w:themeColor="text1"/>
        </w:rPr>
        <w:t>pedestrians</w:t>
      </w:r>
      <w:r w:rsidR="000B23DE" w:rsidRPr="00152D2D">
        <w:rPr>
          <w:rFonts w:cstheme="minorHAnsi"/>
          <w:color w:val="000000" w:themeColor="text1"/>
        </w:rPr>
        <w:t xml:space="preserve">. </w:t>
      </w:r>
      <w:r w:rsidR="006A7F0E" w:rsidRPr="00152D2D">
        <w:rPr>
          <w:rFonts w:cstheme="minorHAnsi"/>
          <w:color w:val="000000" w:themeColor="text1"/>
        </w:rPr>
        <w:t xml:space="preserve">For example, </w:t>
      </w:r>
      <w:r w:rsidR="004C3106" w:rsidRPr="00152D2D">
        <w:rPr>
          <w:rFonts w:cstheme="minorHAnsi"/>
          <w:color w:val="000000" w:themeColor="text1"/>
        </w:rPr>
        <w:t>t</w:t>
      </w:r>
      <w:r w:rsidR="00127DB9" w:rsidRPr="00152D2D">
        <w:rPr>
          <w:rFonts w:cstheme="minorHAnsi"/>
          <w:color w:val="000000" w:themeColor="text1"/>
        </w:rPr>
        <w:t>he MUTCD defines “Target</w:t>
      </w:r>
      <w:r w:rsidR="000C1DD9" w:rsidRPr="00152D2D">
        <w:rPr>
          <w:rFonts w:cstheme="minorHAnsi"/>
          <w:color w:val="000000" w:themeColor="text1"/>
        </w:rPr>
        <w:t>e</w:t>
      </w:r>
      <w:r w:rsidR="00127DB9" w:rsidRPr="00152D2D">
        <w:rPr>
          <w:rFonts w:cstheme="minorHAnsi"/>
          <w:color w:val="000000" w:themeColor="text1"/>
        </w:rPr>
        <w:t>d Road Users to include “</w:t>
      </w:r>
      <w:r w:rsidR="00B824E0" w:rsidRPr="00152D2D">
        <w:rPr>
          <w:rFonts w:cstheme="minorHAnsi"/>
          <w:color w:val="000000" w:themeColor="text1"/>
        </w:rPr>
        <w:t xml:space="preserve">Pedestrians with disabilities </w:t>
      </w:r>
      <w:r w:rsidR="00B610EB" w:rsidRPr="00152D2D">
        <w:rPr>
          <w:rFonts w:cstheme="minorHAnsi"/>
          <w:color w:val="000000" w:themeColor="text1"/>
        </w:rPr>
        <w:t>[who]</w:t>
      </w:r>
      <w:r w:rsidR="00784C8C" w:rsidRPr="00152D2D">
        <w:rPr>
          <w:rFonts w:cstheme="minorHAnsi"/>
          <w:color w:val="000000" w:themeColor="text1"/>
        </w:rPr>
        <w:t xml:space="preserve"> </w:t>
      </w:r>
      <w:r w:rsidR="00B824E0" w:rsidRPr="00152D2D">
        <w:rPr>
          <w:rFonts w:cstheme="minorHAnsi"/>
          <w:color w:val="000000" w:themeColor="text1"/>
        </w:rPr>
        <w:t>might be blind or vision-impaired,</w:t>
      </w:r>
      <w:r w:rsidR="00B824E0" w:rsidRPr="00152D2D">
        <w:rPr>
          <w:rFonts w:cstheme="minorHAnsi"/>
          <w:color w:val="000000" w:themeColor="text1"/>
          <w:spacing w:val="-7"/>
        </w:rPr>
        <w:t xml:space="preserve"> </w:t>
      </w:r>
      <w:r w:rsidR="00B824E0" w:rsidRPr="00152D2D">
        <w:rPr>
          <w:rFonts w:cstheme="minorHAnsi"/>
          <w:color w:val="000000" w:themeColor="text1"/>
        </w:rPr>
        <w:t>have</w:t>
      </w:r>
      <w:r w:rsidR="000B23DE" w:rsidRPr="00152D2D">
        <w:rPr>
          <w:rFonts w:cstheme="minorHAnsi"/>
          <w:color w:val="000000" w:themeColor="text1"/>
        </w:rPr>
        <w:t xml:space="preserve"> </w:t>
      </w:r>
      <w:r w:rsidR="00B824E0" w:rsidRPr="00152D2D">
        <w:rPr>
          <w:rFonts w:cstheme="minorHAnsi"/>
          <w:color w:val="000000" w:themeColor="text1"/>
        </w:rPr>
        <w:t>mobility limitations, or other</w:t>
      </w:r>
      <w:r w:rsidR="00B824E0" w:rsidRPr="00152D2D">
        <w:rPr>
          <w:rFonts w:cstheme="minorHAnsi"/>
          <w:color w:val="000000" w:themeColor="text1"/>
          <w:spacing w:val="-1"/>
        </w:rPr>
        <w:t xml:space="preserve"> </w:t>
      </w:r>
      <w:r w:rsidR="00B824E0" w:rsidRPr="00152D2D">
        <w:rPr>
          <w:rFonts w:cstheme="minorHAnsi"/>
          <w:color w:val="000000" w:themeColor="text1"/>
        </w:rPr>
        <w:t>impairments.</w:t>
      </w:r>
      <w:r w:rsidR="005E393F" w:rsidRPr="00152D2D">
        <w:rPr>
          <w:rFonts w:cstheme="minorHAnsi"/>
          <w:color w:val="000000" w:themeColor="text1"/>
        </w:rPr>
        <w:t xml:space="preserve">  </w:t>
      </w:r>
      <w:r w:rsidR="00737320" w:rsidRPr="00152D2D">
        <w:rPr>
          <w:rFonts w:cstheme="minorHAnsi"/>
          <w:color w:val="000000" w:themeColor="text1"/>
        </w:rPr>
        <w:t xml:space="preserve">Likewise, </w:t>
      </w:r>
      <w:r w:rsidR="005E393F" w:rsidRPr="00152D2D">
        <w:rPr>
          <w:rFonts w:cstheme="minorHAnsi"/>
          <w:color w:val="000000" w:themeColor="text1"/>
        </w:rPr>
        <w:t xml:space="preserve">Section 1A.03 </w:t>
      </w:r>
      <w:r w:rsidR="001D683B" w:rsidRPr="00152D2D">
        <w:rPr>
          <w:rFonts w:cstheme="minorHAnsi"/>
          <w:color w:val="000000" w:themeColor="text1"/>
        </w:rPr>
        <w:t>(b)</w:t>
      </w:r>
      <w:r w:rsidR="003112FB" w:rsidRPr="00152D2D">
        <w:rPr>
          <w:rFonts w:cstheme="minorHAnsi"/>
          <w:color w:val="000000" w:themeColor="text1"/>
        </w:rPr>
        <w:t>Section 1</w:t>
      </w:r>
      <w:r w:rsidR="00D43D49" w:rsidRPr="00152D2D">
        <w:rPr>
          <w:rFonts w:cstheme="minorHAnsi"/>
          <w:color w:val="000000" w:themeColor="text1"/>
        </w:rPr>
        <w:t>A</w:t>
      </w:r>
      <w:r w:rsidR="00903440" w:rsidRPr="00152D2D">
        <w:rPr>
          <w:rFonts w:cstheme="minorHAnsi"/>
          <w:color w:val="000000" w:themeColor="text1"/>
        </w:rPr>
        <w:t xml:space="preserve"> control signals are important because traffic control signals need to attract</w:t>
      </w:r>
      <w:r w:rsidR="00903440" w:rsidRPr="00152D2D">
        <w:rPr>
          <w:rFonts w:cstheme="minorHAnsi"/>
          <w:color w:val="000000" w:themeColor="text1"/>
          <w:spacing w:val="-1"/>
        </w:rPr>
        <w:t xml:space="preserve"> </w:t>
      </w:r>
      <w:r w:rsidR="00903440" w:rsidRPr="00152D2D">
        <w:rPr>
          <w:rFonts w:cstheme="minorHAnsi"/>
          <w:color w:val="000000" w:themeColor="text1"/>
        </w:rPr>
        <w:t>the</w:t>
      </w:r>
      <w:r w:rsidR="00DD12C1" w:rsidRPr="00152D2D">
        <w:rPr>
          <w:rFonts w:cstheme="minorHAnsi"/>
          <w:color w:val="000000" w:themeColor="text1"/>
        </w:rPr>
        <w:t xml:space="preserve"> </w:t>
      </w:r>
      <w:r w:rsidR="00903440" w:rsidRPr="00152D2D">
        <w:rPr>
          <w:rFonts w:cstheme="minorHAnsi"/>
          <w:color w:val="000000" w:themeColor="text1"/>
        </w:rPr>
        <w:t xml:space="preserve">attention of a variety of road users, including those who are older, those with impaired vision, as well </w:t>
      </w:r>
      <w:r w:rsidR="00903440" w:rsidRPr="00152D2D">
        <w:rPr>
          <w:rFonts w:cstheme="minorHAnsi"/>
          <w:color w:val="000000" w:themeColor="text1"/>
          <w:spacing w:val="-3"/>
        </w:rPr>
        <w:t>as</w:t>
      </w:r>
      <w:r w:rsidR="00903440" w:rsidRPr="00152D2D">
        <w:rPr>
          <w:rFonts w:cstheme="minorHAnsi"/>
          <w:color w:val="000000" w:themeColor="text1"/>
          <w:spacing w:val="-4"/>
        </w:rPr>
        <w:t xml:space="preserve"> </w:t>
      </w:r>
      <w:r w:rsidR="00903440" w:rsidRPr="00152D2D">
        <w:rPr>
          <w:rFonts w:cstheme="minorHAnsi"/>
          <w:color w:val="000000" w:themeColor="text1"/>
        </w:rPr>
        <w:t>those</w:t>
      </w:r>
      <w:r w:rsidR="000B23DE" w:rsidRPr="00152D2D">
        <w:rPr>
          <w:rFonts w:cstheme="minorHAnsi"/>
          <w:color w:val="000000" w:themeColor="text1"/>
        </w:rPr>
        <w:t xml:space="preserve"> </w:t>
      </w:r>
      <w:r w:rsidR="00903440" w:rsidRPr="00152D2D">
        <w:rPr>
          <w:rFonts w:cstheme="minorHAnsi"/>
          <w:color w:val="000000" w:themeColor="text1"/>
        </w:rPr>
        <w:t>who are fatigued or distracted, or who are not expecting to encounter a signal at a particular</w:t>
      </w:r>
      <w:r w:rsidR="00903440" w:rsidRPr="00152D2D">
        <w:rPr>
          <w:rFonts w:cstheme="minorHAnsi"/>
          <w:color w:val="000000" w:themeColor="text1"/>
          <w:spacing w:val="-1"/>
        </w:rPr>
        <w:t xml:space="preserve"> </w:t>
      </w:r>
      <w:r w:rsidR="00903440" w:rsidRPr="00152D2D">
        <w:rPr>
          <w:rFonts w:cstheme="minorHAnsi"/>
          <w:color w:val="000000" w:themeColor="text1"/>
        </w:rPr>
        <w:t xml:space="preserve">location.“ </w:t>
      </w:r>
      <w:r w:rsidR="008508E6" w:rsidRPr="00152D2D">
        <w:rPr>
          <w:rFonts w:cstheme="minorHAnsi"/>
          <w:color w:val="000000" w:themeColor="text1"/>
        </w:rPr>
        <w:t>(</w:t>
      </w:r>
      <w:r w:rsidR="003A02DD" w:rsidRPr="00152D2D">
        <w:rPr>
          <w:rFonts w:cstheme="minorHAnsi"/>
          <w:color w:val="000000" w:themeColor="text1"/>
        </w:rPr>
        <w:t>Section 4B</w:t>
      </w:r>
      <w:r w:rsidR="0004134C" w:rsidRPr="00152D2D">
        <w:rPr>
          <w:rFonts w:cstheme="minorHAnsi"/>
          <w:color w:val="000000" w:themeColor="text1"/>
        </w:rPr>
        <w:t>.0</w:t>
      </w:r>
      <w:r w:rsidR="008508E6" w:rsidRPr="00152D2D">
        <w:rPr>
          <w:rFonts w:cstheme="minorHAnsi"/>
          <w:color w:val="000000" w:themeColor="text1"/>
        </w:rPr>
        <w:t xml:space="preserve">1 </w:t>
      </w:r>
      <w:r w:rsidR="0072719D" w:rsidRPr="00152D2D">
        <w:rPr>
          <w:rFonts w:cstheme="minorHAnsi"/>
          <w:color w:val="000000" w:themeColor="text1"/>
        </w:rPr>
        <w:t>Support See</w:t>
      </w:r>
      <w:r w:rsidR="007A2B7D" w:rsidRPr="00152D2D">
        <w:rPr>
          <w:rFonts w:cstheme="minorHAnsi"/>
          <w:color w:val="000000" w:themeColor="text1"/>
        </w:rPr>
        <w:t xml:space="preserve"> also</w:t>
      </w:r>
      <w:r w:rsidR="00070027" w:rsidRPr="00152D2D">
        <w:rPr>
          <w:rFonts w:cstheme="minorHAnsi"/>
          <w:color w:val="000000" w:themeColor="text1"/>
        </w:rPr>
        <w:t xml:space="preserve"> p. 36</w:t>
      </w:r>
      <w:r w:rsidR="006340ED" w:rsidRPr="00152D2D">
        <w:rPr>
          <w:rFonts w:cstheme="minorHAnsi"/>
          <w:color w:val="000000" w:themeColor="text1"/>
        </w:rPr>
        <w:t>5</w:t>
      </w:r>
      <w:r w:rsidR="00070027" w:rsidRPr="00152D2D">
        <w:rPr>
          <w:rFonts w:cstheme="minorHAnsi"/>
          <w:color w:val="000000" w:themeColor="text1"/>
        </w:rPr>
        <w:t>, lines</w:t>
      </w:r>
      <w:r w:rsidR="008508E6" w:rsidRPr="00152D2D">
        <w:rPr>
          <w:rFonts w:cstheme="minorHAnsi"/>
          <w:color w:val="000000" w:themeColor="text1"/>
        </w:rPr>
        <w:t>)</w:t>
      </w:r>
      <w:r w:rsidR="00984692" w:rsidRPr="00152D2D">
        <w:rPr>
          <w:rFonts w:cstheme="minorHAnsi"/>
          <w:color w:val="000000" w:themeColor="text1"/>
        </w:rPr>
        <w:t>35-42)</w:t>
      </w:r>
      <w:r w:rsidR="00226C2B" w:rsidRPr="00152D2D">
        <w:rPr>
          <w:rFonts w:cstheme="minorHAnsi"/>
          <w:color w:val="000000" w:themeColor="text1"/>
        </w:rPr>
        <w:t>(elderly and persons with vision impairments and nearby facilities serving same)</w:t>
      </w:r>
      <w:r w:rsidR="004C3D69" w:rsidRPr="00152D2D">
        <w:rPr>
          <w:rFonts w:cstheme="minorHAnsi"/>
          <w:color w:val="000000" w:themeColor="text1"/>
        </w:rPr>
        <w:t xml:space="preserve"> </w:t>
      </w:r>
    </w:p>
    <w:p w14:paraId="0DAD30B7" w14:textId="00106CF0" w:rsidR="008C31EC" w:rsidRPr="00152D2D" w:rsidRDefault="006801EF" w:rsidP="00D85178">
      <w:pPr>
        <w:ind w:left="-360"/>
        <w:rPr>
          <w:rFonts w:cstheme="minorHAnsi"/>
          <w:color w:val="000000" w:themeColor="text1"/>
        </w:rPr>
      </w:pPr>
      <w:r w:rsidRPr="00152D2D">
        <w:rPr>
          <w:rFonts w:cstheme="minorHAnsi"/>
          <w:color w:val="000000" w:themeColor="text1"/>
        </w:rPr>
        <w:t>Most glaringly, i</w:t>
      </w:r>
      <w:r w:rsidR="00C824F7" w:rsidRPr="00152D2D">
        <w:rPr>
          <w:rFonts w:cstheme="minorHAnsi"/>
          <w:color w:val="000000" w:themeColor="text1"/>
        </w:rPr>
        <w:t>n its summary of major provisions, the FHW</w:t>
      </w:r>
      <w:r w:rsidR="00876830" w:rsidRPr="00152D2D">
        <w:rPr>
          <w:rFonts w:cstheme="minorHAnsi"/>
          <w:color w:val="000000" w:themeColor="text1"/>
        </w:rPr>
        <w:t>A recognizes the ADA’s requirement for “effective communication” but only in the context of detours</w:t>
      </w:r>
      <w:r w:rsidR="002025DD" w:rsidRPr="00152D2D">
        <w:rPr>
          <w:rFonts w:cstheme="minorHAnsi"/>
          <w:color w:val="000000" w:themeColor="text1"/>
        </w:rPr>
        <w:t xml:space="preserve"> </w:t>
      </w:r>
      <w:r w:rsidR="0035562F" w:rsidRPr="00152D2D">
        <w:rPr>
          <w:rFonts w:cstheme="minorHAnsi"/>
          <w:color w:val="000000" w:themeColor="text1"/>
        </w:rPr>
        <w:t xml:space="preserve">due to sidewalk closures </w:t>
      </w:r>
      <w:r w:rsidR="00876830" w:rsidRPr="00152D2D">
        <w:rPr>
          <w:rFonts w:cstheme="minorHAnsi"/>
          <w:color w:val="000000" w:themeColor="text1"/>
        </w:rPr>
        <w:t xml:space="preserve"> in work</w:t>
      </w:r>
      <w:r w:rsidR="00B512DA" w:rsidRPr="00152D2D">
        <w:rPr>
          <w:rFonts w:cstheme="minorHAnsi"/>
          <w:color w:val="000000" w:themeColor="text1"/>
        </w:rPr>
        <w:t xml:space="preserve"> </w:t>
      </w:r>
      <w:r w:rsidR="00876830" w:rsidRPr="00152D2D">
        <w:rPr>
          <w:rFonts w:cstheme="minorHAnsi"/>
          <w:color w:val="000000" w:themeColor="text1"/>
        </w:rPr>
        <w:t>zones</w:t>
      </w:r>
      <w:r w:rsidR="00170BC9" w:rsidRPr="00152D2D">
        <w:rPr>
          <w:rFonts w:cstheme="minorHAnsi"/>
          <w:color w:val="000000" w:themeColor="text1"/>
        </w:rPr>
        <w:t xml:space="preserve"> under Part VI of the MUTCD and not with regard to </w:t>
      </w:r>
      <w:r w:rsidR="006A23D1" w:rsidRPr="00152D2D">
        <w:rPr>
          <w:rFonts w:cstheme="minorHAnsi"/>
          <w:color w:val="000000" w:themeColor="text1"/>
        </w:rPr>
        <w:t xml:space="preserve">traffic control devices </w:t>
      </w:r>
      <w:r w:rsidR="00B06941" w:rsidRPr="00152D2D">
        <w:rPr>
          <w:rFonts w:cstheme="minorHAnsi"/>
          <w:color w:val="000000" w:themeColor="text1"/>
        </w:rPr>
        <w:t xml:space="preserve">detailed </w:t>
      </w:r>
      <w:r w:rsidR="00EA7F67" w:rsidRPr="00152D2D">
        <w:rPr>
          <w:rFonts w:cstheme="minorHAnsi"/>
          <w:color w:val="000000" w:themeColor="text1"/>
        </w:rPr>
        <w:t xml:space="preserve">in </w:t>
      </w:r>
      <w:r w:rsidR="006A23D1" w:rsidRPr="00152D2D">
        <w:rPr>
          <w:rFonts w:cstheme="minorHAnsi"/>
          <w:color w:val="000000" w:themeColor="text1"/>
        </w:rPr>
        <w:t>Part IV:</w:t>
      </w:r>
    </w:p>
    <w:p w14:paraId="31AA8F4F" w14:textId="4B22B601" w:rsidR="006A23D1" w:rsidRPr="00152D2D" w:rsidRDefault="006A23D1" w:rsidP="00080EC9">
      <w:pPr>
        <w:pStyle w:val="NormalWeb"/>
        <w:spacing w:before="0" w:beforeAutospacing="0" w:after="160" w:afterAutospacing="0" w:line="259" w:lineRule="auto"/>
        <w:ind w:left="720"/>
        <w:textAlignment w:val="baseline"/>
        <w:rPr>
          <w:rFonts w:asciiTheme="minorHAnsi" w:hAnsiTheme="minorHAnsi" w:cstheme="minorHAnsi"/>
          <w:color w:val="000000" w:themeColor="text1"/>
          <w:sz w:val="22"/>
          <w:szCs w:val="22"/>
        </w:rPr>
      </w:pPr>
      <w:r w:rsidRPr="00152D2D">
        <w:rPr>
          <w:rFonts w:asciiTheme="minorHAnsi" w:hAnsiTheme="minorHAnsi" w:cstheme="minorHAnsi"/>
          <w:color w:val="000000" w:themeColor="text1"/>
          <w:sz w:val="22"/>
          <w:szCs w:val="22"/>
        </w:rPr>
        <w:t>FHWA is proposing to revise several Guidance statements related to sidewalk closure during construction and accessible pedestrian access. Under Title II of the Americans with Disabilities Act (ADA), all State and local governments are required to take appropriate steps to ensure that their communications with people with disabilities are as effective as communications with others. [</w:t>
      </w:r>
      <w:hyperlink r:id="rId8" w:history="1">
        <w:r w:rsidRPr="00152D2D">
          <w:rPr>
            <w:rStyle w:val="Hyperlink"/>
            <w:rFonts w:asciiTheme="minorHAnsi" w:hAnsiTheme="minorHAnsi" w:cstheme="minorHAnsi"/>
            <w:color w:val="000000" w:themeColor="text1"/>
            <w:sz w:val="22"/>
            <w:szCs w:val="22"/>
            <w:u w:val="none"/>
            <w:bdr w:val="none" w:sz="0" w:space="0" w:color="auto" w:frame="1"/>
          </w:rPr>
          <w:t>28 CFR 35.160</w:t>
        </w:r>
      </w:hyperlink>
      <w:r w:rsidRPr="00152D2D">
        <w:rPr>
          <w:rFonts w:asciiTheme="minorHAnsi" w:hAnsiTheme="minorHAnsi" w:cstheme="minorHAnsi"/>
          <w:color w:val="000000" w:themeColor="text1"/>
          <w:sz w:val="22"/>
          <w:szCs w:val="22"/>
        </w:rPr>
        <w:t xml:space="preserve">(a)]. Effective communication means that whatever information is conveyed by or on behalf of a public entity must be as clear and understandable to people with disabilities as it is for people who do not have disabilities. The ADA requires public entities to furnish auxiliary aids and services—which include the acquisition or modification of equipment </w:t>
      </w:r>
      <w:r w:rsidRPr="00152D2D">
        <w:rPr>
          <w:rFonts w:asciiTheme="minorHAnsi" w:hAnsiTheme="minorHAnsi" w:cstheme="minorHAnsi"/>
          <w:color w:val="000000" w:themeColor="text1"/>
          <w:sz w:val="22"/>
          <w:szCs w:val="22"/>
        </w:rPr>
        <w:lastRenderedPageBreak/>
        <w:t>or devices—where necessary to afford individuals with disabilities an equal opportunity to participate in, and enjoy the benefits of, a service, program, or activity of a public entity. [</w:t>
      </w:r>
      <w:hyperlink r:id="rId9" w:history="1">
        <w:r w:rsidRPr="00152D2D">
          <w:rPr>
            <w:rStyle w:val="Hyperlink"/>
            <w:rFonts w:asciiTheme="minorHAnsi" w:hAnsiTheme="minorHAnsi" w:cstheme="minorHAnsi"/>
            <w:color w:val="000000" w:themeColor="text1"/>
            <w:sz w:val="22"/>
            <w:szCs w:val="22"/>
            <w:u w:val="none"/>
            <w:bdr w:val="none" w:sz="0" w:space="0" w:color="auto" w:frame="1"/>
          </w:rPr>
          <w:t>28 CFR 35.160</w:t>
        </w:r>
      </w:hyperlink>
      <w:r w:rsidRPr="00152D2D">
        <w:rPr>
          <w:rFonts w:asciiTheme="minorHAnsi" w:hAnsiTheme="minorHAnsi" w:cstheme="minorHAnsi"/>
          <w:color w:val="000000" w:themeColor="text1"/>
          <w:sz w:val="22"/>
          <w:szCs w:val="22"/>
        </w:rPr>
        <w:t>(b)(1)]. The provision of pedestrian facilities in the public right-of-way is generally recognized as a service provided by the public entity that owns such facilities. </w:t>
      </w:r>
      <w:r w:rsidRPr="00152D2D">
        <w:rPr>
          <w:rStyle w:val="Emphasis"/>
          <w:rFonts w:asciiTheme="minorHAnsi" w:hAnsiTheme="minorHAnsi" w:cstheme="minorHAnsi"/>
          <w:color w:val="000000" w:themeColor="text1"/>
          <w:sz w:val="22"/>
          <w:szCs w:val="22"/>
          <w:bdr w:val="none" w:sz="0" w:space="0" w:color="auto" w:frame="1"/>
        </w:rPr>
        <w:t>See, e.g., Barden</w:t>
      </w:r>
      <w:r w:rsidRPr="00152D2D">
        <w:rPr>
          <w:rFonts w:asciiTheme="minorHAnsi" w:hAnsiTheme="minorHAnsi" w:cstheme="minorHAnsi"/>
          <w:color w:val="000000" w:themeColor="text1"/>
          <w:sz w:val="22"/>
          <w:szCs w:val="22"/>
        </w:rPr>
        <w:t> v. </w:t>
      </w:r>
      <w:r w:rsidRPr="00152D2D">
        <w:rPr>
          <w:rStyle w:val="Emphasis"/>
          <w:rFonts w:asciiTheme="minorHAnsi" w:hAnsiTheme="minorHAnsi" w:cstheme="minorHAnsi"/>
          <w:color w:val="000000" w:themeColor="text1"/>
          <w:sz w:val="22"/>
          <w:szCs w:val="22"/>
          <w:bdr w:val="none" w:sz="0" w:space="0" w:color="auto" w:frame="1"/>
        </w:rPr>
        <w:t>City of Sacramento,</w:t>
      </w:r>
      <w:r w:rsidRPr="00152D2D">
        <w:rPr>
          <w:rFonts w:asciiTheme="minorHAnsi" w:hAnsiTheme="minorHAnsi" w:cstheme="minorHAnsi"/>
          <w:color w:val="000000" w:themeColor="text1"/>
          <w:sz w:val="22"/>
          <w:szCs w:val="22"/>
        </w:rPr>
        <w:t> 292 F.3d 1073 (9th Cir. 2002). When sidewalks are closed temporarily due to construction, it is important for the closure to be communicated to pedestrians in a manner that is accessible to pedestrians with vision loss. FHWA proposes to strengthen the language in Part 6 to address this need.</w:t>
      </w:r>
    </w:p>
    <w:p w14:paraId="774885F0" w14:textId="4E0E9FBF" w:rsidR="006A23D1" w:rsidRPr="00152D2D" w:rsidRDefault="006A23D1" w:rsidP="00080EC9">
      <w:pPr>
        <w:pStyle w:val="NormalWeb"/>
        <w:spacing w:before="0" w:beforeAutospacing="0" w:after="160" w:afterAutospacing="0" w:line="259" w:lineRule="auto"/>
        <w:ind w:left="720"/>
        <w:textAlignment w:val="baseline"/>
        <w:rPr>
          <w:rFonts w:asciiTheme="minorHAnsi" w:hAnsiTheme="minorHAnsi" w:cstheme="minorHAnsi"/>
          <w:color w:val="000000" w:themeColor="text1"/>
          <w:sz w:val="22"/>
          <w:szCs w:val="22"/>
        </w:rPr>
      </w:pPr>
      <w:r w:rsidRPr="00152D2D">
        <w:rPr>
          <w:rFonts w:asciiTheme="minorHAnsi" w:hAnsiTheme="minorHAnsi" w:cstheme="minorHAnsi"/>
          <w:color w:val="000000" w:themeColor="text1"/>
          <w:sz w:val="22"/>
          <w:szCs w:val="22"/>
        </w:rPr>
        <w:t>Under Title II of the ADA, all State and local governments must operate services, programs, and activities, including pedestrian facilities in public street rights-of-way, such that, when viewed in their entirety, they are readily accessible to and usable by individuals with disabilities. The ADA requires that a public entity's newly constructed facilities be made accessible to and usable by individuals with disabilities to the extent that it is not structurally impracticable to do so. The ADA also requires that, when an existing facility is altered, the altered facility be made accessible and usable by individuals with disabilities to the maximum extent feasible. Section 504 of the Rehabilitation Act of 1973, generally referred to as Section 504, includes similar requirements for public entities that receive Federal financial assistance. FHWA proposes to eliminate text that refers to a level of usage by pedestrians with disabilities as a basis for taking certain accessibility-related actions because the need to comply with the ADA does not depend on the frequency with which the facility is used by pedestrians with disabilities. FHWA also proposes to eliminate text suggesting that the accommodation of pedestrians with disabilities is sometimes unnecessary.</w:t>
      </w:r>
    </w:p>
    <w:p w14:paraId="3925C653" w14:textId="77777777" w:rsidR="004D3E54" w:rsidRDefault="00A874CB" w:rsidP="004D3E54">
      <w:pPr>
        <w:pStyle w:val="NormalWeb"/>
        <w:spacing w:before="0" w:beforeAutospacing="0" w:after="0" w:afterAutospacing="0" w:line="408" w:lineRule="atLeast"/>
        <w:ind w:left="-450"/>
        <w:textAlignment w:val="baseline"/>
        <w:rPr>
          <w:rFonts w:asciiTheme="minorHAnsi" w:hAnsiTheme="minorHAnsi" w:cstheme="minorHAnsi"/>
          <w:color w:val="000000" w:themeColor="text1"/>
          <w:sz w:val="22"/>
          <w:szCs w:val="22"/>
        </w:rPr>
      </w:pPr>
      <w:r w:rsidRPr="00152D2D">
        <w:rPr>
          <w:rFonts w:asciiTheme="minorHAnsi" w:hAnsiTheme="minorHAnsi" w:cstheme="minorHAnsi"/>
          <w:color w:val="000000" w:themeColor="text1"/>
          <w:sz w:val="22"/>
          <w:szCs w:val="22"/>
        </w:rPr>
        <w:t>5 FR at Page 80956</w:t>
      </w:r>
      <w:r w:rsidRPr="00152D2D">
        <w:rPr>
          <w:rFonts w:asciiTheme="minorHAnsi" w:hAnsiTheme="minorHAnsi" w:cstheme="minorHAnsi"/>
          <w:color w:val="000000" w:themeColor="text1"/>
          <w:sz w:val="22"/>
          <w:szCs w:val="22"/>
          <w:shd w:val="clear" w:color="auto" w:fill="F1F1F1"/>
        </w:rPr>
        <w:t xml:space="preserve"> </w:t>
      </w:r>
      <w:r w:rsidRPr="00152D2D">
        <w:rPr>
          <w:rFonts w:asciiTheme="minorHAnsi" w:hAnsiTheme="minorHAnsi" w:cstheme="minorHAnsi"/>
          <w:color w:val="000000" w:themeColor="text1"/>
          <w:sz w:val="22"/>
          <w:szCs w:val="22"/>
        </w:rPr>
        <w:t xml:space="preserve"> </w:t>
      </w:r>
    </w:p>
    <w:p w14:paraId="781A5757" w14:textId="713FD6F1" w:rsidR="008E2544" w:rsidRPr="00152D2D" w:rsidRDefault="000818BC" w:rsidP="004D3E54">
      <w:pPr>
        <w:pStyle w:val="NormalWeb"/>
        <w:spacing w:before="0" w:beforeAutospacing="0" w:after="0" w:afterAutospacing="0" w:line="408" w:lineRule="atLeast"/>
        <w:ind w:left="-450"/>
        <w:textAlignment w:val="baseline"/>
        <w:rPr>
          <w:rFonts w:asciiTheme="minorHAnsi" w:hAnsiTheme="minorHAnsi" w:cstheme="minorHAnsi"/>
          <w:color w:val="000000" w:themeColor="text1"/>
          <w:sz w:val="22"/>
          <w:szCs w:val="22"/>
        </w:rPr>
      </w:pPr>
      <w:r w:rsidRPr="00152D2D">
        <w:rPr>
          <w:rFonts w:asciiTheme="minorHAnsi" w:hAnsiTheme="minorHAnsi" w:cstheme="minorHAnsi"/>
          <w:color w:val="000000" w:themeColor="text1"/>
          <w:sz w:val="22"/>
          <w:szCs w:val="22"/>
        </w:rPr>
        <w:t>This awareness is repeated later in its summary of major provisions:</w:t>
      </w:r>
    </w:p>
    <w:p w14:paraId="5DE23033" w14:textId="77777777" w:rsidR="000D599A" w:rsidRDefault="000818BC" w:rsidP="000D599A">
      <w:pPr>
        <w:ind w:left="720"/>
        <w:rPr>
          <w:rFonts w:cstheme="minorHAnsi"/>
          <w:color w:val="000000" w:themeColor="text1"/>
          <w:shd w:val="clear" w:color="auto" w:fill="F1F1F1"/>
        </w:rPr>
      </w:pPr>
      <w:r w:rsidRPr="00152D2D">
        <w:rPr>
          <w:rFonts w:cstheme="minorHAnsi"/>
          <w:color w:val="000000" w:themeColor="text1"/>
        </w:rPr>
        <w:t>FHWA proposes to clarify the language in the Guidance statement of paragraph 7 parts 3A and 3B pertaining to pedestrian accessibility in accordance with </w:t>
      </w:r>
      <w:hyperlink r:id="rId10" w:history="1">
        <w:r w:rsidRPr="00152D2D">
          <w:rPr>
            <w:rStyle w:val="Hyperlink"/>
            <w:rFonts w:cstheme="minorHAnsi"/>
            <w:color w:val="000000" w:themeColor="text1"/>
            <w:bdr w:val="none" w:sz="0" w:space="0" w:color="auto" w:frame="1"/>
          </w:rPr>
          <w:t>28 CFR 35.160</w:t>
        </w:r>
      </w:hyperlink>
      <w:r w:rsidRPr="00152D2D">
        <w:rPr>
          <w:rFonts w:cstheme="minorHAnsi"/>
          <w:color w:val="000000" w:themeColor="text1"/>
        </w:rPr>
        <w:t>(a)(1), which requires a public entity to take appropriate steps to ensure that communications with applicants, participants, members of the public, and companions with disabilities are as effective as communications with others</w:t>
      </w:r>
      <w:r w:rsidR="00A576D9" w:rsidRPr="00152D2D">
        <w:rPr>
          <w:rFonts w:cstheme="minorHAnsi"/>
          <w:color w:val="000000" w:themeColor="text1"/>
        </w:rPr>
        <w:t>.</w:t>
      </w:r>
      <w:r w:rsidR="00A576D9" w:rsidRPr="00152D2D">
        <w:rPr>
          <w:rFonts w:cstheme="minorHAnsi"/>
          <w:color w:val="000000" w:themeColor="text1"/>
          <w:shd w:val="clear" w:color="auto" w:fill="F1F1F1"/>
        </w:rPr>
        <w:t xml:space="preserve"> </w:t>
      </w:r>
    </w:p>
    <w:p w14:paraId="1E6E1460" w14:textId="15B50DE1" w:rsidR="00D85178" w:rsidRPr="000D599A" w:rsidRDefault="004D3E54" w:rsidP="000D599A">
      <w:pPr>
        <w:rPr>
          <w:rFonts w:cstheme="minorHAnsi"/>
          <w:color w:val="000000" w:themeColor="text1"/>
          <w:shd w:val="clear" w:color="auto" w:fill="F1F1F1"/>
        </w:rPr>
      </w:pPr>
      <w:r>
        <w:rPr>
          <w:rFonts w:cstheme="minorHAnsi"/>
          <w:b/>
          <w:bCs/>
          <w:color w:val="000000" w:themeColor="text1"/>
        </w:rPr>
        <w:t xml:space="preserve">IV. </w:t>
      </w:r>
      <w:r w:rsidR="00A838BB" w:rsidRPr="004D3E54">
        <w:rPr>
          <w:rFonts w:cstheme="minorHAnsi"/>
          <w:b/>
          <w:bCs/>
          <w:color w:val="000000" w:themeColor="text1"/>
        </w:rPr>
        <w:t>Notwithstand</w:t>
      </w:r>
      <w:r w:rsidR="004569AE" w:rsidRPr="004D3E54">
        <w:rPr>
          <w:rFonts w:cstheme="minorHAnsi"/>
          <w:b/>
          <w:bCs/>
          <w:color w:val="000000" w:themeColor="text1"/>
        </w:rPr>
        <w:t>ing the FHWA’s recognition of what the ADA requires, it steadfastly refuses</w:t>
      </w:r>
      <w:r w:rsidR="004E1A4F" w:rsidRPr="004D3E54">
        <w:rPr>
          <w:rFonts w:cstheme="minorHAnsi"/>
          <w:b/>
          <w:bCs/>
          <w:color w:val="000000" w:themeColor="text1"/>
        </w:rPr>
        <w:t xml:space="preserve"> to require APS in any context.</w:t>
      </w:r>
      <w:r w:rsidR="00E659FA" w:rsidRPr="004D3E54">
        <w:rPr>
          <w:rFonts w:cstheme="minorHAnsi"/>
          <w:b/>
          <w:bCs/>
          <w:color w:val="000000" w:themeColor="text1"/>
        </w:rPr>
        <w:t xml:space="preserve"> </w:t>
      </w:r>
    </w:p>
    <w:p w14:paraId="56E01982" w14:textId="3E99696B" w:rsidR="003E552C" w:rsidRPr="00D85178" w:rsidRDefault="000E2018" w:rsidP="004D3E54">
      <w:pPr>
        <w:ind w:left="360"/>
        <w:rPr>
          <w:rFonts w:cstheme="minorHAnsi"/>
          <w:color w:val="000000" w:themeColor="text1"/>
          <w:shd w:val="clear" w:color="auto" w:fill="F1F1F1"/>
        </w:rPr>
      </w:pPr>
      <w:r w:rsidRPr="00D85178">
        <w:rPr>
          <w:rFonts w:cstheme="minorHAnsi"/>
          <w:color w:val="000000" w:themeColor="text1"/>
        </w:rPr>
        <w:t>T</w:t>
      </w:r>
      <w:r w:rsidR="003E552C" w:rsidRPr="00D85178">
        <w:rPr>
          <w:rFonts w:cstheme="minorHAnsi"/>
          <w:color w:val="000000" w:themeColor="text1"/>
        </w:rPr>
        <w:t xml:space="preserve">he </w:t>
      </w:r>
      <w:r w:rsidRPr="00D85178">
        <w:rPr>
          <w:rFonts w:cstheme="minorHAnsi"/>
          <w:color w:val="000000" w:themeColor="text1"/>
        </w:rPr>
        <w:t>Following are specific ADA violations</w:t>
      </w:r>
      <w:r w:rsidR="00A838BB" w:rsidRPr="00D85178">
        <w:rPr>
          <w:rFonts w:cstheme="minorHAnsi"/>
          <w:color w:val="000000" w:themeColor="text1"/>
        </w:rPr>
        <w:t xml:space="preserve"> </w:t>
      </w:r>
      <w:r w:rsidR="000329DF" w:rsidRPr="00D85178">
        <w:rPr>
          <w:rFonts w:cstheme="minorHAnsi"/>
          <w:color w:val="000000" w:themeColor="text1"/>
        </w:rPr>
        <w:t>which the MUTCD must correct</w:t>
      </w:r>
      <w:r w:rsidRPr="00D85178">
        <w:rPr>
          <w:rFonts w:cstheme="minorHAnsi"/>
          <w:color w:val="000000" w:themeColor="text1"/>
        </w:rPr>
        <w:t>:</w:t>
      </w:r>
    </w:p>
    <w:p w14:paraId="421CFA32" w14:textId="277CE996" w:rsidR="00815794" w:rsidRPr="00D85178" w:rsidRDefault="00D85178" w:rsidP="000870D1">
      <w:pPr>
        <w:rPr>
          <w:rFonts w:cstheme="minorHAnsi"/>
          <w:b/>
          <w:bCs/>
          <w:color w:val="000000" w:themeColor="text1"/>
        </w:rPr>
      </w:pPr>
      <w:r w:rsidRPr="00D85178">
        <w:rPr>
          <w:rFonts w:cstheme="minorHAnsi"/>
          <w:b/>
          <w:bCs/>
          <w:color w:val="000000" w:themeColor="text1"/>
        </w:rPr>
        <w:t xml:space="preserve">A. </w:t>
      </w:r>
      <w:r w:rsidR="000870D1" w:rsidRPr="00D85178">
        <w:rPr>
          <w:rFonts w:cstheme="minorHAnsi"/>
          <w:b/>
          <w:bCs/>
          <w:color w:val="000000" w:themeColor="text1"/>
        </w:rPr>
        <w:t>T</w:t>
      </w:r>
      <w:r w:rsidR="00E659FA" w:rsidRPr="00D85178">
        <w:rPr>
          <w:rFonts w:cstheme="minorHAnsi"/>
          <w:b/>
          <w:bCs/>
          <w:color w:val="000000" w:themeColor="text1"/>
        </w:rPr>
        <w:t xml:space="preserve">he FHWA </w:t>
      </w:r>
      <w:r w:rsidR="000C0241" w:rsidRPr="00D85178">
        <w:rPr>
          <w:rFonts w:cstheme="minorHAnsi"/>
          <w:b/>
          <w:bCs/>
          <w:color w:val="000000" w:themeColor="text1"/>
        </w:rPr>
        <w:t xml:space="preserve">unlawfully </w:t>
      </w:r>
      <w:r w:rsidR="00E659FA" w:rsidRPr="00D85178">
        <w:rPr>
          <w:rFonts w:cstheme="minorHAnsi"/>
          <w:b/>
          <w:bCs/>
          <w:color w:val="000000" w:themeColor="text1"/>
        </w:rPr>
        <w:t>requires an engineering study in order to justify installation of an accessible pedestrian signal</w:t>
      </w:r>
      <w:r w:rsidR="00815794" w:rsidRPr="00D85178">
        <w:rPr>
          <w:rFonts w:cstheme="minorHAnsi"/>
          <w:b/>
          <w:bCs/>
          <w:color w:val="000000" w:themeColor="text1"/>
        </w:rPr>
        <w:t>:</w:t>
      </w:r>
    </w:p>
    <w:p w14:paraId="661415C4" w14:textId="77777777" w:rsidR="003F74D1" w:rsidRPr="00152D2D" w:rsidRDefault="008E140A" w:rsidP="000870D1">
      <w:pPr>
        <w:widowControl w:val="0"/>
        <w:tabs>
          <w:tab w:val="left" w:pos="1203"/>
          <w:tab w:val="left" w:pos="1204"/>
        </w:tabs>
        <w:autoSpaceDE w:val="0"/>
        <w:autoSpaceDN w:val="0"/>
        <w:spacing w:after="0" w:line="254" w:lineRule="exact"/>
        <w:rPr>
          <w:rFonts w:cstheme="minorHAnsi"/>
          <w:i/>
          <w:color w:val="000000" w:themeColor="text1"/>
        </w:rPr>
      </w:pPr>
      <w:r w:rsidRPr="00152D2D">
        <w:rPr>
          <w:rFonts w:cstheme="minorHAnsi"/>
          <w:i/>
          <w:color w:val="000000" w:themeColor="text1"/>
        </w:rPr>
        <w:t>Accessible pedestrian signals (see Chapter 4K) that provide information in non-visual formats (such</w:t>
      </w:r>
      <w:r w:rsidRPr="00152D2D">
        <w:rPr>
          <w:rFonts w:cstheme="minorHAnsi"/>
          <w:i/>
          <w:color w:val="000000" w:themeColor="text1"/>
          <w:spacing w:val="-15"/>
        </w:rPr>
        <w:t xml:space="preserve"> </w:t>
      </w:r>
      <w:r w:rsidRPr="00152D2D">
        <w:rPr>
          <w:rFonts w:cstheme="minorHAnsi"/>
          <w:i/>
          <w:color w:val="000000" w:themeColor="text1"/>
        </w:rPr>
        <w:t>as</w:t>
      </w:r>
      <w:r w:rsidR="001813ED" w:rsidRPr="00152D2D">
        <w:rPr>
          <w:rFonts w:cstheme="minorHAnsi"/>
          <w:i/>
          <w:color w:val="000000" w:themeColor="text1"/>
        </w:rPr>
        <w:t xml:space="preserve"> </w:t>
      </w:r>
      <w:r w:rsidRPr="00152D2D">
        <w:rPr>
          <w:rFonts w:cstheme="minorHAnsi"/>
          <w:i/>
          <w:color w:val="000000" w:themeColor="text1"/>
        </w:rPr>
        <w:t>audible tones, speech messages, and/or vibrating surfaces) should be provided based on the results of</w:t>
      </w:r>
      <w:r w:rsidRPr="00152D2D">
        <w:rPr>
          <w:rFonts w:cstheme="minorHAnsi"/>
          <w:i/>
          <w:color w:val="000000" w:themeColor="text1"/>
          <w:spacing w:val="-5"/>
        </w:rPr>
        <w:t xml:space="preserve"> </w:t>
      </w:r>
      <w:r w:rsidRPr="00152D2D">
        <w:rPr>
          <w:rFonts w:cstheme="minorHAnsi"/>
          <w:i/>
          <w:color w:val="000000" w:themeColor="text1"/>
        </w:rPr>
        <w:t>an</w:t>
      </w:r>
      <w:r w:rsidR="001813ED" w:rsidRPr="00152D2D">
        <w:rPr>
          <w:rFonts w:cstheme="minorHAnsi"/>
          <w:i/>
          <w:color w:val="000000" w:themeColor="text1"/>
        </w:rPr>
        <w:t xml:space="preserve"> </w:t>
      </w:r>
      <w:r w:rsidRPr="00152D2D">
        <w:rPr>
          <w:rFonts w:cstheme="minorHAnsi"/>
          <w:i/>
          <w:color w:val="000000" w:themeColor="text1"/>
        </w:rPr>
        <w:t>engineering study considering the factors listed in Section</w:t>
      </w:r>
      <w:r w:rsidRPr="00152D2D">
        <w:rPr>
          <w:rFonts w:cstheme="minorHAnsi"/>
          <w:i/>
          <w:color w:val="000000" w:themeColor="text1"/>
          <w:spacing w:val="-12"/>
        </w:rPr>
        <w:t xml:space="preserve"> </w:t>
      </w:r>
      <w:r w:rsidRPr="00152D2D">
        <w:rPr>
          <w:rFonts w:cstheme="minorHAnsi"/>
          <w:i/>
          <w:color w:val="000000" w:themeColor="text1"/>
        </w:rPr>
        <w:t>4K.</w:t>
      </w:r>
    </w:p>
    <w:p w14:paraId="251C4FCA" w14:textId="312FA1A0" w:rsidR="000870D1" w:rsidRPr="00152D2D" w:rsidRDefault="000F1049" w:rsidP="000870D1">
      <w:pPr>
        <w:widowControl w:val="0"/>
        <w:tabs>
          <w:tab w:val="left" w:pos="1203"/>
          <w:tab w:val="left" w:pos="1204"/>
        </w:tabs>
        <w:autoSpaceDE w:val="0"/>
        <w:autoSpaceDN w:val="0"/>
        <w:spacing w:after="0" w:line="254" w:lineRule="exact"/>
        <w:rPr>
          <w:rFonts w:cstheme="minorHAnsi"/>
          <w:i/>
          <w:color w:val="000000" w:themeColor="text1"/>
        </w:rPr>
      </w:pPr>
      <w:r w:rsidRPr="00152D2D">
        <w:rPr>
          <w:rFonts w:cstheme="minorHAnsi"/>
          <w:i/>
          <w:color w:val="000000" w:themeColor="text1"/>
        </w:rPr>
        <w:t>(</w:t>
      </w:r>
      <w:r w:rsidRPr="00152D2D">
        <w:rPr>
          <w:rFonts w:cstheme="minorHAnsi"/>
          <w:color w:val="000000" w:themeColor="text1"/>
        </w:rPr>
        <w:t xml:space="preserve"> p. 437, Lines 33-34)</w:t>
      </w:r>
      <w:r w:rsidR="00147406" w:rsidRPr="00152D2D">
        <w:rPr>
          <w:rFonts w:cstheme="minorHAnsi"/>
          <w:color w:val="000000" w:themeColor="text1"/>
        </w:rPr>
        <w:t>This precondition</w:t>
      </w:r>
      <w:r w:rsidR="004535AA" w:rsidRPr="00152D2D">
        <w:rPr>
          <w:rFonts w:cstheme="minorHAnsi"/>
          <w:color w:val="000000" w:themeColor="text1"/>
        </w:rPr>
        <w:t xml:space="preserve"> </w:t>
      </w:r>
      <w:r w:rsidR="003D5B54" w:rsidRPr="00152D2D">
        <w:rPr>
          <w:rFonts w:cstheme="minorHAnsi"/>
          <w:color w:val="000000" w:themeColor="text1"/>
        </w:rPr>
        <w:t>violat</w:t>
      </w:r>
      <w:r w:rsidR="00147406" w:rsidRPr="00152D2D">
        <w:rPr>
          <w:rFonts w:cstheme="minorHAnsi"/>
          <w:color w:val="000000" w:themeColor="text1"/>
        </w:rPr>
        <w:t>es</w:t>
      </w:r>
      <w:r w:rsidR="003D5B54" w:rsidRPr="00152D2D">
        <w:rPr>
          <w:rFonts w:cstheme="minorHAnsi"/>
          <w:color w:val="000000" w:themeColor="text1"/>
        </w:rPr>
        <w:t xml:space="preserve"> the ADA, as discussed previously</w:t>
      </w:r>
      <w:r w:rsidR="00E659FA" w:rsidRPr="00152D2D">
        <w:rPr>
          <w:rFonts w:cstheme="minorHAnsi"/>
          <w:color w:val="000000" w:themeColor="text1"/>
        </w:rPr>
        <w:t>.</w:t>
      </w:r>
    </w:p>
    <w:p w14:paraId="316C9BA4" w14:textId="77777777" w:rsidR="000D599A" w:rsidRDefault="000D599A" w:rsidP="000870D1">
      <w:pPr>
        <w:rPr>
          <w:rFonts w:cstheme="minorHAnsi"/>
          <w:color w:val="000000" w:themeColor="text1"/>
        </w:rPr>
      </w:pPr>
    </w:p>
    <w:p w14:paraId="35192A1C" w14:textId="2AF6329E" w:rsidR="00825354" w:rsidRPr="000D599A" w:rsidRDefault="000D599A" w:rsidP="000870D1">
      <w:pPr>
        <w:rPr>
          <w:rFonts w:cstheme="minorHAnsi"/>
          <w:b/>
          <w:bCs/>
          <w:color w:val="000000" w:themeColor="text1"/>
        </w:rPr>
      </w:pPr>
      <w:r w:rsidRPr="000D599A">
        <w:rPr>
          <w:rFonts w:cstheme="minorHAnsi"/>
          <w:b/>
          <w:bCs/>
          <w:color w:val="000000" w:themeColor="text1"/>
        </w:rPr>
        <w:lastRenderedPageBreak/>
        <w:t xml:space="preserve">B. </w:t>
      </w:r>
      <w:r w:rsidR="00A001FF" w:rsidRPr="000D599A">
        <w:rPr>
          <w:rFonts w:cstheme="minorHAnsi"/>
          <w:b/>
          <w:bCs/>
          <w:color w:val="000000" w:themeColor="text1"/>
        </w:rPr>
        <w:t xml:space="preserve">The ADA’s “new construction” </w:t>
      </w:r>
      <w:r w:rsidR="007D03CE" w:rsidRPr="000D599A">
        <w:rPr>
          <w:rFonts w:cstheme="minorHAnsi"/>
          <w:b/>
          <w:bCs/>
          <w:color w:val="000000" w:themeColor="text1"/>
        </w:rPr>
        <w:t>standard requiring full accessibility</w:t>
      </w:r>
      <w:r w:rsidR="00A93512" w:rsidRPr="000D599A">
        <w:rPr>
          <w:rFonts w:cstheme="minorHAnsi"/>
          <w:b/>
          <w:bCs/>
          <w:color w:val="000000" w:themeColor="text1"/>
        </w:rPr>
        <w:t xml:space="preserve"> Is Not Complied with </w:t>
      </w:r>
      <w:r w:rsidR="00825354" w:rsidRPr="000D599A">
        <w:rPr>
          <w:rFonts w:cstheme="minorHAnsi"/>
          <w:b/>
          <w:bCs/>
          <w:color w:val="000000" w:themeColor="text1"/>
        </w:rPr>
        <w:t>When an Inaccessible Pedestrian Signal Is Replaced.</w:t>
      </w:r>
    </w:p>
    <w:p w14:paraId="06EA1509" w14:textId="1C8EE0F9" w:rsidR="000C6273" w:rsidRPr="00152D2D" w:rsidRDefault="008C2181" w:rsidP="000870D1">
      <w:pPr>
        <w:rPr>
          <w:rFonts w:cstheme="minorHAnsi"/>
          <w:color w:val="000000" w:themeColor="text1"/>
          <w:shd w:val="clear" w:color="auto" w:fill="F1F1F1"/>
        </w:rPr>
      </w:pPr>
      <w:r w:rsidRPr="00152D2D">
        <w:rPr>
          <w:rFonts w:cstheme="minorHAnsi"/>
          <w:color w:val="000000" w:themeColor="text1"/>
        </w:rPr>
        <w:t>T</w:t>
      </w:r>
      <w:r w:rsidR="002C31FE" w:rsidRPr="00152D2D">
        <w:rPr>
          <w:rFonts w:cstheme="minorHAnsi"/>
          <w:color w:val="000000" w:themeColor="text1"/>
        </w:rPr>
        <w:t>he MUTCD</w:t>
      </w:r>
      <w:r w:rsidR="00451B73" w:rsidRPr="00152D2D">
        <w:rPr>
          <w:rFonts w:cstheme="minorHAnsi"/>
          <w:color w:val="000000" w:themeColor="text1"/>
        </w:rPr>
        <w:t xml:space="preserve"> </w:t>
      </w:r>
      <w:r w:rsidR="005C3D29" w:rsidRPr="00152D2D">
        <w:rPr>
          <w:rFonts w:cstheme="minorHAnsi"/>
          <w:color w:val="000000" w:themeColor="text1"/>
        </w:rPr>
        <w:t>recognizes that traffic control devices will be replaced</w:t>
      </w:r>
      <w:r w:rsidR="00087ABC" w:rsidRPr="00152D2D">
        <w:rPr>
          <w:rFonts w:cstheme="minorHAnsi"/>
          <w:color w:val="000000" w:themeColor="text1"/>
        </w:rPr>
        <w:t xml:space="preserve">, either  upon the </w:t>
      </w:r>
      <w:r w:rsidR="00EC74D2" w:rsidRPr="00152D2D">
        <w:rPr>
          <w:rFonts w:cstheme="minorHAnsi"/>
          <w:color w:val="000000" w:themeColor="text1"/>
        </w:rPr>
        <w:t xml:space="preserve">required </w:t>
      </w:r>
      <w:r w:rsidR="00087ABC" w:rsidRPr="00152D2D">
        <w:rPr>
          <w:rFonts w:cstheme="minorHAnsi"/>
          <w:color w:val="000000" w:themeColor="text1"/>
        </w:rPr>
        <w:t xml:space="preserve">effective date </w:t>
      </w:r>
      <w:r w:rsidR="00866A67" w:rsidRPr="00152D2D">
        <w:rPr>
          <w:rFonts w:cstheme="minorHAnsi"/>
          <w:color w:val="000000" w:themeColor="text1"/>
        </w:rPr>
        <w:t xml:space="preserve">of </w:t>
      </w:r>
      <w:r w:rsidR="00087ABC" w:rsidRPr="00152D2D">
        <w:rPr>
          <w:rFonts w:cstheme="minorHAnsi"/>
          <w:color w:val="000000" w:themeColor="text1"/>
        </w:rPr>
        <w:t xml:space="preserve">a specific </w:t>
      </w:r>
      <w:r w:rsidR="004A4B35" w:rsidRPr="00152D2D">
        <w:rPr>
          <w:rFonts w:cstheme="minorHAnsi"/>
          <w:color w:val="000000" w:themeColor="text1"/>
        </w:rPr>
        <w:t xml:space="preserve">MUTCD </w:t>
      </w:r>
      <w:r w:rsidR="00866A67" w:rsidRPr="00152D2D">
        <w:rPr>
          <w:rFonts w:cstheme="minorHAnsi"/>
          <w:color w:val="000000" w:themeColor="text1"/>
        </w:rPr>
        <w:t>provision</w:t>
      </w:r>
      <w:r w:rsidR="00087ABC" w:rsidRPr="00152D2D">
        <w:rPr>
          <w:rFonts w:cstheme="minorHAnsi"/>
          <w:color w:val="000000" w:themeColor="text1"/>
        </w:rPr>
        <w:t xml:space="preserve"> or at the end</w:t>
      </w:r>
      <w:r w:rsidR="008F26DF" w:rsidRPr="00152D2D">
        <w:rPr>
          <w:rFonts w:cstheme="minorHAnsi"/>
          <w:color w:val="000000" w:themeColor="text1"/>
        </w:rPr>
        <w:t xml:space="preserve"> </w:t>
      </w:r>
      <w:r w:rsidR="00087ABC" w:rsidRPr="00152D2D">
        <w:rPr>
          <w:rFonts w:cstheme="minorHAnsi"/>
          <w:color w:val="000000" w:themeColor="text1"/>
        </w:rPr>
        <w:t>of a device</w:t>
      </w:r>
      <w:r w:rsidR="008F26DF" w:rsidRPr="00152D2D">
        <w:rPr>
          <w:rFonts w:cstheme="minorHAnsi"/>
          <w:color w:val="000000" w:themeColor="text1"/>
        </w:rPr>
        <w:t>’</w:t>
      </w:r>
      <w:r w:rsidR="00087ABC" w:rsidRPr="00152D2D">
        <w:rPr>
          <w:rFonts w:cstheme="minorHAnsi"/>
          <w:color w:val="000000" w:themeColor="text1"/>
        </w:rPr>
        <w:t>s</w:t>
      </w:r>
      <w:r w:rsidR="008F26DF" w:rsidRPr="00152D2D">
        <w:rPr>
          <w:rFonts w:cstheme="minorHAnsi"/>
          <w:color w:val="000000" w:themeColor="text1"/>
        </w:rPr>
        <w:t xml:space="preserve"> </w:t>
      </w:r>
      <w:r w:rsidR="00087ABC" w:rsidRPr="00152D2D">
        <w:rPr>
          <w:rFonts w:cstheme="minorHAnsi"/>
          <w:color w:val="000000" w:themeColor="text1"/>
        </w:rPr>
        <w:t xml:space="preserve"> life cycle</w:t>
      </w:r>
      <w:r w:rsidR="00A9276B" w:rsidRPr="00152D2D">
        <w:rPr>
          <w:rFonts w:cstheme="minorHAnsi"/>
          <w:color w:val="000000" w:themeColor="text1"/>
        </w:rPr>
        <w:t xml:space="preserve"> but it fails to treat this as “new construction” under the ADA</w:t>
      </w:r>
      <w:r w:rsidR="00EA5303" w:rsidRPr="00152D2D">
        <w:rPr>
          <w:rFonts w:cstheme="minorHAnsi"/>
          <w:color w:val="000000" w:themeColor="text1"/>
        </w:rPr>
        <w:t>, requiring full accessibility without regard to cost</w:t>
      </w:r>
      <w:r w:rsidR="00CB64B8" w:rsidRPr="00152D2D">
        <w:rPr>
          <w:rFonts w:cstheme="minorHAnsi"/>
          <w:color w:val="000000" w:themeColor="text1"/>
        </w:rPr>
        <w:t xml:space="preserve">, </w:t>
      </w:r>
      <w:r w:rsidR="0096616B" w:rsidRPr="00152D2D">
        <w:rPr>
          <w:rFonts w:cstheme="minorHAnsi"/>
          <w:color w:val="000000" w:themeColor="text1"/>
        </w:rPr>
        <w:t>and thus requiring APSs installation</w:t>
      </w:r>
      <w:r w:rsidR="00087ABC" w:rsidRPr="00152D2D">
        <w:rPr>
          <w:rFonts w:cstheme="minorHAnsi"/>
          <w:color w:val="000000" w:themeColor="text1"/>
        </w:rPr>
        <w:t>.</w:t>
      </w:r>
      <w:r w:rsidR="00F5747E" w:rsidRPr="00152D2D">
        <w:rPr>
          <w:rFonts w:cstheme="minorHAnsi"/>
          <w:color w:val="000000" w:themeColor="text1"/>
        </w:rPr>
        <w:t xml:space="preserve">  </w:t>
      </w:r>
      <w:r w:rsidR="00AB2510" w:rsidRPr="00152D2D">
        <w:rPr>
          <w:rFonts w:cstheme="minorHAnsi"/>
          <w:color w:val="000000" w:themeColor="text1"/>
        </w:rPr>
        <w:t xml:space="preserve">A Standard should be created </w:t>
      </w:r>
      <w:r w:rsidR="00D77400" w:rsidRPr="00152D2D">
        <w:rPr>
          <w:rFonts w:cstheme="minorHAnsi"/>
          <w:color w:val="000000" w:themeColor="text1"/>
        </w:rPr>
        <w:t>requiring c</w:t>
      </w:r>
      <w:r w:rsidR="00F7351C" w:rsidRPr="00152D2D">
        <w:rPr>
          <w:rFonts w:cstheme="minorHAnsi"/>
          <w:color w:val="000000" w:themeColor="text1"/>
        </w:rPr>
        <w:t xml:space="preserve">ompliance with the ADA’s “new construction” </w:t>
      </w:r>
      <w:r w:rsidR="00DB30C4" w:rsidRPr="00152D2D">
        <w:rPr>
          <w:rFonts w:cstheme="minorHAnsi"/>
          <w:color w:val="000000" w:themeColor="text1"/>
        </w:rPr>
        <w:t>mandate</w:t>
      </w:r>
      <w:r w:rsidR="00A92CA3" w:rsidRPr="00152D2D">
        <w:rPr>
          <w:rFonts w:cstheme="minorHAnsi"/>
          <w:color w:val="000000" w:themeColor="text1"/>
        </w:rPr>
        <w:t xml:space="preserve"> </w:t>
      </w:r>
      <w:r w:rsidR="009D0E45" w:rsidRPr="00152D2D">
        <w:rPr>
          <w:rFonts w:cstheme="minorHAnsi"/>
          <w:color w:val="000000" w:themeColor="text1"/>
        </w:rPr>
        <w:t>for</w:t>
      </w:r>
      <w:r w:rsidR="006E0CF2" w:rsidRPr="00152D2D">
        <w:rPr>
          <w:rFonts w:cstheme="minorHAnsi"/>
          <w:color w:val="000000" w:themeColor="text1"/>
        </w:rPr>
        <w:t xml:space="preserve"> each </w:t>
      </w:r>
      <w:r w:rsidR="00A92CA3" w:rsidRPr="00152D2D">
        <w:rPr>
          <w:rFonts w:cstheme="minorHAnsi"/>
          <w:color w:val="000000" w:themeColor="text1"/>
        </w:rPr>
        <w:t xml:space="preserve">traffic control device </w:t>
      </w:r>
      <w:r w:rsidR="000C6273" w:rsidRPr="00152D2D">
        <w:rPr>
          <w:rFonts w:cstheme="minorHAnsi"/>
          <w:color w:val="000000" w:themeColor="text1"/>
        </w:rPr>
        <w:t>identified in Part IV.</w:t>
      </w:r>
      <w:r w:rsidR="00A63BAF" w:rsidRPr="00152D2D">
        <w:rPr>
          <w:rFonts w:cstheme="minorHAnsi"/>
          <w:color w:val="000000" w:themeColor="text1"/>
        </w:rPr>
        <w:t xml:space="preserve"> The Standard</w:t>
      </w:r>
      <w:r w:rsidR="007001C1" w:rsidRPr="00152D2D">
        <w:rPr>
          <w:rFonts w:cstheme="minorHAnsi"/>
          <w:color w:val="000000" w:themeColor="text1"/>
        </w:rPr>
        <w:t xml:space="preserve"> </w:t>
      </w:r>
      <w:r w:rsidR="00702746" w:rsidRPr="00152D2D">
        <w:rPr>
          <w:rFonts w:cstheme="minorHAnsi"/>
          <w:color w:val="000000" w:themeColor="text1"/>
        </w:rPr>
        <w:t xml:space="preserve">should further require the installation and activation of an APS </w:t>
      </w:r>
      <w:r w:rsidR="00F15D9F" w:rsidRPr="00152D2D">
        <w:rPr>
          <w:rFonts w:cstheme="minorHAnsi"/>
          <w:color w:val="000000" w:themeColor="text1"/>
        </w:rPr>
        <w:t>when this ADA obligation is triggered by new construction.</w:t>
      </w:r>
    </w:p>
    <w:p w14:paraId="5F2603FF" w14:textId="1231D32F" w:rsidR="00A94F84" w:rsidRPr="00152D2D" w:rsidRDefault="002C31FE" w:rsidP="000870D1">
      <w:pPr>
        <w:rPr>
          <w:rFonts w:cstheme="minorHAnsi"/>
          <w:color w:val="000000" w:themeColor="text1"/>
        </w:rPr>
      </w:pPr>
      <w:r w:rsidRPr="00152D2D">
        <w:rPr>
          <w:rFonts w:cstheme="minorHAnsi"/>
          <w:color w:val="000000" w:themeColor="text1"/>
        </w:rPr>
        <w:t xml:space="preserve"> </w:t>
      </w:r>
      <w:r w:rsidR="00A20F14" w:rsidRPr="00152D2D">
        <w:rPr>
          <w:rFonts w:cstheme="minorHAnsi"/>
          <w:color w:val="000000" w:themeColor="text1"/>
        </w:rPr>
        <w:t>T</w:t>
      </w:r>
      <w:r w:rsidR="00394440" w:rsidRPr="00152D2D">
        <w:rPr>
          <w:rFonts w:cstheme="minorHAnsi"/>
          <w:color w:val="000000" w:themeColor="text1"/>
        </w:rPr>
        <w:t xml:space="preserve">he MUTCD </w:t>
      </w:r>
      <w:r w:rsidRPr="00152D2D">
        <w:rPr>
          <w:rFonts w:cstheme="minorHAnsi"/>
          <w:color w:val="000000" w:themeColor="text1"/>
        </w:rPr>
        <w:t xml:space="preserve">fails to acknowledge </w:t>
      </w:r>
      <w:r w:rsidR="00203D20" w:rsidRPr="00152D2D">
        <w:rPr>
          <w:rFonts w:cstheme="minorHAnsi"/>
          <w:color w:val="000000" w:themeColor="text1"/>
        </w:rPr>
        <w:t>the draft Public Rights-of-</w:t>
      </w:r>
      <w:r w:rsidR="00B67BF6" w:rsidRPr="00152D2D">
        <w:rPr>
          <w:rFonts w:cstheme="minorHAnsi"/>
          <w:color w:val="000000" w:themeColor="text1"/>
        </w:rPr>
        <w:t>Way Accessibility Guidelines</w:t>
      </w:r>
      <w:r w:rsidR="00E16536" w:rsidRPr="00152D2D">
        <w:rPr>
          <w:rFonts w:cstheme="minorHAnsi"/>
          <w:color w:val="000000" w:themeColor="text1"/>
        </w:rPr>
        <w:t>(PROWAG) issued by the U.S. Access B</w:t>
      </w:r>
      <w:r w:rsidR="002E3CD6" w:rsidRPr="00152D2D">
        <w:rPr>
          <w:rFonts w:cstheme="minorHAnsi"/>
          <w:color w:val="000000" w:themeColor="text1"/>
        </w:rPr>
        <w:t>oard</w:t>
      </w:r>
      <w:r w:rsidR="008623E2" w:rsidRPr="00152D2D">
        <w:rPr>
          <w:rFonts w:cstheme="minorHAnsi"/>
          <w:color w:val="000000" w:themeColor="text1"/>
        </w:rPr>
        <w:t xml:space="preserve"> which are</w:t>
      </w:r>
      <w:r w:rsidR="008623E2" w:rsidRPr="00152D2D">
        <w:rPr>
          <w:rFonts w:cstheme="minorHAnsi"/>
          <w:color w:val="000000" w:themeColor="text1"/>
          <w:shd w:val="clear" w:color="auto" w:fill="F1F1F1"/>
        </w:rPr>
        <w:t xml:space="preserve"> </w:t>
      </w:r>
      <w:r w:rsidR="0035698D" w:rsidRPr="00152D2D">
        <w:rPr>
          <w:rFonts w:cstheme="minorHAnsi"/>
          <w:color w:val="000000" w:themeColor="text1"/>
        </w:rPr>
        <w:t xml:space="preserve">“recommended best practices, and can be considered the state of the practice that could be followed for areas not fully addressed by the present ADA standards” </w:t>
      </w:r>
      <w:r w:rsidR="00BC054E" w:rsidRPr="00152D2D">
        <w:rPr>
          <w:rFonts w:cstheme="minorHAnsi"/>
          <w:color w:val="000000" w:themeColor="text1"/>
          <w:shd w:val="clear" w:color="auto" w:fill="F1F1F1"/>
        </w:rPr>
        <w:t xml:space="preserve"> </w:t>
      </w:r>
      <w:r w:rsidR="004D69BD" w:rsidRPr="00152D2D">
        <w:rPr>
          <w:rFonts w:cstheme="minorHAnsi"/>
          <w:color w:val="000000" w:themeColor="text1"/>
          <w:shd w:val="clear" w:color="auto" w:fill="F1F1F1"/>
        </w:rPr>
        <w:t xml:space="preserve"> </w:t>
      </w:r>
      <w:r w:rsidR="00EC760E" w:rsidRPr="00152D2D">
        <w:rPr>
          <w:rFonts w:cstheme="minorHAnsi"/>
          <w:color w:val="000000" w:themeColor="text1"/>
          <w:shd w:val="clear" w:color="auto" w:fill="F1F1F1"/>
        </w:rPr>
        <w:t>(</w:t>
      </w:r>
      <w:r w:rsidR="00831EEB" w:rsidRPr="00152D2D">
        <w:rPr>
          <w:rFonts w:cstheme="minorHAnsi"/>
          <w:color w:val="000000" w:themeColor="text1"/>
        </w:rPr>
        <w:t>FHWA Memo 1/23/06</w:t>
      </w:r>
      <w:r w:rsidR="00EC760E" w:rsidRPr="00152D2D">
        <w:rPr>
          <w:rFonts w:cstheme="minorHAnsi"/>
          <w:color w:val="000000" w:themeColor="text1"/>
        </w:rPr>
        <w:t>)</w:t>
      </w:r>
      <w:r w:rsidR="00E37DDB" w:rsidRPr="00152D2D">
        <w:rPr>
          <w:rFonts w:cstheme="minorHAnsi"/>
          <w:color w:val="000000" w:themeColor="text1"/>
        </w:rPr>
        <w:t xml:space="preserve"> </w:t>
      </w:r>
      <w:r w:rsidR="00A936F4" w:rsidRPr="00152D2D">
        <w:rPr>
          <w:rFonts w:cstheme="minorHAnsi"/>
          <w:color w:val="000000" w:themeColor="text1"/>
        </w:rPr>
        <w:t xml:space="preserve">Nor does the draft MUTCD </w:t>
      </w:r>
      <w:r w:rsidR="0049435F" w:rsidRPr="00152D2D">
        <w:rPr>
          <w:rFonts w:cstheme="minorHAnsi"/>
          <w:color w:val="000000" w:themeColor="text1"/>
        </w:rPr>
        <w:t xml:space="preserve">include </w:t>
      </w:r>
      <w:r w:rsidR="001F5FC9" w:rsidRPr="00152D2D">
        <w:rPr>
          <w:rFonts w:cstheme="minorHAnsi"/>
          <w:color w:val="000000" w:themeColor="text1"/>
        </w:rPr>
        <w:t xml:space="preserve"> PROWAG in its  additions to proposed Section</w:t>
      </w:r>
      <w:r w:rsidR="00B90FFE" w:rsidRPr="00152D2D">
        <w:rPr>
          <w:rFonts w:cstheme="minorHAnsi"/>
          <w:color w:val="000000" w:themeColor="text1"/>
        </w:rPr>
        <w:t>1A.05 “Relationship to Other Publications”</w:t>
      </w:r>
      <w:r w:rsidR="00A47F0A" w:rsidRPr="00152D2D">
        <w:rPr>
          <w:rFonts w:cstheme="minorHAnsi"/>
          <w:color w:val="000000" w:themeColor="text1"/>
        </w:rPr>
        <w:t>(</w:t>
      </w:r>
      <w:r w:rsidR="00124747" w:rsidRPr="00152D2D">
        <w:rPr>
          <w:rFonts w:cstheme="minorHAnsi"/>
          <w:color w:val="000000" w:themeColor="text1"/>
        </w:rPr>
        <w:t>( p.4, Lines 15 through p. 6, Line8.</w:t>
      </w:r>
      <w:r w:rsidR="00C35401" w:rsidRPr="00152D2D">
        <w:rPr>
          <w:rFonts w:cstheme="minorHAnsi"/>
          <w:color w:val="000000" w:themeColor="text1"/>
        </w:rPr>
        <w:t xml:space="preserve"> PROWAG </w:t>
      </w:r>
      <w:r w:rsidR="00AC0A6D" w:rsidRPr="00152D2D">
        <w:rPr>
          <w:rFonts w:cstheme="minorHAnsi"/>
          <w:color w:val="000000" w:themeColor="text1"/>
        </w:rPr>
        <w:t>should be expressly included as a “Related Publication”</w:t>
      </w:r>
      <w:r w:rsidR="00FF44F7" w:rsidRPr="00152D2D">
        <w:rPr>
          <w:rFonts w:cstheme="minorHAnsi"/>
          <w:color w:val="000000" w:themeColor="text1"/>
        </w:rPr>
        <w:t xml:space="preserve"> </w:t>
      </w:r>
      <w:r w:rsidR="00E03946" w:rsidRPr="00152D2D">
        <w:rPr>
          <w:rFonts w:cstheme="minorHAnsi"/>
          <w:color w:val="000000" w:themeColor="text1"/>
        </w:rPr>
        <w:t>which a traffic engineer may refer to with approval.</w:t>
      </w:r>
      <w:r w:rsidR="00AC0A6D" w:rsidRPr="00152D2D">
        <w:rPr>
          <w:rFonts w:cstheme="minorHAnsi"/>
          <w:color w:val="000000" w:themeColor="text1"/>
        </w:rPr>
        <w:t xml:space="preserve"> </w:t>
      </w:r>
      <w:r w:rsidR="00EA3527" w:rsidRPr="00152D2D">
        <w:rPr>
          <w:rFonts w:cstheme="minorHAnsi"/>
          <w:color w:val="000000" w:themeColor="text1"/>
        </w:rPr>
        <w:t>This omission  is critical because PROWAG</w:t>
      </w:r>
      <w:r w:rsidR="00006392" w:rsidRPr="00152D2D">
        <w:rPr>
          <w:rFonts w:cstheme="minorHAnsi"/>
          <w:color w:val="000000" w:themeColor="text1"/>
        </w:rPr>
        <w:t xml:space="preserve"> proposed Section R209 requires </w:t>
      </w:r>
      <w:r w:rsidR="00872E45" w:rsidRPr="00152D2D">
        <w:rPr>
          <w:rFonts w:cstheme="minorHAnsi"/>
          <w:color w:val="000000" w:themeColor="text1"/>
        </w:rPr>
        <w:t xml:space="preserve">an APS in new construction and </w:t>
      </w:r>
      <w:r w:rsidR="00D823D5" w:rsidRPr="00152D2D">
        <w:rPr>
          <w:rFonts w:cstheme="minorHAnsi"/>
          <w:color w:val="000000" w:themeColor="text1"/>
        </w:rPr>
        <w:t>alterations’</w:t>
      </w:r>
    </w:p>
    <w:p w14:paraId="0A52B44E" w14:textId="2B077799" w:rsidR="003F34A9" w:rsidRPr="000D599A" w:rsidRDefault="000D599A" w:rsidP="000D599A">
      <w:pPr>
        <w:rPr>
          <w:rFonts w:cstheme="minorHAnsi"/>
          <w:b/>
          <w:bCs/>
          <w:color w:val="000000" w:themeColor="text1"/>
        </w:rPr>
      </w:pPr>
      <w:r w:rsidRPr="000D599A">
        <w:rPr>
          <w:rFonts w:cstheme="minorHAnsi"/>
          <w:b/>
          <w:bCs/>
          <w:color w:val="000000" w:themeColor="text1"/>
        </w:rPr>
        <w:t>C</w:t>
      </w:r>
      <w:r w:rsidR="000870D1" w:rsidRPr="000D599A">
        <w:rPr>
          <w:rFonts w:cstheme="minorHAnsi"/>
          <w:b/>
          <w:bCs/>
          <w:color w:val="000000" w:themeColor="text1"/>
        </w:rPr>
        <w:t xml:space="preserve">. </w:t>
      </w:r>
      <w:r w:rsidR="003C3826" w:rsidRPr="000D599A">
        <w:rPr>
          <w:rFonts w:cstheme="minorHAnsi"/>
          <w:b/>
          <w:bCs/>
          <w:color w:val="000000" w:themeColor="text1"/>
        </w:rPr>
        <w:t xml:space="preserve">The </w:t>
      </w:r>
      <w:r w:rsidR="00B80AAA" w:rsidRPr="000D599A">
        <w:rPr>
          <w:rFonts w:cstheme="minorHAnsi"/>
          <w:b/>
          <w:bCs/>
          <w:color w:val="000000" w:themeColor="text1"/>
        </w:rPr>
        <w:t xml:space="preserve">MUTCD Does Not Comply with the </w:t>
      </w:r>
      <w:r w:rsidR="003C3826" w:rsidRPr="000D599A">
        <w:rPr>
          <w:rFonts w:cstheme="minorHAnsi"/>
          <w:b/>
          <w:bCs/>
          <w:color w:val="000000" w:themeColor="text1"/>
        </w:rPr>
        <w:t>ADA</w:t>
      </w:r>
      <w:r w:rsidR="00C52354" w:rsidRPr="000D599A">
        <w:rPr>
          <w:rFonts w:cstheme="minorHAnsi"/>
          <w:b/>
          <w:bCs/>
          <w:color w:val="000000" w:themeColor="text1"/>
        </w:rPr>
        <w:t xml:space="preserve">’s “alteration” standard, </w:t>
      </w:r>
      <w:r w:rsidR="00894882" w:rsidRPr="000D599A">
        <w:rPr>
          <w:rFonts w:cstheme="minorHAnsi"/>
          <w:b/>
          <w:bCs/>
          <w:color w:val="000000" w:themeColor="text1"/>
        </w:rPr>
        <w:t xml:space="preserve">which requires </w:t>
      </w:r>
      <w:r w:rsidR="003C1F9F" w:rsidRPr="000D599A">
        <w:rPr>
          <w:rFonts w:cstheme="minorHAnsi"/>
          <w:b/>
          <w:bCs/>
          <w:color w:val="000000" w:themeColor="text1"/>
        </w:rPr>
        <w:t xml:space="preserve">that </w:t>
      </w:r>
      <w:r w:rsidR="003C3826" w:rsidRPr="000D599A">
        <w:rPr>
          <w:rFonts w:cstheme="minorHAnsi"/>
          <w:b/>
          <w:bCs/>
          <w:color w:val="000000" w:themeColor="text1"/>
        </w:rPr>
        <w:t>when an existing facility is altered</w:t>
      </w:r>
      <w:r w:rsidR="00CA7743" w:rsidRPr="000D599A">
        <w:rPr>
          <w:rFonts w:cstheme="minorHAnsi"/>
          <w:b/>
          <w:bCs/>
          <w:color w:val="000000" w:themeColor="text1"/>
        </w:rPr>
        <w:t xml:space="preserve"> in a way which affects useability</w:t>
      </w:r>
      <w:r w:rsidR="003C3826" w:rsidRPr="000D599A">
        <w:rPr>
          <w:rFonts w:cstheme="minorHAnsi"/>
          <w:b/>
          <w:bCs/>
          <w:color w:val="000000" w:themeColor="text1"/>
        </w:rPr>
        <w:t xml:space="preserve"> the altered facility </w:t>
      </w:r>
      <w:r w:rsidR="00E73AA6" w:rsidRPr="000D599A">
        <w:rPr>
          <w:rFonts w:cstheme="minorHAnsi"/>
          <w:b/>
          <w:bCs/>
          <w:color w:val="000000" w:themeColor="text1"/>
        </w:rPr>
        <w:t xml:space="preserve">must </w:t>
      </w:r>
      <w:r w:rsidR="003C3826" w:rsidRPr="000D599A">
        <w:rPr>
          <w:rFonts w:cstheme="minorHAnsi"/>
          <w:b/>
          <w:bCs/>
          <w:color w:val="000000" w:themeColor="text1"/>
        </w:rPr>
        <w:t>be made accessible and usable by individuals with disabilities to the maximum extent feasible.</w:t>
      </w:r>
    </w:p>
    <w:p w14:paraId="1C5B5799" w14:textId="3ACD726C" w:rsidR="003C3826" w:rsidRPr="00152D2D" w:rsidRDefault="008F59FD" w:rsidP="000870D1">
      <w:pPr>
        <w:rPr>
          <w:rFonts w:cstheme="minorHAnsi"/>
          <w:color w:val="000000" w:themeColor="text1"/>
        </w:rPr>
      </w:pPr>
      <w:r w:rsidRPr="00152D2D">
        <w:rPr>
          <w:rFonts w:cstheme="minorHAnsi"/>
          <w:color w:val="000000" w:themeColor="text1"/>
        </w:rPr>
        <w:t xml:space="preserve">A standard should be created to require </w:t>
      </w:r>
      <w:r w:rsidR="004760DC" w:rsidRPr="00152D2D">
        <w:rPr>
          <w:rFonts w:cstheme="minorHAnsi"/>
          <w:color w:val="000000" w:themeColor="text1"/>
        </w:rPr>
        <w:t>c</w:t>
      </w:r>
      <w:r w:rsidR="00ED1F23" w:rsidRPr="00152D2D">
        <w:rPr>
          <w:rFonts w:cstheme="minorHAnsi"/>
          <w:color w:val="000000" w:themeColor="text1"/>
        </w:rPr>
        <w:t>ompliance with t</w:t>
      </w:r>
      <w:r w:rsidR="00CF53E0" w:rsidRPr="00152D2D">
        <w:rPr>
          <w:rFonts w:cstheme="minorHAnsi"/>
          <w:color w:val="000000" w:themeColor="text1"/>
        </w:rPr>
        <w:t xml:space="preserve">he ADA’s </w:t>
      </w:r>
      <w:r w:rsidR="00ED1F23" w:rsidRPr="00152D2D">
        <w:rPr>
          <w:rFonts w:cstheme="minorHAnsi"/>
          <w:color w:val="000000" w:themeColor="text1"/>
        </w:rPr>
        <w:t>“alteration”</w:t>
      </w:r>
      <w:r w:rsidR="00F97B2B" w:rsidRPr="00152D2D">
        <w:rPr>
          <w:rFonts w:cstheme="minorHAnsi"/>
          <w:color w:val="000000" w:themeColor="text1"/>
        </w:rPr>
        <w:t xml:space="preserve"> accessibility mandate  </w:t>
      </w:r>
      <w:r w:rsidR="00ED1F23" w:rsidRPr="00152D2D">
        <w:rPr>
          <w:rFonts w:cstheme="minorHAnsi"/>
          <w:color w:val="000000" w:themeColor="text1"/>
        </w:rPr>
        <w:t xml:space="preserve"> </w:t>
      </w:r>
      <w:r w:rsidR="002B3D68" w:rsidRPr="00152D2D">
        <w:rPr>
          <w:rFonts w:cstheme="minorHAnsi"/>
          <w:color w:val="000000" w:themeColor="text1"/>
        </w:rPr>
        <w:t>in each traffic control device specified in Part IV</w:t>
      </w:r>
      <w:r w:rsidR="00EB45AD" w:rsidRPr="00152D2D">
        <w:rPr>
          <w:rFonts w:cstheme="minorHAnsi"/>
          <w:color w:val="000000" w:themeColor="text1"/>
        </w:rPr>
        <w:t>.</w:t>
      </w:r>
      <w:r w:rsidR="00903D83" w:rsidRPr="00152D2D">
        <w:rPr>
          <w:rFonts w:cstheme="minorHAnsi"/>
          <w:color w:val="000000" w:themeColor="text1"/>
        </w:rPr>
        <w:t xml:space="preserve">  </w:t>
      </w:r>
      <w:r w:rsidR="00280CAB" w:rsidRPr="00152D2D">
        <w:rPr>
          <w:rFonts w:cstheme="minorHAnsi"/>
          <w:color w:val="000000" w:themeColor="text1"/>
        </w:rPr>
        <w:t>The Standard should further require the installation and activation of an APS when this ADA obligation is triggered by an</w:t>
      </w:r>
      <w:r w:rsidR="00414684" w:rsidRPr="00152D2D">
        <w:rPr>
          <w:rFonts w:cstheme="minorHAnsi"/>
          <w:color w:val="000000" w:themeColor="text1"/>
        </w:rPr>
        <w:t>y</w:t>
      </w:r>
      <w:r w:rsidR="00280CAB" w:rsidRPr="00152D2D">
        <w:rPr>
          <w:rFonts w:cstheme="minorHAnsi"/>
          <w:color w:val="000000" w:themeColor="text1"/>
        </w:rPr>
        <w:t xml:space="preserve"> alteration </w:t>
      </w:r>
      <w:r w:rsidR="00414684" w:rsidRPr="00152D2D">
        <w:rPr>
          <w:rFonts w:cstheme="minorHAnsi"/>
          <w:color w:val="000000" w:themeColor="text1"/>
        </w:rPr>
        <w:t xml:space="preserve"> to the intersection or signalization</w:t>
      </w:r>
      <w:r w:rsidR="00280CAB" w:rsidRPr="00152D2D">
        <w:rPr>
          <w:rFonts w:cstheme="minorHAnsi"/>
          <w:color w:val="000000" w:themeColor="text1"/>
        </w:rPr>
        <w:t>.</w:t>
      </w:r>
    </w:p>
    <w:p w14:paraId="4CDBBECC" w14:textId="7408C691" w:rsidR="003C3826" w:rsidRPr="00152D2D" w:rsidRDefault="006B477F" w:rsidP="000870D1">
      <w:pPr>
        <w:rPr>
          <w:rFonts w:cstheme="minorHAnsi"/>
          <w:color w:val="000000" w:themeColor="text1"/>
        </w:rPr>
      </w:pPr>
      <w:r w:rsidRPr="00152D2D">
        <w:rPr>
          <w:rFonts w:cstheme="minorHAnsi"/>
          <w:color w:val="000000" w:themeColor="text1"/>
        </w:rPr>
        <w:t>A</w:t>
      </w:r>
      <w:r w:rsidR="000F4C39" w:rsidRPr="00152D2D">
        <w:rPr>
          <w:rFonts w:cstheme="minorHAnsi"/>
          <w:color w:val="000000" w:themeColor="text1"/>
        </w:rPr>
        <w:t xml:space="preserve">dding </w:t>
      </w:r>
      <w:r w:rsidR="004E68EA" w:rsidRPr="00152D2D">
        <w:rPr>
          <w:rFonts w:cstheme="minorHAnsi"/>
          <w:color w:val="000000" w:themeColor="text1"/>
        </w:rPr>
        <w:t>a Leading Pedestrian Interval (LPI) or an “Exclusive Pedestrian Phase (EPP)</w:t>
      </w:r>
      <w:r w:rsidR="0039668C" w:rsidRPr="00152D2D">
        <w:rPr>
          <w:rFonts w:cstheme="minorHAnsi"/>
          <w:color w:val="000000" w:themeColor="text1"/>
        </w:rPr>
        <w:t xml:space="preserve"> </w:t>
      </w:r>
      <w:r w:rsidRPr="00152D2D">
        <w:rPr>
          <w:rFonts w:cstheme="minorHAnsi"/>
          <w:color w:val="000000" w:themeColor="text1"/>
        </w:rPr>
        <w:t xml:space="preserve">to an existing pedestrian signal </w:t>
      </w:r>
      <w:r w:rsidR="0039668C" w:rsidRPr="00152D2D">
        <w:rPr>
          <w:rFonts w:cstheme="minorHAnsi"/>
          <w:color w:val="000000" w:themeColor="text1"/>
        </w:rPr>
        <w:t>is an alteration which affects usability” for the blind pedestrian</w:t>
      </w:r>
      <w:r w:rsidR="00770E9C" w:rsidRPr="00152D2D">
        <w:rPr>
          <w:rFonts w:cstheme="minorHAnsi"/>
          <w:color w:val="000000" w:themeColor="text1"/>
        </w:rPr>
        <w:t xml:space="preserve"> </w:t>
      </w:r>
      <w:r w:rsidR="003D1C34" w:rsidRPr="00152D2D">
        <w:rPr>
          <w:rFonts w:cstheme="minorHAnsi"/>
          <w:color w:val="000000" w:themeColor="text1"/>
        </w:rPr>
        <w:t>and triggers an obligation to install</w:t>
      </w:r>
      <w:r w:rsidR="00E77283" w:rsidRPr="00152D2D">
        <w:rPr>
          <w:rFonts w:cstheme="minorHAnsi"/>
          <w:color w:val="000000" w:themeColor="text1"/>
        </w:rPr>
        <w:t xml:space="preserve"> and activate</w:t>
      </w:r>
      <w:r w:rsidR="003D1C34" w:rsidRPr="00152D2D">
        <w:rPr>
          <w:rFonts w:cstheme="minorHAnsi"/>
          <w:color w:val="000000" w:themeColor="text1"/>
        </w:rPr>
        <w:t xml:space="preserve"> APSs.  </w:t>
      </w:r>
      <w:r w:rsidR="00844EEB" w:rsidRPr="00152D2D">
        <w:rPr>
          <w:rFonts w:cstheme="minorHAnsi"/>
          <w:color w:val="000000" w:themeColor="text1"/>
        </w:rPr>
        <w:t>The same is also true for other alterations such as changing the pedestrian head</w:t>
      </w:r>
      <w:r w:rsidR="00B64F2B" w:rsidRPr="00152D2D">
        <w:rPr>
          <w:rFonts w:cstheme="minorHAnsi"/>
          <w:color w:val="000000" w:themeColor="text1"/>
        </w:rPr>
        <w:t>.</w:t>
      </w:r>
      <w:r w:rsidR="00770E9C" w:rsidRPr="00152D2D">
        <w:rPr>
          <w:rFonts w:cstheme="minorHAnsi"/>
          <w:color w:val="000000" w:themeColor="text1"/>
        </w:rPr>
        <w:t xml:space="preserve"> </w:t>
      </w:r>
    </w:p>
    <w:p w14:paraId="18199F4D" w14:textId="14F28EB9" w:rsidR="00406C7B" w:rsidRPr="000D599A" w:rsidRDefault="000D599A" w:rsidP="00226682">
      <w:pPr>
        <w:rPr>
          <w:rFonts w:cstheme="minorHAnsi"/>
          <w:b/>
          <w:bCs/>
          <w:color w:val="000000" w:themeColor="text1"/>
        </w:rPr>
      </w:pPr>
      <w:r w:rsidRPr="000D599A">
        <w:rPr>
          <w:rFonts w:cstheme="minorHAnsi"/>
          <w:b/>
          <w:bCs/>
          <w:color w:val="000000" w:themeColor="text1"/>
        </w:rPr>
        <w:t xml:space="preserve">D. </w:t>
      </w:r>
      <w:r w:rsidR="00BB49C1" w:rsidRPr="000D599A">
        <w:rPr>
          <w:rFonts w:cstheme="minorHAnsi"/>
          <w:b/>
          <w:bCs/>
          <w:color w:val="000000" w:themeColor="text1"/>
        </w:rPr>
        <w:t xml:space="preserve">The </w:t>
      </w:r>
      <w:r w:rsidR="00464A03" w:rsidRPr="000D599A">
        <w:rPr>
          <w:rFonts w:cstheme="minorHAnsi"/>
          <w:b/>
          <w:bCs/>
          <w:color w:val="000000" w:themeColor="text1"/>
        </w:rPr>
        <w:t xml:space="preserve">Dangers to Blind Pedestrians </w:t>
      </w:r>
      <w:r w:rsidR="000A04E3" w:rsidRPr="000D599A">
        <w:rPr>
          <w:rFonts w:cstheme="minorHAnsi"/>
          <w:b/>
          <w:bCs/>
          <w:color w:val="000000" w:themeColor="text1"/>
        </w:rPr>
        <w:t>posed</w:t>
      </w:r>
      <w:r w:rsidR="00B75F95" w:rsidRPr="000D599A">
        <w:rPr>
          <w:rFonts w:cstheme="minorHAnsi"/>
          <w:b/>
          <w:bCs/>
          <w:color w:val="000000" w:themeColor="text1"/>
        </w:rPr>
        <w:t xml:space="preserve"> </w:t>
      </w:r>
      <w:r w:rsidR="00C868C7" w:rsidRPr="000D599A">
        <w:rPr>
          <w:rFonts w:cstheme="minorHAnsi"/>
          <w:b/>
          <w:bCs/>
          <w:color w:val="000000" w:themeColor="text1"/>
        </w:rPr>
        <w:t>By leading</w:t>
      </w:r>
      <w:r w:rsidR="00B75F95" w:rsidRPr="000D599A">
        <w:rPr>
          <w:rFonts w:cstheme="minorHAnsi"/>
          <w:b/>
          <w:bCs/>
          <w:color w:val="000000" w:themeColor="text1"/>
        </w:rPr>
        <w:t xml:space="preserve"> Pedestrian Intervals (LPIs) and Exclusive Pedestrian Phases (EPP</w:t>
      </w:r>
      <w:r w:rsidR="003F34A9" w:rsidRPr="000D599A">
        <w:rPr>
          <w:rFonts w:cstheme="minorHAnsi"/>
          <w:b/>
          <w:bCs/>
          <w:color w:val="000000" w:themeColor="text1"/>
        </w:rPr>
        <w:t>s)</w:t>
      </w:r>
      <w:r w:rsidR="00B46C8C" w:rsidRPr="000D599A">
        <w:rPr>
          <w:rFonts w:cstheme="minorHAnsi"/>
          <w:b/>
          <w:bCs/>
          <w:color w:val="000000" w:themeColor="text1"/>
        </w:rPr>
        <w:t xml:space="preserve"> Are </w:t>
      </w:r>
      <w:r w:rsidR="00B852DE" w:rsidRPr="000D599A">
        <w:rPr>
          <w:rFonts w:cstheme="minorHAnsi"/>
          <w:b/>
          <w:bCs/>
          <w:color w:val="000000" w:themeColor="text1"/>
        </w:rPr>
        <w:t xml:space="preserve">Acknowledged by FHWA But Effective Communication Through </w:t>
      </w:r>
      <w:r w:rsidR="00E15268" w:rsidRPr="000D599A">
        <w:rPr>
          <w:rFonts w:cstheme="minorHAnsi"/>
          <w:b/>
          <w:bCs/>
          <w:color w:val="000000" w:themeColor="text1"/>
        </w:rPr>
        <w:t xml:space="preserve">Installation of APSs </w:t>
      </w:r>
      <w:r w:rsidR="00C959D9" w:rsidRPr="000D599A">
        <w:rPr>
          <w:rFonts w:cstheme="minorHAnsi"/>
          <w:b/>
          <w:bCs/>
          <w:color w:val="000000" w:themeColor="text1"/>
        </w:rPr>
        <w:t>I</w:t>
      </w:r>
      <w:r w:rsidR="00E15268" w:rsidRPr="000D599A">
        <w:rPr>
          <w:rFonts w:cstheme="minorHAnsi"/>
          <w:b/>
          <w:bCs/>
          <w:color w:val="000000" w:themeColor="text1"/>
        </w:rPr>
        <w:t>s Not Required</w:t>
      </w:r>
      <w:r w:rsidR="007B2E7A" w:rsidRPr="000D599A">
        <w:rPr>
          <w:rFonts w:cstheme="minorHAnsi"/>
          <w:b/>
          <w:bCs/>
          <w:color w:val="000000" w:themeColor="text1"/>
        </w:rPr>
        <w:t>.</w:t>
      </w:r>
    </w:p>
    <w:p w14:paraId="7013CE4A" w14:textId="529C579A" w:rsidR="001A269B" w:rsidRPr="00152D2D" w:rsidRDefault="000B61DA" w:rsidP="00203978">
      <w:pPr>
        <w:ind w:left="-360"/>
        <w:rPr>
          <w:rFonts w:cstheme="minorHAnsi"/>
          <w:color w:val="000000" w:themeColor="text1"/>
          <w:shd w:val="clear" w:color="auto" w:fill="F1F1F1"/>
        </w:rPr>
      </w:pPr>
      <w:r w:rsidRPr="00152D2D">
        <w:rPr>
          <w:rFonts w:cstheme="minorHAnsi"/>
          <w:color w:val="000000" w:themeColor="text1"/>
        </w:rPr>
        <w:t xml:space="preserve">The FHWA </w:t>
      </w:r>
      <w:r w:rsidR="00A62C4F" w:rsidRPr="00152D2D">
        <w:rPr>
          <w:rFonts w:cstheme="minorHAnsi"/>
          <w:color w:val="000000" w:themeColor="text1"/>
        </w:rPr>
        <w:t xml:space="preserve">Acknowledges the Special Difficulties Presented by </w:t>
      </w:r>
      <w:r w:rsidR="00B75F95" w:rsidRPr="00152D2D">
        <w:rPr>
          <w:rFonts w:cstheme="minorHAnsi"/>
          <w:color w:val="000000" w:themeColor="text1"/>
        </w:rPr>
        <w:t xml:space="preserve">LPIs </w:t>
      </w:r>
      <w:r w:rsidR="00B52435" w:rsidRPr="00152D2D">
        <w:rPr>
          <w:rFonts w:cstheme="minorHAnsi"/>
          <w:color w:val="000000" w:themeColor="text1"/>
        </w:rPr>
        <w:t xml:space="preserve">and </w:t>
      </w:r>
      <w:r w:rsidR="00B75F95" w:rsidRPr="00152D2D">
        <w:rPr>
          <w:rFonts w:cstheme="minorHAnsi"/>
          <w:color w:val="000000" w:themeColor="text1"/>
        </w:rPr>
        <w:t>EPPs</w:t>
      </w:r>
      <w:r w:rsidR="0042067E" w:rsidRPr="00152D2D">
        <w:rPr>
          <w:rFonts w:cstheme="minorHAnsi"/>
          <w:color w:val="000000" w:themeColor="text1"/>
        </w:rPr>
        <w:t xml:space="preserve"> </w:t>
      </w:r>
      <w:r w:rsidR="003764F3" w:rsidRPr="00152D2D">
        <w:rPr>
          <w:rFonts w:cstheme="minorHAnsi"/>
          <w:color w:val="000000" w:themeColor="text1"/>
        </w:rPr>
        <w:t xml:space="preserve">as identified by Janet Barlow, above, </w:t>
      </w:r>
      <w:r w:rsidR="00545315" w:rsidRPr="00152D2D">
        <w:rPr>
          <w:rFonts w:cstheme="minorHAnsi"/>
          <w:color w:val="000000" w:themeColor="text1"/>
        </w:rPr>
        <w:t>but</w:t>
      </w:r>
      <w:r w:rsidR="00B52435" w:rsidRPr="00152D2D">
        <w:rPr>
          <w:rFonts w:cstheme="minorHAnsi"/>
          <w:color w:val="000000" w:themeColor="text1"/>
        </w:rPr>
        <w:t xml:space="preserve"> Leaves the Solution </w:t>
      </w:r>
      <w:r w:rsidR="00C53F02" w:rsidRPr="00152D2D">
        <w:rPr>
          <w:rFonts w:cstheme="minorHAnsi"/>
          <w:color w:val="000000" w:themeColor="text1"/>
        </w:rPr>
        <w:t>to the Discretion of Public Entities</w:t>
      </w:r>
    </w:p>
    <w:p w14:paraId="4181A489" w14:textId="77777777" w:rsidR="00AF3D9E" w:rsidRPr="00152D2D" w:rsidRDefault="007548E7" w:rsidP="00354C34">
      <w:pPr>
        <w:pStyle w:val="ListParagraph"/>
        <w:widowControl w:val="0"/>
        <w:tabs>
          <w:tab w:val="left" w:pos="1203"/>
          <w:tab w:val="left" w:pos="1204"/>
        </w:tabs>
        <w:autoSpaceDE w:val="0"/>
        <w:autoSpaceDN w:val="0"/>
        <w:spacing w:before="36" w:after="0" w:line="265" w:lineRule="exact"/>
        <w:ind w:left="-360"/>
        <w:contextualSpacing w:val="0"/>
        <w:rPr>
          <w:rFonts w:cstheme="minorHAnsi"/>
          <w:color w:val="000000" w:themeColor="text1"/>
        </w:rPr>
      </w:pPr>
      <w:r w:rsidRPr="00152D2D">
        <w:rPr>
          <w:rFonts w:cstheme="minorHAnsi"/>
          <w:color w:val="000000" w:themeColor="text1"/>
        </w:rPr>
        <w:t xml:space="preserve"> FHWA acknowledge</w:t>
      </w:r>
      <w:r w:rsidR="009F2F73" w:rsidRPr="00152D2D">
        <w:rPr>
          <w:rFonts w:cstheme="minorHAnsi"/>
          <w:color w:val="000000" w:themeColor="text1"/>
        </w:rPr>
        <w:t>s</w:t>
      </w:r>
      <w:r w:rsidRPr="00152D2D">
        <w:rPr>
          <w:rFonts w:cstheme="minorHAnsi"/>
          <w:color w:val="000000" w:themeColor="text1"/>
        </w:rPr>
        <w:t xml:space="preserve"> that </w:t>
      </w:r>
      <w:r w:rsidR="00EF21A3" w:rsidRPr="00152D2D">
        <w:rPr>
          <w:rFonts w:cstheme="minorHAnsi"/>
          <w:color w:val="000000" w:themeColor="text1"/>
        </w:rPr>
        <w:t xml:space="preserve">the </w:t>
      </w:r>
      <w:r w:rsidR="00740530" w:rsidRPr="00152D2D">
        <w:rPr>
          <w:rFonts w:cstheme="minorHAnsi"/>
          <w:color w:val="000000" w:themeColor="text1"/>
        </w:rPr>
        <w:t>“</w:t>
      </w:r>
      <w:r w:rsidR="00EF21A3" w:rsidRPr="00152D2D">
        <w:rPr>
          <w:rFonts w:cstheme="minorHAnsi"/>
          <w:color w:val="000000" w:themeColor="text1"/>
        </w:rPr>
        <w:t>use of a Leading Pedestrian Interval or an Exclusive Pedestrian Phase</w:t>
      </w:r>
      <w:r w:rsidR="00434A35" w:rsidRPr="00152D2D">
        <w:rPr>
          <w:rFonts w:cstheme="minorHAnsi"/>
          <w:color w:val="000000" w:themeColor="text1"/>
        </w:rPr>
        <w:t xml:space="preserve"> may result in confusion of blind pedestrians</w:t>
      </w:r>
      <w:r w:rsidR="003067CC" w:rsidRPr="00152D2D">
        <w:rPr>
          <w:rFonts w:cstheme="minorHAnsi"/>
          <w:color w:val="000000" w:themeColor="text1"/>
        </w:rPr>
        <w:t xml:space="preserve"> and that “consideration” of the use of APSs </w:t>
      </w:r>
      <w:r w:rsidR="00EA17F4" w:rsidRPr="00152D2D">
        <w:rPr>
          <w:rFonts w:cstheme="minorHAnsi"/>
          <w:color w:val="000000" w:themeColor="text1"/>
        </w:rPr>
        <w:t xml:space="preserve"> should be given.</w:t>
      </w:r>
      <w:r w:rsidR="00D702AB" w:rsidRPr="00152D2D">
        <w:rPr>
          <w:rFonts w:cstheme="minorHAnsi"/>
          <w:color w:val="000000" w:themeColor="text1"/>
        </w:rPr>
        <w:t>”</w:t>
      </w:r>
      <w:r w:rsidR="00EA17F4" w:rsidRPr="00152D2D">
        <w:rPr>
          <w:rFonts w:cstheme="minorHAnsi"/>
          <w:color w:val="000000" w:themeColor="text1"/>
        </w:rPr>
        <w:t xml:space="preserve">  </w:t>
      </w:r>
    </w:p>
    <w:p w14:paraId="053FB386" w14:textId="77777777" w:rsidR="00097B15" w:rsidRPr="00152D2D" w:rsidRDefault="00AF3D9E" w:rsidP="00354C34">
      <w:pPr>
        <w:pStyle w:val="ListParagraph"/>
        <w:widowControl w:val="0"/>
        <w:tabs>
          <w:tab w:val="left" w:pos="1203"/>
          <w:tab w:val="left" w:pos="1204"/>
        </w:tabs>
        <w:autoSpaceDE w:val="0"/>
        <w:autoSpaceDN w:val="0"/>
        <w:spacing w:before="36" w:after="0" w:line="265" w:lineRule="exact"/>
        <w:ind w:left="-360"/>
        <w:contextualSpacing w:val="0"/>
        <w:rPr>
          <w:rFonts w:cstheme="minorHAnsi"/>
          <w:color w:val="000000" w:themeColor="text1"/>
        </w:rPr>
      </w:pPr>
      <w:r w:rsidRPr="00152D2D">
        <w:rPr>
          <w:rFonts w:cstheme="minorHAnsi"/>
          <w:color w:val="000000" w:themeColor="text1"/>
        </w:rPr>
        <w:t xml:space="preserve">The Guidance goes on to state: </w:t>
      </w:r>
    </w:p>
    <w:p w14:paraId="78529C43" w14:textId="4140B442" w:rsidR="001F776A" w:rsidRPr="00152D2D" w:rsidRDefault="00340FCD" w:rsidP="00097B15">
      <w:pPr>
        <w:pStyle w:val="ListParagraph"/>
        <w:widowControl w:val="0"/>
        <w:tabs>
          <w:tab w:val="left" w:pos="1203"/>
          <w:tab w:val="left" w:pos="1204"/>
        </w:tabs>
        <w:autoSpaceDE w:val="0"/>
        <w:autoSpaceDN w:val="0"/>
        <w:spacing w:before="36" w:after="0" w:line="265" w:lineRule="exact"/>
        <w:contextualSpacing w:val="0"/>
        <w:rPr>
          <w:rFonts w:cstheme="minorHAnsi"/>
          <w:i/>
          <w:color w:val="000000" w:themeColor="text1"/>
        </w:rPr>
      </w:pPr>
      <w:r w:rsidRPr="00152D2D">
        <w:rPr>
          <w:rFonts w:cstheme="minorHAnsi"/>
          <w:i/>
          <w:color w:val="000000" w:themeColor="text1"/>
        </w:rPr>
        <w:t>If a leading pedestrian interval is used, the use of accessible pedestrian signals (see Chapter 4K)</w:t>
      </w:r>
      <w:r w:rsidRPr="00152D2D">
        <w:rPr>
          <w:rFonts w:cstheme="minorHAnsi"/>
          <w:i/>
          <w:color w:val="000000" w:themeColor="text1"/>
          <w:spacing w:val="-30"/>
        </w:rPr>
        <w:t xml:space="preserve"> </w:t>
      </w:r>
      <w:r w:rsidRPr="00152D2D">
        <w:rPr>
          <w:rFonts w:cstheme="minorHAnsi"/>
          <w:i/>
          <w:color w:val="000000" w:themeColor="text1"/>
        </w:rPr>
        <w:t>should</w:t>
      </w:r>
      <w:r w:rsidR="00545315" w:rsidRPr="00152D2D">
        <w:rPr>
          <w:rFonts w:cstheme="minorHAnsi"/>
          <w:i/>
          <w:color w:val="000000" w:themeColor="text1"/>
        </w:rPr>
        <w:t xml:space="preserve"> </w:t>
      </w:r>
      <w:r w:rsidRPr="00152D2D">
        <w:rPr>
          <w:rFonts w:cstheme="minorHAnsi"/>
          <w:i/>
          <w:color w:val="000000" w:themeColor="text1"/>
        </w:rPr>
        <w:t>be</w:t>
      </w:r>
      <w:r w:rsidRPr="00152D2D">
        <w:rPr>
          <w:rFonts w:cstheme="minorHAnsi"/>
          <w:i/>
          <w:color w:val="000000" w:themeColor="text1"/>
          <w:spacing w:val="2"/>
        </w:rPr>
        <w:t xml:space="preserve"> </w:t>
      </w:r>
      <w:r w:rsidRPr="00152D2D">
        <w:rPr>
          <w:rFonts w:cstheme="minorHAnsi"/>
          <w:i/>
          <w:color w:val="000000" w:themeColor="text1"/>
        </w:rPr>
        <w:t>considered.</w:t>
      </w:r>
      <w:r w:rsidR="0045733A" w:rsidRPr="00152D2D">
        <w:rPr>
          <w:rFonts w:cstheme="minorHAnsi"/>
          <w:i/>
          <w:color w:val="000000" w:themeColor="text1"/>
        </w:rPr>
        <w:t xml:space="preserve"> </w:t>
      </w:r>
      <w:r w:rsidRPr="00152D2D">
        <w:rPr>
          <w:rFonts w:cstheme="minorHAnsi"/>
          <w:color w:val="000000" w:themeColor="text1"/>
        </w:rPr>
        <w:t>Support:</w:t>
      </w:r>
      <w:r w:rsidR="0045733A" w:rsidRPr="00152D2D">
        <w:rPr>
          <w:rFonts w:cstheme="minorHAnsi"/>
          <w:color w:val="000000" w:themeColor="text1"/>
        </w:rPr>
        <w:t xml:space="preserve"> </w:t>
      </w:r>
      <w:r w:rsidRPr="00152D2D">
        <w:rPr>
          <w:rFonts w:cstheme="minorHAnsi"/>
          <w:color w:val="000000" w:themeColor="text1"/>
        </w:rPr>
        <w:t>If</w:t>
      </w:r>
      <w:r w:rsidRPr="00152D2D">
        <w:rPr>
          <w:rFonts w:cstheme="minorHAnsi"/>
          <w:color w:val="000000" w:themeColor="text1"/>
          <w:spacing w:val="-7"/>
        </w:rPr>
        <w:t xml:space="preserve"> </w:t>
      </w:r>
      <w:r w:rsidRPr="00152D2D">
        <w:rPr>
          <w:rFonts w:cstheme="minorHAnsi"/>
          <w:color w:val="000000" w:themeColor="text1"/>
        </w:rPr>
        <w:t>a</w:t>
      </w:r>
      <w:r w:rsidRPr="00152D2D">
        <w:rPr>
          <w:rFonts w:cstheme="minorHAnsi"/>
          <w:color w:val="000000" w:themeColor="text1"/>
          <w:spacing w:val="-6"/>
        </w:rPr>
        <w:t xml:space="preserve"> </w:t>
      </w:r>
      <w:r w:rsidRPr="00152D2D">
        <w:rPr>
          <w:rFonts w:cstheme="minorHAnsi"/>
          <w:color w:val="000000" w:themeColor="text1"/>
        </w:rPr>
        <w:t>leading</w:t>
      </w:r>
      <w:r w:rsidRPr="00152D2D">
        <w:rPr>
          <w:rFonts w:cstheme="minorHAnsi"/>
          <w:color w:val="000000" w:themeColor="text1"/>
          <w:spacing w:val="-3"/>
        </w:rPr>
        <w:t xml:space="preserve"> </w:t>
      </w:r>
      <w:r w:rsidRPr="00152D2D">
        <w:rPr>
          <w:rFonts w:cstheme="minorHAnsi"/>
          <w:color w:val="000000" w:themeColor="text1"/>
        </w:rPr>
        <w:t>pedestrian</w:t>
      </w:r>
      <w:r w:rsidRPr="00152D2D">
        <w:rPr>
          <w:rFonts w:cstheme="minorHAnsi"/>
          <w:color w:val="000000" w:themeColor="text1"/>
          <w:spacing w:val="-6"/>
        </w:rPr>
        <w:t xml:space="preserve"> </w:t>
      </w:r>
      <w:r w:rsidRPr="00152D2D">
        <w:rPr>
          <w:rFonts w:cstheme="minorHAnsi"/>
          <w:color w:val="000000" w:themeColor="text1"/>
        </w:rPr>
        <w:t>interval</w:t>
      </w:r>
      <w:r w:rsidRPr="00152D2D">
        <w:rPr>
          <w:rFonts w:cstheme="minorHAnsi"/>
          <w:color w:val="000000" w:themeColor="text1"/>
          <w:spacing w:val="-1"/>
        </w:rPr>
        <w:t xml:space="preserve"> </w:t>
      </w:r>
      <w:r w:rsidRPr="00152D2D">
        <w:rPr>
          <w:rFonts w:cstheme="minorHAnsi"/>
          <w:color w:val="000000" w:themeColor="text1"/>
        </w:rPr>
        <w:t>is</w:t>
      </w:r>
      <w:r w:rsidRPr="00152D2D">
        <w:rPr>
          <w:rFonts w:cstheme="minorHAnsi"/>
          <w:color w:val="000000" w:themeColor="text1"/>
          <w:spacing w:val="-7"/>
        </w:rPr>
        <w:t xml:space="preserve"> </w:t>
      </w:r>
      <w:r w:rsidRPr="00152D2D">
        <w:rPr>
          <w:rFonts w:cstheme="minorHAnsi"/>
          <w:color w:val="000000" w:themeColor="text1"/>
        </w:rPr>
        <w:t>used</w:t>
      </w:r>
      <w:r w:rsidRPr="00152D2D">
        <w:rPr>
          <w:rFonts w:cstheme="minorHAnsi"/>
          <w:color w:val="000000" w:themeColor="text1"/>
          <w:spacing w:val="-6"/>
        </w:rPr>
        <w:t xml:space="preserve"> </w:t>
      </w:r>
      <w:r w:rsidRPr="00152D2D">
        <w:rPr>
          <w:rFonts w:cstheme="minorHAnsi"/>
          <w:color w:val="000000" w:themeColor="text1"/>
        </w:rPr>
        <w:t>without</w:t>
      </w:r>
      <w:r w:rsidRPr="00152D2D">
        <w:rPr>
          <w:rFonts w:cstheme="minorHAnsi"/>
          <w:color w:val="000000" w:themeColor="text1"/>
          <w:spacing w:val="-6"/>
        </w:rPr>
        <w:t xml:space="preserve"> </w:t>
      </w:r>
      <w:r w:rsidRPr="00152D2D">
        <w:rPr>
          <w:rFonts w:cstheme="minorHAnsi"/>
          <w:color w:val="000000" w:themeColor="text1"/>
        </w:rPr>
        <w:t>accessible</w:t>
      </w:r>
      <w:r w:rsidRPr="00152D2D">
        <w:rPr>
          <w:rFonts w:cstheme="minorHAnsi"/>
          <w:color w:val="000000" w:themeColor="text1"/>
          <w:spacing w:val="-7"/>
        </w:rPr>
        <w:t xml:space="preserve"> </w:t>
      </w:r>
      <w:r w:rsidRPr="00152D2D">
        <w:rPr>
          <w:rFonts w:cstheme="minorHAnsi"/>
          <w:color w:val="000000" w:themeColor="text1"/>
        </w:rPr>
        <w:t>features, pedestrians</w:t>
      </w:r>
      <w:r w:rsidRPr="00152D2D">
        <w:rPr>
          <w:rFonts w:cstheme="minorHAnsi"/>
          <w:color w:val="000000" w:themeColor="text1"/>
          <w:spacing w:val="-2"/>
        </w:rPr>
        <w:t xml:space="preserve"> </w:t>
      </w:r>
      <w:r w:rsidRPr="00152D2D">
        <w:rPr>
          <w:rFonts w:cstheme="minorHAnsi"/>
          <w:color w:val="000000" w:themeColor="text1"/>
        </w:rPr>
        <w:t>with</w:t>
      </w:r>
      <w:r w:rsidRPr="00152D2D">
        <w:rPr>
          <w:rFonts w:cstheme="minorHAnsi"/>
          <w:color w:val="000000" w:themeColor="text1"/>
          <w:spacing w:val="-6"/>
        </w:rPr>
        <w:t xml:space="preserve"> </w:t>
      </w:r>
      <w:r w:rsidRPr="00152D2D">
        <w:rPr>
          <w:rFonts w:cstheme="minorHAnsi"/>
          <w:color w:val="000000" w:themeColor="text1"/>
        </w:rPr>
        <w:t>vision</w:t>
      </w:r>
      <w:r w:rsidRPr="00152D2D">
        <w:rPr>
          <w:rFonts w:cstheme="minorHAnsi"/>
          <w:color w:val="000000" w:themeColor="text1"/>
          <w:spacing w:val="-6"/>
        </w:rPr>
        <w:t xml:space="preserve"> </w:t>
      </w:r>
      <w:r w:rsidRPr="00152D2D">
        <w:rPr>
          <w:rFonts w:cstheme="minorHAnsi"/>
          <w:color w:val="000000" w:themeColor="text1"/>
        </w:rPr>
        <w:t>disabilities</w:t>
      </w:r>
      <w:r w:rsidRPr="00152D2D">
        <w:rPr>
          <w:rFonts w:cstheme="minorHAnsi"/>
          <w:color w:val="000000" w:themeColor="text1"/>
          <w:spacing w:val="-7"/>
        </w:rPr>
        <w:t xml:space="preserve"> </w:t>
      </w:r>
      <w:r w:rsidRPr="00152D2D">
        <w:rPr>
          <w:rFonts w:cstheme="minorHAnsi"/>
          <w:color w:val="000000" w:themeColor="text1"/>
          <w:spacing w:val="-3"/>
        </w:rPr>
        <w:t>can</w:t>
      </w:r>
      <w:r w:rsidR="00097B15" w:rsidRPr="00152D2D">
        <w:rPr>
          <w:rFonts w:cstheme="minorHAnsi"/>
          <w:color w:val="000000" w:themeColor="text1"/>
          <w:spacing w:val="-3"/>
        </w:rPr>
        <w:t xml:space="preserve">  </w:t>
      </w:r>
      <w:r w:rsidRPr="00152D2D">
        <w:rPr>
          <w:rFonts w:cstheme="minorHAnsi"/>
          <w:color w:val="000000" w:themeColor="text1"/>
        </w:rPr>
        <w:t>be expected to begin crossing at the onset of the vehicular movement when drivers are not expecting them</w:t>
      </w:r>
      <w:r w:rsidRPr="00152D2D">
        <w:rPr>
          <w:rFonts w:cstheme="minorHAnsi"/>
          <w:color w:val="000000" w:themeColor="text1"/>
          <w:spacing w:val="-8"/>
        </w:rPr>
        <w:t xml:space="preserve"> </w:t>
      </w:r>
      <w:r w:rsidRPr="00152D2D">
        <w:rPr>
          <w:rFonts w:cstheme="minorHAnsi"/>
          <w:color w:val="000000" w:themeColor="text1"/>
        </w:rPr>
        <w:t>to</w:t>
      </w:r>
      <w:r w:rsidR="008C1ECB" w:rsidRPr="00152D2D">
        <w:rPr>
          <w:rFonts w:cstheme="minorHAnsi"/>
          <w:color w:val="000000" w:themeColor="text1"/>
        </w:rPr>
        <w:t xml:space="preserve"> </w:t>
      </w:r>
      <w:r w:rsidRPr="00152D2D">
        <w:rPr>
          <w:rFonts w:cstheme="minorHAnsi"/>
          <w:color w:val="000000" w:themeColor="text1"/>
        </w:rPr>
        <w:t>begin</w:t>
      </w:r>
      <w:r w:rsidRPr="00152D2D">
        <w:rPr>
          <w:rFonts w:cstheme="minorHAnsi"/>
          <w:color w:val="000000" w:themeColor="text1"/>
          <w:spacing w:val="1"/>
        </w:rPr>
        <w:t xml:space="preserve"> </w:t>
      </w:r>
      <w:r w:rsidRPr="00152D2D">
        <w:rPr>
          <w:rFonts w:cstheme="minorHAnsi"/>
          <w:color w:val="000000" w:themeColor="text1"/>
        </w:rPr>
        <w:t>crossing.</w:t>
      </w:r>
    </w:p>
    <w:p w14:paraId="674025EC" w14:textId="77777777" w:rsidR="00097B15" w:rsidRPr="00152D2D" w:rsidRDefault="00097B15" w:rsidP="00DD12C1">
      <w:pPr>
        <w:pStyle w:val="ListParagraph"/>
        <w:widowControl w:val="0"/>
        <w:tabs>
          <w:tab w:val="left" w:pos="843"/>
          <w:tab w:val="left" w:pos="844"/>
        </w:tabs>
        <w:autoSpaceDE w:val="0"/>
        <w:autoSpaceDN w:val="0"/>
        <w:spacing w:after="0" w:line="254" w:lineRule="exact"/>
        <w:ind w:left="-360"/>
        <w:contextualSpacing w:val="0"/>
        <w:rPr>
          <w:rFonts w:cstheme="minorHAnsi"/>
          <w:color w:val="000000" w:themeColor="text1"/>
        </w:rPr>
      </w:pPr>
    </w:p>
    <w:p w14:paraId="35117D48" w14:textId="77777777" w:rsidR="00682544" w:rsidRPr="00152D2D" w:rsidRDefault="001F776A" w:rsidP="00DD12C1">
      <w:pPr>
        <w:pStyle w:val="ListParagraph"/>
        <w:widowControl w:val="0"/>
        <w:tabs>
          <w:tab w:val="left" w:pos="843"/>
          <w:tab w:val="left" w:pos="844"/>
        </w:tabs>
        <w:autoSpaceDE w:val="0"/>
        <w:autoSpaceDN w:val="0"/>
        <w:spacing w:after="0" w:line="254" w:lineRule="exact"/>
        <w:ind w:left="-360"/>
        <w:contextualSpacing w:val="0"/>
        <w:rPr>
          <w:rFonts w:cstheme="minorHAnsi"/>
          <w:color w:val="000000" w:themeColor="text1"/>
        </w:rPr>
      </w:pPr>
      <w:r w:rsidRPr="00152D2D">
        <w:rPr>
          <w:rFonts w:cstheme="minorHAnsi"/>
          <w:color w:val="000000" w:themeColor="text1"/>
        </w:rPr>
        <w:lastRenderedPageBreak/>
        <w:t>(</w:t>
      </w:r>
      <w:r w:rsidR="00625F47" w:rsidRPr="00152D2D">
        <w:rPr>
          <w:rFonts w:cstheme="minorHAnsi"/>
          <w:color w:val="000000" w:themeColor="text1"/>
        </w:rPr>
        <w:t>p. 424, Lines 38-48)</w:t>
      </w:r>
      <w:r w:rsidR="008C1ECB" w:rsidRPr="00152D2D">
        <w:rPr>
          <w:rFonts w:cstheme="minorHAnsi"/>
          <w:color w:val="000000" w:themeColor="text1"/>
        </w:rPr>
        <w:t xml:space="preserve"> </w:t>
      </w:r>
    </w:p>
    <w:p w14:paraId="50A1AEFD" w14:textId="77777777" w:rsidR="000870D1" w:rsidRPr="00152D2D" w:rsidRDefault="00251076" w:rsidP="000870D1">
      <w:pPr>
        <w:pStyle w:val="ListParagraph"/>
        <w:widowControl w:val="0"/>
        <w:tabs>
          <w:tab w:val="left" w:pos="843"/>
          <w:tab w:val="left" w:pos="844"/>
        </w:tabs>
        <w:autoSpaceDE w:val="0"/>
        <w:autoSpaceDN w:val="0"/>
        <w:spacing w:after="0" w:line="254" w:lineRule="exact"/>
        <w:ind w:left="-360"/>
        <w:contextualSpacing w:val="0"/>
        <w:rPr>
          <w:rFonts w:cstheme="minorHAnsi"/>
          <w:color w:val="000000" w:themeColor="text1"/>
        </w:rPr>
      </w:pPr>
      <w:r w:rsidRPr="00152D2D">
        <w:rPr>
          <w:rFonts w:cstheme="minorHAnsi"/>
          <w:color w:val="000000" w:themeColor="text1"/>
        </w:rPr>
        <w:t xml:space="preserve">The FHWA </w:t>
      </w:r>
      <w:r w:rsidR="0079693F" w:rsidRPr="00152D2D">
        <w:rPr>
          <w:rFonts w:cstheme="minorHAnsi"/>
          <w:color w:val="000000" w:themeColor="text1"/>
        </w:rPr>
        <w:t xml:space="preserve">concedes that blind pedestrians are being denied effective communication </w:t>
      </w:r>
      <w:r w:rsidR="00432F09" w:rsidRPr="00152D2D">
        <w:rPr>
          <w:rFonts w:cstheme="minorHAnsi"/>
          <w:color w:val="000000" w:themeColor="text1"/>
        </w:rPr>
        <w:t>of the visual information provided to sighted pedestrians</w:t>
      </w:r>
      <w:r w:rsidR="00B26C70" w:rsidRPr="00152D2D">
        <w:rPr>
          <w:rFonts w:cstheme="minorHAnsi"/>
          <w:color w:val="000000" w:themeColor="text1"/>
        </w:rPr>
        <w:t xml:space="preserve"> in all situations when a visual-only pedestrian signal is provided</w:t>
      </w:r>
      <w:r w:rsidR="009A5C62" w:rsidRPr="00152D2D">
        <w:rPr>
          <w:rFonts w:cstheme="minorHAnsi"/>
          <w:color w:val="000000" w:themeColor="text1"/>
        </w:rPr>
        <w:t>, especially with regard to LPIs and EPPs</w:t>
      </w:r>
      <w:r w:rsidR="00477A92" w:rsidRPr="00152D2D">
        <w:rPr>
          <w:rFonts w:cstheme="minorHAnsi"/>
          <w:color w:val="000000" w:themeColor="text1"/>
        </w:rPr>
        <w:t>.</w:t>
      </w:r>
      <w:r w:rsidR="00B26C70" w:rsidRPr="00152D2D">
        <w:rPr>
          <w:rFonts w:cstheme="minorHAnsi"/>
          <w:color w:val="000000" w:themeColor="text1"/>
        </w:rPr>
        <w:t xml:space="preserve">  </w:t>
      </w:r>
      <w:r w:rsidR="002761A1" w:rsidRPr="00152D2D">
        <w:rPr>
          <w:rFonts w:cstheme="minorHAnsi"/>
          <w:color w:val="000000" w:themeColor="text1"/>
        </w:rPr>
        <w:t xml:space="preserve">That a sighted person </w:t>
      </w:r>
      <w:r w:rsidR="0034333F" w:rsidRPr="00152D2D">
        <w:rPr>
          <w:rFonts w:cstheme="minorHAnsi"/>
          <w:color w:val="000000" w:themeColor="text1"/>
        </w:rPr>
        <w:t xml:space="preserve">needs to be told when the walk signal is </w:t>
      </w:r>
      <w:r w:rsidR="00712F5F" w:rsidRPr="00152D2D">
        <w:rPr>
          <w:rFonts w:cstheme="minorHAnsi"/>
          <w:color w:val="000000" w:themeColor="text1"/>
        </w:rPr>
        <w:t>on,</w:t>
      </w:r>
      <w:r w:rsidR="0034333F" w:rsidRPr="00152D2D">
        <w:rPr>
          <w:rFonts w:cstheme="minorHAnsi"/>
          <w:color w:val="000000" w:themeColor="text1"/>
        </w:rPr>
        <w:t xml:space="preserve"> but a blind person </w:t>
      </w:r>
      <w:r w:rsidR="000E7C0E" w:rsidRPr="00152D2D">
        <w:rPr>
          <w:rFonts w:cstheme="minorHAnsi"/>
          <w:color w:val="000000" w:themeColor="text1"/>
        </w:rPr>
        <w:t xml:space="preserve">does not need the same information </w:t>
      </w:r>
      <w:r w:rsidR="002D47A1" w:rsidRPr="00152D2D">
        <w:rPr>
          <w:rFonts w:cstheme="minorHAnsi"/>
          <w:color w:val="000000" w:themeColor="text1"/>
        </w:rPr>
        <w:t xml:space="preserve">is the absurd and indefensible </w:t>
      </w:r>
      <w:r w:rsidR="005D1744" w:rsidRPr="00152D2D">
        <w:rPr>
          <w:rFonts w:cstheme="minorHAnsi"/>
          <w:color w:val="000000" w:themeColor="text1"/>
        </w:rPr>
        <w:t>logic</w:t>
      </w:r>
      <w:r w:rsidR="00366201" w:rsidRPr="00152D2D">
        <w:rPr>
          <w:rFonts w:cstheme="minorHAnsi"/>
          <w:color w:val="000000" w:themeColor="text1"/>
        </w:rPr>
        <w:t xml:space="preserve"> </w:t>
      </w:r>
      <w:r w:rsidR="005D1744" w:rsidRPr="00152D2D">
        <w:rPr>
          <w:rFonts w:cstheme="minorHAnsi"/>
          <w:color w:val="000000" w:themeColor="text1"/>
        </w:rPr>
        <w:t xml:space="preserve">of the FHWA’s </w:t>
      </w:r>
      <w:r w:rsidR="0034333F" w:rsidRPr="00152D2D">
        <w:rPr>
          <w:rFonts w:cstheme="minorHAnsi"/>
          <w:color w:val="000000" w:themeColor="text1"/>
        </w:rPr>
        <w:t xml:space="preserve"> </w:t>
      </w:r>
      <w:r w:rsidR="00A551DD" w:rsidRPr="00152D2D">
        <w:rPr>
          <w:rFonts w:cstheme="minorHAnsi"/>
          <w:color w:val="000000" w:themeColor="text1"/>
        </w:rPr>
        <w:t xml:space="preserve"> position</w:t>
      </w:r>
      <w:r w:rsidR="001D526C" w:rsidRPr="00152D2D">
        <w:rPr>
          <w:rFonts w:cstheme="minorHAnsi"/>
          <w:color w:val="000000" w:themeColor="text1"/>
        </w:rPr>
        <w:t>.</w:t>
      </w:r>
      <w:r w:rsidR="005839E7" w:rsidRPr="00152D2D">
        <w:rPr>
          <w:rFonts w:cstheme="minorHAnsi"/>
          <w:color w:val="000000" w:themeColor="text1"/>
        </w:rPr>
        <w:t xml:space="preserve">  </w:t>
      </w:r>
      <w:r w:rsidR="00D45EE1" w:rsidRPr="00152D2D">
        <w:rPr>
          <w:rFonts w:cstheme="minorHAnsi"/>
          <w:color w:val="000000" w:themeColor="text1"/>
        </w:rPr>
        <w:t xml:space="preserve">A Standard </w:t>
      </w:r>
      <w:r w:rsidR="00831462" w:rsidRPr="00152D2D">
        <w:rPr>
          <w:rFonts w:cstheme="minorHAnsi"/>
          <w:color w:val="000000" w:themeColor="text1"/>
        </w:rPr>
        <w:t>should</w:t>
      </w:r>
      <w:r w:rsidR="00F648AC" w:rsidRPr="00152D2D">
        <w:rPr>
          <w:rFonts w:cstheme="minorHAnsi"/>
          <w:color w:val="000000" w:themeColor="text1"/>
        </w:rPr>
        <w:t xml:space="preserve"> be created to </w:t>
      </w:r>
      <w:r w:rsidR="00831462" w:rsidRPr="00152D2D">
        <w:rPr>
          <w:rFonts w:cstheme="minorHAnsi"/>
          <w:color w:val="000000" w:themeColor="text1"/>
        </w:rPr>
        <w:t>require the installation</w:t>
      </w:r>
      <w:r w:rsidR="00E82F3E" w:rsidRPr="00152D2D">
        <w:rPr>
          <w:rFonts w:cstheme="minorHAnsi"/>
          <w:color w:val="000000" w:themeColor="text1"/>
        </w:rPr>
        <w:t xml:space="preserve"> </w:t>
      </w:r>
      <w:r w:rsidR="00F648AC" w:rsidRPr="00152D2D">
        <w:rPr>
          <w:rFonts w:cstheme="minorHAnsi"/>
          <w:color w:val="000000" w:themeColor="text1"/>
        </w:rPr>
        <w:t xml:space="preserve">and activation </w:t>
      </w:r>
      <w:r w:rsidR="00831462" w:rsidRPr="00152D2D">
        <w:rPr>
          <w:rFonts w:cstheme="minorHAnsi"/>
          <w:color w:val="000000" w:themeColor="text1"/>
        </w:rPr>
        <w:t xml:space="preserve"> of </w:t>
      </w:r>
      <w:r w:rsidR="00F648AC" w:rsidRPr="00152D2D">
        <w:rPr>
          <w:rFonts w:cstheme="minorHAnsi"/>
          <w:color w:val="000000" w:themeColor="text1"/>
        </w:rPr>
        <w:t xml:space="preserve">an </w:t>
      </w:r>
      <w:r w:rsidR="00831462" w:rsidRPr="00152D2D">
        <w:rPr>
          <w:rFonts w:cstheme="minorHAnsi"/>
          <w:color w:val="000000" w:themeColor="text1"/>
        </w:rPr>
        <w:t>APS when an LPI or EPP is used.</w:t>
      </w:r>
    </w:p>
    <w:p w14:paraId="05F97526" w14:textId="77777777" w:rsidR="000870D1" w:rsidRPr="00152D2D" w:rsidRDefault="000870D1" w:rsidP="000870D1">
      <w:pPr>
        <w:pStyle w:val="ListParagraph"/>
        <w:widowControl w:val="0"/>
        <w:tabs>
          <w:tab w:val="left" w:pos="843"/>
          <w:tab w:val="left" w:pos="844"/>
        </w:tabs>
        <w:autoSpaceDE w:val="0"/>
        <w:autoSpaceDN w:val="0"/>
        <w:spacing w:after="0" w:line="254" w:lineRule="exact"/>
        <w:ind w:left="-360"/>
        <w:contextualSpacing w:val="0"/>
        <w:rPr>
          <w:rFonts w:cstheme="minorHAnsi"/>
          <w:color w:val="000000" w:themeColor="text1"/>
        </w:rPr>
      </w:pPr>
    </w:p>
    <w:p w14:paraId="1A808917" w14:textId="77777777" w:rsidR="00F92985" w:rsidRDefault="000D599A" w:rsidP="00F92985">
      <w:pPr>
        <w:pStyle w:val="ListParagraph"/>
        <w:widowControl w:val="0"/>
        <w:tabs>
          <w:tab w:val="left" w:pos="843"/>
          <w:tab w:val="left" w:pos="844"/>
        </w:tabs>
        <w:autoSpaceDE w:val="0"/>
        <w:autoSpaceDN w:val="0"/>
        <w:spacing w:after="0" w:line="254" w:lineRule="exact"/>
        <w:ind w:left="0"/>
        <w:contextualSpacing w:val="0"/>
        <w:rPr>
          <w:rFonts w:cstheme="minorHAnsi"/>
          <w:b/>
          <w:bCs/>
          <w:color w:val="000000" w:themeColor="text1"/>
        </w:rPr>
      </w:pPr>
      <w:r w:rsidRPr="000D599A">
        <w:rPr>
          <w:rFonts w:cstheme="minorHAnsi"/>
          <w:b/>
          <w:bCs/>
          <w:color w:val="000000" w:themeColor="text1"/>
        </w:rPr>
        <w:t xml:space="preserve">E. </w:t>
      </w:r>
      <w:r w:rsidR="00505D7A" w:rsidRPr="000D599A">
        <w:rPr>
          <w:rFonts w:cstheme="minorHAnsi"/>
          <w:b/>
          <w:bCs/>
          <w:color w:val="000000" w:themeColor="text1"/>
        </w:rPr>
        <w:t>Other Pedestrian Control Devices</w:t>
      </w:r>
    </w:p>
    <w:p w14:paraId="6ED1BEA0" w14:textId="77777777" w:rsidR="00F92985" w:rsidRDefault="00F92985" w:rsidP="00F92985">
      <w:pPr>
        <w:pStyle w:val="ListParagraph"/>
        <w:widowControl w:val="0"/>
        <w:tabs>
          <w:tab w:val="left" w:pos="843"/>
          <w:tab w:val="left" w:pos="844"/>
        </w:tabs>
        <w:autoSpaceDE w:val="0"/>
        <w:autoSpaceDN w:val="0"/>
        <w:spacing w:after="0" w:line="254" w:lineRule="exact"/>
        <w:ind w:left="0"/>
        <w:contextualSpacing w:val="0"/>
        <w:rPr>
          <w:rFonts w:cstheme="minorHAnsi"/>
          <w:b/>
          <w:bCs/>
          <w:color w:val="000000" w:themeColor="text1"/>
        </w:rPr>
      </w:pPr>
    </w:p>
    <w:p w14:paraId="0A1877B8" w14:textId="15801C7E" w:rsidR="00FA4ABC" w:rsidRPr="00F92985" w:rsidRDefault="005251FD" w:rsidP="00080EC9">
      <w:pPr>
        <w:pStyle w:val="ListParagraph"/>
        <w:widowControl w:val="0"/>
        <w:tabs>
          <w:tab w:val="left" w:pos="843"/>
          <w:tab w:val="left" w:pos="844"/>
        </w:tabs>
        <w:autoSpaceDE w:val="0"/>
        <w:autoSpaceDN w:val="0"/>
        <w:adjustRightInd w:val="0"/>
        <w:spacing w:after="0" w:line="254" w:lineRule="exact"/>
        <w:ind w:left="0"/>
        <w:contextualSpacing w:val="0"/>
        <w:rPr>
          <w:rFonts w:cstheme="minorHAnsi"/>
          <w:b/>
          <w:bCs/>
          <w:color w:val="000000" w:themeColor="text1"/>
        </w:rPr>
      </w:pPr>
      <w:r w:rsidRPr="00152D2D">
        <w:rPr>
          <w:rFonts w:cstheme="minorHAnsi"/>
          <w:color w:val="000000" w:themeColor="text1"/>
        </w:rPr>
        <w:t>Pedestrian Hybrid Beacons</w:t>
      </w:r>
    </w:p>
    <w:p w14:paraId="440A5CD1" w14:textId="299667CA" w:rsidR="005251FD" w:rsidRPr="00152D2D" w:rsidRDefault="005251FD" w:rsidP="00080EC9">
      <w:pPr>
        <w:pStyle w:val="ListParagraph"/>
        <w:widowControl w:val="0"/>
        <w:tabs>
          <w:tab w:val="left" w:pos="843"/>
          <w:tab w:val="left" w:pos="844"/>
        </w:tabs>
        <w:autoSpaceDE w:val="0"/>
        <w:autoSpaceDN w:val="0"/>
        <w:adjustRightInd w:val="0"/>
        <w:spacing w:after="0" w:line="254" w:lineRule="exact"/>
        <w:ind w:left="0"/>
        <w:contextualSpacing w:val="0"/>
        <w:rPr>
          <w:rFonts w:cstheme="minorHAnsi"/>
          <w:color w:val="000000" w:themeColor="text1"/>
        </w:rPr>
      </w:pPr>
      <w:r w:rsidRPr="00152D2D">
        <w:rPr>
          <w:rFonts w:cstheme="minorHAnsi"/>
          <w:color w:val="000000" w:themeColor="text1"/>
        </w:rPr>
        <w:t>Chapter 4Jp. 426, Line 1 to p. 429, Line 3</w:t>
      </w:r>
    </w:p>
    <w:p w14:paraId="0006CAE6" w14:textId="77777777" w:rsidR="00090460" w:rsidRDefault="00090460" w:rsidP="00080EC9">
      <w:pPr>
        <w:pStyle w:val="ListParagraph"/>
        <w:widowControl w:val="0"/>
        <w:tabs>
          <w:tab w:val="left" w:pos="843"/>
          <w:tab w:val="left" w:pos="844"/>
        </w:tabs>
        <w:autoSpaceDE w:val="0"/>
        <w:autoSpaceDN w:val="0"/>
        <w:adjustRightInd w:val="0"/>
        <w:spacing w:after="0" w:line="254" w:lineRule="exact"/>
        <w:ind w:left="0"/>
        <w:contextualSpacing w:val="0"/>
        <w:rPr>
          <w:rFonts w:cstheme="minorHAnsi"/>
          <w:color w:val="000000" w:themeColor="text1"/>
        </w:rPr>
      </w:pPr>
    </w:p>
    <w:p w14:paraId="150C496C" w14:textId="6A2DF46C" w:rsidR="000B7B1A" w:rsidRPr="00152D2D" w:rsidRDefault="000B7B1A" w:rsidP="00080EC9">
      <w:pPr>
        <w:pStyle w:val="ListParagraph"/>
        <w:widowControl w:val="0"/>
        <w:tabs>
          <w:tab w:val="left" w:pos="843"/>
          <w:tab w:val="left" w:pos="844"/>
        </w:tabs>
        <w:autoSpaceDE w:val="0"/>
        <w:autoSpaceDN w:val="0"/>
        <w:adjustRightInd w:val="0"/>
        <w:spacing w:after="0" w:line="254" w:lineRule="exact"/>
        <w:ind w:left="0"/>
        <w:contextualSpacing w:val="0"/>
        <w:rPr>
          <w:rFonts w:cstheme="minorHAnsi"/>
          <w:color w:val="000000" w:themeColor="text1"/>
        </w:rPr>
      </w:pPr>
      <w:r w:rsidRPr="00152D2D">
        <w:rPr>
          <w:rFonts w:cstheme="minorHAnsi"/>
          <w:color w:val="000000" w:themeColor="text1"/>
        </w:rPr>
        <w:t>Should be Allowed Only if a Standard is Created to Require Installation and Activation of an APS.</w:t>
      </w:r>
    </w:p>
    <w:p w14:paraId="19643D89" w14:textId="77777777" w:rsidR="00090460" w:rsidRDefault="00505D7A" w:rsidP="00080EC9">
      <w:pPr>
        <w:pStyle w:val="ListParagraph"/>
        <w:widowControl w:val="0"/>
        <w:tabs>
          <w:tab w:val="left" w:pos="843"/>
          <w:tab w:val="left" w:pos="844"/>
        </w:tabs>
        <w:autoSpaceDE w:val="0"/>
        <w:autoSpaceDN w:val="0"/>
        <w:adjustRightInd w:val="0"/>
        <w:spacing w:after="0" w:line="254" w:lineRule="exact"/>
        <w:ind w:left="0"/>
        <w:contextualSpacing w:val="0"/>
        <w:rPr>
          <w:rFonts w:cstheme="minorHAnsi"/>
          <w:color w:val="000000" w:themeColor="text1"/>
        </w:rPr>
      </w:pPr>
      <w:r w:rsidRPr="00152D2D">
        <w:rPr>
          <w:rFonts w:cstheme="minorHAnsi"/>
          <w:color w:val="000000" w:themeColor="text1"/>
        </w:rPr>
        <w:t xml:space="preserve">A Pedestrian Hybrid Beacon is permitted to be installed instead of a pedestrian signal where </w:t>
      </w:r>
      <w:r w:rsidR="00366201" w:rsidRPr="00152D2D">
        <w:rPr>
          <w:rFonts w:cstheme="minorHAnsi"/>
          <w:color w:val="000000" w:themeColor="text1"/>
        </w:rPr>
        <w:t>all</w:t>
      </w:r>
      <w:r w:rsidRPr="00152D2D">
        <w:rPr>
          <w:rFonts w:cstheme="minorHAnsi"/>
          <w:color w:val="000000" w:themeColor="text1"/>
        </w:rPr>
        <w:t xml:space="preserve"> the elements of a traffic warrant justifying a traffic signal cannot be met.  It appears the MUT provision expressly requires that an accessible pedestrian signal also must be installed.(p. 427, Line</w:t>
      </w:r>
      <w:r w:rsidR="002330AE" w:rsidRPr="00152D2D">
        <w:rPr>
          <w:rFonts w:cstheme="minorHAnsi"/>
          <w:color w:val="000000" w:themeColor="text1"/>
        </w:rPr>
        <w:t>32</w:t>
      </w:r>
      <w:r w:rsidR="00E41668" w:rsidRPr="00152D2D">
        <w:rPr>
          <w:rFonts w:cstheme="minorHAnsi"/>
          <w:color w:val="000000" w:themeColor="text1"/>
        </w:rPr>
        <w:t>)</w:t>
      </w:r>
    </w:p>
    <w:p w14:paraId="5A7C217A" w14:textId="77777777" w:rsidR="00090460" w:rsidRDefault="00090460" w:rsidP="00080EC9">
      <w:pPr>
        <w:pStyle w:val="ListParagraph"/>
        <w:widowControl w:val="0"/>
        <w:tabs>
          <w:tab w:val="left" w:pos="843"/>
          <w:tab w:val="left" w:pos="844"/>
        </w:tabs>
        <w:autoSpaceDE w:val="0"/>
        <w:autoSpaceDN w:val="0"/>
        <w:adjustRightInd w:val="0"/>
        <w:spacing w:after="0" w:line="254" w:lineRule="exact"/>
        <w:ind w:left="0"/>
        <w:contextualSpacing w:val="0"/>
        <w:rPr>
          <w:rFonts w:cstheme="minorHAnsi"/>
          <w:color w:val="000000" w:themeColor="text1"/>
        </w:rPr>
      </w:pPr>
    </w:p>
    <w:p w14:paraId="660179E1" w14:textId="77777777" w:rsidR="00090460" w:rsidRDefault="00C073EC" w:rsidP="00080EC9">
      <w:pPr>
        <w:pStyle w:val="ListParagraph"/>
        <w:widowControl w:val="0"/>
        <w:tabs>
          <w:tab w:val="left" w:pos="843"/>
          <w:tab w:val="left" w:pos="844"/>
        </w:tabs>
        <w:autoSpaceDE w:val="0"/>
        <w:autoSpaceDN w:val="0"/>
        <w:adjustRightInd w:val="0"/>
        <w:spacing w:after="0" w:line="254" w:lineRule="exact"/>
        <w:ind w:left="0"/>
        <w:contextualSpacing w:val="0"/>
        <w:rPr>
          <w:rFonts w:cstheme="minorHAnsi"/>
          <w:color w:val="000000" w:themeColor="text1"/>
        </w:rPr>
      </w:pPr>
      <w:r w:rsidRPr="00152D2D">
        <w:rPr>
          <w:rFonts w:cstheme="minorHAnsi"/>
          <w:color w:val="000000" w:themeColor="text1"/>
        </w:rPr>
        <w:t>Rectangular Rapid</w:t>
      </w:r>
      <w:r w:rsidR="00BD6A25" w:rsidRPr="00152D2D">
        <w:rPr>
          <w:rFonts w:cstheme="minorHAnsi"/>
          <w:color w:val="000000" w:themeColor="text1"/>
        </w:rPr>
        <w:t xml:space="preserve"> Flashing Beacons </w:t>
      </w:r>
      <w:r w:rsidR="003001B6" w:rsidRPr="00152D2D">
        <w:rPr>
          <w:rFonts w:cstheme="minorHAnsi"/>
          <w:color w:val="000000" w:themeColor="text1"/>
        </w:rPr>
        <w:t xml:space="preserve"> </w:t>
      </w:r>
    </w:p>
    <w:p w14:paraId="1BC52B56" w14:textId="671D3184" w:rsidR="00DC554B" w:rsidRPr="00152D2D" w:rsidRDefault="003001B6" w:rsidP="00080EC9">
      <w:pPr>
        <w:pStyle w:val="ListParagraph"/>
        <w:widowControl w:val="0"/>
        <w:tabs>
          <w:tab w:val="left" w:pos="843"/>
          <w:tab w:val="left" w:pos="844"/>
        </w:tabs>
        <w:autoSpaceDE w:val="0"/>
        <w:autoSpaceDN w:val="0"/>
        <w:adjustRightInd w:val="0"/>
        <w:spacing w:after="0" w:line="254" w:lineRule="exact"/>
        <w:ind w:left="0"/>
        <w:contextualSpacing w:val="0"/>
        <w:rPr>
          <w:rFonts w:cstheme="minorHAnsi"/>
          <w:color w:val="000000" w:themeColor="text1"/>
        </w:rPr>
      </w:pPr>
      <w:r w:rsidRPr="00152D2D">
        <w:rPr>
          <w:rFonts w:cstheme="minorHAnsi"/>
          <w:color w:val="000000" w:themeColor="text1"/>
        </w:rPr>
        <w:t>(RRFB)</w:t>
      </w:r>
      <w:r w:rsidR="00BD6A25" w:rsidRPr="00152D2D">
        <w:rPr>
          <w:rFonts w:cstheme="minorHAnsi"/>
          <w:color w:val="000000" w:themeColor="text1"/>
        </w:rPr>
        <w:t>(Chapter 4L</w:t>
      </w:r>
      <w:r w:rsidR="008025A2" w:rsidRPr="00152D2D">
        <w:rPr>
          <w:rFonts w:cstheme="minorHAnsi"/>
          <w:color w:val="000000" w:themeColor="text1"/>
        </w:rPr>
        <w:t>(</w:t>
      </w:r>
      <w:r w:rsidR="003207D0" w:rsidRPr="00152D2D">
        <w:rPr>
          <w:rFonts w:cstheme="minorHAnsi"/>
          <w:color w:val="000000" w:themeColor="text1"/>
        </w:rPr>
        <w:t>PP. 436, Line 1 to 438, Line 43)</w:t>
      </w:r>
      <w:r w:rsidR="00BD6A25" w:rsidRPr="00152D2D">
        <w:rPr>
          <w:rFonts w:cstheme="minorHAnsi"/>
          <w:color w:val="000000" w:themeColor="text1"/>
        </w:rPr>
        <w:t>)</w:t>
      </w:r>
      <w:r w:rsidR="0006798F" w:rsidRPr="00152D2D">
        <w:rPr>
          <w:rFonts w:cstheme="minorHAnsi"/>
          <w:color w:val="000000" w:themeColor="text1"/>
        </w:rPr>
        <w:t>and In-Roadway Warning Lights (Chapter 4U)</w:t>
      </w:r>
      <w:r w:rsidR="00D771C6" w:rsidRPr="00152D2D">
        <w:rPr>
          <w:rFonts w:cstheme="minorHAnsi"/>
          <w:color w:val="000000" w:themeColor="text1"/>
        </w:rPr>
        <w:t xml:space="preserve">(PP. </w:t>
      </w:r>
      <w:r w:rsidR="008A28C5" w:rsidRPr="00152D2D">
        <w:rPr>
          <w:rFonts w:cstheme="minorHAnsi"/>
          <w:color w:val="000000" w:themeColor="text1"/>
        </w:rPr>
        <w:t xml:space="preserve">456, Line 1 through 457, Line 44) </w:t>
      </w:r>
      <w:r w:rsidR="0097211C" w:rsidRPr="00152D2D">
        <w:rPr>
          <w:rFonts w:cstheme="minorHAnsi"/>
          <w:color w:val="000000" w:themeColor="text1"/>
        </w:rPr>
        <w:t>Should Not Be Permitted</w:t>
      </w:r>
    </w:p>
    <w:p w14:paraId="41B80B94" w14:textId="77777777" w:rsidR="00090460" w:rsidRDefault="00090460" w:rsidP="00F92985">
      <w:pPr>
        <w:widowControl w:val="0"/>
        <w:tabs>
          <w:tab w:val="left" w:pos="1203"/>
          <w:tab w:val="left" w:pos="1204"/>
        </w:tabs>
        <w:autoSpaceDE w:val="0"/>
        <w:autoSpaceDN w:val="0"/>
        <w:spacing w:before="36" w:after="0" w:line="265" w:lineRule="exact"/>
        <w:ind w:left="3"/>
        <w:rPr>
          <w:rFonts w:cstheme="minorHAnsi"/>
          <w:color w:val="000000" w:themeColor="text1"/>
        </w:rPr>
      </w:pPr>
    </w:p>
    <w:p w14:paraId="52E470CE" w14:textId="00EB551C" w:rsidR="00F92985" w:rsidRPr="00152D2D" w:rsidRDefault="00AE189A" w:rsidP="00F92985">
      <w:pPr>
        <w:widowControl w:val="0"/>
        <w:tabs>
          <w:tab w:val="left" w:pos="1203"/>
          <w:tab w:val="left" w:pos="1204"/>
        </w:tabs>
        <w:autoSpaceDE w:val="0"/>
        <w:autoSpaceDN w:val="0"/>
        <w:spacing w:before="36" w:after="0" w:line="265" w:lineRule="exact"/>
        <w:ind w:left="-360"/>
        <w:rPr>
          <w:rFonts w:cstheme="minorHAnsi"/>
          <w:color w:val="000000" w:themeColor="text1"/>
        </w:rPr>
      </w:pPr>
      <w:r w:rsidRPr="00152D2D">
        <w:rPr>
          <w:rFonts w:cstheme="minorHAnsi"/>
          <w:color w:val="000000" w:themeColor="text1"/>
        </w:rPr>
        <w:t>The accessibility shortcoming</w:t>
      </w:r>
      <w:r w:rsidR="004250EA" w:rsidRPr="00152D2D">
        <w:rPr>
          <w:rFonts w:cstheme="minorHAnsi"/>
          <w:color w:val="000000" w:themeColor="text1"/>
        </w:rPr>
        <w:t>s</w:t>
      </w:r>
      <w:r w:rsidRPr="00152D2D">
        <w:rPr>
          <w:rFonts w:cstheme="minorHAnsi"/>
          <w:color w:val="000000" w:themeColor="text1"/>
        </w:rPr>
        <w:t xml:space="preserve"> of th</w:t>
      </w:r>
      <w:r w:rsidR="004250EA" w:rsidRPr="00152D2D">
        <w:rPr>
          <w:rFonts w:cstheme="minorHAnsi"/>
          <w:color w:val="000000" w:themeColor="text1"/>
        </w:rPr>
        <w:t>e</w:t>
      </w:r>
      <w:r w:rsidRPr="00152D2D">
        <w:rPr>
          <w:rFonts w:cstheme="minorHAnsi"/>
          <w:color w:val="000000" w:themeColor="text1"/>
        </w:rPr>
        <w:t>s</w:t>
      </w:r>
      <w:r w:rsidR="004250EA" w:rsidRPr="00152D2D">
        <w:rPr>
          <w:rFonts w:cstheme="minorHAnsi"/>
          <w:color w:val="000000" w:themeColor="text1"/>
        </w:rPr>
        <w:t>e</w:t>
      </w:r>
      <w:r w:rsidRPr="00152D2D">
        <w:rPr>
          <w:rFonts w:cstheme="minorHAnsi"/>
          <w:color w:val="000000" w:themeColor="text1"/>
        </w:rPr>
        <w:t xml:space="preserve"> traffic control device</w:t>
      </w:r>
      <w:r w:rsidR="004250EA" w:rsidRPr="00152D2D">
        <w:rPr>
          <w:rFonts w:cstheme="minorHAnsi"/>
          <w:color w:val="000000" w:themeColor="text1"/>
        </w:rPr>
        <w:t>s</w:t>
      </w:r>
      <w:r w:rsidRPr="00152D2D">
        <w:rPr>
          <w:rFonts w:cstheme="minorHAnsi"/>
          <w:color w:val="000000" w:themeColor="text1"/>
        </w:rPr>
        <w:t xml:space="preserve"> </w:t>
      </w:r>
      <w:r w:rsidR="00580ABD" w:rsidRPr="00152D2D">
        <w:rPr>
          <w:rFonts w:cstheme="minorHAnsi"/>
          <w:color w:val="000000" w:themeColor="text1"/>
        </w:rPr>
        <w:t xml:space="preserve"> are </w:t>
      </w:r>
      <w:r w:rsidR="007547D2" w:rsidRPr="00152D2D">
        <w:rPr>
          <w:rFonts w:cstheme="minorHAnsi"/>
          <w:color w:val="000000" w:themeColor="text1"/>
        </w:rPr>
        <w:t>several. These</w:t>
      </w:r>
      <w:r w:rsidR="00F4128E" w:rsidRPr="00152D2D">
        <w:rPr>
          <w:rFonts w:cstheme="minorHAnsi"/>
          <w:color w:val="000000" w:themeColor="text1"/>
        </w:rPr>
        <w:t xml:space="preserve"> devices should not be allowed by the MUTCD</w:t>
      </w:r>
      <w:r w:rsidR="00D87466" w:rsidRPr="00152D2D">
        <w:rPr>
          <w:rFonts w:cstheme="minorHAnsi"/>
          <w:color w:val="000000" w:themeColor="text1"/>
        </w:rPr>
        <w:t xml:space="preserve">.  Neither drivers nor pedestrians are sufficiently familiar with </w:t>
      </w:r>
      <w:r w:rsidR="0065234F" w:rsidRPr="00152D2D">
        <w:rPr>
          <w:rFonts w:cstheme="minorHAnsi"/>
          <w:color w:val="000000" w:themeColor="text1"/>
        </w:rPr>
        <w:t>the meaning and operation of these flashing light systems.</w:t>
      </w:r>
      <w:r w:rsidR="00766F5F" w:rsidRPr="00152D2D">
        <w:rPr>
          <w:rFonts w:cstheme="minorHAnsi"/>
          <w:color w:val="000000" w:themeColor="text1"/>
        </w:rPr>
        <w:t xml:space="preserve">  Moreover, the current MUTCD language does not permit the installation of an APS</w:t>
      </w:r>
      <w:r w:rsidR="00CB4282" w:rsidRPr="00152D2D">
        <w:rPr>
          <w:rFonts w:cstheme="minorHAnsi"/>
          <w:color w:val="000000" w:themeColor="text1"/>
        </w:rPr>
        <w:t xml:space="preserve"> but only an “audible device” which does not provide for a vibrotactile arrow.  </w:t>
      </w:r>
      <w:r w:rsidR="00F70342" w:rsidRPr="00152D2D">
        <w:rPr>
          <w:rFonts w:cstheme="minorHAnsi"/>
          <w:color w:val="000000" w:themeColor="text1"/>
        </w:rPr>
        <w:t>These devices do not create a pedestrian right-of-way</w:t>
      </w:r>
      <w:r w:rsidR="00765D31" w:rsidRPr="00152D2D">
        <w:rPr>
          <w:rFonts w:cstheme="minorHAnsi"/>
          <w:color w:val="000000" w:themeColor="text1"/>
        </w:rPr>
        <w:t xml:space="preserve"> when activated meaning that </w:t>
      </w:r>
      <w:r w:rsidR="006042DF" w:rsidRPr="00152D2D">
        <w:rPr>
          <w:rFonts w:cstheme="minorHAnsi"/>
          <w:color w:val="000000" w:themeColor="text1"/>
        </w:rPr>
        <w:t>a blind pedestrian is expected to “look out” for oncoming traffic</w:t>
      </w:r>
      <w:r w:rsidR="00965727" w:rsidRPr="00152D2D">
        <w:rPr>
          <w:rFonts w:cstheme="minorHAnsi"/>
          <w:color w:val="000000" w:themeColor="text1"/>
        </w:rPr>
        <w:t xml:space="preserve"> which has an equal right to cross the intersection</w:t>
      </w:r>
      <w:r w:rsidR="0081774A" w:rsidRPr="00152D2D">
        <w:rPr>
          <w:rFonts w:cstheme="minorHAnsi"/>
          <w:color w:val="000000" w:themeColor="text1"/>
        </w:rPr>
        <w:t>.  Moreover, these devices discriminate against persons with vision and hearing impairments</w:t>
      </w:r>
      <w:r w:rsidR="00544D4D" w:rsidRPr="00152D2D">
        <w:rPr>
          <w:rFonts w:cstheme="minorHAnsi"/>
          <w:color w:val="000000" w:themeColor="text1"/>
        </w:rPr>
        <w:t xml:space="preserve"> because of the audible only message.</w:t>
      </w:r>
    </w:p>
    <w:p w14:paraId="2D023FC1" w14:textId="6A863763" w:rsidR="002517CC" w:rsidRPr="00152D2D" w:rsidRDefault="002517CC" w:rsidP="008F3B05">
      <w:pPr>
        <w:widowControl w:val="0"/>
        <w:tabs>
          <w:tab w:val="left" w:pos="843"/>
          <w:tab w:val="left" w:pos="844"/>
        </w:tabs>
        <w:autoSpaceDE w:val="0"/>
        <w:autoSpaceDN w:val="0"/>
        <w:spacing w:after="0" w:line="265" w:lineRule="exact"/>
        <w:ind w:left="839"/>
        <w:rPr>
          <w:rFonts w:cstheme="minorHAnsi"/>
          <w:color w:val="000000" w:themeColor="text1"/>
        </w:rPr>
      </w:pPr>
    </w:p>
    <w:p w14:paraId="1823795F" w14:textId="24680D00" w:rsidR="00F95598" w:rsidRPr="000D599A" w:rsidRDefault="00B34B62" w:rsidP="00AA0BF0">
      <w:pPr>
        <w:pStyle w:val="ListParagraph"/>
        <w:numPr>
          <w:ilvl w:val="0"/>
          <w:numId w:val="2"/>
        </w:numPr>
        <w:rPr>
          <w:rFonts w:cstheme="minorHAnsi"/>
          <w:b/>
          <w:bCs/>
          <w:color w:val="000000" w:themeColor="text1"/>
        </w:rPr>
      </w:pPr>
      <w:r w:rsidRPr="000D599A">
        <w:rPr>
          <w:rFonts w:cstheme="minorHAnsi"/>
          <w:b/>
          <w:bCs/>
          <w:color w:val="000000" w:themeColor="text1"/>
        </w:rPr>
        <w:t>Conclusion</w:t>
      </w:r>
    </w:p>
    <w:p w14:paraId="664BB7F4" w14:textId="23F3E3A4" w:rsidR="006230AD" w:rsidRPr="00152D2D" w:rsidRDefault="00D05321" w:rsidP="00DD12C1">
      <w:pPr>
        <w:ind w:left="-360"/>
        <w:rPr>
          <w:rFonts w:cstheme="minorHAnsi"/>
          <w:color w:val="000000" w:themeColor="text1"/>
        </w:rPr>
      </w:pPr>
      <w:r w:rsidRPr="00152D2D">
        <w:rPr>
          <w:rFonts w:cstheme="minorHAnsi"/>
          <w:color w:val="000000" w:themeColor="text1"/>
        </w:rPr>
        <w:t>The MUTCD’</w:t>
      </w:r>
      <w:r w:rsidR="00B67AAE" w:rsidRPr="00152D2D">
        <w:rPr>
          <w:rFonts w:cstheme="minorHAnsi"/>
          <w:color w:val="000000" w:themeColor="text1"/>
        </w:rPr>
        <w:t xml:space="preserve"> Proposed 11</w:t>
      </w:r>
      <w:r w:rsidR="00B67AAE" w:rsidRPr="00152D2D">
        <w:rPr>
          <w:rFonts w:cstheme="minorHAnsi"/>
          <w:color w:val="000000" w:themeColor="text1"/>
          <w:vertAlign w:val="superscript"/>
        </w:rPr>
        <w:t>th</w:t>
      </w:r>
      <w:r w:rsidR="00B67AAE" w:rsidRPr="00152D2D">
        <w:rPr>
          <w:rFonts w:cstheme="minorHAnsi"/>
          <w:color w:val="000000" w:themeColor="text1"/>
        </w:rPr>
        <w:t xml:space="preserve"> edition </w:t>
      </w:r>
      <w:r w:rsidR="00BC2C62" w:rsidRPr="00152D2D">
        <w:rPr>
          <w:rFonts w:cstheme="minorHAnsi"/>
          <w:color w:val="000000" w:themeColor="text1"/>
        </w:rPr>
        <w:t>Violate Federal Disability Law</w:t>
      </w:r>
      <w:r w:rsidR="00785696" w:rsidRPr="00152D2D">
        <w:rPr>
          <w:rFonts w:cstheme="minorHAnsi"/>
          <w:color w:val="000000" w:themeColor="text1"/>
        </w:rPr>
        <w:t>, Subject Blind Pedestrians to Discriminatory and Unsafe Conditions and Mislead</w:t>
      </w:r>
      <w:r w:rsidR="00A95B81" w:rsidRPr="00152D2D">
        <w:rPr>
          <w:rFonts w:cstheme="minorHAnsi"/>
          <w:color w:val="000000" w:themeColor="text1"/>
        </w:rPr>
        <w:t xml:space="preserve"> Public </w:t>
      </w:r>
      <w:r w:rsidR="006D55FA" w:rsidRPr="00152D2D">
        <w:rPr>
          <w:rFonts w:cstheme="minorHAnsi"/>
          <w:color w:val="000000" w:themeColor="text1"/>
        </w:rPr>
        <w:t>Entities</w:t>
      </w:r>
      <w:r w:rsidR="00A95B81" w:rsidRPr="00152D2D">
        <w:rPr>
          <w:rFonts w:cstheme="minorHAnsi"/>
          <w:color w:val="000000" w:themeColor="text1"/>
        </w:rPr>
        <w:t xml:space="preserve"> About their Legal Obligations</w:t>
      </w:r>
      <w:r w:rsidR="006C7EE4" w:rsidRPr="00152D2D">
        <w:rPr>
          <w:rFonts w:cstheme="minorHAnsi"/>
          <w:color w:val="000000" w:themeColor="text1"/>
        </w:rPr>
        <w:t xml:space="preserve"> Exposing Them to Risk of Legal Liability.</w:t>
      </w:r>
    </w:p>
    <w:p w14:paraId="7BB24EA3" w14:textId="7678F5CB" w:rsidR="006B748F" w:rsidRPr="00152D2D" w:rsidRDefault="00F93E82" w:rsidP="000870D1">
      <w:pPr>
        <w:ind w:left="-360"/>
        <w:rPr>
          <w:rFonts w:cstheme="minorHAnsi"/>
          <w:color w:val="000000" w:themeColor="text1"/>
        </w:rPr>
      </w:pPr>
      <w:r w:rsidRPr="00152D2D">
        <w:rPr>
          <w:rFonts w:cstheme="minorHAnsi"/>
          <w:color w:val="000000" w:themeColor="text1"/>
        </w:rPr>
        <w:t>APS</w:t>
      </w:r>
      <w:r w:rsidR="003A77A0" w:rsidRPr="00152D2D">
        <w:rPr>
          <w:rFonts w:cstheme="minorHAnsi"/>
          <w:color w:val="000000" w:themeColor="text1"/>
        </w:rPr>
        <w:t>s</w:t>
      </w:r>
      <w:r w:rsidRPr="00152D2D">
        <w:rPr>
          <w:rFonts w:cstheme="minorHAnsi"/>
          <w:color w:val="000000" w:themeColor="text1"/>
        </w:rPr>
        <w:t xml:space="preserve"> </w:t>
      </w:r>
      <w:r w:rsidR="003A77A0" w:rsidRPr="00152D2D">
        <w:rPr>
          <w:rFonts w:cstheme="minorHAnsi"/>
          <w:color w:val="000000" w:themeColor="text1"/>
        </w:rPr>
        <w:t xml:space="preserve">are </w:t>
      </w:r>
      <w:r w:rsidRPr="00152D2D">
        <w:rPr>
          <w:rFonts w:cstheme="minorHAnsi"/>
          <w:color w:val="000000" w:themeColor="text1"/>
        </w:rPr>
        <w:t xml:space="preserve"> an essential safety feature, not a convenience. There is widespread consensus in the orientation and mobility expert community that the risk of injury and even death is </w:t>
      </w:r>
      <w:r w:rsidR="00AB0652" w:rsidRPr="00152D2D">
        <w:rPr>
          <w:rFonts w:cstheme="minorHAnsi"/>
          <w:color w:val="000000" w:themeColor="text1"/>
        </w:rPr>
        <w:t>significant,</w:t>
      </w:r>
      <w:r w:rsidRPr="00152D2D">
        <w:rPr>
          <w:rFonts w:cstheme="minorHAnsi"/>
          <w:color w:val="000000" w:themeColor="text1"/>
        </w:rPr>
        <w:t xml:space="preserve"> and the lack of APS deters many blind and low vision pedestrians</w:t>
      </w:r>
      <w:r w:rsidR="008B1EBF" w:rsidRPr="00152D2D">
        <w:rPr>
          <w:rFonts w:cstheme="minorHAnsi"/>
          <w:color w:val="000000" w:themeColor="text1"/>
        </w:rPr>
        <w:t>.</w:t>
      </w:r>
      <w:r w:rsidR="00AB0652" w:rsidRPr="00152D2D">
        <w:rPr>
          <w:rFonts w:cstheme="minorHAnsi"/>
          <w:color w:val="000000" w:themeColor="text1"/>
        </w:rPr>
        <w:t xml:space="preserve"> </w:t>
      </w:r>
      <w:r w:rsidRPr="00152D2D">
        <w:rPr>
          <w:rFonts w:cstheme="minorHAnsi"/>
          <w:color w:val="000000" w:themeColor="text1"/>
        </w:rPr>
        <w:t xml:space="preserve">only some signalized intersections would require blind pedestrians to memorize travel areas, adding to the already heavy cognitive load for blind pedestrians, and likely lead to avoidance of unfamiliar areas—hardly the independence federal law guarantees them. Fourth, if blind or low vision pedestrians encounter an inaccessible intersection, they cannot easily reroute themselves. Unlike sighted pedestrians, who can visually scan intersections, they must approach </w:t>
      </w:r>
      <w:r w:rsidR="008B1EBF" w:rsidRPr="00152D2D">
        <w:rPr>
          <w:rFonts w:cstheme="minorHAnsi"/>
          <w:color w:val="000000" w:themeColor="text1"/>
        </w:rPr>
        <w:t>each.</w:t>
      </w:r>
      <w:r w:rsidRPr="00152D2D">
        <w:rPr>
          <w:rFonts w:cstheme="minorHAnsi"/>
          <w:color w:val="000000" w:themeColor="text1"/>
        </w:rPr>
        <w:t xml:space="preserve"> intersection and be turned around, with attendant consequences of disorientation and confusion. Deafblind pedestrians are even more vulnerable to disorientation. Even if blind pedestrians navigated with absolute perfection </w:t>
      </w:r>
      <w:r w:rsidR="0000664A">
        <w:rPr>
          <w:rFonts w:cstheme="minorHAnsi"/>
          <w:color w:val="000000" w:themeColor="text1"/>
        </w:rPr>
        <w:t>ea</w:t>
      </w:r>
      <w:r w:rsidR="00C868C7" w:rsidRPr="00152D2D">
        <w:rPr>
          <w:rFonts w:cstheme="minorHAnsi"/>
          <w:color w:val="000000" w:themeColor="text1"/>
        </w:rPr>
        <w:t>ch</w:t>
      </w:r>
      <w:r w:rsidRPr="00152D2D">
        <w:rPr>
          <w:rFonts w:cstheme="minorHAnsi"/>
          <w:color w:val="000000" w:themeColor="text1"/>
        </w:rPr>
        <w:t xml:space="preserve"> and every time, the logistics of rerouting lead to extremely lengthy detours.</w:t>
      </w:r>
    </w:p>
    <w:p w14:paraId="20F4176F" w14:textId="5CE8CBAD" w:rsidR="00126A22" w:rsidRPr="00080EC9" w:rsidRDefault="006B748F" w:rsidP="00080EC9">
      <w:pPr>
        <w:ind w:left="-360"/>
        <w:rPr>
          <w:rFonts w:cstheme="minorHAnsi"/>
          <w:color w:val="000000" w:themeColor="text1"/>
        </w:rPr>
      </w:pPr>
      <w:r w:rsidRPr="00152D2D">
        <w:rPr>
          <w:rFonts w:cstheme="minorHAnsi"/>
          <w:color w:val="000000" w:themeColor="text1"/>
        </w:rPr>
        <w:t>For all of the foregoing reasons, the MUTCD needs to be substantially revised.</w:t>
      </w:r>
    </w:p>
    <w:p w14:paraId="69F5C587" w14:textId="21A19857" w:rsidR="00126A22" w:rsidRDefault="00126A22" w:rsidP="004B7F52">
      <w:pPr>
        <w:ind w:left="-360"/>
        <w:jc w:val="center"/>
        <w:rPr>
          <w:rFonts w:cstheme="minorHAnsi"/>
          <w:b/>
          <w:bCs/>
          <w:sz w:val="28"/>
          <w:szCs w:val="28"/>
        </w:rPr>
      </w:pPr>
      <w:r w:rsidRPr="009B3387">
        <w:rPr>
          <w:rFonts w:cstheme="minorHAnsi"/>
          <w:b/>
          <w:bCs/>
          <w:sz w:val="28"/>
          <w:szCs w:val="28"/>
        </w:rPr>
        <w:lastRenderedPageBreak/>
        <w:t>Attachment “A”</w:t>
      </w:r>
    </w:p>
    <w:p w14:paraId="4F5E1107" w14:textId="77777777" w:rsidR="009B3387" w:rsidRPr="009B3387" w:rsidRDefault="009B3387" w:rsidP="004B7F52">
      <w:pPr>
        <w:ind w:left="-360"/>
        <w:jc w:val="center"/>
        <w:rPr>
          <w:rFonts w:cstheme="minorHAnsi"/>
          <w:b/>
          <w:bCs/>
          <w:sz w:val="28"/>
          <w:szCs w:val="28"/>
        </w:rPr>
      </w:pPr>
    </w:p>
    <w:p w14:paraId="33124AB0" w14:textId="3D7CC779" w:rsidR="00065EB7" w:rsidRDefault="006B748F" w:rsidP="00065EB7">
      <w:pPr>
        <w:pStyle w:val="BodyText"/>
        <w:tabs>
          <w:tab w:val="left" w:pos="5914"/>
        </w:tabs>
        <w:spacing w:before="95" w:line="256" w:lineRule="auto"/>
        <w:ind w:left="1027" w:right="4630" w:hanging="2"/>
      </w:pPr>
      <w:r w:rsidRPr="008E7300">
        <w:rPr>
          <w:rFonts w:cstheme="minorHAnsi"/>
        </w:rPr>
        <w:t xml:space="preserve"> </w:t>
      </w:r>
      <w:r w:rsidR="00065EB7">
        <w:rPr>
          <w:noProof/>
        </w:rPr>
        <mc:AlternateContent>
          <mc:Choice Requires="wpg">
            <w:drawing>
              <wp:anchor distT="0" distB="0" distL="114300" distR="114300" simplePos="0" relativeHeight="251661312" behindDoc="0" locked="0" layoutInCell="1" allowOverlap="1" wp14:anchorId="41A991D1" wp14:editId="7943EA34">
                <wp:simplePos x="0" y="0"/>
                <wp:positionH relativeFrom="page">
                  <wp:posOffset>903605</wp:posOffset>
                </wp:positionH>
                <wp:positionV relativeFrom="paragraph">
                  <wp:posOffset>398145</wp:posOffset>
                </wp:positionV>
                <wp:extent cx="3114040" cy="3357245"/>
                <wp:effectExtent l="8255" t="7620" r="11430" b="698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040" cy="3357245"/>
                          <a:chOff x="1423" y="627"/>
                          <a:chExt cx="4904" cy="5287"/>
                        </a:xfrm>
                      </wpg:grpSpPr>
                      <wps:wsp>
                        <wps:cNvPr id="62" name="docshape3"/>
                        <wps:cNvSpPr>
                          <a:spLocks/>
                        </wps:cNvSpPr>
                        <wps:spPr bwMode="auto">
                          <a:xfrm>
                            <a:off x="1423" y="626"/>
                            <a:ext cx="4904" cy="5287"/>
                          </a:xfrm>
                          <a:custGeom>
                            <a:avLst/>
                            <a:gdLst>
                              <a:gd name="T0" fmla="+- 0 6303 1423"/>
                              <a:gd name="T1" fmla="*/ T0 w 4904"/>
                              <a:gd name="T2" fmla="+- 0 5913 627"/>
                              <a:gd name="T3" fmla="*/ 5913 h 5287"/>
                              <a:gd name="T4" fmla="+- 0 6303 1423"/>
                              <a:gd name="T5" fmla="*/ T4 w 4904"/>
                              <a:gd name="T6" fmla="+- 0 627 627"/>
                              <a:gd name="T7" fmla="*/ 627 h 5287"/>
                              <a:gd name="T8" fmla="+- 0 1423 1423"/>
                              <a:gd name="T9" fmla="*/ T8 w 4904"/>
                              <a:gd name="T10" fmla="+- 0 5899 627"/>
                              <a:gd name="T11" fmla="*/ 5899 h 5287"/>
                              <a:gd name="T12" fmla="+- 0 6327 1423"/>
                              <a:gd name="T13" fmla="*/ T12 w 4904"/>
                              <a:gd name="T14" fmla="+- 0 5899 627"/>
                              <a:gd name="T15" fmla="*/ 5899 h 5287"/>
                            </a:gdLst>
                            <a:ahLst/>
                            <a:cxnLst>
                              <a:cxn ang="0">
                                <a:pos x="T1" y="T3"/>
                              </a:cxn>
                              <a:cxn ang="0">
                                <a:pos x="T5" y="T7"/>
                              </a:cxn>
                              <a:cxn ang="0">
                                <a:pos x="T9" y="T11"/>
                              </a:cxn>
                              <a:cxn ang="0">
                                <a:pos x="T13" y="T15"/>
                              </a:cxn>
                            </a:cxnLst>
                            <a:rect l="0" t="0" r="r" b="b"/>
                            <a:pathLst>
                              <a:path w="4904" h="5287">
                                <a:moveTo>
                                  <a:pt x="4880" y="5286"/>
                                </a:moveTo>
                                <a:lnTo>
                                  <a:pt x="4880" y="0"/>
                                </a:lnTo>
                                <a:moveTo>
                                  <a:pt x="0" y="5272"/>
                                </a:moveTo>
                                <a:lnTo>
                                  <a:pt x="4904" y="5272"/>
                                </a:lnTo>
                              </a:path>
                            </a:pathLst>
                          </a:custGeom>
                          <a:noFill/>
                          <a:ln w="9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docshape4"/>
                        <wps:cNvSpPr txBox="1">
                          <a:spLocks noChangeArrowheads="1"/>
                        </wps:cNvSpPr>
                        <wps:spPr bwMode="auto">
                          <a:xfrm>
                            <a:off x="1423" y="626"/>
                            <a:ext cx="4904" cy="5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C6776" w14:textId="77777777" w:rsidR="00065EB7" w:rsidRDefault="00065EB7" w:rsidP="00065EB7">
                              <w:pPr>
                                <w:spacing w:before="3"/>
                                <w:rPr>
                                  <w:sz w:val="27"/>
                                </w:rPr>
                              </w:pPr>
                            </w:p>
                            <w:p w14:paraId="23D9D5E3" w14:textId="77777777" w:rsidR="00065EB7" w:rsidRDefault="00065EB7" w:rsidP="00065EB7">
                              <w:pPr>
                                <w:spacing w:line="244" w:lineRule="auto"/>
                                <w:ind w:left="132" w:right="171" w:firstLine="4"/>
                                <w:rPr>
                                  <w:sz w:val="23"/>
                                </w:rPr>
                              </w:pPr>
                              <w:r>
                                <w:rPr>
                                  <w:color w:val="010101"/>
                                  <w:spacing w:val="-1"/>
                                  <w:w w:val="105"/>
                                  <w:sz w:val="23"/>
                                </w:rPr>
                                <w:t xml:space="preserve">AMERICAN COUNCIL </w:t>
                              </w:r>
                              <w:r>
                                <w:rPr>
                                  <w:color w:val="010101"/>
                                  <w:w w:val="105"/>
                                  <w:sz w:val="23"/>
                                </w:rPr>
                                <w:t>OF THE BLIND OF</w:t>
                              </w:r>
                              <w:r>
                                <w:rPr>
                                  <w:color w:val="010101"/>
                                  <w:spacing w:val="1"/>
                                  <w:w w:val="105"/>
                                  <w:sz w:val="23"/>
                                </w:rPr>
                                <w:t xml:space="preserve"> </w:t>
                              </w:r>
                              <w:r>
                                <w:rPr>
                                  <w:color w:val="010101"/>
                                  <w:w w:val="105"/>
                                  <w:sz w:val="23"/>
                                </w:rPr>
                                <w:t>NEW</w:t>
                              </w:r>
                              <w:r>
                                <w:rPr>
                                  <w:color w:val="010101"/>
                                  <w:spacing w:val="-4"/>
                                  <w:w w:val="105"/>
                                  <w:sz w:val="23"/>
                                </w:rPr>
                                <w:t xml:space="preserve"> </w:t>
                              </w:r>
                              <w:r>
                                <w:rPr>
                                  <w:color w:val="010101"/>
                                  <w:w w:val="105"/>
                                  <w:sz w:val="23"/>
                                </w:rPr>
                                <w:t>YORK,</w:t>
                              </w:r>
                              <w:r>
                                <w:rPr>
                                  <w:color w:val="010101"/>
                                  <w:spacing w:val="-13"/>
                                  <w:w w:val="105"/>
                                  <w:sz w:val="23"/>
                                </w:rPr>
                                <w:t xml:space="preserve"> </w:t>
                              </w:r>
                              <w:r>
                                <w:rPr>
                                  <w:color w:val="010101"/>
                                  <w:w w:val="105"/>
                                  <w:sz w:val="23"/>
                                </w:rPr>
                                <w:t>INC.,</w:t>
                              </w:r>
                              <w:r>
                                <w:rPr>
                                  <w:color w:val="010101"/>
                                  <w:spacing w:val="-9"/>
                                  <w:w w:val="105"/>
                                  <w:sz w:val="23"/>
                                </w:rPr>
                                <w:t xml:space="preserve"> </w:t>
                              </w:r>
                              <w:r>
                                <w:rPr>
                                  <w:color w:val="010101"/>
                                  <w:w w:val="105"/>
                                  <w:sz w:val="23"/>
                                </w:rPr>
                                <w:t>MICHAEL</w:t>
                              </w:r>
                              <w:r>
                                <w:rPr>
                                  <w:color w:val="010101"/>
                                  <w:spacing w:val="-7"/>
                                  <w:w w:val="105"/>
                                  <w:sz w:val="23"/>
                                </w:rPr>
                                <w:t xml:space="preserve"> </w:t>
                              </w:r>
                              <w:r>
                                <w:rPr>
                                  <w:color w:val="010101"/>
                                  <w:w w:val="105"/>
                                  <w:sz w:val="23"/>
                                </w:rPr>
                                <w:t>GOLFO,</w:t>
                              </w:r>
                              <w:r>
                                <w:rPr>
                                  <w:color w:val="010101"/>
                                  <w:spacing w:val="-8"/>
                                  <w:w w:val="105"/>
                                  <w:sz w:val="23"/>
                                </w:rPr>
                                <w:t xml:space="preserve"> </w:t>
                              </w:r>
                              <w:r>
                                <w:rPr>
                                  <w:color w:val="010101"/>
                                  <w:w w:val="105"/>
                                  <w:sz w:val="23"/>
                                </w:rPr>
                                <w:t>AND</w:t>
                              </w:r>
                            </w:p>
                            <w:p w14:paraId="76EF2BE5" w14:textId="77777777" w:rsidR="00065EB7" w:rsidRDefault="00065EB7" w:rsidP="00065EB7">
                              <w:pPr>
                                <w:spacing w:before="4" w:line="256" w:lineRule="auto"/>
                                <w:ind w:left="131" w:right="171" w:hanging="1"/>
                                <w:rPr>
                                  <w:sz w:val="23"/>
                                </w:rPr>
                              </w:pPr>
                              <w:r>
                                <w:rPr>
                                  <w:color w:val="010101"/>
                                  <w:sz w:val="23"/>
                                </w:rPr>
                                <w:t>CHRISTINA</w:t>
                              </w:r>
                              <w:r>
                                <w:rPr>
                                  <w:color w:val="010101"/>
                                  <w:spacing w:val="1"/>
                                  <w:sz w:val="23"/>
                                </w:rPr>
                                <w:t xml:space="preserve"> </w:t>
                              </w:r>
                              <w:r>
                                <w:rPr>
                                  <w:color w:val="010101"/>
                                  <w:sz w:val="23"/>
                                </w:rPr>
                                <w:t>CURRY,</w:t>
                              </w:r>
                              <w:r>
                                <w:rPr>
                                  <w:color w:val="010101"/>
                                  <w:spacing w:val="1"/>
                                  <w:sz w:val="23"/>
                                </w:rPr>
                                <w:t xml:space="preserve"> </w:t>
                              </w:r>
                              <w:r>
                                <w:rPr>
                                  <w:color w:val="010101"/>
                                  <w:sz w:val="23"/>
                                </w:rPr>
                                <w:t>on behalf</w:t>
                              </w:r>
                              <w:r>
                                <w:rPr>
                                  <w:color w:val="010101"/>
                                  <w:spacing w:val="1"/>
                                  <w:sz w:val="23"/>
                                </w:rPr>
                                <w:t xml:space="preserve"> </w:t>
                              </w:r>
                              <w:r>
                                <w:rPr>
                                  <w:color w:val="010101"/>
                                  <w:sz w:val="23"/>
                                </w:rPr>
                                <w:t>of themselves</w:t>
                              </w:r>
                              <w:r>
                                <w:rPr>
                                  <w:color w:val="010101"/>
                                  <w:spacing w:val="-56"/>
                                  <w:sz w:val="23"/>
                                </w:rPr>
                                <w:t xml:space="preserve"> </w:t>
                              </w:r>
                              <w:r>
                                <w:rPr>
                                  <w:color w:val="010101"/>
                                  <w:w w:val="105"/>
                                  <w:sz w:val="23"/>
                                </w:rPr>
                                <w:t>and</w:t>
                              </w:r>
                              <w:r>
                                <w:rPr>
                                  <w:color w:val="010101"/>
                                  <w:spacing w:val="6"/>
                                  <w:w w:val="105"/>
                                  <w:sz w:val="23"/>
                                </w:rPr>
                                <w:t xml:space="preserve"> </w:t>
                              </w:r>
                              <w:r>
                                <w:rPr>
                                  <w:color w:val="010101"/>
                                  <w:w w:val="105"/>
                                  <w:sz w:val="23"/>
                                </w:rPr>
                                <w:t>all</w:t>
                              </w:r>
                              <w:r>
                                <w:rPr>
                                  <w:color w:val="010101"/>
                                  <w:spacing w:val="-4"/>
                                  <w:w w:val="105"/>
                                  <w:sz w:val="23"/>
                                </w:rPr>
                                <w:t xml:space="preserve"> </w:t>
                              </w:r>
                              <w:r>
                                <w:rPr>
                                  <w:color w:val="010101"/>
                                  <w:w w:val="105"/>
                                  <w:sz w:val="23"/>
                                </w:rPr>
                                <w:t>others</w:t>
                              </w:r>
                              <w:r>
                                <w:rPr>
                                  <w:color w:val="010101"/>
                                  <w:spacing w:val="3"/>
                                  <w:w w:val="105"/>
                                  <w:sz w:val="23"/>
                                </w:rPr>
                                <w:t xml:space="preserve"> </w:t>
                              </w:r>
                              <w:r>
                                <w:rPr>
                                  <w:color w:val="010101"/>
                                  <w:w w:val="105"/>
                                  <w:sz w:val="23"/>
                                </w:rPr>
                                <w:t>similarly</w:t>
                              </w:r>
                              <w:r>
                                <w:rPr>
                                  <w:color w:val="010101"/>
                                  <w:spacing w:val="6"/>
                                  <w:w w:val="105"/>
                                  <w:sz w:val="23"/>
                                </w:rPr>
                                <w:t xml:space="preserve"> </w:t>
                              </w:r>
                              <w:r>
                                <w:rPr>
                                  <w:color w:val="010101"/>
                                  <w:w w:val="105"/>
                                  <w:sz w:val="23"/>
                                </w:rPr>
                                <w:t>situated,</w:t>
                              </w:r>
                            </w:p>
                            <w:p w14:paraId="5073E681" w14:textId="77777777" w:rsidR="00065EB7" w:rsidRDefault="00065EB7" w:rsidP="00065EB7">
                              <w:pPr>
                                <w:rPr>
                                  <w:sz w:val="23"/>
                                </w:rPr>
                              </w:pPr>
                            </w:p>
                            <w:p w14:paraId="095EB583" w14:textId="77777777" w:rsidR="00065EB7" w:rsidRDefault="00065EB7" w:rsidP="00065EB7">
                              <w:pPr>
                                <w:spacing w:before="1"/>
                                <w:ind w:left="3020"/>
                                <w:rPr>
                                  <w:sz w:val="23"/>
                                </w:rPr>
                              </w:pPr>
                              <w:r>
                                <w:rPr>
                                  <w:color w:val="010101"/>
                                  <w:sz w:val="23"/>
                                </w:rPr>
                                <w:t>Plaintiffs,</w:t>
                              </w:r>
                            </w:p>
                            <w:p w14:paraId="1166237B" w14:textId="77777777" w:rsidR="00065EB7" w:rsidRDefault="00065EB7" w:rsidP="00065EB7">
                              <w:pPr>
                                <w:spacing w:before="19"/>
                                <w:ind w:left="1998" w:right="2021"/>
                                <w:jc w:val="center"/>
                                <w:rPr>
                                  <w:sz w:val="23"/>
                                </w:rPr>
                              </w:pPr>
                              <w:r>
                                <w:rPr>
                                  <w:color w:val="010101"/>
                                  <w:w w:val="105"/>
                                  <w:sz w:val="23"/>
                                </w:rPr>
                                <w:t>-against-</w:t>
                              </w:r>
                            </w:p>
                            <w:p w14:paraId="166BE4B3" w14:textId="77777777" w:rsidR="00065EB7" w:rsidRDefault="00065EB7" w:rsidP="00065EB7">
                              <w:pPr>
                                <w:spacing w:before="2"/>
                                <w:rPr>
                                  <w:sz w:val="24"/>
                                </w:rPr>
                              </w:pPr>
                            </w:p>
                            <w:p w14:paraId="443177A6" w14:textId="77777777" w:rsidR="00065EB7" w:rsidRDefault="00065EB7" w:rsidP="00065EB7">
                              <w:pPr>
                                <w:spacing w:line="252" w:lineRule="auto"/>
                                <w:ind w:left="130" w:right="171" w:firstLine="1"/>
                                <w:rPr>
                                  <w:sz w:val="23"/>
                                </w:rPr>
                              </w:pPr>
                              <w:r>
                                <w:rPr>
                                  <w:color w:val="010101"/>
                                  <w:w w:val="105"/>
                                  <w:sz w:val="23"/>
                                </w:rPr>
                                <w:t>THE CITY OF NEW YORK, NEW YORK</w:t>
                              </w:r>
                              <w:r>
                                <w:rPr>
                                  <w:color w:val="010101"/>
                                  <w:spacing w:val="1"/>
                                  <w:w w:val="105"/>
                                  <w:sz w:val="23"/>
                                </w:rPr>
                                <w:t xml:space="preserve"> </w:t>
                              </w:r>
                              <w:r>
                                <w:rPr>
                                  <w:color w:val="010101"/>
                                  <w:w w:val="105"/>
                                  <w:sz w:val="23"/>
                                </w:rPr>
                                <w:t>CITY</w:t>
                              </w:r>
                              <w:r>
                                <w:rPr>
                                  <w:color w:val="010101"/>
                                  <w:spacing w:val="9"/>
                                  <w:w w:val="105"/>
                                  <w:sz w:val="23"/>
                                </w:rPr>
                                <w:t xml:space="preserve"> </w:t>
                              </w:r>
                              <w:r>
                                <w:rPr>
                                  <w:color w:val="010101"/>
                                  <w:w w:val="105"/>
                                  <w:sz w:val="23"/>
                                </w:rPr>
                                <w:t>DEPARTMENT</w:t>
                              </w:r>
                              <w:r>
                                <w:rPr>
                                  <w:color w:val="010101"/>
                                  <w:spacing w:val="11"/>
                                  <w:w w:val="105"/>
                                  <w:sz w:val="23"/>
                                </w:rPr>
                                <w:t xml:space="preserve"> </w:t>
                              </w:r>
                              <w:r>
                                <w:rPr>
                                  <w:color w:val="010101"/>
                                  <w:w w:val="105"/>
                                  <w:sz w:val="23"/>
                                </w:rPr>
                                <w:t>OF</w:t>
                              </w:r>
                              <w:r>
                                <w:rPr>
                                  <w:color w:val="010101"/>
                                  <w:spacing w:val="1"/>
                                  <w:w w:val="105"/>
                                  <w:sz w:val="23"/>
                                </w:rPr>
                                <w:t xml:space="preserve"> </w:t>
                              </w:r>
                              <w:r>
                                <w:rPr>
                                  <w:color w:val="010101"/>
                                  <w:w w:val="105"/>
                                  <w:sz w:val="23"/>
                                </w:rPr>
                                <w:t>TRANSPORTATION, BILL</w:t>
                              </w:r>
                              <w:r>
                                <w:rPr>
                                  <w:color w:val="010101"/>
                                  <w:spacing w:val="-1"/>
                                  <w:w w:val="105"/>
                                  <w:sz w:val="23"/>
                                </w:rPr>
                                <w:t xml:space="preserve"> </w:t>
                              </w:r>
                              <w:r>
                                <w:rPr>
                                  <w:color w:val="010101"/>
                                  <w:w w:val="105"/>
                                  <w:sz w:val="23"/>
                                </w:rPr>
                                <w:t>DEBLASIO,</w:t>
                              </w:r>
                              <w:r>
                                <w:rPr>
                                  <w:color w:val="010101"/>
                                  <w:spacing w:val="13"/>
                                  <w:w w:val="105"/>
                                  <w:sz w:val="23"/>
                                </w:rPr>
                                <w:t xml:space="preserve"> </w:t>
                              </w:r>
                              <w:r>
                                <w:rPr>
                                  <w:color w:val="010101"/>
                                  <w:w w:val="105"/>
                                  <w:sz w:val="23"/>
                                </w:rPr>
                                <w:t>in</w:t>
                              </w:r>
                            </w:p>
                            <w:p w14:paraId="38C8063A" w14:textId="77777777" w:rsidR="00065EB7" w:rsidRDefault="00065EB7" w:rsidP="00065EB7">
                              <w:pPr>
                                <w:spacing w:before="3" w:line="249" w:lineRule="auto"/>
                                <w:ind w:left="128" w:right="171"/>
                                <w:rPr>
                                  <w:sz w:val="23"/>
                                </w:rPr>
                              </w:pPr>
                              <w:r>
                                <w:rPr>
                                  <w:color w:val="010101"/>
                                  <w:w w:val="105"/>
                                  <w:sz w:val="23"/>
                                </w:rPr>
                                <w:t>his official capacity as Mayor of the City of</w:t>
                              </w:r>
                              <w:r>
                                <w:rPr>
                                  <w:color w:val="010101"/>
                                  <w:spacing w:val="1"/>
                                  <w:w w:val="105"/>
                                  <w:sz w:val="23"/>
                                </w:rPr>
                                <w:t xml:space="preserve"> </w:t>
                              </w:r>
                              <w:r>
                                <w:rPr>
                                  <w:color w:val="010101"/>
                                  <w:w w:val="105"/>
                                  <w:sz w:val="23"/>
                                </w:rPr>
                                <w:t>New York, and POLLY TROTTENBERG, in</w:t>
                              </w:r>
                              <w:r>
                                <w:rPr>
                                  <w:color w:val="010101"/>
                                  <w:spacing w:val="-58"/>
                                  <w:w w:val="105"/>
                                  <w:sz w:val="23"/>
                                </w:rPr>
                                <w:t xml:space="preserve"> </w:t>
                              </w:r>
                              <w:r>
                                <w:rPr>
                                  <w:color w:val="010101"/>
                                  <w:w w:val="105"/>
                                  <w:sz w:val="23"/>
                                </w:rPr>
                                <w:t>her official capacity as Commissioner of the</w:t>
                              </w:r>
                              <w:r>
                                <w:rPr>
                                  <w:color w:val="010101"/>
                                  <w:spacing w:val="1"/>
                                  <w:w w:val="105"/>
                                  <w:sz w:val="23"/>
                                </w:rPr>
                                <w:t xml:space="preserve"> </w:t>
                              </w:r>
                              <w:r>
                                <w:rPr>
                                  <w:color w:val="010101"/>
                                  <w:w w:val="105"/>
                                  <w:sz w:val="23"/>
                                </w:rPr>
                                <w:t>New</w:t>
                              </w:r>
                              <w:r>
                                <w:rPr>
                                  <w:color w:val="010101"/>
                                  <w:spacing w:val="-11"/>
                                  <w:w w:val="105"/>
                                  <w:sz w:val="23"/>
                                </w:rPr>
                                <w:t xml:space="preserve"> </w:t>
                              </w:r>
                              <w:r>
                                <w:rPr>
                                  <w:color w:val="010101"/>
                                  <w:w w:val="105"/>
                                  <w:sz w:val="23"/>
                                </w:rPr>
                                <w:t>York</w:t>
                              </w:r>
                              <w:r>
                                <w:rPr>
                                  <w:color w:val="010101"/>
                                  <w:spacing w:val="-14"/>
                                  <w:w w:val="105"/>
                                  <w:sz w:val="23"/>
                                </w:rPr>
                                <w:t xml:space="preserve"> </w:t>
                              </w:r>
                              <w:r>
                                <w:rPr>
                                  <w:color w:val="010101"/>
                                  <w:w w:val="105"/>
                                  <w:sz w:val="23"/>
                                </w:rPr>
                                <w:t>City</w:t>
                              </w:r>
                              <w:r>
                                <w:rPr>
                                  <w:color w:val="010101"/>
                                  <w:spacing w:val="-11"/>
                                  <w:w w:val="105"/>
                                  <w:sz w:val="23"/>
                                </w:rPr>
                                <w:t xml:space="preserve"> </w:t>
                              </w:r>
                              <w:r>
                                <w:rPr>
                                  <w:color w:val="010101"/>
                                  <w:w w:val="105"/>
                                  <w:sz w:val="23"/>
                                </w:rPr>
                                <w:t>Department of</w:t>
                              </w:r>
                              <w:r>
                                <w:rPr>
                                  <w:color w:val="010101"/>
                                  <w:spacing w:val="-11"/>
                                  <w:w w:val="105"/>
                                  <w:sz w:val="23"/>
                                </w:rPr>
                                <w:t xml:space="preserve"> </w:t>
                              </w:r>
                              <w:r>
                                <w:rPr>
                                  <w:color w:val="010101"/>
                                  <w:w w:val="105"/>
                                  <w:sz w:val="23"/>
                                </w:rPr>
                                <w:t>Transportation,</w:t>
                              </w:r>
                            </w:p>
                            <w:p w14:paraId="6CA3C0A0" w14:textId="77777777" w:rsidR="00065EB7" w:rsidRDefault="00065EB7" w:rsidP="00065EB7">
                              <w:pPr>
                                <w:spacing w:before="8"/>
                                <w:rPr>
                                  <w:sz w:val="24"/>
                                </w:rPr>
                              </w:pPr>
                            </w:p>
                            <w:p w14:paraId="6121A6FE" w14:textId="77777777" w:rsidR="00065EB7" w:rsidRDefault="00065EB7" w:rsidP="00065EB7">
                              <w:pPr>
                                <w:ind w:left="3020"/>
                                <w:rPr>
                                  <w:sz w:val="23"/>
                                </w:rPr>
                              </w:pPr>
                              <w:r>
                                <w:rPr>
                                  <w:color w:val="010101"/>
                                  <w:sz w:val="23"/>
                                </w:rPr>
                                <w:t>Defendants.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991D1" id="Group 61" o:spid="_x0000_s1026" style="position:absolute;left:0;text-align:left;margin-left:71.15pt;margin-top:31.35pt;width:245.2pt;height:264.35pt;z-index:251661312;mso-position-horizontal-relative:page" coordorigin="1423,627" coordsize="4904,52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">
                <v:shape id="docshape3" o:spid="_x0000_s1027" style="position:absolute;left:1423;top:626;width:4904;height:5287;visibility:visible;mso-wrap-style:square;v-text-anchor:top" coordsize="4904,52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" path="m4880,5286l4880,m,5272r4904,e" filled="f" strokeweight=".25436mm">
                  <v:path arrowok="t" o:connecttype="custom" o:connectlocs="4880,5913;4880,627;0,5899;4904,5899" o:connectangles="0,0,0,0"/>
                </v:shape>
                <v:shapetype id="_x0000_t202" coordsize="21600,21600" o:spt="202" path="m,l,21600r21600,l21600,xe">
                  <v:stroke joinstyle="miter"/>
                  <v:path gradientshapeok="t" o:connecttype="rect"/>
                </v:shapetype>
                <v:shape id="docshape4" o:spid="_x0000_s1028" type="#_x0000_t202" style="position:absolute;left:1423;top:626;width:4904;height:5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1w7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CPj1w7yAAAAOAA&#13;&#10;AAAPAAAAAAAAAAAAAAAAAAcCAABkcnMvZG93bnJldi54bWxQSwUGAAAAAAMAAwC3AAAA/AIAAAAA&#13;&#10;" filled="f" stroked="f">
                  <v:textbox inset="0,0,0,0">
                    <w:txbxContent>
                      <w:p w14:paraId="31BC6776" w14:textId="77777777" w:rsidR="00065EB7" w:rsidRDefault="00065EB7" w:rsidP="00065EB7">
                        <w:pPr>
                          <w:spacing w:before="3"/>
                          <w:rPr>
                            <w:sz w:val="27"/>
                          </w:rPr>
                        </w:pPr>
                      </w:p>
                      <w:p w14:paraId="23D9D5E3" w14:textId="77777777" w:rsidR="00065EB7" w:rsidRDefault="00065EB7" w:rsidP="00065EB7">
                        <w:pPr>
                          <w:spacing w:line="244" w:lineRule="auto"/>
                          <w:ind w:left="132" w:right="171" w:firstLine="4"/>
                          <w:rPr>
                            <w:sz w:val="23"/>
                          </w:rPr>
                        </w:pPr>
                        <w:r>
                          <w:rPr>
                            <w:color w:val="010101"/>
                            <w:spacing w:val="-1"/>
                            <w:w w:val="105"/>
                            <w:sz w:val="23"/>
                          </w:rPr>
                          <w:t xml:space="preserve">AMERICAN COUNCIL </w:t>
                        </w:r>
                        <w:r>
                          <w:rPr>
                            <w:color w:val="010101"/>
                            <w:w w:val="105"/>
                            <w:sz w:val="23"/>
                          </w:rPr>
                          <w:t>OF THE BLIND OF</w:t>
                        </w:r>
                        <w:r>
                          <w:rPr>
                            <w:color w:val="010101"/>
                            <w:spacing w:val="1"/>
                            <w:w w:val="105"/>
                            <w:sz w:val="23"/>
                          </w:rPr>
                          <w:t xml:space="preserve"> </w:t>
                        </w:r>
                        <w:r>
                          <w:rPr>
                            <w:color w:val="010101"/>
                            <w:w w:val="105"/>
                            <w:sz w:val="23"/>
                          </w:rPr>
                          <w:t>NEW</w:t>
                        </w:r>
                        <w:r>
                          <w:rPr>
                            <w:color w:val="010101"/>
                            <w:spacing w:val="-4"/>
                            <w:w w:val="105"/>
                            <w:sz w:val="23"/>
                          </w:rPr>
                          <w:t xml:space="preserve"> </w:t>
                        </w:r>
                        <w:r>
                          <w:rPr>
                            <w:color w:val="010101"/>
                            <w:w w:val="105"/>
                            <w:sz w:val="23"/>
                          </w:rPr>
                          <w:t>YORK,</w:t>
                        </w:r>
                        <w:r>
                          <w:rPr>
                            <w:color w:val="010101"/>
                            <w:spacing w:val="-13"/>
                            <w:w w:val="105"/>
                            <w:sz w:val="23"/>
                          </w:rPr>
                          <w:t xml:space="preserve"> </w:t>
                        </w:r>
                        <w:r>
                          <w:rPr>
                            <w:color w:val="010101"/>
                            <w:w w:val="105"/>
                            <w:sz w:val="23"/>
                          </w:rPr>
                          <w:t>INC.,</w:t>
                        </w:r>
                        <w:r>
                          <w:rPr>
                            <w:color w:val="010101"/>
                            <w:spacing w:val="-9"/>
                            <w:w w:val="105"/>
                            <w:sz w:val="23"/>
                          </w:rPr>
                          <w:t xml:space="preserve"> </w:t>
                        </w:r>
                        <w:r>
                          <w:rPr>
                            <w:color w:val="010101"/>
                            <w:w w:val="105"/>
                            <w:sz w:val="23"/>
                          </w:rPr>
                          <w:t>MICHAEL</w:t>
                        </w:r>
                        <w:r>
                          <w:rPr>
                            <w:color w:val="010101"/>
                            <w:spacing w:val="-7"/>
                            <w:w w:val="105"/>
                            <w:sz w:val="23"/>
                          </w:rPr>
                          <w:t xml:space="preserve"> </w:t>
                        </w:r>
                        <w:r>
                          <w:rPr>
                            <w:color w:val="010101"/>
                            <w:w w:val="105"/>
                            <w:sz w:val="23"/>
                          </w:rPr>
                          <w:t>GOLFO,</w:t>
                        </w:r>
                        <w:r>
                          <w:rPr>
                            <w:color w:val="010101"/>
                            <w:spacing w:val="-8"/>
                            <w:w w:val="105"/>
                            <w:sz w:val="23"/>
                          </w:rPr>
                          <w:t xml:space="preserve"> </w:t>
                        </w:r>
                        <w:r>
                          <w:rPr>
                            <w:color w:val="010101"/>
                            <w:w w:val="105"/>
                            <w:sz w:val="23"/>
                          </w:rPr>
                          <w:t>AND</w:t>
                        </w:r>
                      </w:p>
                      <w:p w14:paraId="76EF2BE5" w14:textId="77777777" w:rsidR="00065EB7" w:rsidRDefault="00065EB7" w:rsidP="00065EB7">
                        <w:pPr>
                          <w:spacing w:before="4" w:line="256" w:lineRule="auto"/>
                          <w:ind w:left="131" w:right="171" w:hanging="1"/>
                          <w:rPr>
                            <w:sz w:val="23"/>
                          </w:rPr>
                        </w:pPr>
                        <w:r>
                          <w:rPr>
                            <w:color w:val="010101"/>
                            <w:sz w:val="23"/>
                          </w:rPr>
                          <w:t>CHRISTINA</w:t>
                        </w:r>
                        <w:r>
                          <w:rPr>
                            <w:color w:val="010101"/>
                            <w:spacing w:val="1"/>
                            <w:sz w:val="23"/>
                          </w:rPr>
                          <w:t xml:space="preserve"> </w:t>
                        </w:r>
                        <w:r>
                          <w:rPr>
                            <w:color w:val="010101"/>
                            <w:sz w:val="23"/>
                          </w:rPr>
                          <w:t>CURRY,</w:t>
                        </w:r>
                        <w:r>
                          <w:rPr>
                            <w:color w:val="010101"/>
                            <w:spacing w:val="1"/>
                            <w:sz w:val="23"/>
                          </w:rPr>
                          <w:t xml:space="preserve"> </w:t>
                        </w:r>
                        <w:r>
                          <w:rPr>
                            <w:color w:val="010101"/>
                            <w:sz w:val="23"/>
                          </w:rPr>
                          <w:t>on behalf</w:t>
                        </w:r>
                        <w:r>
                          <w:rPr>
                            <w:color w:val="010101"/>
                            <w:spacing w:val="1"/>
                            <w:sz w:val="23"/>
                          </w:rPr>
                          <w:t xml:space="preserve"> </w:t>
                        </w:r>
                        <w:r>
                          <w:rPr>
                            <w:color w:val="010101"/>
                            <w:sz w:val="23"/>
                          </w:rPr>
                          <w:t>of themselves</w:t>
                        </w:r>
                        <w:r>
                          <w:rPr>
                            <w:color w:val="010101"/>
                            <w:spacing w:val="-56"/>
                            <w:sz w:val="23"/>
                          </w:rPr>
                          <w:t xml:space="preserve"> </w:t>
                        </w:r>
                        <w:r>
                          <w:rPr>
                            <w:color w:val="010101"/>
                            <w:w w:val="105"/>
                            <w:sz w:val="23"/>
                          </w:rPr>
                          <w:t>and</w:t>
                        </w:r>
                        <w:r>
                          <w:rPr>
                            <w:color w:val="010101"/>
                            <w:spacing w:val="6"/>
                            <w:w w:val="105"/>
                            <w:sz w:val="23"/>
                          </w:rPr>
                          <w:t xml:space="preserve"> </w:t>
                        </w:r>
                        <w:r>
                          <w:rPr>
                            <w:color w:val="010101"/>
                            <w:w w:val="105"/>
                            <w:sz w:val="23"/>
                          </w:rPr>
                          <w:t>all</w:t>
                        </w:r>
                        <w:r>
                          <w:rPr>
                            <w:color w:val="010101"/>
                            <w:spacing w:val="-4"/>
                            <w:w w:val="105"/>
                            <w:sz w:val="23"/>
                          </w:rPr>
                          <w:t xml:space="preserve"> </w:t>
                        </w:r>
                        <w:r>
                          <w:rPr>
                            <w:color w:val="010101"/>
                            <w:w w:val="105"/>
                            <w:sz w:val="23"/>
                          </w:rPr>
                          <w:t>others</w:t>
                        </w:r>
                        <w:r>
                          <w:rPr>
                            <w:color w:val="010101"/>
                            <w:spacing w:val="3"/>
                            <w:w w:val="105"/>
                            <w:sz w:val="23"/>
                          </w:rPr>
                          <w:t xml:space="preserve"> </w:t>
                        </w:r>
                        <w:r>
                          <w:rPr>
                            <w:color w:val="010101"/>
                            <w:w w:val="105"/>
                            <w:sz w:val="23"/>
                          </w:rPr>
                          <w:t>similarly</w:t>
                        </w:r>
                        <w:r>
                          <w:rPr>
                            <w:color w:val="010101"/>
                            <w:spacing w:val="6"/>
                            <w:w w:val="105"/>
                            <w:sz w:val="23"/>
                          </w:rPr>
                          <w:t xml:space="preserve"> </w:t>
                        </w:r>
                        <w:r>
                          <w:rPr>
                            <w:color w:val="010101"/>
                            <w:w w:val="105"/>
                            <w:sz w:val="23"/>
                          </w:rPr>
                          <w:t>situated,</w:t>
                        </w:r>
                      </w:p>
                      <w:p w14:paraId="5073E681" w14:textId="77777777" w:rsidR="00065EB7" w:rsidRDefault="00065EB7" w:rsidP="00065EB7">
                        <w:pPr>
                          <w:rPr>
                            <w:sz w:val="23"/>
                          </w:rPr>
                        </w:pPr>
                      </w:p>
                      <w:p w14:paraId="095EB583" w14:textId="77777777" w:rsidR="00065EB7" w:rsidRDefault="00065EB7" w:rsidP="00065EB7">
                        <w:pPr>
                          <w:spacing w:before="1"/>
                          <w:ind w:left="3020"/>
                          <w:rPr>
                            <w:sz w:val="23"/>
                          </w:rPr>
                        </w:pPr>
                        <w:r>
                          <w:rPr>
                            <w:color w:val="010101"/>
                            <w:sz w:val="23"/>
                          </w:rPr>
                          <w:t>Plaintiffs,</w:t>
                        </w:r>
                      </w:p>
                      <w:p w14:paraId="1166237B" w14:textId="77777777" w:rsidR="00065EB7" w:rsidRDefault="00065EB7" w:rsidP="00065EB7">
                        <w:pPr>
                          <w:spacing w:before="19"/>
                          <w:ind w:left="1998" w:right="2021"/>
                          <w:jc w:val="center"/>
                          <w:rPr>
                            <w:sz w:val="23"/>
                          </w:rPr>
                        </w:pPr>
                        <w:r>
                          <w:rPr>
                            <w:color w:val="010101"/>
                            <w:w w:val="105"/>
                            <w:sz w:val="23"/>
                          </w:rPr>
                          <w:t>-against-</w:t>
                        </w:r>
                      </w:p>
                      <w:p w14:paraId="166BE4B3" w14:textId="77777777" w:rsidR="00065EB7" w:rsidRDefault="00065EB7" w:rsidP="00065EB7">
                        <w:pPr>
                          <w:spacing w:before="2"/>
                          <w:rPr>
                            <w:sz w:val="24"/>
                          </w:rPr>
                        </w:pPr>
                      </w:p>
                      <w:p w14:paraId="443177A6" w14:textId="77777777" w:rsidR="00065EB7" w:rsidRDefault="00065EB7" w:rsidP="00065EB7">
                        <w:pPr>
                          <w:spacing w:line="252" w:lineRule="auto"/>
                          <w:ind w:left="130" w:right="171" w:firstLine="1"/>
                          <w:rPr>
                            <w:sz w:val="23"/>
                          </w:rPr>
                        </w:pPr>
                        <w:r>
                          <w:rPr>
                            <w:color w:val="010101"/>
                            <w:w w:val="105"/>
                            <w:sz w:val="23"/>
                          </w:rPr>
                          <w:t>THE CITY OF NEW YORK, NEW YORK</w:t>
                        </w:r>
                        <w:r>
                          <w:rPr>
                            <w:color w:val="010101"/>
                            <w:spacing w:val="1"/>
                            <w:w w:val="105"/>
                            <w:sz w:val="23"/>
                          </w:rPr>
                          <w:t xml:space="preserve"> </w:t>
                        </w:r>
                        <w:r>
                          <w:rPr>
                            <w:color w:val="010101"/>
                            <w:w w:val="105"/>
                            <w:sz w:val="23"/>
                          </w:rPr>
                          <w:t>CITY</w:t>
                        </w:r>
                        <w:r>
                          <w:rPr>
                            <w:color w:val="010101"/>
                            <w:spacing w:val="9"/>
                            <w:w w:val="105"/>
                            <w:sz w:val="23"/>
                          </w:rPr>
                          <w:t xml:space="preserve"> </w:t>
                        </w:r>
                        <w:r>
                          <w:rPr>
                            <w:color w:val="010101"/>
                            <w:w w:val="105"/>
                            <w:sz w:val="23"/>
                          </w:rPr>
                          <w:t>DEPARTMENT</w:t>
                        </w:r>
                        <w:r>
                          <w:rPr>
                            <w:color w:val="010101"/>
                            <w:spacing w:val="11"/>
                            <w:w w:val="105"/>
                            <w:sz w:val="23"/>
                          </w:rPr>
                          <w:t xml:space="preserve"> </w:t>
                        </w:r>
                        <w:r>
                          <w:rPr>
                            <w:color w:val="010101"/>
                            <w:w w:val="105"/>
                            <w:sz w:val="23"/>
                          </w:rPr>
                          <w:t>OF</w:t>
                        </w:r>
                        <w:r>
                          <w:rPr>
                            <w:color w:val="010101"/>
                            <w:spacing w:val="1"/>
                            <w:w w:val="105"/>
                            <w:sz w:val="23"/>
                          </w:rPr>
                          <w:t xml:space="preserve"> </w:t>
                        </w:r>
                        <w:r>
                          <w:rPr>
                            <w:color w:val="010101"/>
                            <w:w w:val="105"/>
                            <w:sz w:val="23"/>
                          </w:rPr>
                          <w:t>TRANSPORTATION, BILL</w:t>
                        </w:r>
                        <w:r>
                          <w:rPr>
                            <w:color w:val="010101"/>
                            <w:spacing w:val="-1"/>
                            <w:w w:val="105"/>
                            <w:sz w:val="23"/>
                          </w:rPr>
                          <w:t xml:space="preserve"> </w:t>
                        </w:r>
                        <w:r>
                          <w:rPr>
                            <w:color w:val="010101"/>
                            <w:w w:val="105"/>
                            <w:sz w:val="23"/>
                          </w:rPr>
                          <w:t>DEBLASIO,</w:t>
                        </w:r>
                        <w:r>
                          <w:rPr>
                            <w:color w:val="010101"/>
                            <w:spacing w:val="13"/>
                            <w:w w:val="105"/>
                            <w:sz w:val="23"/>
                          </w:rPr>
                          <w:t xml:space="preserve"> </w:t>
                        </w:r>
                        <w:r>
                          <w:rPr>
                            <w:color w:val="010101"/>
                            <w:w w:val="105"/>
                            <w:sz w:val="23"/>
                          </w:rPr>
                          <w:t>in</w:t>
                        </w:r>
                      </w:p>
                      <w:p w14:paraId="38C8063A" w14:textId="77777777" w:rsidR="00065EB7" w:rsidRDefault="00065EB7" w:rsidP="00065EB7">
                        <w:pPr>
                          <w:spacing w:before="3" w:line="249" w:lineRule="auto"/>
                          <w:ind w:left="128" w:right="171"/>
                          <w:rPr>
                            <w:sz w:val="23"/>
                          </w:rPr>
                        </w:pPr>
                        <w:r>
                          <w:rPr>
                            <w:color w:val="010101"/>
                            <w:w w:val="105"/>
                            <w:sz w:val="23"/>
                          </w:rPr>
                          <w:t>his official capacity as Mayor of the City of</w:t>
                        </w:r>
                        <w:r>
                          <w:rPr>
                            <w:color w:val="010101"/>
                            <w:spacing w:val="1"/>
                            <w:w w:val="105"/>
                            <w:sz w:val="23"/>
                          </w:rPr>
                          <w:t xml:space="preserve"> </w:t>
                        </w:r>
                        <w:r>
                          <w:rPr>
                            <w:color w:val="010101"/>
                            <w:w w:val="105"/>
                            <w:sz w:val="23"/>
                          </w:rPr>
                          <w:t>New York, and POLLY TROTTENBERG, in</w:t>
                        </w:r>
                        <w:r>
                          <w:rPr>
                            <w:color w:val="010101"/>
                            <w:spacing w:val="-58"/>
                            <w:w w:val="105"/>
                            <w:sz w:val="23"/>
                          </w:rPr>
                          <w:t xml:space="preserve"> </w:t>
                        </w:r>
                        <w:r>
                          <w:rPr>
                            <w:color w:val="010101"/>
                            <w:w w:val="105"/>
                            <w:sz w:val="23"/>
                          </w:rPr>
                          <w:t>her official capacity as Commissioner of the</w:t>
                        </w:r>
                        <w:r>
                          <w:rPr>
                            <w:color w:val="010101"/>
                            <w:spacing w:val="1"/>
                            <w:w w:val="105"/>
                            <w:sz w:val="23"/>
                          </w:rPr>
                          <w:t xml:space="preserve"> </w:t>
                        </w:r>
                        <w:r>
                          <w:rPr>
                            <w:color w:val="010101"/>
                            <w:w w:val="105"/>
                            <w:sz w:val="23"/>
                          </w:rPr>
                          <w:t>New</w:t>
                        </w:r>
                        <w:r>
                          <w:rPr>
                            <w:color w:val="010101"/>
                            <w:spacing w:val="-11"/>
                            <w:w w:val="105"/>
                            <w:sz w:val="23"/>
                          </w:rPr>
                          <w:t xml:space="preserve"> </w:t>
                        </w:r>
                        <w:r>
                          <w:rPr>
                            <w:color w:val="010101"/>
                            <w:w w:val="105"/>
                            <w:sz w:val="23"/>
                          </w:rPr>
                          <w:t>York</w:t>
                        </w:r>
                        <w:r>
                          <w:rPr>
                            <w:color w:val="010101"/>
                            <w:spacing w:val="-14"/>
                            <w:w w:val="105"/>
                            <w:sz w:val="23"/>
                          </w:rPr>
                          <w:t xml:space="preserve"> </w:t>
                        </w:r>
                        <w:r>
                          <w:rPr>
                            <w:color w:val="010101"/>
                            <w:w w:val="105"/>
                            <w:sz w:val="23"/>
                          </w:rPr>
                          <w:t>City</w:t>
                        </w:r>
                        <w:r>
                          <w:rPr>
                            <w:color w:val="010101"/>
                            <w:spacing w:val="-11"/>
                            <w:w w:val="105"/>
                            <w:sz w:val="23"/>
                          </w:rPr>
                          <w:t xml:space="preserve"> </w:t>
                        </w:r>
                        <w:r>
                          <w:rPr>
                            <w:color w:val="010101"/>
                            <w:w w:val="105"/>
                            <w:sz w:val="23"/>
                          </w:rPr>
                          <w:t>Department of</w:t>
                        </w:r>
                        <w:r>
                          <w:rPr>
                            <w:color w:val="010101"/>
                            <w:spacing w:val="-11"/>
                            <w:w w:val="105"/>
                            <w:sz w:val="23"/>
                          </w:rPr>
                          <w:t xml:space="preserve"> </w:t>
                        </w:r>
                        <w:r>
                          <w:rPr>
                            <w:color w:val="010101"/>
                            <w:w w:val="105"/>
                            <w:sz w:val="23"/>
                          </w:rPr>
                          <w:t>Transportation,</w:t>
                        </w:r>
                      </w:p>
                      <w:p w14:paraId="6CA3C0A0" w14:textId="77777777" w:rsidR="00065EB7" w:rsidRDefault="00065EB7" w:rsidP="00065EB7">
                        <w:pPr>
                          <w:spacing w:before="8"/>
                          <w:rPr>
                            <w:sz w:val="24"/>
                          </w:rPr>
                        </w:pPr>
                      </w:p>
                      <w:p w14:paraId="6121A6FE" w14:textId="77777777" w:rsidR="00065EB7" w:rsidRDefault="00065EB7" w:rsidP="00065EB7">
                        <w:pPr>
                          <w:ind w:left="3020"/>
                          <w:rPr>
                            <w:sz w:val="23"/>
                          </w:rPr>
                        </w:pPr>
                        <w:r>
                          <w:rPr>
                            <w:color w:val="010101"/>
                            <w:sz w:val="23"/>
                          </w:rPr>
                          <w:t>Defendants.</w:t>
                        </w:r>
                      </w:p>
                    </w:txbxContent>
                  </v:textbox>
                </v:shape>
                <w10:wrap anchorx="page"/>
              </v:group>
            </w:pict>
          </mc:Fallback>
        </mc:AlternateContent>
      </w:r>
      <w:r w:rsidR="00065EB7">
        <w:rPr>
          <w:color w:val="010101"/>
          <w:w w:val="105"/>
        </w:rPr>
        <w:t>UNITED</w:t>
      </w:r>
      <w:r w:rsidR="00065EB7">
        <w:rPr>
          <w:color w:val="010101"/>
          <w:spacing w:val="-11"/>
          <w:w w:val="105"/>
        </w:rPr>
        <w:t xml:space="preserve"> </w:t>
      </w:r>
      <w:r w:rsidR="00065EB7">
        <w:rPr>
          <w:color w:val="010101"/>
          <w:w w:val="105"/>
        </w:rPr>
        <w:t>STATES</w:t>
      </w:r>
      <w:r w:rsidR="00065EB7">
        <w:rPr>
          <w:color w:val="010101"/>
          <w:spacing w:val="-5"/>
          <w:w w:val="105"/>
        </w:rPr>
        <w:t xml:space="preserve"> </w:t>
      </w:r>
      <w:r w:rsidR="00065EB7">
        <w:rPr>
          <w:color w:val="010101"/>
          <w:w w:val="105"/>
        </w:rPr>
        <w:t>DISTRICT</w:t>
      </w:r>
      <w:r w:rsidR="00065EB7">
        <w:rPr>
          <w:color w:val="010101"/>
          <w:spacing w:val="-13"/>
          <w:w w:val="105"/>
        </w:rPr>
        <w:t xml:space="preserve"> </w:t>
      </w:r>
      <w:r w:rsidR="00065EB7">
        <w:rPr>
          <w:color w:val="010101"/>
          <w:w w:val="105"/>
        </w:rPr>
        <w:t>COURT</w:t>
      </w:r>
      <w:r w:rsidR="00065EB7">
        <w:rPr>
          <w:color w:val="010101"/>
          <w:spacing w:val="-8"/>
          <w:w w:val="105"/>
        </w:rPr>
        <w:t xml:space="preserve"> </w:t>
      </w:r>
      <w:r w:rsidR="00065EB7">
        <w:rPr>
          <w:color w:val="010101"/>
          <w:w w:val="105"/>
        </w:rPr>
        <w:t>FOR</w:t>
      </w:r>
      <w:r w:rsidR="00065EB7">
        <w:rPr>
          <w:color w:val="010101"/>
          <w:spacing w:val="-9"/>
          <w:w w:val="105"/>
        </w:rPr>
        <w:t xml:space="preserve"> </w:t>
      </w:r>
      <w:r w:rsidR="00065EB7">
        <w:rPr>
          <w:color w:val="010101"/>
          <w:w w:val="105"/>
        </w:rPr>
        <w:t>THE</w:t>
      </w:r>
      <w:r w:rsidR="00065EB7">
        <w:rPr>
          <w:color w:val="010101"/>
          <w:spacing w:val="-58"/>
          <w:w w:val="105"/>
        </w:rPr>
        <w:t xml:space="preserve"> </w:t>
      </w:r>
      <w:r w:rsidR="00065EB7">
        <w:rPr>
          <w:color w:val="010101"/>
          <w:spacing w:val="-1"/>
          <w:w w:val="105"/>
          <w:u w:val="single" w:color="000000"/>
        </w:rPr>
        <w:t>SOUTHERN</w:t>
      </w:r>
      <w:r w:rsidR="00065EB7">
        <w:rPr>
          <w:color w:val="010101"/>
          <w:spacing w:val="2"/>
          <w:w w:val="105"/>
          <w:u w:val="single" w:color="000000"/>
        </w:rPr>
        <w:t xml:space="preserve"> </w:t>
      </w:r>
      <w:r w:rsidR="00065EB7">
        <w:rPr>
          <w:color w:val="010101"/>
          <w:spacing w:val="-1"/>
          <w:w w:val="105"/>
          <w:u w:val="single" w:color="000000"/>
        </w:rPr>
        <w:t>DISTRICT</w:t>
      </w:r>
      <w:r w:rsidR="00065EB7">
        <w:rPr>
          <w:color w:val="010101"/>
          <w:spacing w:val="-12"/>
          <w:w w:val="105"/>
          <w:u w:val="single" w:color="000000"/>
        </w:rPr>
        <w:t xml:space="preserve"> </w:t>
      </w:r>
      <w:r w:rsidR="00065EB7">
        <w:rPr>
          <w:color w:val="010101"/>
          <w:spacing w:val="-1"/>
          <w:w w:val="105"/>
          <w:u w:val="single" w:color="000000"/>
        </w:rPr>
        <w:t>OF</w:t>
      </w:r>
      <w:r w:rsidR="00065EB7">
        <w:rPr>
          <w:color w:val="010101"/>
          <w:spacing w:val="-13"/>
          <w:w w:val="105"/>
          <w:u w:val="single" w:color="000000"/>
        </w:rPr>
        <w:t xml:space="preserve"> </w:t>
      </w:r>
      <w:r w:rsidR="00065EB7">
        <w:rPr>
          <w:color w:val="010101"/>
          <w:spacing w:val="-1"/>
          <w:w w:val="105"/>
          <w:u w:val="single" w:color="000000"/>
        </w:rPr>
        <w:t>NEW</w:t>
      </w:r>
      <w:r w:rsidR="00065EB7">
        <w:rPr>
          <w:color w:val="010101"/>
          <w:spacing w:val="-8"/>
          <w:w w:val="105"/>
          <w:u w:val="single" w:color="000000"/>
        </w:rPr>
        <w:t xml:space="preserve"> </w:t>
      </w:r>
      <w:r w:rsidR="00065EB7">
        <w:rPr>
          <w:color w:val="010101"/>
          <w:spacing w:val="-1"/>
          <w:w w:val="105"/>
          <w:u w:val="single" w:color="000000"/>
        </w:rPr>
        <w:t>YORK</w:t>
      </w:r>
      <w:r w:rsidR="00065EB7">
        <w:rPr>
          <w:color w:val="010101"/>
          <w:spacing w:val="-1"/>
          <w:u w:val="single" w:color="000000"/>
        </w:rPr>
        <w:tab/>
      </w:r>
    </w:p>
    <w:p w14:paraId="5FC80AD7" w14:textId="77777777" w:rsidR="00065EB7" w:rsidRDefault="00065EB7" w:rsidP="00065EB7">
      <w:pPr>
        <w:pStyle w:val="BodyText"/>
        <w:rPr>
          <w:sz w:val="20"/>
        </w:rPr>
      </w:pPr>
    </w:p>
    <w:p w14:paraId="1854D032" w14:textId="77777777" w:rsidR="00065EB7" w:rsidRDefault="00065EB7" w:rsidP="00065EB7">
      <w:pPr>
        <w:pStyle w:val="BodyText"/>
        <w:rPr>
          <w:sz w:val="20"/>
        </w:rPr>
      </w:pPr>
    </w:p>
    <w:p w14:paraId="08C3CBD5" w14:textId="77777777" w:rsidR="00065EB7" w:rsidRDefault="00065EB7" w:rsidP="00065EB7">
      <w:pPr>
        <w:pStyle w:val="BodyText"/>
        <w:rPr>
          <w:sz w:val="20"/>
        </w:rPr>
      </w:pPr>
    </w:p>
    <w:p w14:paraId="5A6F70A9" w14:textId="77777777" w:rsidR="00065EB7" w:rsidRDefault="00065EB7" w:rsidP="00065EB7">
      <w:pPr>
        <w:pStyle w:val="BodyText"/>
        <w:spacing w:before="4"/>
        <w:rPr>
          <w:sz w:val="28"/>
        </w:rPr>
      </w:pPr>
    </w:p>
    <w:p w14:paraId="0041EBC6" w14:textId="77777777" w:rsidR="00065EB7" w:rsidRDefault="00065EB7" w:rsidP="00065EB7">
      <w:pPr>
        <w:pStyle w:val="BodyText"/>
        <w:spacing w:before="91"/>
        <w:ind w:right="1543"/>
        <w:jc w:val="right"/>
      </w:pPr>
      <w:r>
        <w:rPr>
          <w:color w:val="010101"/>
        </w:rPr>
        <w:t>No.</w:t>
      </w:r>
      <w:r>
        <w:rPr>
          <w:color w:val="010101"/>
          <w:spacing w:val="33"/>
        </w:rPr>
        <w:t xml:space="preserve"> </w:t>
      </w:r>
      <w:r>
        <w:rPr>
          <w:color w:val="010101"/>
        </w:rPr>
        <w:t>18-CV-5792</w:t>
      </w:r>
      <w:r>
        <w:rPr>
          <w:color w:val="010101"/>
          <w:spacing w:val="31"/>
        </w:rPr>
        <w:t xml:space="preserve"> </w:t>
      </w:r>
      <w:r>
        <w:rPr>
          <w:color w:val="010101"/>
        </w:rPr>
        <w:t>(PAE)</w:t>
      </w:r>
    </w:p>
    <w:p w14:paraId="7BFEBF60" w14:textId="77777777" w:rsidR="00065EB7" w:rsidRDefault="00065EB7" w:rsidP="00065EB7">
      <w:pPr>
        <w:pStyle w:val="BodyText"/>
        <w:rPr>
          <w:sz w:val="26"/>
        </w:rPr>
      </w:pPr>
    </w:p>
    <w:p w14:paraId="7700CBC5" w14:textId="77777777" w:rsidR="00065EB7" w:rsidRDefault="00065EB7" w:rsidP="00065EB7">
      <w:pPr>
        <w:pStyle w:val="BodyText"/>
        <w:rPr>
          <w:sz w:val="26"/>
        </w:rPr>
      </w:pPr>
    </w:p>
    <w:p w14:paraId="74964391" w14:textId="77777777" w:rsidR="00065EB7" w:rsidRDefault="00065EB7" w:rsidP="00065EB7">
      <w:pPr>
        <w:pStyle w:val="BodyText"/>
        <w:rPr>
          <w:sz w:val="26"/>
        </w:rPr>
      </w:pPr>
    </w:p>
    <w:p w14:paraId="43AB0D62" w14:textId="77777777" w:rsidR="00065EB7" w:rsidRDefault="00065EB7" w:rsidP="00065EB7">
      <w:pPr>
        <w:pStyle w:val="BodyText"/>
        <w:rPr>
          <w:sz w:val="26"/>
        </w:rPr>
      </w:pPr>
    </w:p>
    <w:p w14:paraId="142D3E3F" w14:textId="77777777" w:rsidR="00065EB7" w:rsidRDefault="00065EB7" w:rsidP="00065EB7">
      <w:pPr>
        <w:pStyle w:val="BodyText"/>
        <w:rPr>
          <w:sz w:val="26"/>
        </w:rPr>
      </w:pPr>
    </w:p>
    <w:p w14:paraId="26B9C1F7" w14:textId="77777777" w:rsidR="00065EB7" w:rsidRDefault="00065EB7" w:rsidP="00065EB7">
      <w:pPr>
        <w:pStyle w:val="BodyText"/>
        <w:rPr>
          <w:sz w:val="26"/>
        </w:rPr>
      </w:pPr>
    </w:p>
    <w:p w14:paraId="3F52FAB8" w14:textId="77777777" w:rsidR="00065EB7" w:rsidRDefault="00065EB7" w:rsidP="00065EB7">
      <w:pPr>
        <w:pStyle w:val="BodyText"/>
        <w:rPr>
          <w:sz w:val="26"/>
        </w:rPr>
      </w:pPr>
    </w:p>
    <w:p w14:paraId="6D694473" w14:textId="77777777" w:rsidR="00065EB7" w:rsidRDefault="00065EB7" w:rsidP="00065EB7">
      <w:pPr>
        <w:pStyle w:val="BodyText"/>
        <w:rPr>
          <w:sz w:val="26"/>
        </w:rPr>
      </w:pPr>
    </w:p>
    <w:p w14:paraId="7A73E749" w14:textId="77777777" w:rsidR="00065EB7" w:rsidRDefault="00065EB7" w:rsidP="00065EB7">
      <w:pPr>
        <w:pStyle w:val="BodyText"/>
        <w:rPr>
          <w:sz w:val="26"/>
        </w:rPr>
      </w:pPr>
    </w:p>
    <w:p w14:paraId="4B7CD0EF" w14:textId="77777777" w:rsidR="00065EB7" w:rsidRDefault="00065EB7" w:rsidP="00065EB7">
      <w:pPr>
        <w:pStyle w:val="BodyText"/>
        <w:rPr>
          <w:sz w:val="26"/>
        </w:rPr>
      </w:pPr>
    </w:p>
    <w:p w14:paraId="0E682C94" w14:textId="77777777" w:rsidR="00065EB7" w:rsidRDefault="00065EB7" w:rsidP="00065EB7">
      <w:pPr>
        <w:pStyle w:val="BodyText"/>
        <w:rPr>
          <w:sz w:val="26"/>
        </w:rPr>
      </w:pPr>
    </w:p>
    <w:p w14:paraId="4D82F5BE" w14:textId="77777777" w:rsidR="00065EB7" w:rsidRDefault="00065EB7" w:rsidP="00065EB7">
      <w:pPr>
        <w:pStyle w:val="BodyText"/>
        <w:rPr>
          <w:sz w:val="26"/>
        </w:rPr>
      </w:pPr>
    </w:p>
    <w:p w14:paraId="341A5AE8" w14:textId="77777777" w:rsidR="00065EB7" w:rsidRDefault="00065EB7" w:rsidP="00065EB7">
      <w:pPr>
        <w:pStyle w:val="BodyText"/>
        <w:rPr>
          <w:sz w:val="26"/>
        </w:rPr>
      </w:pPr>
    </w:p>
    <w:p w14:paraId="721E4ACC" w14:textId="77777777" w:rsidR="00065EB7" w:rsidRDefault="00065EB7" w:rsidP="00065EB7">
      <w:pPr>
        <w:pStyle w:val="BodyText"/>
        <w:rPr>
          <w:sz w:val="26"/>
        </w:rPr>
      </w:pPr>
    </w:p>
    <w:p w14:paraId="0F28701E" w14:textId="77777777" w:rsidR="00065EB7" w:rsidRDefault="00065EB7" w:rsidP="00065EB7">
      <w:pPr>
        <w:pStyle w:val="BodyText"/>
        <w:rPr>
          <w:sz w:val="26"/>
        </w:rPr>
      </w:pPr>
    </w:p>
    <w:p w14:paraId="1D61FA0E" w14:textId="77777777" w:rsidR="00065EB7" w:rsidRDefault="00065EB7" w:rsidP="00065EB7">
      <w:pPr>
        <w:pStyle w:val="BodyText"/>
        <w:rPr>
          <w:sz w:val="26"/>
        </w:rPr>
      </w:pPr>
    </w:p>
    <w:p w14:paraId="52C2A5AE" w14:textId="77777777" w:rsidR="00065EB7" w:rsidRDefault="00065EB7" w:rsidP="00065EB7">
      <w:pPr>
        <w:pStyle w:val="BodyText"/>
        <w:rPr>
          <w:sz w:val="26"/>
        </w:rPr>
      </w:pPr>
    </w:p>
    <w:p w14:paraId="105ADFB4" w14:textId="77777777" w:rsidR="00065EB7" w:rsidRDefault="00065EB7" w:rsidP="00065EB7">
      <w:pPr>
        <w:pStyle w:val="BodyText"/>
        <w:rPr>
          <w:sz w:val="26"/>
        </w:rPr>
      </w:pPr>
    </w:p>
    <w:p w14:paraId="0944A78E" w14:textId="77777777" w:rsidR="00065EB7" w:rsidRDefault="00065EB7" w:rsidP="00065EB7">
      <w:pPr>
        <w:pStyle w:val="BodyText"/>
        <w:spacing w:before="3"/>
        <w:rPr>
          <w:sz w:val="37"/>
        </w:rPr>
      </w:pPr>
    </w:p>
    <w:p w14:paraId="29DC97AD" w14:textId="77777777" w:rsidR="00065EB7" w:rsidRDefault="00065EB7" w:rsidP="00152D2D">
      <w:pPr>
        <w:pStyle w:val="Heading1"/>
      </w:pPr>
      <w:r>
        <w:t>AMENDED</w:t>
      </w:r>
      <w:r>
        <w:rPr>
          <w:spacing w:val="42"/>
        </w:rPr>
        <w:t xml:space="preserve"> </w:t>
      </w:r>
      <w:r>
        <w:t>EXPERT</w:t>
      </w:r>
      <w:r>
        <w:rPr>
          <w:spacing w:val="40"/>
        </w:rPr>
        <w:t xml:space="preserve"> </w:t>
      </w:r>
      <w:r>
        <w:t>REPORT</w:t>
      </w:r>
      <w:r>
        <w:rPr>
          <w:spacing w:val="43"/>
        </w:rPr>
        <w:t xml:space="preserve"> </w:t>
      </w:r>
      <w:r>
        <w:t>OF</w:t>
      </w:r>
      <w:r>
        <w:rPr>
          <w:spacing w:val="12"/>
        </w:rPr>
        <w:t xml:space="preserve"> </w:t>
      </w:r>
      <w:r>
        <w:t>JANET</w:t>
      </w:r>
      <w:r>
        <w:rPr>
          <w:spacing w:val="41"/>
        </w:rPr>
        <w:t xml:space="preserve"> </w:t>
      </w:r>
      <w:r>
        <w:t>M.</w:t>
      </w:r>
      <w:r>
        <w:rPr>
          <w:spacing w:val="27"/>
        </w:rPr>
        <w:t xml:space="preserve"> </w:t>
      </w:r>
      <w:r>
        <w:t>BARLOW</w:t>
      </w:r>
    </w:p>
    <w:p w14:paraId="0EB39E51" w14:textId="77777777" w:rsidR="00065EB7" w:rsidRDefault="00065EB7" w:rsidP="00065EB7">
      <w:pPr>
        <w:pStyle w:val="BodyText"/>
        <w:rPr>
          <w:b/>
          <w:sz w:val="26"/>
        </w:rPr>
      </w:pPr>
    </w:p>
    <w:p w14:paraId="1BCD546E" w14:textId="77777777" w:rsidR="00065EB7" w:rsidRDefault="00065EB7" w:rsidP="00065EB7">
      <w:pPr>
        <w:pStyle w:val="BodyText"/>
        <w:rPr>
          <w:b/>
          <w:sz w:val="26"/>
        </w:rPr>
      </w:pPr>
    </w:p>
    <w:p w14:paraId="2F2CD2FC" w14:textId="77777777" w:rsidR="00065EB7" w:rsidRDefault="00065EB7" w:rsidP="00065EB7">
      <w:pPr>
        <w:pStyle w:val="BodyText"/>
        <w:rPr>
          <w:b/>
          <w:sz w:val="26"/>
        </w:rPr>
      </w:pPr>
    </w:p>
    <w:p w14:paraId="73C69661" w14:textId="4BA0F5AA" w:rsidR="00065EB7" w:rsidRPr="00080EC9" w:rsidRDefault="00065EB7" w:rsidP="00080EC9">
      <w:pPr>
        <w:pStyle w:val="BodyText"/>
        <w:spacing w:line="252" w:lineRule="auto"/>
        <w:ind w:right="1491"/>
        <w:jc w:val="center"/>
        <w:rPr>
          <w:color w:val="010101"/>
          <w:spacing w:val="-54"/>
        </w:rPr>
      </w:pPr>
      <w:r>
        <w:rPr>
          <w:color w:val="010101"/>
        </w:rPr>
        <w:t>Janet</w:t>
      </w:r>
      <w:r>
        <w:rPr>
          <w:color w:val="010101"/>
          <w:spacing w:val="25"/>
        </w:rPr>
        <w:t xml:space="preserve"> </w:t>
      </w:r>
      <w:r>
        <w:rPr>
          <w:color w:val="010101"/>
        </w:rPr>
        <w:t>M.</w:t>
      </w:r>
      <w:r>
        <w:rPr>
          <w:color w:val="010101"/>
          <w:spacing w:val="30"/>
        </w:rPr>
        <w:t xml:space="preserve"> </w:t>
      </w:r>
      <w:r>
        <w:rPr>
          <w:color w:val="010101"/>
        </w:rPr>
        <w:t>Barlow,</w:t>
      </w:r>
      <w:r>
        <w:rPr>
          <w:color w:val="010101"/>
          <w:spacing w:val="27"/>
        </w:rPr>
        <w:t xml:space="preserve"> </w:t>
      </w:r>
      <w:r>
        <w:rPr>
          <w:color w:val="010101"/>
        </w:rPr>
        <w:t>Certified</w:t>
      </w:r>
      <w:r>
        <w:rPr>
          <w:color w:val="010101"/>
          <w:spacing w:val="30"/>
        </w:rPr>
        <w:t xml:space="preserve"> </w:t>
      </w:r>
      <w:r>
        <w:rPr>
          <w:color w:val="010101"/>
        </w:rPr>
        <w:t>Orientation</w:t>
      </w:r>
      <w:r>
        <w:rPr>
          <w:color w:val="010101"/>
          <w:spacing w:val="28"/>
        </w:rPr>
        <w:t xml:space="preserve"> </w:t>
      </w:r>
      <w:r>
        <w:rPr>
          <w:color w:val="010101"/>
        </w:rPr>
        <w:t>and</w:t>
      </w:r>
      <w:r>
        <w:rPr>
          <w:color w:val="010101"/>
          <w:spacing w:val="22"/>
        </w:rPr>
        <w:t xml:space="preserve"> </w:t>
      </w:r>
      <w:r>
        <w:rPr>
          <w:color w:val="010101"/>
        </w:rPr>
        <w:t>Mobility</w:t>
      </w:r>
      <w:r>
        <w:rPr>
          <w:color w:val="010101"/>
          <w:spacing w:val="30"/>
        </w:rPr>
        <w:t xml:space="preserve"> </w:t>
      </w:r>
      <w:r>
        <w:rPr>
          <w:color w:val="010101"/>
        </w:rPr>
        <w:t>Specialist</w:t>
      </w:r>
      <w:r>
        <w:rPr>
          <w:color w:val="010101"/>
          <w:spacing w:val="-54"/>
        </w:rPr>
        <w:t xml:space="preserve"> </w:t>
      </w:r>
      <w:r w:rsidR="00080EC9">
        <w:rPr>
          <w:color w:val="010101"/>
          <w:spacing w:val="-54"/>
        </w:rPr>
        <w:t xml:space="preserve">  </w:t>
      </w:r>
      <w:r>
        <w:rPr>
          <w:color w:val="010101"/>
        </w:rPr>
        <w:t>Principal</w:t>
      </w:r>
    </w:p>
    <w:p w14:paraId="2483FD41" w14:textId="78FD5D6F" w:rsidR="00065EB7" w:rsidRDefault="00065EB7" w:rsidP="00080EC9">
      <w:pPr>
        <w:pStyle w:val="BodyText"/>
        <w:spacing w:line="252" w:lineRule="auto"/>
        <w:ind w:right="2961"/>
        <w:jc w:val="center"/>
      </w:pPr>
      <w:r>
        <w:rPr>
          <w:color w:val="010101"/>
        </w:rPr>
        <w:t>Accessible</w:t>
      </w:r>
      <w:r>
        <w:rPr>
          <w:color w:val="010101"/>
          <w:spacing w:val="42"/>
        </w:rPr>
        <w:t xml:space="preserve"> </w:t>
      </w:r>
      <w:r>
        <w:rPr>
          <w:color w:val="010101"/>
        </w:rPr>
        <w:t>Design</w:t>
      </w:r>
      <w:r>
        <w:rPr>
          <w:color w:val="010101"/>
          <w:spacing w:val="8"/>
        </w:rPr>
        <w:t xml:space="preserve"> </w:t>
      </w:r>
      <w:r>
        <w:rPr>
          <w:color w:val="010101"/>
        </w:rPr>
        <w:t>for</w:t>
      </w:r>
      <w:r>
        <w:rPr>
          <w:color w:val="010101"/>
          <w:spacing w:val="14"/>
        </w:rPr>
        <w:t xml:space="preserve"> </w:t>
      </w:r>
      <w:r>
        <w:rPr>
          <w:color w:val="010101"/>
        </w:rPr>
        <w:t>the</w:t>
      </w:r>
      <w:r>
        <w:rPr>
          <w:color w:val="010101"/>
          <w:spacing w:val="23"/>
        </w:rPr>
        <w:t xml:space="preserve"> </w:t>
      </w:r>
      <w:r>
        <w:rPr>
          <w:color w:val="010101"/>
        </w:rPr>
        <w:t>Blind</w:t>
      </w:r>
      <w:r>
        <w:rPr>
          <w:color w:val="010101"/>
          <w:spacing w:val="-54"/>
        </w:rPr>
        <w:t xml:space="preserve"> </w:t>
      </w:r>
      <w:r>
        <w:rPr>
          <w:color w:val="010101"/>
          <w:spacing w:val="-4"/>
          <w:w w:val="105"/>
        </w:rPr>
        <w:t xml:space="preserve"> </w:t>
      </w:r>
      <w:r>
        <w:rPr>
          <w:color w:val="010101"/>
          <w:w w:val="105"/>
        </w:rPr>
        <w:t>Manila</w:t>
      </w:r>
      <w:r>
        <w:rPr>
          <w:color w:val="010101"/>
          <w:spacing w:val="4"/>
          <w:w w:val="105"/>
        </w:rPr>
        <w:t xml:space="preserve"> </w:t>
      </w:r>
      <w:r>
        <w:rPr>
          <w:color w:val="010101"/>
          <w:w w:val="105"/>
        </w:rPr>
        <w:t>Street</w:t>
      </w:r>
    </w:p>
    <w:p w14:paraId="76975D62" w14:textId="77777777" w:rsidR="00065EB7" w:rsidRDefault="00065EB7" w:rsidP="00080EC9">
      <w:pPr>
        <w:pStyle w:val="BodyText"/>
        <w:spacing w:line="262" w:lineRule="exact"/>
        <w:ind w:right="1480"/>
        <w:jc w:val="center"/>
      </w:pPr>
      <w:r>
        <w:rPr>
          <w:color w:val="010101"/>
        </w:rPr>
        <w:t>Asheville,</w:t>
      </w:r>
      <w:r>
        <w:rPr>
          <w:color w:val="010101"/>
          <w:spacing w:val="32"/>
        </w:rPr>
        <w:t xml:space="preserve"> </w:t>
      </w:r>
      <w:r>
        <w:rPr>
          <w:color w:val="010101"/>
        </w:rPr>
        <w:t>NC</w:t>
      </w:r>
      <w:r>
        <w:rPr>
          <w:color w:val="010101"/>
          <w:spacing w:val="21"/>
        </w:rPr>
        <w:t xml:space="preserve"> </w:t>
      </w:r>
      <w:r>
        <w:rPr>
          <w:color w:val="010101"/>
        </w:rPr>
        <w:t>28806</w:t>
      </w:r>
    </w:p>
    <w:p w14:paraId="27E67057" w14:textId="77777777" w:rsidR="00065EB7" w:rsidRDefault="00065EB7" w:rsidP="00065EB7">
      <w:pPr>
        <w:spacing w:line="262" w:lineRule="exact"/>
        <w:jc w:val="center"/>
        <w:sectPr w:rsidR="00065EB7" w:rsidSect="008C2181">
          <w:headerReference w:type="default" r:id="rId11"/>
          <w:pgSz w:w="12240" w:h="15840"/>
          <w:pgMar w:top="1440" w:right="1440" w:bottom="1440" w:left="1440" w:header="258" w:footer="0" w:gutter="0"/>
          <w:pgNumType w:start="1"/>
          <w:cols w:space="720"/>
          <w:docGrid w:linePitch="299"/>
        </w:sectPr>
      </w:pPr>
    </w:p>
    <w:p w14:paraId="4E707745" w14:textId="77777777" w:rsidR="00065EB7" w:rsidRDefault="00065EB7" w:rsidP="00065EB7">
      <w:pPr>
        <w:spacing w:before="95"/>
        <w:ind w:left="4773"/>
        <w:rPr>
          <w:b/>
          <w:sz w:val="23"/>
        </w:rPr>
      </w:pPr>
      <w:r>
        <w:rPr>
          <w:b/>
          <w:color w:val="010101"/>
          <w:spacing w:val="-1"/>
          <w:w w:val="105"/>
          <w:sz w:val="23"/>
          <w:u w:val="thick" w:color="010101"/>
        </w:rPr>
        <w:lastRenderedPageBreak/>
        <w:t>TABLE</w:t>
      </w:r>
      <w:r>
        <w:rPr>
          <w:b/>
          <w:color w:val="010101"/>
          <w:spacing w:val="-14"/>
          <w:w w:val="105"/>
          <w:sz w:val="23"/>
          <w:u w:val="thick" w:color="010101"/>
        </w:rPr>
        <w:t xml:space="preserve"> </w:t>
      </w:r>
      <w:r>
        <w:rPr>
          <w:b/>
          <w:color w:val="010101"/>
          <w:w w:val="105"/>
          <w:sz w:val="23"/>
          <w:u w:val="thick" w:color="010101"/>
        </w:rPr>
        <w:t>OF</w:t>
      </w:r>
      <w:r>
        <w:rPr>
          <w:b/>
          <w:color w:val="010101"/>
          <w:spacing w:val="-15"/>
          <w:w w:val="105"/>
          <w:sz w:val="23"/>
          <w:u w:val="thick" w:color="010101"/>
        </w:rPr>
        <w:t xml:space="preserve"> </w:t>
      </w:r>
      <w:r>
        <w:rPr>
          <w:b/>
          <w:color w:val="010101"/>
          <w:w w:val="105"/>
          <w:sz w:val="23"/>
          <w:u w:val="thick" w:color="010101"/>
        </w:rPr>
        <w:t>CONTENTS</w:t>
      </w:r>
    </w:p>
    <w:p w14:paraId="4B9C7EB6" w14:textId="77777777" w:rsidR="00065EB7" w:rsidRDefault="00065EB7" w:rsidP="00065EB7">
      <w:pPr>
        <w:pStyle w:val="BodyText"/>
        <w:rPr>
          <w:b/>
          <w:sz w:val="20"/>
        </w:rPr>
      </w:pPr>
    </w:p>
    <w:p w14:paraId="4DB5F47E" w14:textId="77777777" w:rsidR="00065EB7" w:rsidRDefault="00065EB7" w:rsidP="00065EB7">
      <w:pPr>
        <w:pStyle w:val="BodyText"/>
        <w:rPr>
          <w:b/>
          <w:sz w:val="20"/>
        </w:rPr>
      </w:pPr>
    </w:p>
    <w:p w14:paraId="58716096" w14:textId="77777777" w:rsidR="00065EB7" w:rsidRDefault="00065EB7" w:rsidP="00065EB7">
      <w:pPr>
        <w:pStyle w:val="BodyText"/>
        <w:rPr>
          <w:b/>
          <w:sz w:val="20"/>
        </w:rPr>
      </w:pPr>
    </w:p>
    <w:p w14:paraId="10933A07" w14:textId="77777777" w:rsidR="00065EB7" w:rsidRDefault="00065EB7" w:rsidP="00065EB7">
      <w:pPr>
        <w:pStyle w:val="BodyText"/>
        <w:rPr>
          <w:b/>
          <w:sz w:val="24"/>
        </w:rPr>
      </w:pPr>
    </w:p>
    <w:tbl>
      <w:tblPr>
        <w:tblW w:w="0" w:type="auto"/>
        <w:tblInd w:w="983" w:type="dxa"/>
        <w:tblLayout w:type="fixed"/>
        <w:tblCellMar>
          <w:left w:w="0" w:type="dxa"/>
          <w:right w:w="0" w:type="dxa"/>
        </w:tblCellMar>
        <w:tblLook w:val="01E0" w:firstRow="1" w:lastRow="1" w:firstColumn="1" w:lastColumn="1" w:noHBand="0" w:noVBand="0"/>
      </w:tblPr>
      <w:tblGrid>
        <w:gridCol w:w="441"/>
        <w:gridCol w:w="8817"/>
        <w:gridCol w:w="214"/>
      </w:tblGrid>
      <w:tr w:rsidR="00065EB7" w14:paraId="07730B16" w14:textId="77777777" w:rsidTr="00060D1E">
        <w:trPr>
          <w:trHeight w:val="382"/>
        </w:trPr>
        <w:tc>
          <w:tcPr>
            <w:tcW w:w="441" w:type="dxa"/>
          </w:tcPr>
          <w:p w14:paraId="7B25E8B8" w14:textId="77777777" w:rsidR="00065EB7" w:rsidRDefault="00065EB7" w:rsidP="00060D1E">
            <w:pPr>
              <w:pStyle w:val="TableParagraph"/>
              <w:spacing w:before="0" w:line="255" w:lineRule="exact"/>
              <w:ind w:left="50"/>
              <w:rPr>
                <w:sz w:val="23"/>
              </w:rPr>
            </w:pPr>
            <w:r>
              <w:rPr>
                <w:color w:val="010101"/>
                <w:w w:val="105"/>
                <w:sz w:val="23"/>
              </w:rPr>
              <w:t>I.</w:t>
            </w:r>
          </w:p>
        </w:tc>
        <w:tc>
          <w:tcPr>
            <w:tcW w:w="8817" w:type="dxa"/>
          </w:tcPr>
          <w:p w14:paraId="785DD44D" w14:textId="77777777" w:rsidR="00065EB7" w:rsidRDefault="00065EB7" w:rsidP="00060D1E">
            <w:pPr>
              <w:pStyle w:val="TableParagraph"/>
              <w:spacing w:before="0" w:line="255" w:lineRule="exact"/>
              <w:ind w:left="82"/>
              <w:rPr>
                <w:sz w:val="23"/>
              </w:rPr>
            </w:pPr>
            <w:r>
              <w:rPr>
                <w:color w:val="010101"/>
                <w:sz w:val="23"/>
              </w:rPr>
              <w:t xml:space="preserve">QUALIFICATIONS    </w:t>
            </w:r>
            <w:r>
              <w:rPr>
                <w:color w:val="010101"/>
                <w:spacing w:val="46"/>
                <w:sz w:val="23"/>
              </w:rPr>
              <w:t xml:space="preserve"> </w:t>
            </w:r>
            <w:r>
              <w:rPr>
                <w:color w:val="010101"/>
                <w:sz w:val="23"/>
              </w:rPr>
              <w:t>...............................................................................................................</w:t>
            </w:r>
          </w:p>
        </w:tc>
        <w:tc>
          <w:tcPr>
            <w:tcW w:w="214" w:type="dxa"/>
          </w:tcPr>
          <w:p w14:paraId="42A678BF" w14:textId="77777777" w:rsidR="00065EB7" w:rsidRDefault="00065EB7" w:rsidP="00060D1E">
            <w:pPr>
              <w:pStyle w:val="TableParagraph"/>
              <w:spacing w:before="0" w:line="255" w:lineRule="exact"/>
              <w:ind w:right="12"/>
              <w:jc w:val="center"/>
              <w:rPr>
                <w:sz w:val="23"/>
              </w:rPr>
            </w:pPr>
            <w:r>
              <w:rPr>
                <w:color w:val="010101"/>
                <w:w w:val="104"/>
                <w:sz w:val="23"/>
              </w:rPr>
              <w:t>1</w:t>
            </w:r>
          </w:p>
        </w:tc>
      </w:tr>
      <w:tr w:rsidR="00065EB7" w14:paraId="15EEB8CB" w14:textId="77777777" w:rsidTr="00060D1E">
        <w:trPr>
          <w:trHeight w:val="514"/>
        </w:trPr>
        <w:tc>
          <w:tcPr>
            <w:tcW w:w="441" w:type="dxa"/>
          </w:tcPr>
          <w:p w14:paraId="637CFA58" w14:textId="77777777" w:rsidR="00065EB7" w:rsidRDefault="00065EB7" w:rsidP="00060D1E">
            <w:pPr>
              <w:pStyle w:val="TableParagraph"/>
              <w:spacing w:before="117"/>
              <w:ind w:left="50"/>
              <w:rPr>
                <w:sz w:val="23"/>
              </w:rPr>
            </w:pPr>
            <w:r>
              <w:rPr>
                <w:color w:val="131313"/>
                <w:w w:val="105"/>
                <w:sz w:val="23"/>
              </w:rPr>
              <w:t>II.</w:t>
            </w:r>
          </w:p>
        </w:tc>
        <w:tc>
          <w:tcPr>
            <w:tcW w:w="8817" w:type="dxa"/>
          </w:tcPr>
          <w:p w14:paraId="4C9CFA61" w14:textId="77777777" w:rsidR="00065EB7" w:rsidRDefault="00065EB7" w:rsidP="00060D1E">
            <w:pPr>
              <w:pStyle w:val="TableParagraph"/>
              <w:spacing w:before="117"/>
              <w:ind w:left="86"/>
              <w:rPr>
                <w:sz w:val="23"/>
              </w:rPr>
            </w:pPr>
            <w:r>
              <w:rPr>
                <w:color w:val="010101"/>
                <w:w w:val="95"/>
                <w:sz w:val="23"/>
              </w:rPr>
              <w:t>SCOPE</w:t>
            </w:r>
            <w:r>
              <w:rPr>
                <w:color w:val="010101"/>
                <w:spacing w:val="45"/>
                <w:w w:val="95"/>
                <w:sz w:val="23"/>
              </w:rPr>
              <w:t xml:space="preserve"> </w:t>
            </w:r>
            <w:r>
              <w:rPr>
                <w:color w:val="010101"/>
                <w:w w:val="95"/>
                <w:sz w:val="23"/>
              </w:rPr>
              <w:t>OF</w:t>
            </w:r>
            <w:r>
              <w:rPr>
                <w:color w:val="010101"/>
                <w:spacing w:val="41"/>
                <w:w w:val="95"/>
                <w:sz w:val="23"/>
              </w:rPr>
              <w:t xml:space="preserve"> </w:t>
            </w:r>
            <w:r>
              <w:rPr>
                <w:color w:val="010101"/>
                <w:w w:val="95"/>
                <w:sz w:val="23"/>
              </w:rPr>
              <w:t>WORK</w:t>
            </w:r>
            <w:r>
              <w:rPr>
                <w:color w:val="010101"/>
                <w:spacing w:val="-13"/>
                <w:w w:val="95"/>
                <w:sz w:val="23"/>
              </w:rPr>
              <w:t xml:space="preserve"> </w:t>
            </w:r>
            <w:r>
              <w:rPr>
                <w:color w:val="010101"/>
                <w:w w:val="95"/>
                <w:sz w:val="23"/>
              </w:rPr>
              <w:t>.......</w:t>
            </w:r>
            <w:r>
              <w:rPr>
                <w:color w:val="898989"/>
                <w:w w:val="95"/>
                <w:sz w:val="23"/>
              </w:rPr>
              <w:t>...</w:t>
            </w:r>
            <w:r>
              <w:rPr>
                <w:color w:val="010101"/>
                <w:w w:val="95"/>
                <w:sz w:val="23"/>
              </w:rPr>
              <w:t>.....................</w:t>
            </w:r>
            <w:r>
              <w:rPr>
                <w:color w:val="010101"/>
                <w:spacing w:val="95"/>
                <w:sz w:val="23"/>
              </w:rPr>
              <w:t xml:space="preserve"> </w:t>
            </w:r>
            <w:r>
              <w:rPr>
                <w:color w:val="898989"/>
                <w:w w:val="95"/>
                <w:sz w:val="23"/>
              </w:rPr>
              <w:t>...</w:t>
            </w:r>
            <w:r>
              <w:rPr>
                <w:color w:val="010101"/>
                <w:w w:val="95"/>
                <w:sz w:val="23"/>
              </w:rPr>
              <w:t>............</w:t>
            </w:r>
            <w:r>
              <w:rPr>
                <w:color w:val="010101"/>
                <w:spacing w:val="35"/>
                <w:w w:val="95"/>
                <w:sz w:val="23"/>
              </w:rPr>
              <w:t xml:space="preserve"> </w:t>
            </w:r>
            <w:r>
              <w:rPr>
                <w:color w:val="898989"/>
                <w:w w:val="95"/>
                <w:sz w:val="23"/>
              </w:rPr>
              <w:t>..</w:t>
            </w:r>
            <w:r>
              <w:rPr>
                <w:color w:val="010101"/>
                <w:w w:val="95"/>
                <w:sz w:val="23"/>
              </w:rPr>
              <w:t>......................</w:t>
            </w:r>
            <w:r>
              <w:rPr>
                <w:color w:val="010101"/>
                <w:spacing w:val="99"/>
                <w:sz w:val="23"/>
              </w:rPr>
              <w:t xml:space="preserve"> </w:t>
            </w:r>
            <w:r>
              <w:rPr>
                <w:color w:val="898989"/>
                <w:w w:val="95"/>
                <w:sz w:val="23"/>
              </w:rPr>
              <w:t>...</w:t>
            </w:r>
            <w:r>
              <w:rPr>
                <w:color w:val="010101"/>
                <w:w w:val="95"/>
                <w:sz w:val="23"/>
              </w:rPr>
              <w:t>.....................</w:t>
            </w:r>
            <w:r>
              <w:rPr>
                <w:color w:val="010101"/>
                <w:spacing w:val="95"/>
                <w:sz w:val="23"/>
              </w:rPr>
              <w:t xml:space="preserve"> </w:t>
            </w:r>
            <w:r>
              <w:rPr>
                <w:color w:val="898989"/>
                <w:w w:val="95"/>
                <w:sz w:val="23"/>
              </w:rPr>
              <w:t>...</w:t>
            </w:r>
            <w:r>
              <w:rPr>
                <w:color w:val="010101"/>
                <w:w w:val="95"/>
                <w:sz w:val="23"/>
              </w:rPr>
              <w:t>................</w:t>
            </w:r>
          </w:p>
        </w:tc>
        <w:tc>
          <w:tcPr>
            <w:tcW w:w="214" w:type="dxa"/>
          </w:tcPr>
          <w:p w14:paraId="3D3E311B" w14:textId="77777777" w:rsidR="00065EB7" w:rsidRDefault="00065EB7" w:rsidP="00060D1E">
            <w:pPr>
              <w:pStyle w:val="TableParagraph"/>
              <w:spacing w:before="117"/>
              <w:ind w:right="8"/>
              <w:jc w:val="center"/>
              <w:rPr>
                <w:sz w:val="23"/>
              </w:rPr>
            </w:pPr>
            <w:r>
              <w:rPr>
                <w:color w:val="010101"/>
                <w:w w:val="103"/>
                <w:sz w:val="23"/>
              </w:rPr>
              <w:t>2</w:t>
            </w:r>
          </w:p>
        </w:tc>
      </w:tr>
      <w:tr w:rsidR="00065EB7" w14:paraId="695A057B" w14:textId="77777777" w:rsidTr="00060D1E">
        <w:trPr>
          <w:trHeight w:val="519"/>
        </w:trPr>
        <w:tc>
          <w:tcPr>
            <w:tcW w:w="441" w:type="dxa"/>
          </w:tcPr>
          <w:p w14:paraId="02341160" w14:textId="77777777" w:rsidR="00065EB7" w:rsidRDefault="00065EB7" w:rsidP="00060D1E">
            <w:pPr>
              <w:pStyle w:val="TableParagraph"/>
              <w:ind w:left="54"/>
              <w:rPr>
                <w:sz w:val="23"/>
              </w:rPr>
            </w:pPr>
            <w:r>
              <w:rPr>
                <w:color w:val="010101"/>
                <w:w w:val="80"/>
                <w:sz w:val="23"/>
              </w:rPr>
              <w:t>ITT.</w:t>
            </w:r>
          </w:p>
        </w:tc>
        <w:tc>
          <w:tcPr>
            <w:tcW w:w="8817" w:type="dxa"/>
          </w:tcPr>
          <w:p w14:paraId="228B4A3F" w14:textId="77777777" w:rsidR="00065EB7" w:rsidRDefault="00065EB7" w:rsidP="00060D1E">
            <w:pPr>
              <w:pStyle w:val="TableParagraph"/>
              <w:ind w:left="87"/>
              <w:rPr>
                <w:sz w:val="23"/>
              </w:rPr>
            </w:pPr>
            <w:r>
              <w:rPr>
                <w:color w:val="010101"/>
                <w:sz w:val="23"/>
              </w:rPr>
              <w:t>METHODOLOGY</w:t>
            </w:r>
            <w:r>
              <w:rPr>
                <w:color w:val="010101"/>
                <w:spacing w:val="8"/>
                <w:sz w:val="23"/>
              </w:rPr>
              <w:t xml:space="preserve"> </w:t>
            </w:r>
            <w:r>
              <w:rPr>
                <w:color w:val="010101"/>
                <w:sz w:val="23"/>
              </w:rPr>
              <w:t>.......</w:t>
            </w:r>
            <w:r>
              <w:rPr>
                <w:color w:val="898989"/>
                <w:sz w:val="23"/>
              </w:rPr>
              <w:t>...</w:t>
            </w:r>
            <w:r>
              <w:rPr>
                <w:color w:val="010101"/>
                <w:sz w:val="23"/>
              </w:rPr>
              <w:t>.....................</w:t>
            </w:r>
            <w:r>
              <w:rPr>
                <w:color w:val="010101"/>
                <w:spacing w:val="22"/>
                <w:sz w:val="23"/>
              </w:rPr>
              <w:t xml:space="preserve"> </w:t>
            </w:r>
            <w:r>
              <w:rPr>
                <w:color w:val="898989"/>
                <w:sz w:val="23"/>
              </w:rPr>
              <w:t>...</w:t>
            </w:r>
            <w:r>
              <w:rPr>
                <w:color w:val="010101"/>
                <w:sz w:val="23"/>
              </w:rPr>
              <w:t>............</w:t>
            </w:r>
            <w:r>
              <w:rPr>
                <w:color w:val="010101"/>
                <w:spacing w:val="-11"/>
                <w:sz w:val="23"/>
              </w:rPr>
              <w:t xml:space="preserve"> </w:t>
            </w:r>
            <w:r>
              <w:rPr>
                <w:color w:val="898989"/>
                <w:sz w:val="23"/>
              </w:rPr>
              <w:t>...</w:t>
            </w:r>
            <w:r>
              <w:rPr>
                <w:color w:val="010101"/>
                <w:sz w:val="23"/>
              </w:rPr>
              <w:t>.....................</w:t>
            </w:r>
            <w:r>
              <w:rPr>
                <w:color w:val="010101"/>
                <w:spacing w:val="22"/>
                <w:sz w:val="23"/>
              </w:rPr>
              <w:t xml:space="preserve"> </w:t>
            </w:r>
            <w:r>
              <w:rPr>
                <w:color w:val="898989"/>
                <w:sz w:val="23"/>
              </w:rPr>
              <w:t>...</w:t>
            </w:r>
            <w:r>
              <w:rPr>
                <w:color w:val="010101"/>
                <w:sz w:val="23"/>
              </w:rPr>
              <w:t>.....................</w:t>
            </w:r>
            <w:r>
              <w:rPr>
                <w:color w:val="010101"/>
                <w:spacing w:val="22"/>
                <w:sz w:val="23"/>
              </w:rPr>
              <w:t xml:space="preserve"> </w:t>
            </w:r>
            <w:r>
              <w:rPr>
                <w:color w:val="898989"/>
                <w:sz w:val="23"/>
              </w:rPr>
              <w:t>...</w:t>
            </w:r>
            <w:r>
              <w:rPr>
                <w:color w:val="010101"/>
                <w:sz w:val="23"/>
              </w:rPr>
              <w:t>................</w:t>
            </w:r>
          </w:p>
        </w:tc>
        <w:tc>
          <w:tcPr>
            <w:tcW w:w="214" w:type="dxa"/>
          </w:tcPr>
          <w:p w14:paraId="54AC1978" w14:textId="77777777" w:rsidR="00065EB7" w:rsidRDefault="00065EB7" w:rsidP="00060D1E">
            <w:pPr>
              <w:pStyle w:val="TableParagraph"/>
              <w:ind w:right="11"/>
              <w:jc w:val="center"/>
              <w:rPr>
                <w:sz w:val="23"/>
              </w:rPr>
            </w:pPr>
            <w:r>
              <w:rPr>
                <w:color w:val="010101"/>
                <w:w w:val="109"/>
                <w:sz w:val="23"/>
              </w:rPr>
              <w:t>3</w:t>
            </w:r>
          </w:p>
        </w:tc>
      </w:tr>
      <w:tr w:rsidR="00065EB7" w14:paraId="163F1087" w14:textId="77777777" w:rsidTr="00060D1E">
        <w:trPr>
          <w:trHeight w:val="387"/>
        </w:trPr>
        <w:tc>
          <w:tcPr>
            <w:tcW w:w="441" w:type="dxa"/>
          </w:tcPr>
          <w:p w14:paraId="3D91274F" w14:textId="77777777" w:rsidR="00065EB7" w:rsidRDefault="00065EB7" w:rsidP="00060D1E">
            <w:pPr>
              <w:pStyle w:val="TableParagraph"/>
              <w:spacing w:line="245" w:lineRule="exact"/>
              <w:ind w:left="64"/>
              <w:rPr>
                <w:sz w:val="23"/>
              </w:rPr>
            </w:pPr>
            <w:r>
              <w:rPr>
                <w:color w:val="010101"/>
                <w:sz w:val="23"/>
              </w:rPr>
              <w:t>IV.</w:t>
            </w:r>
          </w:p>
        </w:tc>
        <w:tc>
          <w:tcPr>
            <w:tcW w:w="8817" w:type="dxa"/>
          </w:tcPr>
          <w:p w14:paraId="049DE38F" w14:textId="77777777" w:rsidR="00065EB7" w:rsidRDefault="00065EB7" w:rsidP="00060D1E">
            <w:pPr>
              <w:pStyle w:val="TableParagraph"/>
              <w:spacing w:line="245" w:lineRule="exact"/>
              <w:ind w:left="86"/>
              <w:rPr>
                <w:sz w:val="23"/>
              </w:rPr>
            </w:pPr>
            <w:r>
              <w:rPr>
                <w:color w:val="010101"/>
                <w:sz w:val="23"/>
              </w:rPr>
              <w:t>SUMMARY</w:t>
            </w:r>
            <w:r>
              <w:rPr>
                <w:color w:val="010101"/>
                <w:spacing w:val="4"/>
                <w:sz w:val="23"/>
              </w:rPr>
              <w:t xml:space="preserve"> </w:t>
            </w:r>
            <w:r>
              <w:rPr>
                <w:color w:val="010101"/>
                <w:sz w:val="23"/>
              </w:rPr>
              <w:t>OF</w:t>
            </w:r>
            <w:r>
              <w:rPr>
                <w:color w:val="010101"/>
                <w:spacing w:val="-9"/>
                <w:sz w:val="23"/>
              </w:rPr>
              <w:t xml:space="preserve"> </w:t>
            </w:r>
            <w:r>
              <w:rPr>
                <w:color w:val="010101"/>
                <w:sz w:val="23"/>
              </w:rPr>
              <w:t>OPINIONS</w:t>
            </w:r>
            <w:r>
              <w:rPr>
                <w:color w:val="010101"/>
                <w:spacing w:val="-9"/>
                <w:sz w:val="23"/>
              </w:rPr>
              <w:t xml:space="preserve"> </w:t>
            </w:r>
            <w:r>
              <w:rPr>
                <w:color w:val="010101"/>
                <w:sz w:val="23"/>
              </w:rPr>
              <w:t>.................</w:t>
            </w:r>
            <w:r>
              <w:rPr>
                <w:color w:val="010101"/>
                <w:spacing w:val="10"/>
                <w:sz w:val="23"/>
              </w:rPr>
              <w:t xml:space="preserve"> </w:t>
            </w:r>
            <w:r>
              <w:rPr>
                <w:color w:val="898989"/>
                <w:sz w:val="23"/>
              </w:rPr>
              <w:t>...</w:t>
            </w:r>
            <w:r>
              <w:rPr>
                <w:color w:val="010101"/>
                <w:sz w:val="23"/>
              </w:rPr>
              <w:t>...........</w:t>
            </w:r>
            <w:r>
              <w:rPr>
                <w:color w:val="010101"/>
                <w:spacing w:val="-10"/>
                <w:sz w:val="23"/>
              </w:rPr>
              <w:t xml:space="preserve"> </w:t>
            </w:r>
            <w:r>
              <w:rPr>
                <w:color w:val="898989"/>
                <w:sz w:val="23"/>
              </w:rPr>
              <w:t>...</w:t>
            </w:r>
            <w:r>
              <w:rPr>
                <w:color w:val="010101"/>
                <w:sz w:val="23"/>
              </w:rPr>
              <w:t>.....................</w:t>
            </w:r>
            <w:r>
              <w:rPr>
                <w:color w:val="010101"/>
                <w:spacing w:val="26"/>
                <w:sz w:val="23"/>
              </w:rPr>
              <w:t xml:space="preserve"> </w:t>
            </w:r>
            <w:r>
              <w:rPr>
                <w:color w:val="898989"/>
                <w:sz w:val="23"/>
              </w:rPr>
              <w:t>...</w:t>
            </w:r>
            <w:r>
              <w:rPr>
                <w:color w:val="010101"/>
                <w:sz w:val="23"/>
              </w:rPr>
              <w:t>.....................</w:t>
            </w:r>
            <w:r>
              <w:rPr>
                <w:color w:val="010101"/>
                <w:spacing w:val="27"/>
                <w:sz w:val="23"/>
              </w:rPr>
              <w:t xml:space="preserve"> </w:t>
            </w:r>
            <w:r>
              <w:rPr>
                <w:color w:val="898989"/>
                <w:sz w:val="23"/>
              </w:rPr>
              <w:t>...</w:t>
            </w:r>
            <w:r>
              <w:rPr>
                <w:color w:val="010101"/>
                <w:sz w:val="23"/>
              </w:rPr>
              <w:t>................</w:t>
            </w:r>
          </w:p>
        </w:tc>
        <w:tc>
          <w:tcPr>
            <w:tcW w:w="214" w:type="dxa"/>
          </w:tcPr>
          <w:p w14:paraId="382FA0F8" w14:textId="77777777" w:rsidR="00065EB7" w:rsidRDefault="00065EB7" w:rsidP="00060D1E">
            <w:pPr>
              <w:pStyle w:val="TableParagraph"/>
              <w:spacing w:line="245" w:lineRule="exact"/>
              <w:ind w:right="3"/>
              <w:jc w:val="center"/>
              <w:rPr>
                <w:sz w:val="23"/>
              </w:rPr>
            </w:pPr>
            <w:r>
              <w:rPr>
                <w:color w:val="010101"/>
                <w:w w:val="105"/>
                <w:sz w:val="23"/>
              </w:rPr>
              <w:t>4</w:t>
            </w:r>
          </w:p>
        </w:tc>
      </w:tr>
    </w:tbl>
    <w:p w14:paraId="0C69DAFF" w14:textId="77777777" w:rsidR="00065EB7" w:rsidRDefault="00065EB7" w:rsidP="00065EB7">
      <w:pPr>
        <w:pStyle w:val="BodyText"/>
        <w:spacing w:before="10"/>
        <w:rPr>
          <w:b/>
          <w:sz w:val="13"/>
        </w:rPr>
      </w:pPr>
    </w:p>
    <w:p w14:paraId="540314D8" w14:textId="77777777" w:rsidR="00065EB7" w:rsidRDefault="00065EB7" w:rsidP="00AA0BF0">
      <w:pPr>
        <w:pStyle w:val="ListParagraph"/>
        <w:widowControl w:val="0"/>
        <w:numPr>
          <w:ilvl w:val="0"/>
          <w:numId w:val="18"/>
        </w:numPr>
        <w:tabs>
          <w:tab w:val="left" w:pos="1503"/>
          <w:tab w:val="left" w:pos="1504"/>
        </w:tabs>
        <w:autoSpaceDE w:val="0"/>
        <w:autoSpaceDN w:val="0"/>
        <w:spacing w:before="90" w:after="0" w:line="240" w:lineRule="auto"/>
        <w:contextualSpacing w:val="0"/>
        <w:rPr>
          <w:sz w:val="23"/>
        </w:rPr>
      </w:pPr>
      <w:r>
        <w:rPr>
          <w:color w:val="010101"/>
          <w:sz w:val="23"/>
        </w:rPr>
        <w:t>STREET</w:t>
      </w:r>
      <w:r>
        <w:rPr>
          <w:color w:val="010101"/>
          <w:spacing w:val="22"/>
          <w:sz w:val="23"/>
        </w:rPr>
        <w:t xml:space="preserve"> </w:t>
      </w:r>
      <w:r>
        <w:rPr>
          <w:color w:val="010101"/>
          <w:sz w:val="23"/>
        </w:rPr>
        <w:t>CROSSING</w:t>
      </w:r>
      <w:r>
        <w:rPr>
          <w:color w:val="010101"/>
          <w:spacing w:val="35"/>
          <w:sz w:val="23"/>
        </w:rPr>
        <w:t xml:space="preserve"> </w:t>
      </w:r>
      <w:r>
        <w:rPr>
          <w:color w:val="010101"/>
          <w:sz w:val="23"/>
        </w:rPr>
        <w:t>TECHNIQUES  OF</w:t>
      </w:r>
      <w:r>
        <w:rPr>
          <w:color w:val="010101"/>
          <w:spacing w:val="20"/>
          <w:sz w:val="23"/>
        </w:rPr>
        <w:t xml:space="preserve"> </w:t>
      </w:r>
      <w:r>
        <w:rPr>
          <w:color w:val="010101"/>
          <w:sz w:val="23"/>
        </w:rPr>
        <w:t>BLIND</w:t>
      </w:r>
      <w:r>
        <w:rPr>
          <w:color w:val="010101"/>
          <w:spacing w:val="27"/>
          <w:sz w:val="23"/>
        </w:rPr>
        <w:t xml:space="preserve"> </w:t>
      </w:r>
      <w:r>
        <w:rPr>
          <w:color w:val="010101"/>
          <w:sz w:val="23"/>
        </w:rPr>
        <w:t>AND</w:t>
      </w:r>
      <w:r>
        <w:rPr>
          <w:color w:val="010101"/>
          <w:spacing w:val="23"/>
          <w:sz w:val="23"/>
        </w:rPr>
        <w:t xml:space="preserve"> </w:t>
      </w:r>
      <w:r>
        <w:rPr>
          <w:color w:val="010101"/>
          <w:sz w:val="23"/>
        </w:rPr>
        <w:t>LOW</w:t>
      </w:r>
      <w:r>
        <w:rPr>
          <w:color w:val="010101"/>
          <w:spacing w:val="40"/>
          <w:sz w:val="23"/>
        </w:rPr>
        <w:t xml:space="preserve"> </w:t>
      </w:r>
      <w:r>
        <w:rPr>
          <w:color w:val="010101"/>
          <w:sz w:val="23"/>
        </w:rPr>
        <w:t>VISION</w:t>
      </w:r>
      <w:r>
        <w:rPr>
          <w:color w:val="010101"/>
          <w:spacing w:val="44"/>
          <w:sz w:val="23"/>
        </w:rPr>
        <w:t xml:space="preserve"> </w:t>
      </w:r>
      <w:r>
        <w:rPr>
          <w:color w:val="010101"/>
          <w:sz w:val="23"/>
        </w:rPr>
        <w:t>PEDESTRIANS</w:t>
      </w:r>
      <w:r>
        <w:rPr>
          <w:color w:val="010101"/>
          <w:spacing w:val="-13"/>
          <w:sz w:val="23"/>
        </w:rPr>
        <w:t xml:space="preserve"> </w:t>
      </w:r>
      <w:r>
        <w:rPr>
          <w:color w:val="010101"/>
          <w:sz w:val="23"/>
        </w:rPr>
        <w:t>..</w:t>
      </w:r>
      <w:r>
        <w:rPr>
          <w:color w:val="010101"/>
          <w:spacing w:val="7"/>
          <w:sz w:val="23"/>
        </w:rPr>
        <w:t xml:space="preserve"> </w:t>
      </w:r>
      <w:r>
        <w:rPr>
          <w:color w:val="010101"/>
          <w:sz w:val="23"/>
        </w:rPr>
        <w:t>5</w:t>
      </w:r>
    </w:p>
    <w:p w14:paraId="154382C1" w14:textId="77777777" w:rsidR="00065EB7" w:rsidRDefault="00065EB7" w:rsidP="00065EB7">
      <w:pPr>
        <w:rPr>
          <w:sz w:val="23"/>
        </w:rPr>
        <w:sectPr w:rsidR="00065EB7">
          <w:pgSz w:w="12240" w:h="15840"/>
          <w:pgMar w:top="1320" w:right="1260" w:bottom="1477" w:left="420" w:header="258" w:footer="0" w:gutter="0"/>
          <w:cols w:space="720"/>
        </w:sectPr>
      </w:pPr>
    </w:p>
    <w:sdt>
      <w:sdtPr>
        <w:id w:val="-1766610462"/>
        <w:docPartObj>
          <w:docPartGallery w:val="Table of Contents"/>
          <w:docPartUnique/>
        </w:docPartObj>
      </w:sdtPr>
      <w:sdtEndPr/>
      <w:sdtContent>
        <w:p w14:paraId="59FBE93F" w14:textId="77777777" w:rsidR="00065EB7" w:rsidRDefault="00AA0BF0" w:rsidP="00AA0BF0">
          <w:pPr>
            <w:pStyle w:val="TOC2"/>
            <w:numPr>
              <w:ilvl w:val="1"/>
              <w:numId w:val="18"/>
            </w:numPr>
            <w:tabs>
              <w:tab w:val="left" w:pos="1908"/>
              <w:tab w:val="left" w:pos="1909"/>
              <w:tab w:val="left" w:leader="dot" w:pos="10275"/>
            </w:tabs>
            <w:spacing w:before="255"/>
            <w:ind w:left="1908" w:hanging="634"/>
            <w:rPr>
              <w:color w:val="010101"/>
              <w:sz w:val="22"/>
            </w:rPr>
          </w:pPr>
          <w:hyperlink w:anchor="_TOC_250010" w:history="1">
            <w:r w:rsidR="00065EB7">
              <w:rPr>
                <w:color w:val="010101"/>
                <w:spacing w:val="-1"/>
                <w:w w:val="105"/>
              </w:rPr>
              <w:t>Who is</w:t>
            </w:r>
            <w:r w:rsidR="00065EB7">
              <w:rPr>
                <w:color w:val="010101"/>
                <w:spacing w:val="-14"/>
                <w:w w:val="105"/>
              </w:rPr>
              <w:t xml:space="preserve"> </w:t>
            </w:r>
            <w:r w:rsidR="00065EB7">
              <w:rPr>
                <w:color w:val="010101"/>
                <w:spacing w:val="-1"/>
                <w:w w:val="105"/>
              </w:rPr>
              <w:t>a</w:t>
            </w:r>
            <w:r w:rsidR="00065EB7">
              <w:rPr>
                <w:color w:val="010101"/>
                <w:spacing w:val="-9"/>
                <w:w w:val="105"/>
              </w:rPr>
              <w:t xml:space="preserve"> </w:t>
            </w:r>
            <w:r w:rsidR="00065EB7">
              <w:rPr>
                <w:color w:val="010101"/>
                <w:spacing w:val="-1"/>
                <w:w w:val="105"/>
              </w:rPr>
              <w:t>Blind</w:t>
            </w:r>
            <w:r w:rsidR="00065EB7">
              <w:rPr>
                <w:color w:val="010101"/>
                <w:spacing w:val="-2"/>
                <w:w w:val="105"/>
              </w:rPr>
              <w:t xml:space="preserve"> </w:t>
            </w:r>
            <w:r w:rsidR="00065EB7">
              <w:rPr>
                <w:color w:val="010101"/>
                <w:spacing w:val="-1"/>
                <w:w w:val="105"/>
              </w:rPr>
              <w:t>or</w:t>
            </w:r>
            <w:r w:rsidR="00065EB7">
              <w:rPr>
                <w:color w:val="010101"/>
                <w:spacing w:val="-9"/>
                <w:w w:val="105"/>
              </w:rPr>
              <w:t xml:space="preserve"> </w:t>
            </w:r>
            <w:r w:rsidR="00065EB7">
              <w:rPr>
                <w:color w:val="010101"/>
                <w:spacing w:val="-1"/>
                <w:w w:val="105"/>
              </w:rPr>
              <w:t>Low</w:t>
            </w:r>
            <w:r w:rsidR="00065EB7">
              <w:rPr>
                <w:color w:val="010101"/>
                <w:spacing w:val="6"/>
                <w:w w:val="105"/>
              </w:rPr>
              <w:t xml:space="preserve"> </w:t>
            </w:r>
            <w:r w:rsidR="00065EB7">
              <w:rPr>
                <w:color w:val="010101"/>
                <w:w w:val="105"/>
              </w:rPr>
              <w:t>Vision</w:t>
            </w:r>
            <w:r w:rsidR="00065EB7">
              <w:rPr>
                <w:color w:val="010101"/>
                <w:spacing w:val="1"/>
                <w:w w:val="105"/>
              </w:rPr>
              <w:t xml:space="preserve"> </w:t>
            </w:r>
            <w:r w:rsidR="00065EB7">
              <w:rPr>
                <w:color w:val="010101"/>
                <w:w w:val="105"/>
              </w:rPr>
              <w:t>Pedestrian</w:t>
            </w:r>
            <w:r w:rsidR="00065EB7">
              <w:rPr>
                <w:color w:val="010101"/>
                <w:w w:val="105"/>
              </w:rPr>
              <w:tab/>
              <w:t>5</w:t>
            </w:r>
          </w:hyperlink>
        </w:p>
        <w:p w14:paraId="30300C80" w14:textId="77777777" w:rsidR="00065EB7" w:rsidRDefault="00065EB7" w:rsidP="00AA0BF0">
          <w:pPr>
            <w:pStyle w:val="TOC2"/>
            <w:numPr>
              <w:ilvl w:val="1"/>
              <w:numId w:val="18"/>
            </w:numPr>
            <w:tabs>
              <w:tab w:val="left" w:pos="1907"/>
              <w:tab w:val="left" w:pos="1908"/>
              <w:tab w:val="left" w:leader="dot" w:pos="10271"/>
            </w:tabs>
            <w:ind w:left="1907" w:hanging="635"/>
            <w:rPr>
              <w:color w:val="010101"/>
            </w:rPr>
          </w:pPr>
          <w:r>
            <w:rPr>
              <w:color w:val="010101"/>
              <w:w w:val="105"/>
            </w:rPr>
            <w:t>How</w:t>
          </w:r>
          <w:r>
            <w:rPr>
              <w:color w:val="010101"/>
              <w:spacing w:val="-7"/>
              <w:w w:val="105"/>
            </w:rPr>
            <w:t xml:space="preserve"> </w:t>
          </w:r>
          <w:r>
            <w:rPr>
              <w:color w:val="010101"/>
              <w:w w:val="105"/>
            </w:rPr>
            <w:t>Blind</w:t>
          </w:r>
          <w:r>
            <w:rPr>
              <w:color w:val="010101"/>
              <w:spacing w:val="-3"/>
              <w:w w:val="105"/>
            </w:rPr>
            <w:t xml:space="preserve"> </w:t>
          </w:r>
          <w:r>
            <w:rPr>
              <w:color w:val="010101"/>
              <w:w w:val="105"/>
            </w:rPr>
            <w:t>Pedestrians</w:t>
          </w:r>
          <w:r>
            <w:rPr>
              <w:color w:val="010101"/>
              <w:spacing w:val="-1"/>
              <w:w w:val="105"/>
            </w:rPr>
            <w:t xml:space="preserve"> </w:t>
          </w:r>
          <w:r>
            <w:rPr>
              <w:color w:val="010101"/>
              <w:w w:val="105"/>
            </w:rPr>
            <w:t>Cross</w:t>
          </w:r>
          <w:r>
            <w:rPr>
              <w:color w:val="010101"/>
              <w:spacing w:val="-11"/>
              <w:w w:val="105"/>
            </w:rPr>
            <w:t xml:space="preserve"> </w:t>
          </w:r>
          <w:r>
            <w:rPr>
              <w:color w:val="010101"/>
              <w:w w:val="105"/>
            </w:rPr>
            <w:t>City</w:t>
          </w:r>
          <w:r>
            <w:rPr>
              <w:color w:val="010101"/>
              <w:spacing w:val="-9"/>
              <w:w w:val="105"/>
            </w:rPr>
            <w:t xml:space="preserve"> </w:t>
          </w:r>
          <w:r>
            <w:rPr>
              <w:color w:val="010101"/>
              <w:w w:val="105"/>
            </w:rPr>
            <w:t>Streets</w:t>
          </w:r>
          <w:r>
            <w:rPr>
              <w:color w:val="010101"/>
              <w:w w:val="105"/>
            </w:rPr>
            <w:tab/>
            <w:t>6</w:t>
          </w:r>
        </w:p>
        <w:p w14:paraId="3E5C5295" w14:textId="77777777" w:rsidR="00065EB7" w:rsidRDefault="00065EB7" w:rsidP="00AA0BF0">
          <w:pPr>
            <w:pStyle w:val="TOC4"/>
            <w:numPr>
              <w:ilvl w:val="2"/>
              <w:numId w:val="18"/>
            </w:numPr>
            <w:tabs>
              <w:tab w:val="left" w:pos="2108"/>
              <w:tab w:val="left" w:pos="2109"/>
              <w:tab w:val="left" w:leader="dot" w:pos="10272"/>
            </w:tabs>
            <w:spacing w:before="250"/>
            <w:ind w:hanging="604"/>
          </w:pPr>
          <w:r>
            <w:rPr>
              <w:color w:val="010101"/>
              <w:w w:val="105"/>
            </w:rPr>
            <w:t>Locating</w:t>
          </w:r>
          <w:r>
            <w:rPr>
              <w:color w:val="010101"/>
              <w:spacing w:val="-8"/>
              <w:w w:val="105"/>
            </w:rPr>
            <w:t xml:space="preserve"> </w:t>
          </w:r>
          <w:r>
            <w:rPr>
              <w:color w:val="010101"/>
              <w:w w:val="105"/>
            </w:rPr>
            <w:t>the</w:t>
          </w:r>
          <w:r>
            <w:rPr>
              <w:color w:val="010101"/>
              <w:spacing w:val="-9"/>
              <w:w w:val="105"/>
            </w:rPr>
            <w:t xml:space="preserve"> </w:t>
          </w:r>
          <w:r>
            <w:rPr>
              <w:color w:val="010101"/>
              <w:w w:val="105"/>
            </w:rPr>
            <w:t>Crossing Point</w:t>
          </w:r>
          <w:r>
            <w:rPr>
              <w:color w:val="010101"/>
              <w:w w:val="105"/>
            </w:rPr>
            <w:tab/>
            <w:t>7</w:t>
          </w:r>
        </w:p>
        <w:p w14:paraId="76D8EDED" w14:textId="77777777" w:rsidR="00065EB7" w:rsidRDefault="00065EB7" w:rsidP="00AA0BF0">
          <w:pPr>
            <w:pStyle w:val="TOC4"/>
            <w:numPr>
              <w:ilvl w:val="2"/>
              <w:numId w:val="18"/>
            </w:numPr>
            <w:tabs>
              <w:tab w:val="left" w:pos="2111"/>
              <w:tab w:val="left" w:pos="2112"/>
              <w:tab w:val="left" w:leader="dot" w:pos="10272"/>
            </w:tabs>
            <w:ind w:left="2111" w:hanging="610"/>
          </w:pPr>
          <w:r>
            <w:rPr>
              <w:color w:val="010101"/>
              <w:w w:val="105"/>
            </w:rPr>
            <w:t>Aligning</w:t>
          </w:r>
          <w:r>
            <w:rPr>
              <w:color w:val="010101"/>
              <w:spacing w:val="-11"/>
              <w:w w:val="105"/>
            </w:rPr>
            <w:t xml:space="preserve"> </w:t>
          </w:r>
          <w:r>
            <w:rPr>
              <w:color w:val="010101"/>
              <w:w w:val="105"/>
            </w:rPr>
            <w:t>to</w:t>
          </w:r>
          <w:r>
            <w:rPr>
              <w:color w:val="010101"/>
              <w:spacing w:val="-7"/>
              <w:w w:val="105"/>
            </w:rPr>
            <w:t xml:space="preserve"> </w:t>
          </w:r>
          <w:r>
            <w:rPr>
              <w:color w:val="010101"/>
              <w:w w:val="105"/>
            </w:rPr>
            <w:t>Cross</w:t>
          </w:r>
          <w:r>
            <w:rPr>
              <w:color w:val="010101"/>
              <w:w w:val="105"/>
            </w:rPr>
            <w:tab/>
            <w:t>8</w:t>
          </w:r>
        </w:p>
        <w:p w14:paraId="7B2C8818" w14:textId="77777777" w:rsidR="00065EB7" w:rsidRDefault="00065EB7" w:rsidP="00AA0BF0">
          <w:pPr>
            <w:pStyle w:val="TOC3"/>
            <w:numPr>
              <w:ilvl w:val="2"/>
              <w:numId w:val="18"/>
            </w:numPr>
            <w:tabs>
              <w:tab w:val="left" w:pos="2109"/>
              <w:tab w:val="left" w:pos="2110"/>
              <w:tab w:val="left" w:leader="dot" w:pos="10272"/>
            </w:tabs>
            <w:spacing w:before="254"/>
            <w:ind w:left="2109" w:hanging="612"/>
          </w:pPr>
          <w:r>
            <w:rPr>
              <w:color w:val="010101"/>
            </w:rPr>
            <w:t>Deciding</w:t>
          </w:r>
          <w:r>
            <w:rPr>
              <w:color w:val="010101"/>
              <w:spacing w:val="27"/>
            </w:rPr>
            <w:t xml:space="preserve"> </w:t>
          </w:r>
          <w:r>
            <w:rPr>
              <w:color w:val="010101"/>
            </w:rPr>
            <w:t>When</w:t>
          </w:r>
          <w:r>
            <w:rPr>
              <w:color w:val="010101"/>
              <w:spacing w:val="11"/>
            </w:rPr>
            <w:t xml:space="preserve"> </w:t>
          </w:r>
          <w:r>
            <w:rPr>
              <w:color w:val="010101"/>
            </w:rPr>
            <w:t>to</w:t>
          </w:r>
          <w:r>
            <w:rPr>
              <w:color w:val="010101"/>
              <w:spacing w:val="34"/>
            </w:rPr>
            <w:t xml:space="preserve"> </w:t>
          </w:r>
          <w:r>
            <w:rPr>
              <w:color w:val="010101"/>
            </w:rPr>
            <w:t>Cross</w:t>
          </w:r>
          <w:r>
            <w:rPr>
              <w:color w:val="010101"/>
            </w:rPr>
            <w:tab/>
            <w:t>8</w:t>
          </w:r>
        </w:p>
        <w:p w14:paraId="766DE93E" w14:textId="77777777" w:rsidR="00065EB7" w:rsidRDefault="00065EB7" w:rsidP="00AA0BF0">
          <w:pPr>
            <w:pStyle w:val="TOC4"/>
            <w:numPr>
              <w:ilvl w:val="2"/>
              <w:numId w:val="18"/>
            </w:numPr>
            <w:tabs>
              <w:tab w:val="left" w:pos="2110"/>
              <w:tab w:val="left" w:pos="2111"/>
              <w:tab w:val="left" w:leader="dot" w:pos="10272"/>
            </w:tabs>
            <w:spacing w:before="245"/>
            <w:ind w:left="2110" w:hanging="607"/>
          </w:pPr>
          <w:r>
            <w:rPr>
              <w:color w:val="010101"/>
              <w:w w:val="105"/>
            </w:rPr>
            <w:t>Maintaining</w:t>
          </w:r>
          <w:r>
            <w:rPr>
              <w:color w:val="010101"/>
              <w:spacing w:val="-8"/>
              <w:w w:val="105"/>
            </w:rPr>
            <w:t xml:space="preserve"> </w:t>
          </w:r>
          <w:r>
            <w:rPr>
              <w:color w:val="010101"/>
              <w:w w:val="105"/>
            </w:rPr>
            <w:t>Alignment</w:t>
          </w:r>
          <w:r>
            <w:rPr>
              <w:color w:val="010101"/>
              <w:w w:val="105"/>
            </w:rPr>
            <w:tab/>
            <w:t>9</w:t>
          </w:r>
        </w:p>
        <w:p w14:paraId="7199D858" w14:textId="77777777" w:rsidR="00065EB7" w:rsidRDefault="00AA0BF0" w:rsidP="00AA0BF0">
          <w:pPr>
            <w:pStyle w:val="TOC1"/>
            <w:numPr>
              <w:ilvl w:val="0"/>
              <w:numId w:val="18"/>
            </w:numPr>
            <w:tabs>
              <w:tab w:val="left" w:pos="1506"/>
              <w:tab w:val="left" w:leader="dot" w:pos="10153"/>
            </w:tabs>
            <w:spacing w:before="255"/>
            <w:ind w:left="1505" w:hanging="477"/>
          </w:pPr>
          <w:hyperlink w:anchor="_TOC_250009" w:history="1">
            <w:r w:rsidR="00065EB7">
              <w:rPr>
                <w:color w:val="010101"/>
                <w:spacing w:val="-1"/>
                <w:w w:val="105"/>
              </w:rPr>
              <w:t>ACCESSIBLE</w:t>
            </w:r>
            <w:r w:rsidR="00065EB7">
              <w:rPr>
                <w:color w:val="010101"/>
                <w:spacing w:val="5"/>
                <w:w w:val="105"/>
              </w:rPr>
              <w:t xml:space="preserve"> </w:t>
            </w:r>
            <w:r w:rsidR="00065EB7">
              <w:rPr>
                <w:color w:val="010101"/>
                <w:spacing w:val="-1"/>
                <w:w w:val="105"/>
              </w:rPr>
              <w:t>PEDESTRIAN</w:t>
            </w:r>
            <w:r w:rsidR="00065EB7">
              <w:rPr>
                <w:color w:val="010101"/>
                <w:spacing w:val="-5"/>
                <w:w w:val="105"/>
              </w:rPr>
              <w:t xml:space="preserve"> </w:t>
            </w:r>
            <w:r w:rsidR="00065EB7">
              <w:rPr>
                <w:color w:val="010101"/>
                <w:w w:val="105"/>
              </w:rPr>
              <w:t>SIGNALS</w:t>
            </w:r>
            <w:r w:rsidR="00065EB7">
              <w:rPr>
                <w:color w:val="010101"/>
                <w:w w:val="105"/>
              </w:rPr>
              <w:tab/>
              <w:t>10</w:t>
            </w:r>
          </w:hyperlink>
        </w:p>
        <w:p w14:paraId="360DACAB" w14:textId="77777777" w:rsidR="00065EB7" w:rsidRDefault="00AA0BF0" w:rsidP="00AA0BF0">
          <w:pPr>
            <w:pStyle w:val="TOC2"/>
            <w:numPr>
              <w:ilvl w:val="1"/>
              <w:numId w:val="18"/>
            </w:numPr>
            <w:tabs>
              <w:tab w:val="left" w:pos="1904"/>
              <w:tab w:val="left" w:pos="1905"/>
              <w:tab w:val="left" w:leader="dot" w:pos="10153"/>
            </w:tabs>
            <w:rPr>
              <w:color w:val="010101"/>
              <w:sz w:val="22"/>
            </w:rPr>
          </w:pPr>
          <w:hyperlink w:anchor="_TOC_250008" w:history="1">
            <w:r w:rsidR="00065EB7">
              <w:rPr>
                <w:color w:val="010101"/>
                <w:spacing w:val="-1"/>
                <w:w w:val="105"/>
              </w:rPr>
              <w:t>The</w:t>
            </w:r>
            <w:r w:rsidR="00065EB7">
              <w:rPr>
                <w:color w:val="010101"/>
                <w:spacing w:val="-8"/>
                <w:w w:val="105"/>
              </w:rPr>
              <w:t xml:space="preserve"> </w:t>
            </w:r>
            <w:r w:rsidR="00065EB7">
              <w:rPr>
                <w:color w:val="010101"/>
                <w:spacing w:val="-1"/>
                <w:w w:val="105"/>
              </w:rPr>
              <w:t>APS</w:t>
            </w:r>
            <w:r w:rsidR="00065EB7">
              <w:rPr>
                <w:color w:val="010101"/>
                <w:spacing w:val="-6"/>
                <w:w w:val="105"/>
              </w:rPr>
              <w:t xml:space="preserve"> </w:t>
            </w:r>
            <w:r w:rsidR="00065EB7">
              <w:rPr>
                <w:color w:val="010101"/>
                <w:spacing w:val="-1"/>
                <w:w w:val="105"/>
              </w:rPr>
              <w:t>Locator</w:t>
            </w:r>
            <w:r w:rsidR="00065EB7">
              <w:rPr>
                <w:color w:val="010101"/>
                <w:spacing w:val="-7"/>
                <w:w w:val="105"/>
              </w:rPr>
              <w:t xml:space="preserve"> </w:t>
            </w:r>
            <w:r w:rsidR="00065EB7">
              <w:rPr>
                <w:color w:val="010101"/>
                <w:spacing w:val="-1"/>
                <w:w w:val="105"/>
              </w:rPr>
              <w:t>Tone</w:t>
            </w:r>
            <w:r w:rsidR="00065EB7">
              <w:rPr>
                <w:color w:val="010101"/>
                <w:spacing w:val="-2"/>
                <w:w w:val="105"/>
              </w:rPr>
              <w:t xml:space="preserve"> </w:t>
            </w:r>
            <w:r w:rsidR="00065EB7">
              <w:rPr>
                <w:color w:val="010101"/>
                <w:w w:val="105"/>
              </w:rPr>
              <w:t>Assists</w:t>
            </w:r>
            <w:r w:rsidR="00065EB7">
              <w:rPr>
                <w:color w:val="010101"/>
                <w:spacing w:val="1"/>
                <w:w w:val="105"/>
              </w:rPr>
              <w:t xml:space="preserve"> </w:t>
            </w:r>
            <w:r w:rsidR="00065EB7">
              <w:rPr>
                <w:color w:val="010101"/>
                <w:w w:val="105"/>
              </w:rPr>
              <w:t>Blind</w:t>
            </w:r>
            <w:r w:rsidR="00065EB7">
              <w:rPr>
                <w:color w:val="010101"/>
                <w:spacing w:val="-3"/>
                <w:w w:val="105"/>
              </w:rPr>
              <w:t xml:space="preserve"> </w:t>
            </w:r>
            <w:r w:rsidR="00065EB7">
              <w:rPr>
                <w:color w:val="010101"/>
                <w:w w:val="105"/>
              </w:rPr>
              <w:t>Pedestrians</w:t>
            </w:r>
            <w:r w:rsidR="00065EB7">
              <w:rPr>
                <w:color w:val="010101"/>
                <w:spacing w:val="6"/>
                <w:w w:val="105"/>
              </w:rPr>
              <w:t xml:space="preserve"> </w:t>
            </w:r>
            <w:r w:rsidR="00065EB7">
              <w:rPr>
                <w:color w:val="010101"/>
                <w:w w:val="105"/>
              </w:rPr>
              <w:t>in</w:t>
            </w:r>
            <w:r w:rsidR="00065EB7">
              <w:rPr>
                <w:color w:val="010101"/>
                <w:spacing w:val="-10"/>
                <w:w w:val="105"/>
              </w:rPr>
              <w:t xml:space="preserve"> </w:t>
            </w:r>
            <w:r w:rsidR="00065EB7">
              <w:rPr>
                <w:color w:val="010101"/>
                <w:w w:val="105"/>
              </w:rPr>
              <w:t>Locating</w:t>
            </w:r>
            <w:r w:rsidR="00065EB7">
              <w:rPr>
                <w:color w:val="010101"/>
                <w:spacing w:val="-15"/>
                <w:w w:val="105"/>
              </w:rPr>
              <w:t xml:space="preserve"> </w:t>
            </w:r>
            <w:r w:rsidR="00065EB7">
              <w:rPr>
                <w:color w:val="010101"/>
                <w:w w:val="105"/>
              </w:rPr>
              <w:t>the</w:t>
            </w:r>
            <w:r w:rsidR="00065EB7">
              <w:rPr>
                <w:color w:val="010101"/>
                <w:spacing w:val="-10"/>
                <w:w w:val="105"/>
              </w:rPr>
              <w:t xml:space="preserve"> </w:t>
            </w:r>
            <w:r w:rsidR="00065EB7">
              <w:rPr>
                <w:color w:val="010101"/>
                <w:w w:val="105"/>
              </w:rPr>
              <w:t>Crossing</w:t>
            </w:r>
            <w:r w:rsidR="00065EB7">
              <w:rPr>
                <w:color w:val="010101"/>
                <w:spacing w:val="-2"/>
                <w:w w:val="105"/>
              </w:rPr>
              <w:t xml:space="preserve"> </w:t>
            </w:r>
            <w:r w:rsidR="00065EB7">
              <w:rPr>
                <w:color w:val="010101"/>
                <w:w w:val="105"/>
              </w:rPr>
              <w:t>Point.</w:t>
            </w:r>
            <w:r w:rsidR="00065EB7">
              <w:rPr>
                <w:color w:val="010101"/>
                <w:w w:val="105"/>
              </w:rPr>
              <w:tab/>
              <w:t>11</w:t>
            </w:r>
          </w:hyperlink>
        </w:p>
        <w:p w14:paraId="45A5E9F9" w14:textId="77777777" w:rsidR="00065EB7" w:rsidRDefault="00065EB7" w:rsidP="00AA0BF0">
          <w:pPr>
            <w:pStyle w:val="TOC2"/>
            <w:numPr>
              <w:ilvl w:val="1"/>
              <w:numId w:val="18"/>
            </w:numPr>
            <w:tabs>
              <w:tab w:val="left" w:pos="1904"/>
              <w:tab w:val="left" w:pos="1905"/>
              <w:tab w:val="left" w:leader="dot" w:pos="10153"/>
            </w:tabs>
            <w:spacing w:before="250" w:line="252" w:lineRule="auto"/>
            <w:ind w:left="1991" w:right="162" w:hanging="719"/>
            <w:rPr>
              <w:color w:val="010101"/>
            </w:rPr>
          </w:pPr>
          <w:r>
            <w:rPr>
              <w:color w:val="010101"/>
            </w:rPr>
            <w:t>The Location</w:t>
          </w:r>
          <w:r>
            <w:rPr>
              <w:color w:val="010101"/>
              <w:spacing w:val="1"/>
            </w:rPr>
            <w:t xml:space="preserve"> </w:t>
          </w:r>
          <w:r>
            <w:rPr>
              <w:color w:val="010101"/>
            </w:rPr>
            <w:t>of the APS and Directional</w:t>
          </w:r>
          <w:r>
            <w:rPr>
              <w:color w:val="010101"/>
              <w:spacing w:val="1"/>
            </w:rPr>
            <w:t xml:space="preserve"> </w:t>
          </w:r>
          <w:r>
            <w:rPr>
              <w:color w:val="010101"/>
            </w:rPr>
            <w:t>Arrow</w:t>
          </w:r>
          <w:r>
            <w:rPr>
              <w:color w:val="010101"/>
              <w:spacing w:val="57"/>
            </w:rPr>
            <w:t xml:space="preserve"> </w:t>
          </w:r>
          <w:r>
            <w:rPr>
              <w:color w:val="010101"/>
            </w:rPr>
            <w:t>Assist</w:t>
          </w:r>
          <w:r>
            <w:rPr>
              <w:color w:val="010101"/>
              <w:spacing w:val="58"/>
            </w:rPr>
            <w:t xml:space="preserve"> </w:t>
          </w:r>
          <w:r>
            <w:rPr>
              <w:color w:val="010101"/>
            </w:rPr>
            <w:t>Blind</w:t>
          </w:r>
          <w:r>
            <w:rPr>
              <w:color w:val="010101"/>
              <w:spacing w:val="57"/>
            </w:rPr>
            <w:t xml:space="preserve"> </w:t>
          </w:r>
          <w:r>
            <w:rPr>
              <w:color w:val="010101"/>
            </w:rPr>
            <w:t>Pedestrians</w:t>
          </w:r>
          <w:r>
            <w:rPr>
              <w:color w:val="010101"/>
              <w:spacing w:val="58"/>
            </w:rPr>
            <w:t xml:space="preserve"> </w:t>
          </w:r>
          <w:r>
            <w:rPr>
              <w:color w:val="010101"/>
            </w:rPr>
            <w:t>in Aligning</w:t>
          </w:r>
          <w:r>
            <w:rPr>
              <w:color w:val="010101"/>
              <w:spacing w:val="1"/>
            </w:rPr>
            <w:t xml:space="preserve"> </w:t>
          </w:r>
          <w:r>
            <w:rPr>
              <w:color w:val="010101"/>
              <w:spacing w:val="-1"/>
              <w:w w:val="105"/>
            </w:rPr>
            <w:t>with</w:t>
          </w:r>
          <w:r>
            <w:rPr>
              <w:color w:val="010101"/>
              <w:spacing w:val="-15"/>
              <w:w w:val="105"/>
            </w:rPr>
            <w:t xml:space="preserve"> </w:t>
          </w:r>
          <w:r>
            <w:rPr>
              <w:color w:val="010101"/>
              <w:spacing w:val="-1"/>
              <w:w w:val="105"/>
            </w:rPr>
            <w:t>the</w:t>
          </w:r>
          <w:r>
            <w:rPr>
              <w:color w:val="010101"/>
              <w:spacing w:val="-2"/>
              <w:w w:val="105"/>
            </w:rPr>
            <w:t xml:space="preserve"> </w:t>
          </w:r>
          <w:r>
            <w:rPr>
              <w:color w:val="010101"/>
              <w:spacing w:val="-1"/>
              <w:w w:val="105"/>
            </w:rPr>
            <w:t>Correct</w:t>
          </w:r>
          <w:r>
            <w:rPr>
              <w:color w:val="010101"/>
              <w:w w:val="105"/>
            </w:rPr>
            <w:t xml:space="preserve"> Crosswalk.</w:t>
          </w:r>
          <w:r>
            <w:rPr>
              <w:color w:val="010101"/>
              <w:w w:val="105"/>
            </w:rPr>
            <w:tab/>
          </w:r>
          <w:r>
            <w:rPr>
              <w:color w:val="010101"/>
              <w:spacing w:val="-3"/>
              <w:w w:val="105"/>
            </w:rPr>
            <w:t>12</w:t>
          </w:r>
        </w:p>
        <w:p w14:paraId="090DC4BC" w14:textId="77777777" w:rsidR="00065EB7" w:rsidRDefault="00AA0BF0" w:rsidP="00AA0BF0">
          <w:pPr>
            <w:pStyle w:val="TOC2"/>
            <w:numPr>
              <w:ilvl w:val="1"/>
              <w:numId w:val="18"/>
            </w:numPr>
            <w:tabs>
              <w:tab w:val="left" w:pos="1904"/>
              <w:tab w:val="left" w:pos="1905"/>
              <w:tab w:val="left" w:leader="dot" w:pos="10153"/>
            </w:tabs>
            <w:spacing w:before="238" w:line="256" w:lineRule="auto"/>
            <w:ind w:left="1994" w:right="162" w:hanging="726"/>
            <w:rPr>
              <w:color w:val="010101"/>
            </w:rPr>
          </w:pPr>
          <w:hyperlink w:anchor="_TOC_250007" w:history="1">
            <w:r w:rsidR="00065EB7">
              <w:rPr>
                <w:color w:val="010101"/>
                <w:w w:val="105"/>
              </w:rPr>
              <w:t>The Audible WALK Indication Assists Blind Pedestrians in Knowing When to Safely</w:t>
            </w:r>
            <w:r w:rsidR="00065EB7">
              <w:rPr>
                <w:color w:val="010101"/>
                <w:spacing w:val="1"/>
                <w:w w:val="105"/>
              </w:rPr>
              <w:t xml:space="preserve"> </w:t>
            </w:r>
            <w:r w:rsidR="00065EB7">
              <w:rPr>
                <w:color w:val="010101"/>
                <w:w w:val="105"/>
              </w:rPr>
              <w:t>Begin</w:t>
            </w:r>
            <w:r w:rsidR="00065EB7">
              <w:rPr>
                <w:color w:val="010101"/>
                <w:spacing w:val="-3"/>
                <w:w w:val="105"/>
              </w:rPr>
              <w:t xml:space="preserve"> </w:t>
            </w:r>
            <w:r w:rsidR="00065EB7">
              <w:rPr>
                <w:color w:val="010101"/>
                <w:w w:val="105"/>
              </w:rPr>
              <w:t>Crossing</w:t>
            </w:r>
            <w:r w:rsidR="00065EB7">
              <w:rPr>
                <w:color w:val="010101"/>
                <w:w w:val="105"/>
              </w:rPr>
              <w:tab/>
            </w:r>
            <w:r w:rsidR="00065EB7">
              <w:rPr>
                <w:color w:val="010101"/>
                <w:spacing w:val="-3"/>
                <w:w w:val="105"/>
              </w:rPr>
              <w:t>13</w:t>
            </w:r>
          </w:hyperlink>
        </w:p>
        <w:p w14:paraId="70411A83" w14:textId="77777777" w:rsidR="00065EB7" w:rsidRDefault="00065EB7" w:rsidP="00AA0BF0">
          <w:pPr>
            <w:pStyle w:val="TOC2"/>
            <w:numPr>
              <w:ilvl w:val="1"/>
              <w:numId w:val="18"/>
            </w:numPr>
            <w:tabs>
              <w:tab w:val="left" w:pos="1907"/>
              <w:tab w:val="left" w:pos="1908"/>
            </w:tabs>
            <w:spacing w:before="227"/>
            <w:ind w:left="1907" w:hanging="635"/>
            <w:rPr>
              <w:color w:val="010101"/>
            </w:rPr>
          </w:pPr>
          <w:r>
            <w:rPr>
              <w:color w:val="010101"/>
              <w:spacing w:val="-1"/>
              <w:w w:val="105"/>
            </w:rPr>
            <w:t>Because</w:t>
          </w:r>
          <w:r>
            <w:rPr>
              <w:color w:val="010101"/>
              <w:spacing w:val="7"/>
              <w:w w:val="105"/>
            </w:rPr>
            <w:t xml:space="preserve"> </w:t>
          </w:r>
          <w:r>
            <w:rPr>
              <w:color w:val="010101"/>
              <w:spacing w:val="-1"/>
              <w:w w:val="105"/>
            </w:rPr>
            <w:t>APS</w:t>
          </w:r>
          <w:r>
            <w:rPr>
              <w:color w:val="010101"/>
              <w:spacing w:val="-4"/>
              <w:w w:val="105"/>
            </w:rPr>
            <w:t xml:space="preserve"> </w:t>
          </w:r>
          <w:r>
            <w:rPr>
              <w:color w:val="010101"/>
              <w:spacing w:val="-1"/>
              <w:w w:val="105"/>
            </w:rPr>
            <w:t>is</w:t>
          </w:r>
          <w:r>
            <w:rPr>
              <w:color w:val="010101"/>
              <w:spacing w:val="-6"/>
              <w:w w:val="105"/>
            </w:rPr>
            <w:t xml:space="preserve"> </w:t>
          </w:r>
          <w:r>
            <w:rPr>
              <w:color w:val="010101"/>
              <w:spacing w:val="-1"/>
              <w:w w:val="105"/>
            </w:rPr>
            <w:t>Installed</w:t>
          </w:r>
          <w:r>
            <w:rPr>
              <w:color w:val="010101"/>
              <w:spacing w:val="1"/>
              <w:w w:val="105"/>
            </w:rPr>
            <w:t xml:space="preserve"> </w:t>
          </w:r>
          <w:r>
            <w:rPr>
              <w:color w:val="010101"/>
              <w:spacing w:val="-1"/>
              <w:w w:val="105"/>
            </w:rPr>
            <w:t>at</w:t>
          </w:r>
          <w:r>
            <w:rPr>
              <w:color w:val="010101"/>
              <w:spacing w:val="-12"/>
              <w:w w:val="105"/>
            </w:rPr>
            <w:t xml:space="preserve"> </w:t>
          </w:r>
          <w:r>
            <w:rPr>
              <w:color w:val="010101"/>
              <w:spacing w:val="-1"/>
              <w:w w:val="105"/>
            </w:rPr>
            <w:t>Both</w:t>
          </w:r>
          <w:r>
            <w:rPr>
              <w:color w:val="010101"/>
              <w:spacing w:val="-7"/>
              <w:w w:val="105"/>
            </w:rPr>
            <w:t xml:space="preserve"> </w:t>
          </w:r>
          <w:r>
            <w:rPr>
              <w:color w:val="010101"/>
              <w:w w:val="105"/>
            </w:rPr>
            <w:t>Comers of</w:t>
          </w:r>
          <w:r>
            <w:rPr>
              <w:color w:val="010101"/>
              <w:spacing w:val="-15"/>
              <w:w w:val="105"/>
            </w:rPr>
            <w:t xml:space="preserve"> </w:t>
          </w:r>
          <w:r>
            <w:rPr>
              <w:color w:val="010101"/>
              <w:w w:val="105"/>
            </w:rPr>
            <w:t>a</w:t>
          </w:r>
          <w:r>
            <w:rPr>
              <w:color w:val="010101"/>
              <w:spacing w:val="-10"/>
              <w:w w:val="105"/>
            </w:rPr>
            <w:t xml:space="preserve"> </w:t>
          </w:r>
          <w:r>
            <w:rPr>
              <w:color w:val="010101"/>
              <w:w w:val="105"/>
            </w:rPr>
            <w:t>Crosswalk,</w:t>
          </w:r>
          <w:r>
            <w:rPr>
              <w:color w:val="010101"/>
              <w:spacing w:val="6"/>
              <w:w w:val="105"/>
            </w:rPr>
            <w:t xml:space="preserve"> </w:t>
          </w:r>
          <w:r>
            <w:rPr>
              <w:color w:val="010101"/>
              <w:w w:val="105"/>
            </w:rPr>
            <w:t>It</w:t>
          </w:r>
          <w:r>
            <w:rPr>
              <w:color w:val="010101"/>
              <w:spacing w:val="-6"/>
              <w:w w:val="105"/>
            </w:rPr>
            <w:t xml:space="preserve"> </w:t>
          </w:r>
          <w:r>
            <w:rPr>
              <w:color w:val="010101"/>
              <w:w w:val="105"/>
            </w:rPr>
            <w:t>Assists</w:t>
          </w:r>
          <w:r>
            <w:rPr>
              <w:color w:val="010101"/>
              <w:spacing w:val="-3"/>
              <w:w w:val="105"/>
            </w:rPr>
            <w:t xml:space="preserve"> </w:t>
          </w:r>
          <w:r>
            <w:rPr>
              <w:color w:val="010101"/>
              <w:w w:val="105"/>
            </w:rPr>
            <w:t>Blind</w:t>
          </w:r>
          <w:r>
            <w:rPr>
              <w:color w:val="010101"/>
              <w:spacing w:val="-1"/>
              <w:w w:val="105"/>
            </w:rPr>
            <w:t xml:space="preserve"> </w:t>
          </w:r>
          <w:r>
            <w:rPr>
              <w:color w:val="010101"/>
              <w:w w:val="105"/>
            </w:rPr>
            <w:t>Pedestrians</w:t>
          </w:r>
        </w:p>
        <w:p w14:paraId="0CA318F7" w14:textId="77777777" w:rsidR="00065EB7" w:rsidRDefault="00065EB7" w:rsidP="00065EB7">
          <w:pPr>
            <w:pStyle w:val="TOC5"/>
            <w:tabs>
              <w:tab w:val="left" w:leader="dot" w:pos="10153"/>
            </w:tabs>
          </w:pPr>
          <w:r>
            <w:rPr>
              <w:color w:val="010101"/>
              <w:w w:val="105"/>
            </w:rPr>
            <w:t>in</w:t>
          </w:r>
          <w:r>
            <w:rPr>
              <w:color w:val="010101"/>
              <w:spacing w:val="-13"/>
              <w:w w:val="105"/>
            </w:rPr>
            <w:t xml:space="preserve"> </w:t>
          </w:r>
          <w:r>
            <w:rPr>
              <w:color w:val="010101"/>
              <w:w w:val="105"/>
            </w:rPr>
            <w:t>Maintaining Alignment</w:t>
          </w:r>
          <w:r>
            <w:rPr>
              <w:color w:val="010101"/>
              <w:spacing w:val="-6"/>
              <w:w w:val="105"/>
            </w:rPr>
            <w:t xml:space="preserve"> </w:t>
          </w:r>
          <w:r>
            <w:rPr>
              <w:color w:val="010101"/>
              <w:w w:val="105"/>
            </w:rPr>
            <w:t>During</w:t>
          </w:r>
          <w:r>
            <w:rPr>
              <w:color w:val="010101"/>
              <w:spacing w:val="-10"/>
              <w:w w:val="105"/>
            </w:rPr>
            <w:t xml:space="preserve"> </w:t>
          </w:r>
          <w:r>
            <w:rPr>
              <w:color w:val="010101"/>
              <w:w w:val="105"/>
            </w:rPr>
            <w:t>Their</w:t>
          </w:r>
          <w:r>
            <w:rPr>
              <w:color w:val="010101"/>
              <w:spacing w:val="-8"/>
              <w:w w:val="105"/>
            </w:rPr>
            <w:t xml:space="preserve"> </w:t>
          </w:r>
          <w:r>
            <w:rPr>
              <w:color w:val="010101"/>
              <w:w w:val="105"/>
            </w:rPr>
            <w:t>Crossing</w:t>
          </w:r>
          <w:r>
            <w:rPr>
              <w:color w:val="010101"/>
              <w:w w:val="105"/>
            </w:rPr>
            <w:tab/>
            <w:t>15</w:t>
          </w:r>
        </w:p>
        <w:p w14:paraId="68017B7E" w14:textId="77777777" w:rsidR="00065EB7" w:rsidRDefault="00AA0BF0" w:rsidP="00AA0BF0">
          <w:pPr>
            <w:pStyle w:val="TOC1"/>
            <w:numPr>
              <w:ilvl w:val="0"/>
              <w:numId w:val="18"/>
            </w:numPr>
            <w:tabs>
              <w:tab w:val="left" w:pos="1507"/>
              <w:tab w:val="left" w:leader="dot" w:pos="10153"/>
            </w:tabs>
            <w:ind w:left="1506" w:hanging="478"/>
          </w:pPr>
          <w:hyperlink w:anchor="_TOC_250006" w:history="1">
            <w:r w:rsidR="00065EB7">
              <w:rPr>
                <w:color w:val="010101"/>
              </w:rPr>
              <w:t>NEW</w:t>
            </w:r>
            <w:r w:rsidR="00065EB7">
              <w:rPr>
                <w:color w:val="010101"/>
                <w:spacing w:val="43"/>
              </w:rPr>
              <w:t xml:space="preserve"> </w:t>
            </w:r>
            <w:r w:rsidR="00065EB7">
              <w:rPr>
                <w:color w:val="010101"/>
              </w:rPr>
              <w:t>YORK</w:t>
            </w:r>
            <w:r w:rsidR="00065EB7">
              <w:rPr>
                <w:color w:val="010101"/>
                <w:spacing w:val="42"/>
              </w:rPr>
              <w:t xml:space="preserve"> </w:t>
            </w:r>
            <w:r w:rsidR="00065EB7">
              <w:rPr>
                <w:color w:val="010101"/>
              </w:rPr>
              <w:t>CITY</w:t>
            </w:r>
            <w:r w:rsidR="00065EB7">
              <w:rPr>
                <w:color w:val="010101"/>
                <w:spacing w:val="31"/>
              </w:rPr>
              <w:t xml:space="preserve"> </w:t>
            </w:r>
            <w:r w:rsidR="00065EB7">
              <w:rPr>
                <w:color w:val="010101"/>
              </w:rPr>
              <w:t>ENVIRONMENT</w:t>
            </w:r>
            <w:r w:rsidR="00065EB7">
              <w:rPr>
                <w:color w:val="010101"/>
              </w:rPr>
              <w:tab/>
              <w:t>16</w:t>
            </w:r>
          </w:hyperlink>
        </w:p>
        <w:p w14:paraId="1BEB80B8" w14:textId="77777777" w:rsidR="00065EB7" w:rsidRDefault="00AA0BF0" w:rsidP="00AA0BF0">
          <w:pPr>
            <w:pStyle w:val="TOC2"/>
            <w:numPr>
              <w:ilvl w:val="1"/>
              <w:numId w:val="18"/>
            </w:numPr>
            <w:tabs>
              <w:tab w:val="left" w:pos="1904"/>
              <w:tab w:val="left" w:pos="1905"/>
              <w:tab w:val="left" w:leader="dot" w:pos="10153"/>
            </w:tabs>
            <w:rPr>
              <w:color w:val="010101"/>
              <w:sz w:val="22"/>
            </w:rPr>
          </w:pPr>
          <w:hyperlink w:anchor="_TOC_250005" w:history="1">
            <w:r w:rsidR="00065EB7">
              <w:rPr>
                <w:color w:val="010101"/>
                <w:w w:val="105"/>
              </w:rPr>
              <w:t>The</w:t>
            </w:r>
            <w:r w:rsidR="00065EB7">
              <w:rPr>
                <w:color w:val="010101"/>
                <w:spacing w:val="-7"/>
                <w:w w:val="105"/>
              </w:rPr>
              <w:t xml:space="preserve"> </w:t>
            </w:r>
            <w:r w:rsidR="00065EB7">
              <w:rPr>
                <w:color w:val="010101"/>
                <w:w w:val="105"/>
              </w:rPr>
              <w:t>New</w:t>
            </w:r>
            <w:r w:rsidR="00065EB7">
              <w:rPr>
                <w:color w:val="010101"/>
                <w:spacing w:val="-2"/>
                <w:w w:val="105"/>
              </w:rPr>
              <w:t xml:space="preserve"> </w:t>
            </w:r>
            <w:r w:rsidR="00065EB7">
              <w:rPr>
                <w:color w:val="010101"/>
                <w:w w:val="105"/>
              </w:rPr>
              <w:t>York</w:t>
            </w:r>
            <w:r w:rsidR="00065EB7">
              <w:rPr>
                <w:color w:val="010101"/>
                <w:spacing w:val="-15"/>
                <w:w w:val="105"/>
              </w:rPr>
              <w:t xml:space="preserve"> </w:t>
            </w:r>
            <w:r w:rsidR="00065EB7">
              <w:rPr>
                <w:color w:val="010101"/>
                <w:w w:val="105"/>
              </w:rPr>
              <w:t>City</w:t>
            </w:r>
            <w:r w:rsidR="00065EB7">
              <w:rPr>
                <w:color w:val="010101"/>
                <w:spacing w:val="-7"/>
                <w:w w:val="105"/>
              </w:rPr>
              <w:t xml:space="preserve"> </w:t>
            </w:r>
            <w:r w:rsidR="00065EB7">
              <w:rPr>
                <w:color w:val="010101"/>
                <w:w w:val="105"/>
              </w:rPr>
              <w:t>Soundscape</w:t>
            </w:r>
            <w:r w:rsidR="00065EB7">
              <w:rPr>
                <w:color w:val="010101"/>
                <w:w w:val="105"/>
              </w:rPr>
              <w:tab/>
              <w:t>16</w:t>
            </w:r>
          </w:hyperlink>
        </w:p>
        <w:p w14:paraId="34B5D48F" w14:textId="77777777" w:rsidR="00065EB7" w:rsidRDefault="00AA0BF0" w:rsidP="00AA0BF0">
          <w:pPr>
            <w:pStyle w:val="TOC2"/>
            <w:numPr>
              <w:ilvl w:val="1"/>
              <w:numId w:val="18"/>
            </w:numPr>
            <w:tabs>
              <w:tab w:val="left" w:pos="1907"/>
              <w:tab w:val="left" w:pos="1908"/>
              <w:tab w:val="left" w:leader="dot" w:pos="10153"/>
            </w:tabs>
            <w:spacing w:before="255" w:line="249" w:lineRule="auto"/>
            <w:ind w:left="1994" w:right="164" w:hanging="722"/>
            <w:rPr>
              <w:color w:val="010101"/>
            </w:rPr>
          </w:pPr>
          <w:hyperlink w:anchor="_TOC_250004" w:history="1">
            <w:r w:rsidR="00065EB7">
              <w:rPr>
                <w:color w:val="010101"/>
                <w:w w:val="105"/>
              </w:rPr>
              <w:t>Pedestrian Safety Measures for Sighted Pedestrians Can Make the Landscape Even</w:t>
            </w:r>
            <w:r w:rsidR="00065EB7">
              <w:rPr>
                <w:color w:val="010101"/>
                <w:spacing w:val="1"/>
                <w:w w:val="105"/>
              </w:rPr>
              <w:t xml:space="preserve"> </w:t>
            </w:r>
            <w:r w:rsidR="00065EB7">
              <w:rPr>
                <w:color w:val="010101"/>
                <w:w w:val="105"/>
              </w:rPr>
              <w:t>More</w:t>
            </w:r>
            <w:r w:rsidR="00065EB7">
              <w:rPr>
                <w:color w:val="010101"/>
                <w:spacing w:val="-5"/>
                <w:w w:val="105"/>
              </w:rPr>
              <w:t xml:space="preserve"> </w:t>
            </w:r>
            <w:r w:rsidR="00065EB7">
              <w:rPr>
                <w:color w:val="010101"/>
                <w:w w:val="105"/>
              </w:rPr>
              <w:t>Challenging</w:t>
            </w:r>
            <w:r w:rsidR="00065EB7">
              <w:rPr>
                <w:color w:val="010101"/>
                <w:spacing w:val="-12"/>
                <w:w w:val="105"/>
              </w:rPr>
              <w:t xml:space="preserve"> </w:t>
            </w:r>
            <w:r w:rsidR="00065EB7">
              <w:rPr>
                <w:color w:val="010101"/>
                <w:w w:val="105"/>
              </w:rPr>
              <w:t>for</w:t>
            </w:r>
            <w:r w:rsidR="00065EB7">
              <w:rPr>
                <w:color w:val="010101"/>
                <w:spacing w:val="-14"/>
                <w:w w:val="105"/>
              </w:rPr>
              <w:t xml:space="preserve"> </w:t>
            </w:r>
            <w:r w:rsidR="00065EB7">
              <w:rPr>
                <w:color w:val="010101"/>
                <w:w w:val="105"/>
              </w:rPr>
              <w:t>Pedestrians</w:t>
            </w:r>
            <w:r w:rsidR="00065EB7">
              <w:rPr>
                <w:color w:val="010101"/>
                <w:spacing w:val="-6"/>
                <w:w w:val="105"/>
              </w:rPr>
              <w:t xml:space="preserve"> </w:t>
            </w:r>
            <w:r w:rsidR="00065EB7">
              <w:rPr>
                <w:color w:val="010101"/>
                <w:w w:val="105"/>
              </w:rPr>
              <w:t>with</w:t>
            </w:r>
            <w:r w:rsidR="00065EB7">
              <w:rPr>
                <w:color w:val="010101"/>
                <w:spacing w:val="-8"/>
                <w:w w:val="105"/>
              </w:rPr>
              <w:t xml:space="preserve"> </w:t>
            </w:r>
            <w:r w:rsidR="00065EB7">
              <w:rPr>
                <w:color w:val="010101"/>
                <w:w w:val="105"/>
              </w:rPr>
              <w:t>Visual</w:t>
            </w:r>
            <w:r w:rsidR="00065EB7">
              <w:rPr>
                <w:color w:val="010101"/>
                <w:spacing w:val="-9"/>
                <w:w w:val="105"/>
              </w:rPr>
              <w:t xml:space="preserve"> </w:t>
            </w:r>
            <w:r w:rsidR="00065EB7">
              <w:rPr>
                <w:color w:val="010101"/>
                <w:w w:val="105"/>
              </w:rPr>
              <w:t>Disabilities</w:t>
            </w:r>
            <w:r w:rsidR="00065EB7">
              <w:rPr>
                <w:color w:val="010101"/>
                <w:w w:val="105"/>
              </w:rPr>
              <w:tab/>
            </w:r>
            <w:r w:rsidR="00065EB7">
              <w:rPr>
                <w:color w:val="010101"/>
                <w:spacing w:val="-4"/>
                <w:w w:val="105"/>
              </w:rPr>
              <w:t>16</w:t>
            </w:r>
          </w:hyperlink>
        </w:p>
        <w:p w14:paraId="3EA830E4" w14:textId="77777777" w:rsidR="00065EB7" w:rsidRDefault="00065EB7" w:rsidP="00AA0BF0">
          <w:pPr>
            <w:pStyle w:val="TOC4"/>
            <w:numPr>
              <w:ilvl w:val="2"/>
              <w:numId w:val="18"/>
            </w:numPr>
            <w:tabs>
              <w:tab w:val="left" w:pos="2108"/>
              <w:tab w:val="left" w:pos="2109"/>
              <w:tab w:val="left" w:leader="dot" w:pos="10153"/>
            </w:tabs>
            <w:spacing w:before="243"/>
            <w:ind w:hanging="604"/>
          </w:pPr>
          <w:r>
            <w:rPr>
              <w:color w:val="010101"/>
              <w:w w:val="105"/>
            </w:rPr>
            <w:t>Leading</w:t>
          </w:r>
          <w:r>
            <w:rPr>
              <w:color w:val="010101"/>
              <w:spacing w:val="-8"/>
              <w:w w:val="105"/>
            </w:rPr>
            <w:t xml:space="preserve"> </w:t>
          </w:r>
          <w:r>
            <w:rPr>
              <w:color w:val="010101"/>
              <w:w w:val="105"/>
            </w:rPr>
            <w:t>Pedestrian</w:t>
          </w:r>
          <w:r>
            <w:rPr>
              <w:color w:val="010101"/>
              <w:spacing w:val="-3"/>
              <w:w w:val="105"/>
            </w:rPr>
            <w:t xml:space="preserve"> </w:t>
          </w:r>
          <w:r>
            <w:rPr>
              <w:color w:val="010101"/>
              <w:w w:val="105"/>
            </w:rPr>
            <w:t>Intervals</w:t>
          </w:r>
          <w:r>
            <w:rPr>
              <w:color w:val="010101"/>
              <w:w w:val="105"/>
            </w:rPr>
            <w:tab/>
            <w:t>17</w:t>
          </w:r>
        </w:p>
        <w:p w14:paraId="5568647B" w14:textId="77777777" w:rsidR="00065EB7" w:rsidRDefault="00065EB7" w:rsidP="00AA0BF0">
          <w:pPr>
            <w:pStyle w:val="TOC4"/>
            <w:numPr>
              <w:ilvl w:val="2"/>
              <w:numId w:val="18"/>
            </w:numPr>
            <w:tabs>
              <w:tab w:val="left" w:pos="2108"/>
              <w:tab w:val="left" w:pos="2109"/>
              <w:tab w:val="left" w:leader="dot" w:pos="10153"/>
            </w:tabs>
            <w:spacing w:before="249" w:after="20"/>
            <w:ind w:hanging="607"/>
          </w:pPr>
          <w:r>
            <w:rPr>
              <w:color w:val="010101"/>
              <w:w w:val="105"/>
            </w:rPr>
            <w:t>Exclusive</w:t>
          </w:r>
          <w:r>
            <w:rPr>
              <w:color w:val="010101"/>
              <w:spacing w:val="-11"/>
              <w:w w:val="105"/>
            </w:rPr>
            <w:t xml:space="preserve"> </w:t>
          </w:r>
          <w:r>
            <w:rPr>
              <w:color w:val="010101"/>
              <w:w w:val="105"/>
            </w:rPr>
            <w:t>Pedestrian</w:t>
          </w:r>
          <w:r>
            <w:rPr>
              <w:color w:val="010101"/>
              <w:spacing w:val="-4"/>
              <w:w w:val="105"/>
            </w:rPr>
            <w:t xml:space="preserve"> </w:t>
          </w:r>
          <w:r>
            <w:rPr>
              <w:color w:val="010101"/>
              <w:w w:val="105"/>
            </w:rPr>
            <w:t>Phases</w:t>
          </w:r>
          <w:r>
            <w:rPr>
              <w:color w:val="010101"/>
              <w:w w:val="105"/>
            </w:rPr>
            <w:tab/>
            <w:t>18</w:t>
          </w:r>
        </w:p>
        <w:p w14:paraId="20E3B1BB" w14:textId="77777777" w:rsidR="00065EB7" w:rsidRDefault="00065EB7" w:rsidP="00AA0BF0">
          <w:pPr>
            <w:pStyle w:val="TOC3"/>
            <w:numPr>
              <w:ilvl w:val="2"/>
              <w:numId w:val="18"/>
            </w:numPr>
            <w:tabs>
              <w:tab w:val="left" w:pos="2109"/>
              <w:tab w:val="left" w:pos="2110"/>
              <w:tab w:val="right" w:leader="dot" w:pos="10395"/>
            </w:tabs>
            <w:ind w:left="2109" w:hanging="612"/>
          </w:pPr>
          <w:r>
            <w:rPr>
              <w:color w:val="010101"/>
              <w:w w:val="105"/>
            </w:rPr>
            <w:lastRenderedPageBreak/>
            <w:t>Protected</w:t>
          </w:r>
          <w:r>
            <w:rPr>
              <w:color w:val="010101"/>
              <w:spacing w:val="15"/>
              <w:w w:val="105"/>
            </w:rPr>
            <w:t xml:space="preserve"> </w:t>
          </w:r>
          <w:r>
            <w:rPr>
              <w:color w:val="010101"/>
              <w:w w:val="105"/>
            </w:rPr>
            <w:t>Intervals</w:t>
          </w:r>
          <w:r>
            <w:rPr>
              <w:color w:val="010101"/>
              <w:w w:val="105"/>
            </w:rPr>
            <w:tab/>
            <w:t>19</w:t>
          </w:r>
        </w:p>
        <w:p w14:paraId="5A260DC0" w14:textId="77777777" w:rsidR="00065EB7" w:rsidRDefault="00065EB7" w:rsidP="00AA0BF0">
          <w:pPr>
            <w:pStyle w:val="TOC4"/>
            <w:numPr>
              <w:ilvl w:val="2"/>
              <w:numId w:val="18"/>
            </w:numPr>
            <w:tabs>
              <w:tab w:val="left" w:pos="2105"/>
              <w:tab w:val="left" w:pos="2106"/>
              <w:tab w:val="right" w:leader="dot" w:pos="10391"/>
            </w:tabs>
            <w:ind w:left="2105" w:hanging="602"/>
          </w:pPr>
          <w:r>
            <w:rPr>
              <w:color w:val="010101"/>
              <w:w w:val="105"/>
            </w:rPr>
            <w:t>Geometry</w:t>
          </w:r>
          <w:r>
            <w:rPr>
              <w:color w:val="010101"/>
              <w:spacing w:val="12"/>
              <w:w w:val="105"/>
            </w:rPr>
            <w:t xml:space="preserve"> </w:t>
          </w:r>
          <w:r>
            <w:rPr>
              <w:color w:val="010101"/>
              <w:w w:val="105"/>
            </w:rPr>
            <w:t>Changes</w:t>
          </w:r>
          <w:r>
            <w:rPr>
              <w:color w:val="010101"/>
              <w:spacing w:val="20"/>
              <w:w w:val="105"/>
            </w:rPr>
            <w:t xml:space="preserve"> </w:t>
          </w:r>
          <w:r>
            <w:rPr>
              <w:color w:val="010101"/>
              <w:w w:val="105"/>
            </w:rPr>
            <w:t>and</w:t>
          </w:r>
          <w:r>
            <w:rPr>
              <w:color w:val="010101"/>
              <w:spacing w:val="6"/>
              <w:w w:val="105"/>
            </w:rPr>
            <w:t xml:space="preserve"> </w:t>
          </w:r>
          <w:r>
            <w:rPr>
              <w:color w:val="010101"/>
              <w:w w:val="105"/>
            </w:rPr>
            <w:t>Bike</w:t>
          </w:r>
          <w:r>
            <w:rPr>
              <w:color w:val="010101"/>
              <w:spacing w:val="8"/>
              <w:w w:val="105"/>
            </w:rPr>
            <w:t xml:space="preserve"> </w:t>
          </w:r>
          <w:r>
            <w:rPr>
              <w:color w:val="010101"/>
              <w:w w:val="105"/>
            </w:rPr>
            <w:t>Lanes</w:t>
          </w:r>
          <w:r>
            <w:rPr>
              <w:color w:val="010101"/>
              <w:w w:val="105"/>
            </w:rPr>
            <w:tab/>
            <w:t>20</w:t>
          </w:r>
        </w:p>
        <w:p w14:paraId="00EA6F26" w14:textId="77777777" w:rsidR="00065EB7" w:rsidRDefault="00065EB7" w:rsidP="00065EB7">
          <w:pPr>
            <w:pStyle w:val="TOC1"/>
            <w:tabs>
              <w:tab w:val="right" w:leader="dot" w:pos="10391"/>
            </w:tabs>
            <w:spacing w:before="254"/>
            <w:ind w:left="1039" w:firstLine="0"/>
          </w:pPr>
          <w:r>
            <w:rPr>
              <w:color w:val="010101"/>
              <w:w w:val="105"/>
              <w:sz w:val="22"/>
            </w:rPr>
            <w:t>YIU.</w:t>
          </w:r>
          <w:r>
            <w:rPr>
              <w:color w:val="010101"/>
              <w:spacing w:val="43"/>
              <w:w w:val="105"/>
              <w:sz w:val="22"/>
            </w:rPr>
            <w:t xml:space="preserve"> </w:t>
          </w:r>
          <w:r>
            <w:rPr>
              <w:color w:val="010101"/>
              <w:w w:val="105"/>
            </w:rPr>
            <w:t>LOCATION</w:t>
          </w:r>
          <w:r>
            <w:rPr>
              <w:color w:val="010101"/>
              <w:spacing w:val="21"/>
              <w:w w:val="105"/>
            </w:rPr>
            <w:t xml:space="preserve"> </w:t>
          </w:r>
          <w:r>
            <w:rPr>
              <w:color w:val="010101"/>
              <w:w w:val="105"/>
            </w:rPr>
            <w:t>SELECTION</w:t>
          </w:r>
          <w:r>
            <w:rPr>
              <w:color w:val="010101"/>
              <w:spacing w:val="18"/>
              <w:w w:val="105"/>
            </w:rPr>
            <w:t xml:space="preserve"> </w:t>
          </w:r>
          <w:r>
            <w:rPr>
              <w:color w:val="010101"/>
              <w:w w:val="105"/>
            </w:rPr>
            <w:t>AND</w:t>
          </w:r>
          <w:r>
            <w:rPr>
              <w:color w:val="010101"/>
              <w:spacing w:val="11"/>
              <w:w w:val="105"/>
            </w:rPr>
            <w:t xml:space="preserve"> </w:t>
          </w:r>
          <w:r>
            <w:rPr>
              <w:color w:val="010101"/>
              <w:w w:val="105"/>
            </w:rPr>
            <w:t>INSTALLATION</w:t>
          </w:r>
          <w:r>
            <w:rPr>
              <w:color w:val="010101"/>
              <w:w w:val="105"/>
            </w:rPr>
            <w:tab/>
            <w:t>20</w:t>
          </w:r>
        </w:p>
        <w:p w14:paraId="3CB6A39A" w14:textId="77777777" w:rsidR="00065EB7" w:rsidRDefault="00AA0BF0" w:rsidP="00AA0BF0">
          <w:pPr>
            <w:pStyle w:val="TOC2"/>
            <w:numPr>
              <w:ilvl w:val="0"/>
              <w:numId w:val="17"/>
            </w:numPr>
            <w:tabs>
              <w:tab w:val="left" w:pos="1907"/>
              <w:tab w:val="left" w:pos="1908"/>
              <w:tab w:val="right" w:leader="dot" w:pos="10391"/>
            </w:tabs>
            <w:spacing w:before="250"/>
          </w:pPr>
          <w:hyperlink w:anchor="_TOC_250003" w:history="1">
            <w:r w:rsidR="00065EB7">
              <w:rPr>
                <w:color w:val="010101"/>
                <w:w w:val="105"/>
              </w:rPr>
              <w:t>Prioritization</w:t>
            </w:r>
            <w:r w:rsidR="00065EB7">
              <w:rPr>
                <w:color w:val="010101"/>
                <w:spacing w:val="-2"/>
                <w:w w:val="105"/>
              </w:rPr>
              <w:t xml:space="preserve"> </w:t>
            </w:r>
            <w:r w:rsidR="00065EB7">
              <w:rPr>
                <w:color w:val="010101"/>
                <w:w w:val="105"/>
              </w:rPr>
              <w:t>Tool</w:t>
            </w:r>
            <w:r w:rsidR="00065EB7">
              <w:rPr>
                <w:color w:val="010101"/>
                <w:w w:val="105"/>
              </w:rPr>
              <w:tab/>
              <w:t>20</w:t>
            </w:r>
          </w:hyperlink>
        </w:p>
        <w:p w14:paraId="45AF1786" w14:textId="77777777" w:rsidR="00065EB7" w:rsidRDefault="00AA0BF0" w:rsidP="00AA0BF0">
          <w:pPr>
            <w:pStyle w:val="TOC2"/>
            <w:numPr>
              <w:ilvl w:val="0"/>
              <w:numId w:val="17"/>
            </w:numPr>
            <w:tabs>
              <w:tab w:val="left" w:pos="1909"/>
              <w:tab w:val="left" w:pos="1910"/>
              <w:tab w:val="right" w:leader="dot" w:pos="10393"/>
            </w:tabs>
            <w:spacing w:before="255"/>
            <w:ind w:left="1909" w:hanging="637"/>
          </w:pPr>
          <w:hyperlink w:anchor="_TOC_250002" w:history="1">
            <w:r w:rsidR="00065EB7">
              <w:rPr>
                <w:color w:val="010101"/>
                <w:w w:val="105"/>
              </w:rPr>
              <w:t>APS</w:t>
            </w:r>
            <w:r w:rsidR="00065EB7">
              <w:rPr>
                <w:color w:val="010101"/>
                <w:spacing w:val="8"/>
                <w:w w:val="105"/>
              </w:rPr>
              <w:t xml:space="preserve"> </w:t>
            </w:r>
            <w:r w:rsidR="00065EB7">
              <w:rPr>
                <w:color w:val="010101"/>
                <w:w w:val="105"/>
              </w:rPr>
              <w:t>Installation</w:t>
            </w:r>
            <w:r w:rsidR="00065EB7">
              <w:rPr>
                <w:color w:val="010101"/>
                <w:w w:val="105"/>
              </w:rPr>
              <w:tab/>
              <w:t>22</w:t>
            </w:r>
          </w:hyperlink>
        </w:p>
        <w:p w14:paraId="6926470B" w14:textId="77777777" w:rsidR="00065EB7" w:rsidRDefault="00AA0BF0" w:rsidP="00AA0BF0">
          <w:pPr>
            <w:pStyle w:val="TOC1"/>
            <w:numPr>
              <w:ilvl w:val="0"/>
              <w:numId w:val="16"/>
            </w:numPr>
            <w:tabs>
              <w:tab w:val="left" w:pos="1506"/>
              <w:tab w:val="right" w:leader="dot" w:pos="10388"/>
            </w:tabs>
            <w:spacing w:before="254"/>
          </w:pPr>
          <w:hyperlink w:anchor="_TOC_250001" w:history="1">
            <w:r w:rsidR="00065EB7">
              <w:rPr>
                <w:color w:val="010101"/>
              </w:rPr>
              <w:t>ALTERNATE</w:t>
            </w:r>
            <w:r w:rsidR="00065EB7">
              <w:rPr>
                <w:color w:val="010101"/>
                <w:spacing w:val="25"/>
              </w:rPr>
              <w:t xml:space="preserve"> </w:t>
            </w:r>
            <w:r w:rsidR="00065EB7">
              <w:rPr>
                <w:color w:val="010101"/>
              </w:rPr>
              <w:t>TECHNOLOGIES</w:t>
            </w:r>
            <w:r w:rsidR="00065EB7">
              <w:rPr>
                <w:color w:val="010101"/>
              </w:rPr>
              <w:tab/>
              <w:t>25</w:t>
            </w:r>
          </w:hyperlink>
        </w:p>
        <w:p w14:paraId="7C806941" w14:textId="77777777" w:rsidR="00065EB7" w:rsidRDefault="00AA0BF0" w:rsidP="00AA0BF0">
          <w:pPr>
            <w:pStyle w:val="TOC1"/>
            <w:numPr>
              <w:ilvl w:val="0"/>
              <w:numId w:val="16"/>
            </w:numPr>
            <w:tabs>
              <w:tab w:val="left" w:pos="1499"/>
              <w:tab w:val="left" w:pos="1500"/>
              <w:tab w:val="right" w:leader="dot" w:pos="10398"/>
            </w:tabs>
            <w:ind w:left="1499" w:hanging="470"/>
          </w:pPr>
          <w:hyperlink w:anchor="_TOC_250000" w:history="1">
            <w:r w:rsidR="00065EB7">
              <w:rPr>
                <w:color w:val="010101"/>
                <w:w w:val="105"/>
              </w:rPr>
              <w:t>CONCLUSION</w:t>
            </w:r>
            <w:r w:rsidR="00065EB7">
              <w:rPr>
                <w:color w:val="010101"/>
                <w:w w:val="105"/>
              </w:rPr>
              <w:tab/>
              <w:t>27</w:t>
            </w:r>
          </w:hyperlink>
        </w:p>
      </w:sdtContent>
    </w:sdt>
    <w:p w14:paraId="6552D0E8" w14:textId="77777777" w:rsidR="00065EB7" w:rsidRDefault="00065EB7" w:rsidP="00065EB7">
      <w:pPr>
        <w:sectPr w:rsidR="00065EB7">
          <w:type w:val="continuous"/>
          <w:pgSz w:w="12240" w:h="15840"/>
          <w:pgMar w:top="1324" w:right="1260" w:bottom="1477" w:left="420" w:header="258" w:footer="0" w:gutter="0"/>
          <w:cols w:space="720"/>
        </w:sectPr>
      </w:pPr>
    </w:p>
    <w:p w14:paraId="35253C82" w14:textId="77777777" w:rsidR="00065EB7" w:rsidRDefault="00065EB7" w:rsidP="00AA0BF0">
      <w:pPr>
        <w:pStyle w:val="Heading1"/>
        <w:numPr>
          <w:ilvl w:val="1"/>
          <w:numId w:val="16"/>
        </w:numPr>
      </w:pPr>
      <w:r>
        <w:rPr>
          <w:w w:val="105"/>
        </w:rPr>
        <w:lastRenderedPageBreak/>
        <w:t>QUALIFICATIONS</w:t>
      </w:r>
    </w:p>
    <w:p w14:paraId="708F141A" w14:textId="77777777" w:rsidR="00065EB7" w:rsidRDefault="00065EB7" w:rsidP="00065EB7">
      <w:pPr>
        <w:pStyle w:val="BodyText"/>
        <w:spacing w:before="11"/>
        <w:rPr>
          <w:b/>
          <w:sz w:val="21"/>
        </w:rPr>
      </w:pPr>
    </w:p>
    <w:p w14:paraId="3C031139" w14:textId="77777777" w:rsidR="00065EB7" w:rsidRDefault="00065EB7" w:rsidP="00065EB7">
      <w:pPr>
        <w:pStyle w:val="BodyText"/>
        <w:spacing w:line="501" w:lineRule="auto"/>
        <w:ind w:left="1023" w:right="176" w:firstLine="723"/>
      </w:pPr>
      <w:r>
        <w:rPr>
          <w:color w:val="010101"/>
          <w:spacing w:val="-1"/>
          <w:w w:val="105"/>
        </w:rPr>
        <w:t>I</w:t>
      </w:r>
      <w:r>
        <w:rPr>
          <w:color w:val="010101"/>
          <w:spacing w:val="-14"/>
          <w:w w:val="105"/>
        </w:rPr>
        <w:t xml:space="preserve"> </w:t>
      </w:r>
      <w:r>
        <w:rPr>
          <w:color w:val="010101"/>
          <w:spacing w:val="-1"/>
          <w:w w:val="105"/>
        </w:rPr>
        <w:t>am</w:t>
      </w:r>
      <w:r>
        <w:rPr>
          <w:color w:val="010101"/>
          <w:spacing w:val="-3"/>
          <w:w w:val="105"/>
        </w:rPr>
        <w:t xml:space="preserve"> </w:t>
      </w:r>
      <w:r>
        <w:rPr>
          <w:color w:val="010101"/>
          <w:spacing w:val="-1"/>
          <w:w w:val="105"/>
        </w:rPr>
        <w:t>Janet</w:t>
      </w:r>
      <w:r>
        <w:rPr>
          <w:color w:val="010101"/>
          <w:spacing w:val="-2"/>
          <w:w w:val="105"/>
        </w:rPr>
        <w:t xml:space="preserve"> </w:t>
      </w:r>
      <w:r>
        <w:rPr>
          <w:color w:val="010101"/>
          <w:spacing w:val="-1"/>
          <w:w w:val="105"/>
        </w:rPr>
        <w:t>M.</w:t>
      </w:r>
      <w:r>
        <w:rPr>
          <w:color w:val="010101"/>
          <w:spacing w:val="1"/>
          <w:w w:val="105"/>
        </w:rPr>
        <w:t xml:space="preserve"> </w:t>
      </w:r>
      <w:r>
        <w:rPr>
          <w:color w:val="010101"/>
          <w:spacing w:val="-1"/>
          <w:w w:val="105"/>
        </w:rPr>
        <w:t>Barlow, a Certified</w:t>
      </w:r>
      <w:r>
        <w:rPr>
          <w:color w:val="010101"/>
          <w:spacing w:val="-2"/>
          <w:w w:val="105"/>
        </w:rPr>
        <w:t xml:space="preserve"> </w:t>
      </w:r>
      <w:r>
        <w:rPr>
          <w:color w:val="010101"/>
          <w:spacing w:val="-1"/>
          <w:w w:val="105"/>
        </w:rPr>
        <w:t>Orientation</w:t>
      </w:r>
      <w:r>
        <w:rPr>
          <w:color w:val="010101"/>
          <w:spacing w:val="3"/>
          <w:w w:val="105"/>
        </w:rPr>
        <w:t xml:space="preserve"> </w:t>
      </w:r>
      <w:r>
        <w:rPr>
          <w:color w:val="010101"/>
          <w:w w:val="105"/>
        </w:rPr>
        <w:t>and Mobility</w:t>
      </w:r>
      <w:r>
        <w:rPr>
          <w:color w:val="010101"/>
          <w:spacing w:val="6"/>
          <w:w w:val="105"/>
        </w:rPr>
        <w:t xml:space="preserve"> </w:t>
      </w:r>
      <w:r>
        <w:rPr>
          <w:color w:val="010101"/>
          <w:w w:val="105"/>
        </w:rPr>
        <w:t>Specialist</w:t>
      </w:r>
      <w:r>
        <w:rPr>
          <w:color w:val="010101"/>
          <w:spacing w:val="3"/>
          <w:w w:val="105"/>
        </w:rPr>
        <w:t xml:space="preserve"> </w:t>
      </w:r>
      <w:r>
        <w:rPr>
          <w:color w:val="010101"/>
          <w:w w:val="105"/>
        </w:rPr>
        <w:t>("COMS")</w:t>
      </w:r>
      <w:r>
        <w:rPr>
          <w:color w:val="010101"/>
          <w:spacing w:val="4"/>
          <w:w w:val="105"/>
        </w:rPr>
        <w:t xml:space="preserve"> </w:t>
      </w:r>
      <w:r>
        <w:rPr>
          <w:color w:val="010101"/>
          <w:w w:val="105"/>
        </w:rPr>
        <w:t>who</w:t>
      </w:r>
      <w:r>
        <w:rPr>
          <w:color w:val="010101"/>
          <w:spacing w:val="1"/>
          <w:w w:val="105"/>
        </w:rPr>
        <w:t xml:space="preserve"> </w:t>
      </w:r>
      <w:r>
        <w:rPr>
          <w:color w:val="010101"/>
          <w:spacing w:val="-1"/>
          <w:w w:val="105"/>
        </w:rPr>
        <w:t>worked</w:t>
      </w:r>
      <w:r>
        <w:rPr>
          <w:color w:val="010101"/>
          <w:w w:val="105"/>
        </w:rPr>
        <w:t xml:space="preserve"> </w:t>
      </w:r>
      <w:r>
        <w:rPr>
          <w:color w:val="010101"/>
          <w:spacing w:val="-1"/>
          <w:w w:val="105"/>
        </w:rPr>
        <w:t>for</w:t>
      </w:r>
      <w:r>
        <w:rPr>
          <w:color w:val="010101"/>
          <w:spacing w:val="-2"/>
          <w:w w:val="105"/>
        </w:rPr>
        <w:t xml:space="preserve"> </w:t>
      </w:r>
      <w:r>
        <w:rPr>
          <w:color w:val="010101"/>
          <w:spacing w:val="-1"/>
          <w:w w:val="105"/>
        </w:rPr>
        <w:t>over</w:t>
      </w:r>
      <w:r>
        <w:rPr>
          <w:color w:val="010101"/>
          <w:spacing w:val="1"/>
          <w:w w:val="105"/>
        </w:rPr>
        <w:t xml:space="preserve"> </w:t>
      </w:r>
      <w:r>
        <w:rPr>
          <w:color w:val="010101"/>
          <w:spacing w:val="-1"/>
          <w:w w:val="105"/>
        </w:rPr>
        <w:t>25</w:t>
      </w:r>
      <w:r>
        <w:rPr>
          <w:color w:val="010101"/>
          <w:spacing w:val="-6"/>
          <w:w w:val="105"/>
        </w:rPr>
        <w:t xml:space="preserve"> </w:t>
      </w:r>
      <w:r>
        <w:rPr>
          <w:color w:val="010101"/>
          <w:spacing w:val="-1"/>
          <w:w w:val="105"/>
        </w:rPr>
        <w:t>years</w:t>
      </w:r>
      <w:r>
        <w:rPr>
          <w:color w:val="010101"/>
          <w:spacing w:val="8"/>
          <w:w w:val="105"/>
        </w:rPr>
        <w:t xml:space="preserve"> </w:t>
      </w:r>
      <w:r>
        <w:rPr>
          <w:color w:val="010101"/>
          <w:spacing w:val="-1"/>
          <w:w w:val="105"/>
        </w:rPr>
        <w:t>at</w:t>
      </w:r>
      <w:r>
        <w:rPr>
          <w:color w:val="010101"/>
          <w:spacing w:val="-11"/>
          <w:w w:val="105"/>
        </w:rPr>
        <w:t xml:space="preserve"> </w:t>
      </w:r>
      <w:r>
        <w:rPr>
          <w:color w:val="010101"/>
          <w:spacing w:val="-1"/>
          <w:w w:val="105"/>
        </w:rPr>
        <w:t>the Center</w:t>
      </w:r>
      <w:r>
        <w:rPr>
          <w:color w:val="010101"/>
          <w:spacing w:val="-4"/>
          <w:w w:val="105"/>
        </w:rPr>
        <w:t xml:space="preserve"> </w:t>
      </w:r>
      <w:r>
        <w:rPr>
          <w:color w:val="010101"/>
          <w:spacing w:val="-1"/>
          <w:w w:val="105"/>
        </w:rPr>
        <w:t>for</w:t>
      </w:r>
      <w:r>
        <w:rPr>
          <w:color w:val="010101"/>
          <w:spacing w:val="-14"/>
          <w:w w:val="105"/>
        </w:rPr>
        <w:t xml:space="preserve"> </w:t>
      </w:r>
      <w:r>
        <w:rPr>
          <w:color w:val="010101"/>
          <w:spacing w:val="-1"/>
          <w:w w:val="105"/>
        </w:rPr>
        <w:t>the</w:t>
      </w:r>
      <w:r>
        <w:rPr>
          <w:color w:val="010101"/>
          <w:spacing w:val="10"/>
          <w:w w:val="105"/>
        </w:rPr>
        <w:t xml:space="preserve"> </w:t>
      </w:r>
      <w:r>
        <w:rPr>
          <w:color w:val="010101"/>
          <w:spacing w:val="-1"/>
          <w:w w:val="105"/>
        </w:rPr>
        <w:t>Visually</w:t>
      </w:r>
      <w:r>
        <w:rPr>
          <w:color w:val="010101"/>
          <w:spacing w:val="8"/>
          <w:w w:val="105"/>
        </w:rPr>
        <w:t xml:space="preserve"> </w:t>
      </w:r>
      <w:r>
        <w:rPr>
          <w:color w:val="010101"/>
          <w:spacing w:val="-1"/>
          <w:w w:val="105"/>
        </w:rPr>
        <w:t>Impaired</w:t>
      </w:r>
      <w:r>
        <w:rPr>
          <w:color w:val="010101"/>
          <w:spacing w:val="7"/>
          <w:w w:val="105"/>
        </w:rPr>
        <w:t xml:space="preserve"> </w:t>
      </w:r>
      <w:r>
        <w:rPr>
          <w:color w:val="010101"/>
          <w:spacing w:val="-1"/>
          <w:w w:val="105"/>
        </w:rPr>
        <w:t>in</w:t>
      </w:r>
      <w:r>
        <w:rPr>
          <w:color w:val="010101"/>
          <w:spacing w:val="2"/>
          <w:w w:val="105"/>
        </w:rPr>
        <w:t xml:space="preserve"> </w:t>
      </w:r>
      <w:r>
        <w:rPr>
          <w:color w:val="010101"/>
          <w:spacing w:val="-1"/>
          <w:w w:val="105"/>
        </w:rPr>
        <w:t>Atlanta,</w:t>
      </w:r>
      <w:r>
        <w:rPr>
          <w:color w:val="010101"/>
          <w:spacing w:val="-3"/>
          <w:w w:val="105"/>
        </w:rPr>
        <w:t xml:space="preserve"> </w:t>
      </w:r>
      <w:r>
        <w:rPr>
          <w:color w:val="010101"/>
          <w:spacing w:val="-1"/>
          <w:w w:val="105"/>
        </w:rPr>
        <w:t>Georgia,</w:t>
      </w:r>
      <w:r>
        <w:rPr>
          <w:color w:val="010101"/>
          <w:spacing w:val="-4"/>
          <w:w w:val="105"/>
        </w:rPr>
        <w:t xml:space="preserve"> </w:t>
      </w:r>
      <w:r>
        <w:rPr>
          <w:color w:val="010101"/>
          <w:w w:val="105"/>
        </w:rPr>
        <w:t>teaching</w:t>
      </w:r>
      <w:r>
        <w:rPr>
          <w:color w:val="010101"/>
          <w:spacing w:val="1"/>
          <w:w w:val="105"/>
        </w:rPr>
        <w:t xml:space="preserve"> </w:t>
      </w:r>
      <w:r>
        <w:rPr>
          <w:color w:val="010101"/>
          <w:w w:val="105"/>
        </w:rPr>
        <w:t>independent travel skills to individuals who are blind or have low vision.</w:t>
      </w:r>
      <w:r>
        <w:rPr>
          <w:color w:val="010101"/>
          <w:spacing w:val="1"/>
          <w:w w:val="105"/>
        </w:rPr>
        <w:t xml:space="preserve"> </w:t>
      </w:r>
      <w:r>
        <w:rPr>
          <w:color w:val="010101"/>
          <w:w w:val="105"/>
        </w:rPr>
        <w:t>My work with the</w:t>
      </w:r>
      <w:r>
        <w:rPr>
          <w:color w:val="010101"/>
          <w:spacing w:val="1"/>
          <w:w w:val="105"/>
        </w:rPr>
        <w:t xml:space="preserve"> </w:t>
      </w:r>
      <w:r>
        <w:rPr>
          <w:color w:val="010101"/>
        </w:rPr>
        <w:t>Center</w:t>
      </w:r>
      <w:r>
        <w:rPr>
          <w:color w:val="010101"/>
          <w:spacing w:val="15"/>
        </w:rPr>
        <w:t xml:space="preserve"> </w:t>
      </w:r>
      <w:r>
        <w:rPr>
          <w:color w:val="010101"/>
        </w:rPr>
        <w:t>for the</w:t>
      </w:r>
      <w:r>
        <w:rPr>
          <w:color w:val="010101"/>
          <w:spacing w:val="34"/>
        </w:rPr>
        <w:t xml:space="preserve"> </w:t>
      </w:r>
      <w:r>
        <w:rPr>
          <w:color w:val="010101"/>
        </w:rPr>
        <w:t>Visually</w:t>
      </w:r>
      <w:r>
        <w:rPr>
          <w:color w:val="010101"/>
          <w:spacing w:val="32"/>
        </w:rPr>
        <w:t xml:space="preserve"> </w:t>
      </w:r>
      <w:r>
        <w:rPr>
          <w:color w:val="010101"/>
        </w:rPr>
        <w:t>Impaired</w:t>
      </w:r>
      <w:r>
        <w:rPr>
          <w:color w:val="010101"/>
          <w:spacing w:val="37"/>
        </w:rPr>
        <w:t xml:space="preserve"> </w:t>
      </w:r>
      <w:r>
        <w:rPr>
          <w:color w:val="010101"/>
        </w:rPr>
        <w:t>involved</w:t>
      </w:r>
      <w:r>
        <w:rPr>
          <w:color w:val="010101"/>
          <w:spacing w:val="43"/>
        </w:rPr>
        <w:t xml:space="preserve"> </w:t>
      </w:r>
      <w:r>
        <w:rPr>
          <w:color w:val="010101"/>
        </w:rPr>
        <w:t>providing</w:t>
      </w:r>
      <w:r>
        <w:rPr>
          <w:color w:val="010101"/>
          <w:spacing w:val="31"/>
        </w:rPr>
        <w:t xml:space="preserve"> </w:t>
      </w:r>
      <w:r>
        <w:rPr>
          <w:color w:val="010101"/>
        </w:rPr>
        <w:t>instruction</w:t>
      </w:r>
      <w:r>
        <w:rPr>
          <w:color w:val="010101"/>
          <w:spacing w:val="32"/>
        </w:rPr>
        <w:t xml:space="preserve"> </w:t>
      </w:r>
      <w:r>
        <w:rPr>
          <w:color w:val="010101"/>
        </w:rPr>
        <w:t>to</w:t>
      </w:r>
      <w:r>
        <w:rPr>
          <w:color w:val="010101"/>
          <w:spacing w:val="40"/>
        </w:rPr>
        <w:t xml:space="preserve"> </w:t>
      </w:r>
      <w:r>
        <w:rPr>
          <w:color w:val="010101"/>
        </w:rPr>
        <w:t>individuals</w:t>
      </w:r>
      <w:r>
        <w:rPr>
          <w:color w:val="010101"/>
          <w:spacing w:val="37"/>
        </w:rPr>
        <w:t xml:space="preserve"> </w:t>
      </w:r>
      <w:r>
        <w:rPr>
          <w:color w:val="010101"/>
        </w:rPr>
        <w:t>who</w:t>
      </w:r>
      <w:r>
        <w:rPr>
          <w:color w:val="010101"/>
          <w:spacing w:val="23"/>
        </w:rPr>
        <w:t xml:space="preserve"> </w:t>
      </w:r>
      <w:r>
        <w:rPr>
          <w:color w:val="010101"/>
        </w:rPr>
        <w:t>had</w:t>
      </w:r>
      <w:r>
        <w:rPr>
          <w:color w:val="010101"/>
          <w:spacing w:val="20"/>
        </w:rPr>
        <w:t xml:space="preserve"> </w:t>
      </w:r>
      <w:r>
        <w:rPr>
          <w:color w:val="010101"/>
        </w:rPr>
        <w:t>recently</w:t>
      </w:r>
      <w:r>
        <w:rPr>
          <w:color w:val="010101"/>
          <w:spacing w:val="-55"/>
        </w:rPr>
        <w:t xml:space="preserve"> </w:t>
      </w:r>
      <w:r>
        <w:rPr>
          <w:color w:val="010101"/>
          <w:w w:val="105"/>
        </w:rPr>
        <w:t>lost their vision in use of a white cane, orientation and listening skills, sidewalk travel, street</w:t>
      </w:r>
      <w:r>
        <w:rPr>
          <w:color w:val="010101"/>
          <w:spacing w:val="1"/>
          <w:w w:val="105"/>
        </w:rPr>
        <w:t xml:space="preserve"> </w:t>
      </w:r>
      <w:r>
        <w:rPr>
          <w:color w:val="010101"/>
          <w:w w:val="105"/>
        </w:rPr>
        <w:t>crossings,</w:t>
      </w:r>
      <w:r>
        <w:rPr>
          <w:color w:val="010101"/>
          <w:spacing w:val="15"/>
          <w:w w:val="105"/>
        </w:rPr>
        <w:t xml:space="preserve"> </w:t>
      </w:r>
      <w:r>
        <w:rPr>
          <w:color w:val="010101"/>
          <w:w w:val="105"/>
        </w:rPr>
        <w:t>and</w:t>
      </w:r>
      <w:r>
        <w:rPr>
          <w:color w:val="010101"/>
          <w:spacing w:val="1"/>
          <w:w w:val="105"/>
        </w:rPr>
        <w:t xml:space="preserve"> </w:t>
      </w:r>
      <w:r>
        <w:rPr>
          <w:color w:val="010101"/>
          <w:w w:val="105"/>
        </w:rPr>
        <w:t>bus</w:t>
      </w:r>
      <w:r>
        <w:rPr>
          <w:color w:val="010101"/>
          <w:spacing w:val="-1"/>
          <w:w w:val="105"/>
        </w:rPr>
        <w:t xml:space="preserve"> </w:t>
      </w:r>
      <w:r>
        <w:rPr>
          <w:color w:val="010101"/>
          <w:w w:val="105"/>
        </w:rPr>
        <w:t>and</w:t>
      </w:r>
      <w:r>
        <w:rPr>
          <w:color w:val="010101"/>
          <w:spacing w:val="4"/>
          <w:w w:val="105"/>
        </w:rPr>
        <w:t xml:space="preserve"> </w:t>
      </w:r>
      <w:r>
        <w:rPr>
          <w:color w:val="010101"/>
          <w:w w:val="105"/>
        </w:rPr>
        <w:t>rapid</w:t>
      </w:r>
      <w:r>
        <w:rPr>
          <w:color w:val="010101"/>
          <w:spacing w:val="-3"/>
          <w:w w:val="105"/>
        </w:rPr>
        <w:t xml:space="preserve"> </w:t>
      </w:r>
      <w:r>
        <w:rPr>
          <w:color w:val="010101"/>
          <w:w w:val="105"/>
        </w:rPr>
        <w:t>transit</w:t>
      </w:r>
      <w:r>
        <w:rPr>
          <w:color w:val="010101"/>
          <w:spacing w:val="3"/>
          <w:w w:val="105"/>
        </w:rPr>
        <w:t xml:space="preserve"> </w:t>
      </w:r>
      <w:r>
        <w:rPr>
          <w:color w:val="010101"/>
          <w:w w:val="105"/>
        </w:rPr>
        <w:t>travel</w:t>
      </w:r>
      <w:r>
        <w:rPr>
          <w:color w:val="010101"/>
          <w:spacing w:val="-1"/>
          <w:w w:val="105"/>
        </w:rPr>
        <w:t xml:space="preserve"> </w:t>
      </w:r>
      <w:r>
        <w:rPr>
          <w:color w:val="010101"/>
          <w:w w:val="105"/>
        </w:rPr>
        <w:t>skills</w:t>
      </w:r>
      <w:r>
        <w:rPr>
          <w:color w:val="010101"/>
          <w:spacing w:val="2"/>
          <w:w w:val="105"/>
        </w:rPr>
        <w:t xml:space="preserve"> </w:t>
      </w:r>
      <w:r>
        <w:rPr>
          <w:color w:val="010101"/>
          <w:w w:val="105"/>
        </w:rPr>
        <w:t>and</w:t>
      </w:r>
      <w:r>
        <w:rPr>
          <w:color w:val="010101"/>
          <w:spacing w:val="-4"/>
          <w:w w:val="105"/>
        </w:rPr>
        <w:t xml:space="preserve"> </w:t>
      </w:r>
      <w:r>
        <w:rPr>
          <w:color w:val="010101"/>
          <w:w w:val="105"/>
        </w:rPr>
        <w:t>techniques.</w:t>
      </w:r>
    </w:p>
    <w:p w14:paraId="5CB88136" w14:textId="77777777" w:rsidR="00065EB7" w:rsidRDefault="00065EB7" w:rsidP="00065EB7">
      <w:pPr>
        <w:pStyle w:val="BodyText"/>
        <w:spacing w:line="501" w:lineRule="auto"/>
        <w:ind w:left="1018" w:right="358" w:firstLine="729"/>
        <w:rPr>
          <w:i/>
        </w:rPr>
      </w:pPr>
      <w:r>
        <w:rPr>
          <w:color w:val="010101"/>
          <w:spacing w:val="-1"/>
          <w:w w:val="105"/>
        </w:rPr>
        <w:t xml:space="preserve">In the early 1990s, </w:t>
      </w:r>
      <w:r>
        <w:rPr>
          <w:color w:val="010101"/>
          <w:w w:val="105"/>
        </w:rPr>
        <w:t>I started working with traffic engineers as I began to understand the</w:t>
      </w:r>
      <w:r>
        <w:rPr>
          <w:color w:val="010101"/>
          <w:spacing w:val="1"/>
          <w:w w:val="105"/>
        </w:rPr>
        <w:t xml:space="preserve"> </w:t>
      </w:r>
      <w:r>
        <w:rPr>
          <w:color w:val="010101"/>
        </w:rPr>
        <w:t>computerized</w:t>
      </w:r>
      <w:r>
        <w:rPr>
          <w:color w:val="010101"/>
          <w:spacing w:val="40"/>
        </w:rPr>
        <w:t xml:space="preserve"> </w:t>
      </w:r>
      <w:r>
        <w:rPr>
          <w:color w:val="010101"/>
        </w:rPr>
        <w:t>functioning</w:t>
      </w:r>
      <w:r>
        <w:rPr>
          <w:color w:val="010101"/>
          <w:spacing w:val="45"/>
        </w:rPr>
        <w:t xml:space="preserve"> </w:t>
      </w:r>
      <w:r>
        <w:rPr>
          <w:color w:val="010101"/>
        </w:rPr>
        <w:t>of</w:t>
      </w:r>
      <w:r>
        <w:rPr>
          <w:color w:val="010101"/>
          <w:spacing w:val="6"/>
        </w:rPr>
        <w:t xml:space="preserve"> </w:t>
      </w:r>
      <w:r>
        <w:rPr>
          <w:color w:val="010101"/>
        </w:rPr>
        <w:t>traffic</w:t>
      </w:r>
      <w:r>
        <w:rPr>
          <w:color w:val="010101"/>
          <w:spacing w:val="26"/>
        </w:rPr>
        <w:t xml:space="preserve"> </w:t>
      </w:r>
      <w:r>
        <w:rPr>
          <w:color w:val="010101"/>
        </w:rPr>
        <w:t>signals</w:t>
      </w:r>
      <w:r>
        <w:rPr>
          <w:color w:val="010101"/>
          <w:spacing w:val="39"/>
        </w:rPr>
        <w:t xml:space="preserve"> </w:t>
      </w:r>
      <w:r>
        <w:rPr>
          <w:color w:val="010101"/>
        </w:rPr>
        <w:t>and</w:t>
      </w:r>
      <w:r>
        <w:rPr>
          <w:color w:val="010101"/>
          <w:spacing w:val="22"/>
        </w:rPr>
        <w:t xml:space="preserve"> </w:t>
      </w:r>
      <w:r>
        <w:rPr>
          <w:color w:val="010101"/>
        </w:rPr>
        <w:t>realized</w:t>
      </w:r>
      <w:r>
        <w:rPr>
          <w:color w:val="010101"/>
          <w:spacing w:val="28"/>
        </w:rPr>
        <w:t xml:space="preserve"> </w:t>
      </w:r>
      <w:r>
        <w:rPr>
          <w:color w:val="010101"/>
        </w:rPr>
        <w:t>that</w:t>
      </w:r>
      <w:r>
        <w:rPr>
          <w:color w:val="010101"/>
          <w:spacing w:val="24"/>
        </w:rPr>
        <w:t xml:space="preserve"> </w:t>
      </w:r>
      <w:r>
        <w:rPr>
          <w:color w:val="010101"/>
        </w:rPr>
        <w:t>signal</w:t>
      </w:r>
      <w:r>
        <w:rPr>
          <w:color w:val="010101"/>
          <w:spacing w:val="29"/>
        </w:rPr>
        <w:t xml:space="preserve"> </w:t>
      </w:r>
      <w:r>
        <w:rPr>
          <w:color w:val="010101"/>
        </w:rPr>
        <w:t>changes</w:t>
      </w:r>
      <w:r>
        <w:rPr>
          <w:color w:val="010101"/>
          <w:spacing w:val="39"/>
        </w:rPr>
        <w:t xml:space="preserve"> </w:t>
      </w:r>
      <w:r>
        <w:rPr>
          <w:color w:val="010101"/>
        </w:rPr>
        <w:t>were</w:t>
      </w:r>
      <w:r>
        <w:rPr>
          <w:color w:val="010101"/>
          <w:spacing w:val="20"/>
        </w:rPr>
        <w:t xml:space="preserve"> </w:t>
      </w:r>
      <w:r>
        <w:rPr>
          <w:color w:val="010101"/>
        </w:rPr>
        <w:t>fundamentally</w:t>
      </w:r>
      <w:r>
        <w:rPr>
          <w:color w:val="010101"/>
          <w:spacing w:val="1"/>
        </w:rPr>
        <w:t xml:space="preserve"> </w:t>
      </w:r>
      <w:r>
        <w:rPr>
          <w:color w:val="010101"/>
          <w:spacing w:val="-1"/>
          <w:w w:val="105"/>
        </w:rPr>
        <w:t>affecting</w:t>
      </w:r>
      <w:r>
        <w:rPr>
          <w:color w:val="010101"/>
          <w:spacing w:val="-4"/>
          <w:w w:val="105"/>
        </w:rPr>
        <w:t xml:space="preserve"> </w:t>
      </w:r>
      <w:r>
        <w:rPr>
          <w:color w:val="010101"/>
          <w:spacing w:val="-1"/>
          <w:w w:val="105"/>
        </w:rPr>
        <w:t>the</w:t>
      </w:r>
      <w:r>
        <w:rPr>
          <w:color w:val="010101"/>
          <w:spacing w:val="-5"/>
          <w:w w:val="105"/>
        </w:rPr>
        <w:t xml:space="preserve"> </w:t>
      </w:r>
      <w:r>
        <w:rPr>
          <w:color w:val="010101"/>
          <w:spacing w:val="-1"/>
          <w:w w:val="105"/>
        </w:rPr>
        <w:t>safety</w:t>
      </w:r>
      <w:r>
        <w:rPr>
          <w:color w:val="010101"/>
          <w:spacing w:val="2"/>
          <w:w w:val="105"/>
        </w:rPr>
        <w:t xml:space="preserve"> </w:t>
      </w:r>
      <w:r>
        <w:rPr>
          <w:color w:val="010101"/>
          <w:spacing w:val="-1"/>
          <w:w w:val="105"/>
        </w:rPr>
        <w:t>of</w:t>
      </w:r>
      <w:r>
        <w:rPr>
          <w:color w:val="010101"/>
          <w:spacing w:val="-14"/>
          <w:w w:val="105"/>
        </w:rPr>
        <w:t xml:space="preserve"> </w:t>
      </w:r>
      <w:r>
        <w:rPr>
          <w:color w:val="010101"/>
          <w:spacing w:val="-1"/>
          <w:w w:val="105"/>
        </w:rPr>
        <w:t>the</w:t>
      </w:r>
      <w:r>
        <w:rPr>
          <w:color w:val="010101"/>
          <w:spacing w:val="-5"/>
          <w:w w:val="105"/>
        </w:rPr>
        <w:t xml:space="preserve"> </w:t>
      </w:r>
      <w:r>
        <w:rPr>
          <w:color w:val="010101"/>
          <w:spacing w:val="-1"/>
          <w:w w:val="105"/>
        </w:rPr>
        <w:t>typical</w:t>
      </w:r>
      <w:r>
        <w:rPr>
          <w:color w:val="010101"/>
          <w:spacing w:val="-3"/>
          <w:w w:val="105"/>
        </w:rPr>
        <w:t xml:space="preserve"> </w:t>
      </w:r>
      <w:r>
        <w:rPr>
          <w:color w:val="010101"/>
          <w:spacing w:val="-1"/>
          <w:w w:val="105"/>
        </w:rPr>
        <w:t>techniques</w:t>
      </w:r>
      <w:r>
        <w:rPr>
          <w:color w:val="010101"/>
          <w:spacing w:val="11"/>
          <w:w w:val="105"/>
        </w:rPr>
        <w:t xml:space="preserve"> </w:t>
      </w:r>
      <w:r>
        <w:rPr>
          <w:color w:val="010101"/>
          <w:spacing w:val="-1"/>
          <w:w w:val="105"/>
        </w:rPr>
        <w:t>used</w:t>
      </w:r>
      <w:r>
        <w:rPr>
          <w:color w:val="010101"/>
          <w:spacing w:val="2"/>
          <w:w w:val="105"/>
        </w:rPr>
        <w:t xml:space="preserve"> </w:t>
      </w:r>
      <w:r>
        <w:rPr>
          <w:color w:val="010101"/>
          <w:spacing w:val="-1"/>
          <w:w w:val="105"/>
        </w:rPr>
        <w:t>by</w:t>
      </w:r>
      <w:r>
        <w:rPr>
          <w:color w:val="010101"/>
          <w:spacing w:val="-2"/>
          <w:w w:val="105"/>
        </w:rPr>
        <w:t xml:space="preserve"> </w:t>
      </w:r>
      <w:r>
        <w:rPr>
          <w:color w:val="010101"/>
          <w:spacing w:val="-1"/>
          <w:w w:val="105"/>
        </w:rPr>
        <w:t>blind</w:t>
      </w:r>
      <w:r>
        <w:rPr>
          <w:color w:val="010101"/>
          <w:spacing w:val="11"/>
          <w:w w:val="105"/>
        </w:rPr>
        <w:t xml:space="preserve"> </w:t>
      </w:r>
      <w:r>
        <w:rPr>
          <w:color w:val="010101"/>
          <w:spacing w:val="-1"/>
          <w:w w:val="105"/>
        </w:rPr>
        <w:t>pedestrians</w:t>
      </w:r>
      <w:r>
        <w:rPr>
          <w:color w:val="010101"/>
          <w:spacing w:val="14"/>
          <w:w w:val="105"/>
        </w:rPr>
        <w:t xml:space="preserve"> </w:t>
      </w:r>
      <w:r>
        <w:rPr>
          <w:color w:val="010101"/>
          <w:spacing w:val="-1"/>
          <w:w w:val="105"/>
        </w:rPr>
        <w:t>in</w:t>
      </w:r>
      <w:r>
        <w:rPr>
          <w:color w:val="010101"/>
          <w:spacing w:val="-3"/>
          <w:w w:val="105"/>
        </w:rPr>
        <w:t xml:space="preserve"> </w:t>
      </w:r>
      <w:r>
        <w:rPr>
          <w:color w:val="010101"/>
          <w:spacing w:val="-1"/>
          <w:w w:val="105"/>
        </w:rPr>
        <w:t>crossing</w:t>
      </w:r>
      <w:r>
        <w:rPr>
          <w:color w:val="010101"/>
          <w:spacing w:val="7"/>
          <w:w w:val="105"/>
        </w:rPr>
        <w:t xml:space="preserve"> </w:t>
      </w:r>
      <w:r>
        <w:rPr>
          <w:color w:val="010101"/>
          <w:spacing w:val="-1"/>
          <w:w w:val="105"/>
        </w:rPr>
        <w:t>streets.</w:t>
      </w:r>
      <w:r>
        <w:rPr>
          <w:color w:val="010101"/>
          <w:spacing w:val="8"/>
          <w:w w:val="105"/>
        </w:rPr>
        <w:t xml:space="preserve"> </w:t>
      </w:r>
      <w:r>
        <w:rPr>
          <w:color w:val="010101"/>
          <w:w w:val="105"/>
        </w:rPr>
        <w:t>I</w:t>
      </w:r>
      <w:r>
        <w:rPr>
          <w:color w:val="010101"/>
          <w:spacing w:val="1"/>
          <w:w w:val="105"/>
        </w:rPr>
        <w:t xml:space="preserve"> </w:t>
      </w:r>
      <w:r>
        <w:rPr>
          <w:color w:val="010101"/>
        </w:rPr>
        <w:t>began</w:t>
      </w:r>
      <w:r>
        <w:rPr>
          <w:color w:val="010101"/>
          <w:spacing w:val="1"/>
        </w:rPr>
        <w:t xml:space="preserve"> </w:t>
      </w:r>
      <w:r>
        <w:rPr>
          <w:color w:val="010101"/>
        </w:rPr>
        <w:t>researching</w:t>
      </w:r>
      <w:r>
        <w:rPr>
          <w:color w:val="010101"/>
          <w:spacing w:val="1"/>
        </w:rPr>
        <w:t xml:space="preserve"> </w:t>
      </w:r>
      <w:r>
        <w:rPr>
          <w:color w:val="010101"/>
        </w:rPr>
        <w:t>accessibility</w:t>
      </w:r>
      <w:r>
        <w:rPr>
          <w:color w:val="010101"/>
          <w:spacing w:val="1"/>
        </w:rPr>
        <w:t xml:space="preserve"> </w:t>
      </w:r>
      <w:r>
        <w:rPr>
          <w:color w:val="010101"/>
        </w:rPr>
        <w:t>of street</w:t>
      </w:r>
      <w:r>
        <w:rPr>
          <w:color w:val="010101"/>
          <w:spacing w:val="1"/>
        </w:rPr>
        <w:t xml:space="preserve"> </w:t>
      </w:r>
      <w:r>
        <w:rPr>
          <w:color w:val="010101"/>
        </w:rPr>
        <w:t>crossings,</w:t>
      </w:r>
      <w:r>
        <w:rPr>
          <w:color w:val="010101"/>
          <w:spacing w:val="1"/>
        </w:rPr>
        <w:t xml:space="preserve"> </w:t>
      </w:r>
      <w:r>
        <w:rPr>
          <w:color w:val="010101"/>
        </w:rPr>
        <w:t>moving full time</w:t>
      </w:r>
      <w:r>
        <w:rPr>
          <w:color w:val="010101"/>
          <w:spacing w:val="1"/>
        </w:rPr>
        <w:t xml:space="preserve"> </w:t>
      </w:r>
      <w:r>
        <w:rPr>
          <w:color w:val="010101"/>
        </w:rPr>
        <w:t>into research</w:t>
      </w:r>
      <w:r>
        <w:rPr>
          <w:color w:val="010101"/>
          <w:spacing w:val="1"/>
        </w:rPr>
        <w:t xml:space="preserve"> </w:t>
      </w:r>
      <w:r>
        <w:rPr>
          <w:color w:val="010101"/>
        </w:rPr>
        <w:t>work in 2001</w:t>
      </w:r>
      <w:r>
        <w:rPr>
          <w:color w:val="010101"/>
          <w:spacing w:val="-55"/>
        </w:rPr>
        <w:t xml:space="preserve"> </w:t>
      </w:r>
      <w:r>
        <w:rPr>
          <w:color w:val="010101"/>
          <w:w w:val="105"/>
        </w:rPr>
        <w:t>with</w:t>
      </w:r>
      <w:r>
        <w:rPr>
          <w:color w:val="010101"/>
          <w:spacing w:val="-9"/>
          <w:w w:val="105"/>
        </w:rPr>
        <w:t xml:space="preserve"> </w:t>
      </w:r>
      <w:r>
        <w:rPr>
          <w:color w:val="010101"/>
          <w:w w:val="105"/>
        </w:rPr>
        <w:t>two</w:t>
      </w:r>
      <w:r>
        <w:rPr>
          <w:color w:val="010101"/>
          <w:spacing w:val="-3"/>
          <w:w w:val="105"/>
        </w:rPr>
        <w:t xml:space="preserve"> </w:t>
      </w:r>
      <w:r>
        <w:rPr>
          <w:color w:val="010101"/>
          <w:w w:val="105"/>
        </w:rPr>
        <w:t>projects on</w:t>
      </w:r>
      <w:r>
        <w:rPr>
          <w:color w:val="010101"/>
          <w:spacing w:val="-6"/>
          <w:w w:val="105"/>
        </w:rPr>
        <w:t xml:space="preserve"> </w:t>
      </w:r>
      <w:r>
        <w:rPr>
          <w:color w:val="010101"/>
          <w:w w:val="105"/>
        </w:rPr>
        <w:t>accessible</w:t>
      </w:r>
      <w:r>
        <w:rPr>
          <w:color w:val="010101"/>
          <w:spacing w:val="13"/>
          <w:w w:val="105"/>
        </w:rPr>
        <w:t xml:space="preserve"> </w:t>
      </w:r>
      <w:r>
        <w:rPr>
          <w:color w:val="010101"/>
          <w:w w:val="105"/>
        </w:rPr>
        <w:t>pedestrian</w:t>
      </w:r>
      <w:r>
        <w:rPr>
          <w:color w:val="010101"/>
          <w:spacing w:val="6"/>
          <w:w w:val="105"/>
        </w:rPr>
        <w:t xml:space="preserve"> </w:t>
      </w:r>
      <w:r>
        <w:rPr>
          <w:color w:val="010101"/>
          <w:w w:val="105"/>
        </w:rPr>
        <w:t>signals</w:t>
      </w:r>
      <w:r>
        <w:rPr>
          <w:color w:val="010101"/>
          <w:spacing w:val="-1"/>
          <w:w w:val="105"/>
        </w:rPr>
        <w:t xml:space="preserve"> </w:t>
      </w:r>
      <w:r>
        <w:rPr>
          <w:color w:val="010101"/>
          <w:w w:val="105"/>
        </w:rPr>
        <w:t>("APS"):</w:t>
      </w:r>
      <w:r>
        <w:rPr>
          <w:color w:val="010101"/>
          <w:spacing w:val="11"/>
          <w:w w:val="105"/>
        </w:rPr>
        <w:t xml:space="preserve"> </w:t>
      </w:r>
      <w:r>
        <w:rPr>
          <w:color w:val="010101"/>
          <w:w w:val="105"/>
        </w:rPr>
        <w:t>one as</w:t>
      </w:r>
      <w:r>
        <w:rPr>
          <w:color w:val="010101"/>
          <w:spacing w:val="-4"/>
          <w:w w:val="105"/>
        </w:rPr>
        <w:t xml:space="preserve"> </w:t>
      </w:r>
      <w:r>
        <w:rPr>
          <w:color w:val="010101"/>
          <w:w w:val="105"/>
        </w:rPr>
        <w:t>part</w:t>
      </w:r>
      <w:r>
        <w:rPr>
          <w:color w:val="010101"/>
          <w:spacing w:val="-6"/>
          <w:w w:val="105"/>
        </w:rPr>
        <w:t xml:space="preserve"> </w:t>
      </w:r>
      <w:r>
        <w:rPr>
          <w:color w:val="010101"/>
          <w:w w:val="105"/>
        </w:rPr>
        <w:t>of</w:t>
      </w:r>
      <w:r>
        <w:rPr>
          <w:color w:val="010101"/>
          <w:spacing w:val="-5"/>
          <w:w w:val="105"/>
        </w:rPr>
        <w:t xml:space="preserve"> </w:t>
      </w:r>
      <w:r>
        <w:rPr>
          <w:color w:val="010101"/>
          <w:w w:val="105"/>
        </w:rPr>
        <w:t>a</w:t>
      </w:r>
      <w:r>
        <w:rPr>
          <w:color w:val="010101"/>
          <w:spacing w:val="-5"/>
          <w:w w:val="105"/>
        </w:rPr>
        <w:t xml:space="preserve"> </w:t>
      </w:r>
      <w:r>
        <w:rPr>
          <w:color w:val="010101"/>
          <w:w w:val="105"/>
        </w:rPr>
        <w:t>National</w:t>
      </w:r>
      <w:r>
        <w:rPr>
          <w:color w:val="010101"/>
          <w:spacing w:val="9"/>
          <w:w w:val="105"/>
        </w:rPr>
        <w:t xml:space="preserve"> </w:t>
      </w:r>
      <w:r>
        <w:rPr>
          <w:color w:val="010101"/>
          <w:w w:val="105"/>
        </w:rPr>
        <w:t>Eye</w:t>
      </w:r>
      <w:r>
        <w:rPr>
          <w:color w:val="010101"/>
          <w:spacing w:val="1"/>
          <w:w w:val="105"/>
        </w:rPr>
        <w:t xml:space="preserve"> </w:t>
      </w:r>
      <w:r>
        <w:rPr>
          <w:color w:val="010101"/>
        </w:rPr>
        <w:t>Institute</w:t>
      </w:r>
      <w:r>
        <w:rPr>
          <w:color w:val="010101"/>
          <w:spacing w:val="1"/>
        </w:rPr>
        <w:t xml:space="preserve"> </w:t>
      </w:r>
      <w:r>
        <w:rPr>
          <w:color w:val="010101"/>
        </w:rPr>
        <w:t>research</w:t>
      </w:r>
      <w:r>
        <w:rPr>
          <w:color w:val="010101"/>
          <w:spacing w:val="1"/>
        </w:rPr>
        <w:t xml:space="preserve"> </w:t>
      </w:r>
      <w:r>
        <w:rPr>
          <w:color w:val="010101"/>
        </w:rPr>
        <w:t xml:space="preserve">project, </w:t>
      </w:r>
      <w:r>
        <w:rPr>
          <w:i/>
          <w:color w:val="010101"/>
        </w:rPr>
        <w:t>Blind</w:t>
      </w:r>
      <w:r>
        <w:rPr>
          <w:i/>
          <w:color w:val="010101"/>
          <w:spacing w:val="1"/>
        </w:rPr>
        <w:t xml:space="preserve"> </w:t>
      </w:r>
      <w:r>
        <w:rPr>
          <w:i/>
          <w:color w:val="010101"/>
        </w:rPr>
        <w:t>Pedestrians'</w:t>
      </w:r>
      <w:r>
        <w:rPr>
          <w:i/>
          <w:color w:val="010101"/>
          <w:spacing w:val="1"/>
        </w:rPr>
        <w:t xml:space="preserve"> </w:t>
      </w:r>
      <w:r>
        <w:rPr>
          <w:i/>
          <w:color w:val="010101"/>
        </w:rPr>
        <w:t>Access</w:t>
      </w:r>
      <w:r>
        <w:rPr>
          <w:i/>
          <w:color w:val="010101"/>
          <w:spacing w:val="1"/>
        </w:rPr>
        <w:t xml:space="preserve"> </w:t>
      </w:r>
      <w:r>
        <w:rPr>
          <w:i/>
          <w:color w:val="010101"/>
        </w:rPr>
        <w:t>to Complex</w:t>
      </w:r>
      <w:r>
        <w:rPr>
          <w:i/>
          <w:color w:val="010101"/>
          <w:spacing w:val="1"/>
        </w:rPr>
        <w:t xml:space="preserve"> </w:t>
      </w:r>
      <w:r>
        <w:rPr>
          <w:i/>
          <w:color w:val="010101"/>
        </w:rPr>
        <w:t xml:space="preserve">Intersections, </w:t>
      </w:r>
      <w:r>
        <w:rPr>
          <w:color w:val="010101"/>
        </w:rPr>
        <w:t>and the</w:t>
      </w:r>
      <w:r>
        <w:rPr>
          <w:color w:val="010101"/>
          <w:spacing w:val="1"/>
        </w:rPr>
        <w:t xml:space="preserve"> </w:t>
      </w:r>
      <w:r>
        <w:rPr>
          <w:color w:val="010101"/>
        </w:rPr>
        <w:t>National</w:t>
      </w:r>
      <w:r>
        <w:rPr>
          <w:color w:val="010101"/>
          <w:spacing w:val="-55"/>
        </w:rPr>
        <w:t xml:space="preserve"> </w:t>
      </w:r>
      <w:r>
        <w:rPr>
          <w:color w:val="010101"/>
        </w:rPr>
        <w:t>Cooperative</w:t>
      </w:r>
      <w:r>
        <w:rPr>
          <w:color w:val="010101"/>
          <w:spacing w:val="1"/>
        </w:rPr>
        <w:t xml:space="preserve"> </w:t>
      </w:r>
      <w:r>
        <w:rPr>
          <w:color w:val="010101"/>
        </w:rPr>
        <w:t>Highway</w:t>
      </w:r>
      <w:r>
        <w:rPr>
          <w:color w:val="010101"/>
          <w:spacing w:val="1"/>
        </w:rPr>
        <w:t xml:space="preserve"> </w:t>
      </w:r>
      <w:r>
        <w:rPr>
          <w:color w:val="010101"/>
        </w:rPr>
        <w:t>Research</w:t>
      </w:r>
      <w:r>
        <w:rPr>
          <w:color w:val="010101"/>
          <w:spacing w:val="1"/>
        </w:rPr>
        <w:t xml:space="preserve"> </w:t>
      </w:r>
      <w:r>
        <w:rPr>
          <w:color w:val="010101"/>
        </w:rPr>
        <w:t>Program ("NCHRP")</w:t>
      </w:r>
      <w:r>
        <w:rPr>
          <w:color w:val="010101"/>
          <w:spacing w:val="1"/>
        </w:rPr>
        <w:t xml:space="preserve"> </w:t>
      </w:r>
      <w:r>
        <w:rPr>
          <w:color w:val="010101"/>
        </w:rPr>
        <w:t xml:space="preserve">Project 3-62, </w:t>
      </w:r>
      <w:r>
        <w:rPr>
          <w:i/>
          <w:color w:val="010101"/>
        </w:rPr>
        <w:t>Guidelines</w:t>
      </w:r>
      <w:r>
        <w:rPr>
          <w:i/>
          <w:color w:val="010101"/>
          <w:spacing w:val="1"/>
        </w:rPr>
        <w:t xml:space="preserve"> </w:t>
      </w:r>
      <w:r>
        <w:rPr>
          <w:i/>
          <w:color w:val="010101"/>
        </w:rPr>
        <w:t>for Accessible</w:t>
      </w:r>
      <w:r>
        <w:rPr>
          <w:i/>
          <w:color w:val="010101"/>
          <w:spacing w:val="1"/>
        </w:rPr>
        <w:t xml:space="preserve"> </w:t>
      </w:r>
      <w:r>
        <w:rPr>
          <w:i/>
          <w:color w:val="010101"/>
          <w:w w:val="105"/>
        </w:rPr>
        <w:t>Pedestrian</w:t>
      </w:r>
      <w:r>
        <w:rPr>
          <w:i/>
          <w:color w:val="010101"/>
          <w:spacing w:val="10"/>
          <w:w w:val="105"/>
        </w:rPr>
        <w:t xml:space="preserve"> </w:t>
      </w:r>
      <w:r>
        <w:rPr>
          <w:i/>
          <w:color w:val="010101"/>
          <w:w w:val="105"/>
        </w:rPr>
        <w:t>Signals.</w:t>
      </w:r>
    </w:p>
    <w:p w14:paraId="2D41D5BA" w14:textId="77777777" w:rsidR="00065EB7" w:rsidRDefault="00065EB7" w:rsidP="00065EB7">
      <w:pPr>
        <w:pStyle w:val="BodyText"/>
        <w:spacing w:line="501" w:lineRule="auto"/>
        <w:ind w:left="1015" w:right="176" w:firstLine="732"/>
      </w:pPr>
      <w:r>
        <w:rPr>
          <w:color w:val="010101"/>
        </w:rPr>
        <w:t>I have</w:t>
      </w:r>
      <w:r>
        <w:rPr>
          <w:color w:val="010101"/>
          <w:spacing w:val="1"/>
        </w:rPr>
        <w:t xml:space="preserve"> </w:t>
      </w:r>
      <w:r>
        <w:rPr>
          <w:color w:val="010101"/>
        </w:rPr>
        <w:t>continued</w:t>
      </w:r>
      <w:r>
        <w:rPr>
          <w:color w:val="010101"/>
          <w:spacing w:val="57"/>
        </w:rPr>
        <w:t xml:space="preserve"> </w:t>
      </w:r>
      <w:r>
        <w:rPr>
          <w:color w:val="010101"/>
        </w:rPr>
        <w:t>to research</w:t>
      </w:r>
      <w:r>
        <w:rPr>
          <w:color w:val="010101"/>
          <w:spacing w:val="58"/>
        </w:rPr>
        <w:t xml:space="preserve"> </w:t>
      </w:r>
      <w:r>
        <w:rPr>
          <w:color w:val="010101"/>
        </w:rPr>
        <w:t>street</w:t>
      </w:r>
      <w:r>
        <w:rPr>
          <w:color w:val="010101"/>
          <w:spacing w:val="57"/>
        </w:rPr>
        <w:t xml:space="preserve"> </w:t>
      </w:r>
      <w:r>
        <w:rPr>
          <w:color w:val="010101"/>
        </w:rPr>
        <w:t>crossing techniques</w:t>
      </w:r>
      <w:r>
        <w:rPr>
          <w:color w:val="010101"/>
          <w:spacing w:val="58"/>
        </w:rPr>
        <w:t xml:space="preserve"> </w:t>
      </w:r>
      <w:r>
        <w:rPr>
          <w:color w:val="010101"/>
        </w:rPr>
        <w:t>and treatments</w:t>
      </w:r>
      <w:r>
        <w:rPr>
          <w:color w:val="010101"/>
          <w:spacing w:val="57"/>
        </w:rPr>
        <w:t xml:space="preserve"> </w:t>
      </w:r>
      <w:r>
        <w:rPr>
          <w:color w:val="010101"/>
        </w:rPr>
        <w:t>to</w:t>
      </w:r>
      <w:r>
        <w:rPr>
          <w:color w:val="010101"/>
          <w:spacing w:val="58"/>
        </w:rPr>
        <w:t xml:space="preserve"> </w:t>
      </w:r>
      <w:r>
        <w:rPr>
          <w:color w:val="010101"/>
        </w:rPr>
        <w:t>provide</w:t>
      </w:r>
      <w:r>
        <w:rPr>
          <w:color w:val="010101"/>
          <w:spacing w:val="57"/>
        </w:rPr>
        <w:t xml:space="preserve"> </w:t>
      </w:r>
      <w:r>
        <w:rPr>
          <w:color w:val="010101"/>
        </w:rPr>
        <w:t>access</w:t>
      </w:r>
      <w:r>
        <w:rPr>
          <w:color w:val="010101"/>
          <w:spacing w:val="1"/>
        </w:rPr>
        <w:t xml:space="preserve"> </w:t>
      </w:r>
      <w:r>
        <w:rPr>
          <w:color w:val="010101"/>
          <w:w w:val="105"/>
        </w:rPr>
        <w:t>to</w:t>
      </w:r>
      <w:r>
        <w:rPr>
          <w:color w:val="010101"/>
          <w:spacing w:val="-10"/>
          <w:w w:val="105"/>
        </w:rPr>
        <w:t xml:space="preserve"> </w:t>
      </w:r>
      <w:r>
        <w:rPr>
          <w:color w:val="010101"/>
          <w:w w:val="105"/>
        </w:rPr>
        <w:t>pedestrians</w:t>
      </w:r>
      <w:r>
        <w:rPr>
          <w:color w:val="010101"/>
          <w:spacing w:val="9"/>
          <w:w w:val="105"/>
        </w:rPr>
        <w:t xml:space="preserve"> </w:t>
      </w:r>
      <w:r>
        <w:rPr>
          <w:color w:val="010101"/>
          <w:w w:val="105"/>
        </w:rPr>
        <w:t>who</w:t>
      </w:r>
      <w:r>
        <w:rPr>
          <w:color w:val="010101"/>
          <w:spacing w:val="-7"/>
          <w:w w:val="105"/>
        </w:rPr>
        <w:t xml:space="preserve"> </w:t>
      </w:r>
      <w:r>
        <w:rPr>
          <w:color w:val="010101"/>
          <w:w w:val="105"/>
        </w:rPr>
        <w:t>are</w:t>
      </w:r>
      <w:r>
        <w:rPr>
          <w:color w:val="010101"/>
          <w:spacing w:val="-7"/>
          <w:w w:val="105"/>
        </w:rPr>
        <w:t xml:space="preserve"> </w:t>
      </w:r>
      <w:r>
        <w:rPr>
          <w:color w:val="010101"/>
          <w:w w:val="105"/>
        </w:rPr>
        <w:t>blind</w:t>
      </w:r>
      <w:r>
        <w:rPr>
          <w:color w:val="010101"/>
          <w:spacing w:val="-3"/>
          <w:w w:val="105"/>
        </w:rPr>
        <w:t xml:space="preserve"> </w:t>
      </w:r>
      <w:r>
        <w:rPr>
          <w:color w:val="010101"/>
          <w:w w:val="105"/>
        </w:rPr>
        <w:t>or</w:t>
      </w:r>
      <w:r>
        <w:rPr>
          <w:color w:val="010101"/>
          <w:spacing w:val="-15"/>
          <w:w w:val="105"/>
        </w:rPr>
        <w:t xml:space="preserve"> </w:t>
      </w:r>
      <w:r>
        <w:rPr>
          <w:color w:val="010101"/>
          <w:w w:val="105"/>
        </w:rPr>
        <w:t>have</w:t>
      </w:r>
      <w:r>
        <w:rPr>
          <w:color w:val="010101"/>
          <w:spacing w:val="-3"/>
          <w:w w:val="105"/>
        </w:rPr>
        <w:t xml:space="preserve"> </w:t>
      </w:r>
      <w:r>
        <w:rPr>
          <w:color w:val="010101"/>
          <w:w w:val="105"/>
        </w:rPr>
        <w:t>low</w:t>
      </w:r>
      <w:r>
        <w:rPr>
          <w:color w:val="010101"/>
          <w:spacing w:val="-3"/>
          <w:w w:val="105"/>
        </w:rPr>
        <w:t xml:space="preserve"> </w:t>
      </w:r>
      <w:r>
        <w:rPr>
          <w:color w:val="010101"/>
          <w:w w:val="105"/>
        </w:rPr>
        <w:t>vision</w:t>
      </w:r>
      <w:r>
        <w:rPr>
          <w:color w:val="010101"/>
          <w:spacing w:val="-4"/>
          <w:w w:val="105"/>
        </w:rPr>
        <w:t xml:space="preserve"> </w:t>
      </w:r>
      <w:r>
        <w:rPr>
          <w:color w:val="010101"/>
          <w:w w:val="105"/>
        </w:rPr>
        <w:t>with</w:t>
      </w:r>
      <w:r>
        <w:rPr>
          <w:color w:val="010101"/>
          <w:spacing w:val="-5"/>
          <w:w w:val="105"/>
        </w:rPr>
        <w:t xml:space="preserve"> </w:t>
      </w:r>
      <w:r>
        <w:rPr>
          <w:color w:val="010101"/>
          <w:w w:val="105"/>
        </w:rPr>
        <w:t>research</w:t>
      </w:r>
      <w:r>
        <w:rPr>
          <w:color w:val="010101"/>
          <w:spacing w:val="-1"/>
          <w:w w:val="105"/>
        </w:rPr>
        <w:t xml:space="preserve"> </w:t>
      </w:r>
      <w:r>
        <w:rPr>
          <w:color w:val="010101"/>
          <w:w w:val="105"/>
        </w:rPr>
        <w:t>on</w:t>
      </w:r>
      <w:r>
        <w:rPr>
          <w:color w:val="010101"/>
          <w:spacing w:val="-12"/>
          <w:w w:val="105"/>
        </w:rPr>
        <w:t xml:space="preserve"> </w:t>
      </w:r>
      <w:r>
        <w:rPr>
          <w:color w:val="010101"/>
          <w:w w:val="105"/>
        </w:rPr>
        <w:t>roundabouts,</w:t>
      </w:r>
      <w:r>
        <w:rPr>
          <w:color w:val="010101"/>
          <w:spacing w:val="5"/>
          <w:w w:val="105"/>
        </w:rPr>
        <w:t xml:space="preserve"> </w:t>
      </w:r>
      <w:r>
        <w:rPr>
          <w:color w:val="010101"/>
          <w:w w:val="105"/>
        </w:rPr>
        <w:t>shared</w:t>
      </w:r>
      <w:r>
        <w:rPr>
          <w:color w:val="010101"/>
          <w:spacing w:val="-4"/>
          <w:w w:val="105"/>
        </w:rPr>
        <w:t xml:space="preserve"> </w:t>
      </w:r>
      <w:r>
        <w:rPr>
          <w:color w:val="010101"/>
          <w:w w:val="105"/>
        </w:rPr>
        <w:t>streets, and</w:t>
      </w:r>
      <w:r>
        <w:rPr>
          <w:color w:val="010101"/>
          <w:spacing w:val="-57"/>
          <w:w w:val="105"/>
        </w:rPr>
        <w:t xml:space="preserve"> </w:t>
      </w:r>
      <w:r>
        <w:rPr>
          <w:color w:val="010101"/>
          <w:w w:val="105"/>
        </w:rPr>
        <w:t>use of guidance surfaces. My projects have been sponsored by Federal Highway Administration,</w:t>
      </w:r>
      <w:r>
        <w:rPr>
          <w:color w:val="010101"/>
          <w:spacing w:val="-58"/>
          <w:w w:val="105"/>
        </w:rPr>
        <w:t xml:space="preserve"> </w:t>
      </w:r>
      <w:r>
        <w:rPr>
          <w:color w:val="010101"/>
          <w:w w:val="105"/>
        </w:rPr>
        <w:t>the</w:t>
      </w:r>
      <w:r>
        <w:rPr>
          <w:color w:val="010101"/>
          <w:spacing w:val="-2"/>
          <w:w w:val="105"/>
        </w:rPr>
        <w:t xml:space="preserve"> </w:t>
      </w:r>
      <w:r>
        <w:rPr>
          <w:color w:val="010101"/>
          <w:w w:val="105"/>
        </w:rPr>
        <w:t>NCHRP,</w:t>
      </w:r>
      <w:r>
        <w:rPr>
          <w:color w:val="010101"/>
          <w:spacing w:val="10"/>
          <w:w w:val="105"/>
        </w:rPr>
        <w:t xml:space="preserve"> </w:t>
      </w:r>
      <w:r>
        <w:rPr>
          <w:color w:val="010101"/>
          <w:w w:val="105"/>
        </w:rPr>
        <w:t>Transit</w:t>
      </w:r>
      <w:r>
        <w:rPr>
          <w:color w:val="010101"/>
          <w:spacing w:val="4"/>
          <w:w w:val="105"/>
        </w:rPr>
        <w:t xml:space="preserve"> </w:t>
      </w:r>
      <w:r>
        <w:rPr>
          <w:color w:val="010101"/>
          <w:w w:val="105"/>
        </w:rPr>
        <w:t>Cooperative</w:t>
      </w:r>
      <w:r>
        <w:rPr>
          <w:color w:val="010101"/>
          <w:spacing w:val="22"/>
          <w:w w:val="105"/>
        </w:rPr>
        <w:t xml:space="preserve"> </w:t>
      </w:r>
      <w:r>
        <w:rPr>
          <w:color w:val="010101"/>
          <w:w w:val="105"/>
        </w:rPr>
        <w:t>Research</w:t>
      </w:r>
      <w:r>
        <w:rPr>
          <w:color w:val="010101"/>
          <w:spacing w:val="12"/>
          <w:w w:val="105"/>
        </w:rPr>
        <w:t xml:space="preserve"> </w:t>
      </w:r>
      <w:r>
        <w:rPr>
          <w:color w:val="010101"/>
          <w:w w:val="105"/>
        </w:rPr>
        <w:t>Program,</w:t>
      </w:r>
      <w:r>
        <w:rPr>
          <w:color w:val="010101"/>
          <w:spacing w:val="11"/>
          <w:w w:val="105"/>
        </w:rPr>
        <w:t xml:space="preserve"> </w:t>
      </w:r>
      <w:r>
        <w:rPr>
          <w:color w:val="010101"/>
          <w:w w:val="105"/>
        </w:rPr>
        <w:t>National</w:t>
      </w:r>
      <w:r>
        <w:rPr>
          <w:color w:val="010101"/>
          <w:spacing w:val="-1"/>
          <w:w w:val="105"/>
        </w:rPr>
        <w:t xml:space="preserve"> </w:t>
      </w:r>
      <w:r>
        <w:rPr>
          <w:color w:val="010101"/>
          <w:w w:val="105"/>
        </w:rPr>
        <w:t>Institute</w:t>
      </w:r>
      <w:r>
        <w:rPr>
          <w:color w:val="010101"/>
          <w:spacing w:val="9"/>
          <w:w w:val="105"/>
        </w:rPr>
        <w:t xml:space="preserve"> </w:t>
      </w:r>
      <w:r>
        <w:rPr>
          <w:color w:val="010101"/>
          <w:w w:val="105"/>
        </w:rPr>
        <w:t>on</w:t>
      </w:r>
      <w:r>
        <w:rPr>
          <w:color w:val="010101"/>
          <w:spacing w:val="-2"/>
          <w:w w:val="105"/>
        </w:rPr>
        <w:t xml:space="preserve"> </w:t>
      </w:r>
      <w:r>
        <w:rPr>
          <w:color w:val="010101"/>
          <w:w w:val="105"/>
        </w:rPr>
        <w:t>Disability,</w:t>
      </w:r>
      <w:r>
        <w:rPr>
          <w:color w:val="010101"/>
          <w:spacing w:val="1"/>
          <w:w w:val="105"/>
        </w:rPr>
        <w:t xml:space="preserve"> </w:t>
      </w:r>
      <w:r>
        <w:rPr>
          <w:color w:val="010101"/>
        </w:rPr>
        <w:t>Independent</w:t>
      </w:r>
      <w:r>
        <w:rPr>
          <w:color w:val="010101"/>
          <w:spacing w:val="1"/>
        </w:rPr>
        <w:t xml:space="preserve"> </w:t>
      </w:r>
      <w:r>
        <w:rPr>
          <w:color w:val="010101"/>
        </w:rPr>
        <w:t>Living and</w:t>
      </w:r>
      <w:r>
        <w:rPr>
          <w:color w:val="010101"/>
          <w:spacing w:val="1"/>
        </w:rPr>
        <w:t xml:space="preserve"> </w:t>
      </w:r>
      <w:r>
        <w:rPr>
          <w:color w:val="010101"/>
        </w:rPr>
        <w:t>Rehabilitation Research,</w:t>
      </w:r>
      <w:r>
        <w:rPr>
          <w:color w:val="010101"/>
          <w:spacing w:val="1"/>
        </w:rPr>
        <w:t xml:space="preserve"> </w:t>
      </w:r>
      <w:r>
        <w:rPr>
          <w:color w:val="010101"/>
        </w:rPr>
        <w:t>and the</w:t>
      </w:r>
      <w:r>
        <w:rPr>
          <w:color w:val="010101"/>
          <w:spacing w:val="1"/>
        </w:rPr>
        <w:t xml:space="preserve"> </w:t>
      </w:r>
      <w:r>
        <w:rPr>
          <w:color w:val="010101"/>
        </w:rPr>
        <w:t>National</w:t>
      </w:r>
      <w:r>
        <w:rPr>
          <w:color w:val="010101"/>
          <w:spacing w:val="1"/>
        </w:rPr>
        <w:t xml:space="preserve"> </w:t>
      </w:r>
      <w:r>
        <w:rPr>
          <w:color w:val="010101"/>
        </w:rPr>
        <w:t>Eye</w:t>
      </w:r>
      <w:r>
        <w:rPr>
          <w:color w:val="010101"/>
          <w:spacing w:val="1"/>
        </w:rPr>
        <w:t xml:space="preserve"> </w:t>
      </w:r>
      <w:r>
        <w:rPr>
          <w:color w:val="010101"/>
        </w:rPr>
        <w:t>Institute</w:t>
      </w:r>
      <w:r>
        <w:rPr>
          <w:color w:val="010101"/>
          <w:spacing w:val="1"/>
        </w:rPr>
        <w:t xml:space="preserve"> </w:t>
      </w:r>
      <w:r>
        <w:rPr>
          <w:color w:val="010101"/>
        </w:rPr>
        <w:t>of the</w:t>
      </w:r>
      <w:r>
        <w:rPr>
          <w:color w:val="010101"/>
          <w:spacing w:val="1"/>
        </w:rPr>
        <w:t xml:space="preserve"> </w:t>
      </w:r>
      <w:r>
        <w:rPr>
          <w:color w:val="010101"/>
        </w:rPr>
        <w:t>National</w:t>
      </w:r>
      <w:r>
        <w:rPr>
          <w:color w:val="010101"/>
          <w:spacing w:val="1"/>
        </w:rPr>
        <w:t xml:space="preserve"> </w:t>
      </w:r>
      <w:r>
        <w:rPr>
          <w:color w:val="010101"/>
          <w:w w:val="105"/>
        </w:rPr>
        <w:t>Institutes</w:t>
      </w:r>
      <w:r>
        <w:rPr>
          <w:color w:val="010101"/>
          <w:spacing w:val="21"/>
          <w:w w:val="105"/>
        </w:rPr>
        <w:t xml:space="preserve"> </w:t>
      </w:r>
      <w:r>
        <w:rPr>
          <w:color w:val="010101"/>
          <w:w w:val="105"/>
        </w:rPr>
        <w:t>of</w:t>
      </w:r>
      <w:r>
        <w:rPr>
          <w:color w:val="010101"/>
          <w:spacing w:val="10"/>
          <w:w w:val="105"/>
        </w:rPr>
        <w:t xml:space="preserve"> </w:t>
      </w:r>
      <w:r>
        <w:rPr>
          <w:color w:val="010101"/>
          <w:w w:val="105"/>
        </w:rPr>
        <w:t>Health.</w:t>
      </w:r>
    </w:p>
    <w:p w14:paraId="51B103A1" w14:textId="77777777" w:rsidR="00065EB7" w:rsidRDefault="00065EB7" w:rsidP="00065EB7">
      <w:pPr>
        <w:pStyle w:val="BodyText"/>
        <w:spacing w:line="501" w:lineRule="auto"/>
        <w:ind w:left="1015" w:right="176" w:firstLine="732"/>
      </w:pPr>
      <w:r>
        <w:rPr>
          <w:color w:val="010101"/>
          <w:w w:val="105"/>
        </w:rPr>
        <w:t>In</w:t>
      </w:r>
      <w:r>
        <w:rPr>
          <w:color w:val="010101"/>
          <w:spacing w:val="-12"/>
          <w:w w:val="105"/>
        </w:rPr>
        <w:t xml:space="preserve"> </w:t>
      </w:r>
      <w:r>
        <w:rPr>
          <w:color w:val="010101"/>
          <w:w w:val="105"/>
        </w:rPr>
        <w:t>addition,</w:t>
      </w:r>
      <w:r>
        <w:rPr>
          <w:color w:val="010101"/>
          <w:spacing w:val="-7"/>
          <w:w w:val="105"/>
        </w:rPr>
        <w:t xml:space="preserve"> </w:t>
      </w:r>
      <w:r>
        <w:rPr>
          <w:color w:val="010101"/>
          <w:w w:val="105"/>
        </w:rPr>
        <w:t>I've</w:t>
      </w:r>
      <w:r>
        <w:rPr>
          <w:color w:val="010101"/>
          <w:spacing w:val="-11"/>
          <w:w w:val="105"/>
        </w:rPr>
        <w:t xml:space="preserve"> </w:t>
      </w:r>
      <w:r>
        <w:rPr>
          <w:color w:val="010101"/>
          <w:w w:val="105"/>
        </w:rPr>
        <w:t>consulted</w:t>
      </w:r>
      <w:r>
        <w:rPr>
          <w:color w:val="010101"/>
          <w:spacing w:val="7"/>
          <w:w w:val="105"/>
        </w:rPr>
        <w:t xml:space="preserve"> </w:t>
      </w:r>
      <w:r>
        <w:rPr>
          <w:color w:val="010101"/>
          <w:w w:val="105"/>
        </w:rPr>
        <w:t>with</w:t>
      </w:r>
      <w:r>
        <w:rPr>
          <w:color w:val="010101"/>
          <w:spacing w:val="-7"/>
          <w:w w:val="105"/>
        </w:rPr>
        <w:t xml:space="preserve"> </w:t>
      </w:r>
      <w:r>
        <w:rPr>
          <w:color w:val="010101"/>
          <w:w w:val="105"/>
        </w:rPr>
        <w:t>cities,</w:t>
      </w:r>
      <w:r>
        <w:rPr>
          <w:color w:val="010101"/>
          <w:spacing w:val="-3"/>
          <w:w w:val="105"/>
        </w:rPr>
        <w:t xml:space="preserve"> </w:t>
      </w:r>
      <w:r>
        <w:rPr>
          <w:color w:val="010101"/>
          <w:w w:val="105"/>
        </w:rPr>
        <w:t>including</w:t>
      </w:r>
      <w:r>
        <w:rPr>
          <w:color w:val="010101"/>
          <w:spacing w:val="1"/>
          <w:w w:val="105"/>
        </w:rPr>
        <w:t xml:space="preserve"> </w:t>
      </w:r>
      <w:r>
        <w:rPr>
          <w:color w:val="010101"/>
          <w:w w:val="105"/>
        </w:rPr>
        <w:t>New</w:t>
      </w:r>
      <w:r>
        <w:rPr>
          <w:color w:val="010101"/>
          <w:spacing w:val="-1"/>
          <w:w w:val="105"/>
        </w:rPr>
        <w:t xml:space="preserve"> </w:t>
      </w:r>
      <w:r>
        <w:rPr>
          <w:color w:val="010101"/>
          <w:w w:val="105"/>
        </w:rPr>
        <w:t>York</w:t>
      </w:r>
      <w:r>
        <w:rPr>
          <w:color w:val="010101"/>
          <w:spacing w:val="-14"/>
          <w:w w:val="105"/>
        </w:rPr>
        <w:t xml:space="preserve"> </w:t>
      </w:r>
      <w:r>
        <w:rPr>
          <w:color w:val="010101"/>
          <w:w w:val="105"/>
        </w:rPr>
        <w:t>City,</w:t>
      </w:r>
      <w:r>
        <w:rPr>
          <w:color w:val="010101"/>
          <w:spacing w:val="-11"/>
          <w:w w:val="105"/>
        </w:rPr>
        <w:t xml:space="preserve"> </w:t>
      </w:r>
      <w:r>
        <w:rPr>
          <w:color w:val="010101"/>
          <w:w w:val="105"/>
        </w:rPr>
        <w:t>and</w:t>
      </w:r>
      <w:r>
        <w:rPr>
          <w:color w:val="010101"/>
          <w:spacing w:val="-13"/>
          <w:w w:val="105"/>
        </w:rPr>
        <w:t xml:space="preserve"> </w:t>
      </w:r>
      <w:r>
        <w:rPr>
          <w:color w:val="010101"/>
          <w:w w:val="105"/>
        </w:rPr>
        <w:t>traffic</w:t>
      </w:r>
      <w:r>
        <w:rPr>
          <w:color w:val="010101"/>
          <w:spacing w:val="2"/>
          <w:w w:val="105"/>
        </w:rPr>
        <w:t xml:space="preserve"> </w:t>
      </w:r>
      <w:r>
        <w:rPr>
          <w:color w:val="010101"/>
          <w:w w:val="105"/>
        </w:rPr>
        <w:t>engineering</w:t>
      </w:r>
      <w:r>
        <w:rPr>
          <w:color w:val="010101"/>
          <w:spacing w:val="-57"/>
          <w:w w:val="105"/>
        </w:rPr>
        <w:t xml:space="preserve"> </w:t>
      </w:r>
      <w:r>
        <w:rPr>
          <w:color w:val="010101"/>
          <w:w w:val="105"/>
        </w:rPr>
        <w:t>firms on the design of street crossing facilities.</w:t>
      </w:r>
      <w:r>
        <w:rPr>
          <w:color w:val="010101"/>
          <w:spacing w:val="1"/>
          <w:w w:val="105"/>
        </w:rPr>
        <w:t xml:space="preserve"> </w:t>
      </w:r>
      <w:r>
        <w:rPr>
          <w:color w:val="010101"/>
          <w:w w:val="105"/>
        </w:rPr>
        <w:t>As part of NCHRP Project 3-62, I co-led a</w:t>
      </w:r>
      <w:r>
        <w:rPr>
          <w:color w:val="010101"/>
          <w:spacing w:val="1"/>
          <w:w w:val="105"/>
        </w:rPr>
        <w:t xml:space="preserve"> </w:t>
      </w:r>
      <w:r>
        <w:rPr>
          <w:color w:val="010101"/>
          <w:w w:val="105"/>
        </w:rPr>
        <w:t>training</w:t>
      </w:r>
      <w:r>
        <w:rPr>
          <w:color w:val="010101"/>
          <w:spacing w:val="2"/>
          <w:w w:val="105"/>
        </w:rPr>
        <w:t xml:space="preserve"> </w:t>
      </w:r>
      <w:r>
        <w:rPr>
          <w:color w:val="010101"/>
          <w:w w:val="105"/>
        </w:rPr>
        <w:t>course</w:t>
      </w:r>
      <w:r>
        <w:rPr>
          <w:color w:val="010101"/>
          <w:spacing w:val="-1"/>
          <w:w w:val="105"/>
        </w:rPr>
        <w:t xml:space="preserve"> </w:t>
      </w:r>
      <w:r>
        <w:rPr>
          <w:color w:val="010101"/>
          <w:w w:val="105"/>
        </w:rPr>
        <w:t>about</w:t>
      </w:r>
      <w:r>
        <w:rPr>
          <w:color w:val="010101"/>
          <w:spacing w:val="5"/>
          <w:w w:val="105"/>
        </w:rPr>
        <w:t xml:space="preserve"> </w:t>
      </w:r>
      <w:r>
        <w:rPr>
          <w:color w:val="010101"/>
          <w:w w:val="105"/>
        </w:rPr>
        <w:t>APS</w:t>
      </w:r>
      <w:r>
        <w:rPr>
          <w:color w:val="010101"/>
          <w:spacing w:val="2"/>
          <w:w w:val="105"/>
        </w:rPr>
        <w:t xml:space="preserve"> </w:t>
      </w:r>
      <w:r>
        <w:rPr>
          <w:color w:val="010101"/>
          <w:w w:val="105"/>
        </w:rPr>
        <w:t>in</w:t>
      </w:r>
      <w:r>
        <w:rPr>
          <w:color w:val="010101"/>
          <w:spacing w:val="-3"/>
          <w:w w:val="105"/>
        </w:rPr>
        <w:t xml:space="preserve"> </w:t>
      </w:r>
      <w:r>
        <w:rPr>
          <w:color w:val="010101"/>
          <w:w w:val="105"/>
        </w:rPr>
        <w:t>New York</w:t>
      </w:r>
      <w:r>
        <w:rPr>
          <w:color w:val="010101"/>
          <w:spacing w:val="-9"/>
          <w:w w:val="105"/>
        </w:rPr>
        <w:t xml:space="preserve"> </w:t>
      </w:r>
      <w:r>
        <w:rPr>
          <w:color w:val="010101"/>
          <w:w w:val="105"/>
        </w:rPr>
        <w:t>City</w:t>
      </w:r>
      <w:r>
        <w:rPr>
          <w:color w:val="010101"/>
          <w:spacing w:val="-5"/>
          <w:w w:val="105"/>
        </w:rPr>
        <w:t xml:space="preserve"> </w:t>
      </w:r>
      <w:r>
        <w:rPr>
          <w:color w:val="010101"/>
          <w:w w:val="105"/>
        </w:rPr>
        <w:t>on</w:t>
      </w:r>
      <w:r>
        <w:rPr>
          <w:color w:val="010101"/>
          <w:spacing w:val="-6"/>
          <w:w w:val="105"/>
        </w:rPr>
        <w:t xml:space="preserve"> </w:t>
      </w:r>
      <w:r>
        <w:rPr>
          <w:color w:val="010101"/>
          <w:w w:val="105"/>
        </w:rPr>
        <w:t>October 4,</w:t>
      </w:r>
      <w:r>
        <w:rPr>
          <w:color w:val="010101"/>
          <w:spacing w:val="-6"/>
          <w:w w:val="105"/>
        </w:rPr>
        <w:t xml:space="preserve"> </w:t>
      </w:r>
      <w:r>
        <w:rPr>
          <w:color w:val="010101"/>
          <w:w w:val="105"/>
        </w:rPr>
        <w:t>2011,</w:t>
      </w:r>
      <w:r>
        <w:rPr>
          <w:color w:val="010101"/>
          <w:spacing w:val="1"/>
          <w:w w:val="105"/>
        </w:rPr>
        <w:t xml:space="preserve"> </w:t>
      </w:r>
      <w:r>
        <w:rPr>
          <w:color w:val="010101"/>
          <w:w w:val="105"/>
        </w:rPr>
        <w:t>jointly</w:t>
      </w:r>
      <w:r>
        <w:rPr>
          <w:color w:val="010101"/>
          <w:spacing w:val="5"/>
          <w:w w:val="105"/>
        </w:rPr>
        <w:t xml:space="preserve"> </w:t>
      </w:r>
      <w:r>
        <w:rPr>
          <w:color w:val="010101"/>
          <w:w w:val="105"/>
        </w:rPr>
        <w:t>hosted</w:t>
      </w:r>
      <w:r>
        <w:rPr>
          <w:color w:val="010101"/>
          <w:spacing w:val="1"/>
          <w:w w:val="105"/>
        </w:rPr>
        <w:t xml:space="preserve"> </w:t>
      </w:r>
      <w:r>
        <w:rPr>
          <w:color w:val="010101"/>
          <w:w w:val="105"/>
        </w:rPr>
        <w:t>by</w:t>
      </w:r>
      <w:r>
        <w:rPr>
          <w:color w:val="010101"/>
          <w:spacing w:val="-14"/>
          <w:w w:val="105"/>
        </w:rPr>
        <w:t xml:space="preserve"> </w:t>
      </w:r>
      <w:r>
        <w:rPr>
          <w:color w:val="010101"/>
          <w:w w:val="105"/>
        </w:rPr>
        <w:t>the</w:t>
      </w:r>
      <w:r>
        <w:rPr>
          <w:color w:val="010101"/>
          <w:spacing w:val="-2"/>
          <w:w w:val="105"/>
        </w:rPr>
        <w:t xml:space="preserve"> </w:t>
      </w:r>
      <w:r>
        <w:rPr>
          <w:color w:val="010101"/>
          <w:w w:val="105"/>
        </w:rPr>
        <w:t>New</w:t>
      </w:r>
    </w:p>
    <w:p w14:paraId="0EE52722" w14:textId="77777777" w:rsidR="00065EB7" w:rsidRDefault="00065EB7" w:rsidP="00065EB7">
      <w:pPr>
        <w:spacing w:line="501" w:lineRule="auto"/>
        <w:sectPr w:rsidR="00065EB7">
          <w:headerReference w:type="default" r:id="rId12"/>
          <w:footerReference w:type="default" r:id="rId13"/>
          <w:pgSz w:w="12240" w:h="15840"/>
          <w:pgMar w:top="1320" w:right="1260" w:bottom="980" w:left="420" w:header="258" w:footer="784" w:gutter="0"/>
          <w:cols w:space="720"/>
        </w:sectPr>
      </w:pPr>
    </w:p>
    <w:p w14:paraId="081B0F8F" w14:textId="77777777" w:rsidR="00065EB7" w:rsidRDefault="00065EB7" w:rsidP="00065EB7">
      <w:pPr>
        <w:pStyle w:val="BodyText"/>
        <w:spacing w:before="95" w:line="501" w:lineRule="auto"/>
        <w:ind w:left="1015" w:right="200" w:firstLine="14"/>
      </w:pPr>
      <w:r>
        <w:rPr>
          <w:color w:val="010101"/>
          <w:w w:val="105"/>
        </w:rPr>
        <w:lastRenderedPageBreak/>
        <w:t>York City Department of Transportation ("NYC DOT") and the Mayor's Office for People with</w:t>
      </w:r>
      <w:r>
        <w:rPr>
          <w:color w:val="010101"/>
          <w:spacing w:val="1"/>
          <w:w w:val="105"/>
        </w:rPr>
        <w:t xml:space="preserve"> </w:t>
      </w:r>
      <w:r>
        <w:rPr>
          <w:color w:val="010101"/>
          <w:w w:val="105"/>
        </w:rPr>
        <w:t>Disabilities.</w:t>
      </w:r>
      <w:r>
        <w:rPr>
          <w:color w:val="010101"/>
          <w:spacing w:val="13"/>
          <w:w w:val="105"/>
        </w:rPr>
        <w:t xml:space="preserve"> </w:t>
      </w:r>
      <w:r>
        <w:rPr>
          <w:color w:val="010101"/>
          <w:w w:val="105"/>
        </w:rPr>
        <w:t>Attendees ranged</w:t>
      </w:r>
      <w:r>
        <w:rPr>
          <w:color w:val="010101"/>
          <w:spacing w:val="-9"/>
          <w:w w:val="105"/>
        </w:rPr>
        <w:t xml:space="preserve"> </w:t>
      </w:r>
      <w:r>
        <w:rPr>
          <w:color w:val="010101"/>
          <w:w w:val="105"/>
        </w:rPr>
        <w:t>from</w:t>
      </w:r>
      <w:r>
        <w:rPr>
          <w:color w:val="010101"/>
          <w:spacing w:val="1"/>
          <w:w w:val="105"/>
        </w:rPr>
        <w:t xml:space="preserve"> </w:t>
      </w:r>
      <w:r>
        <w:rPr>
          <w:color w:val="010101"/>
          <w:w w:val="105"/>
        </w:rPr>
        <w:t>NYC</w:t>
      </w:r>
      <w:r>
        <w:rPr>
          <w:color w:val="010101"/>
          <w:spacing w:val="3"/>
          <w:w w:val="105"/>
        </w:rPr>
        <w:t xml:space="preserve"> </w:t>
      </w:r>
      <w:r>
        <w:rPr>
          <w:color w:val="010101"/>
          <w:w w:val="105"/>
        </w:rPr>
        <w:t>DOT</w:t>
      </w:r>
      <w:r>
        <w:rPr>
          <w:color w:val="010101"/>
          <w:spacing w:val="-7"/>
          <w:w w:val="105"/>
        </w:rPr>
        <w:t xml:space="preserve"> </w:t>
      </w:r>
      <w:r>
        <w:rPr>
          <w:color w:val="010101"/>
          <w:w w:val="105"/>
        </w:rPr>
        <w:t>employees,</w:t>
      </w:r>
      <w:r>
        <w:rPr>
          <w:color w:val="010101"/>
          <w:spacing w:val="16"/>
          <w:w w:val="105"/>
        </w:rPr>
        <w:t xml:space="preserve"> </w:t>
      </w:r>
      <w:r>
        <w:rPr>
          <w:color w:val="010101"/>
          <w:w w:val="105"/>
        </w:rPr>
        <w:t>local</w:t>
      </w:r>
      <w:r>
        <w:rPr>
          <w:color w:val="010101"/>
          <w:spacing w:val="-6"/>
          <w:w w:val="105"/>
        </w:rPr>
        <w:t xml:space="preserve"> </w:t>
      </w:r>
      <w:r>
        <w:rPr>
          <w:color w:val="010101"/>
          <w:w w:val="105"/>
        </w:rPr>
        <w:t>orientation</w:t>
      </w:r>
      <w:r>
        <w:rPr>
          <w:color w:val="010101"/>
          <w:spacing w:val="2"/>
          <w:w w:val="105"/>
        </w:rPr>
        <w:t xml:space="preserve"> </w:t>
      </w:r>
      <w:r>
        <w:rPr>
          <w:color w:val="010101"/>
          <w:w w:val="105"/>
        </w:rPr>
        <w:t>and</w:t>
      </w:r>
      <w:r>
        <w:rPr>
          <w:color w:val="010101"/>
          <w:spacing w:val="-5"/>
          <w:w w:val="105"/>
        </w:rPr>
        <w:t xml:space="preserve"> </w:t>
      </w:r>
      <w:r>
        <w:rPr>
          <w:color w:val="010101"/>
          <w:w w:val="105"/>
        </w:rPr>
        <w:t>mobility</w:t>
      </w:r>
      <w:r>
        <w:rPr>
          <w:color w:val="010101"/>
          <w:spacing w:val="1"/>
          <w:w w:val="105"/>
        </w:rPr>
        <w:t xml:space="preserve"> </w:t>
      </w:r>
      <w:r>
        <w:rPr>
          <w:color w:val="010101"/>
          <w:w w:val="105"/>
        </w:rPr>
        <w:t>agencies, and local blind consumers. Because the majority of New York City's intersections are</w:t>
      </w:r>
      <w:r>
        <w:rPr>
          <w:color w:val="010101"/>
          <w:spacing w:val="1"/>
          <w:w w:val="105"/>
        </w:rPr>
        <w:t xml:space="preserve"> </w:t>
      </w:r>
      <w:r>
        <w:rPr>
          <w:color w:val="010101"/>
        </w:rPr>
        <w:t>pre-timed</w:t>
      </w:r>
      <w:r>
        <w:rPr>
          <w:color w:val="010101"/>
          <w:spacing w:val="1"/>
        </w:rPr>
        <w:t xml:space="preserve"> </w:t>
      </w:r>
      <w:r>
        <w:rPr>
          <w:color w:val="010101"/>
        </w:rPr>
        <w:t>with</w:t>
      </w:r>
      <w:r>
        <w:rPr>
          <w:color w:val="010101"/>
          <w:spacing w:val="57"/>
        </w:rPr>
        <w:t xml:space="preserve"> </w:t>
      </w:r>
      <w:r>
        <w:rPr>
          <w:color w:val="010101"/>
        </w:rPr>
        <w:t>a large number</w:t>
      </w:r>
      <w:r>
        <w:rPr>
          <w:color w:val="010101"/>
          <w:spacing w:val="58"/>
        </w:rPr>
        <w:t xml:space="preserve"> </w:t>
      </w:r>
      <w:r>
        <w:rPr>
          <w:color w:val="010101"/>
        </w:rPr>
        <w:t>of residences</w:t>
      </w:r>
      <w:r>
        <w:rPr>
          <w:color w:val="010101"/>
          <w:spacing w:val="57"/>
        </w:rPr>
        <w:t xml:space="preserve"> </w:t>
      </w:r>
      <w:r>
        <w:rPr>
          <w:color w:val="010101"/>
        </w:rPr>
        <w:t>near</w:t>
      </w:r>
      <w:r>
        <w:rPr>
          <w:color w:val="010101"/>
          <w:spacing w:val="58"/>
        </w:rPr>
        <w:t xml:space="preserve"> </w:t>
      </w:r>
      <w:r>
        <w:rPr>
          <w:color w:val="010101"/>
        </w:rPr>
        <w:t>busy</w:t>
      </w:r>
      <w:r>
        <w:rPr>
          <w:color w:val="010101"/>
          <w:spacing w:val="57"/>
        </w:rPr>
        <w:t xml:space="preserve"> </w:t>
      </w:r>
      <w:r>
        <w:rPr>
          <w:color w:val="010101"/>
        </w:rPr>
        <w:t>intersections, it presented</w:t>
      </w:r>
      <w:r>
        <w:rPr>
          <w:color w:val="010101"/>
          <w:spacing w:val="58"/>
        </w:rPr>
        <w:t xml:space="preserve"> </w:t>
      </w:r>
      <w:r>
        <w:rPr>
          <w:color w:val="010101"/>
        </w:rPr>
        <w:t>an opportunity</w:t>
      </w:r>
      <w:r>
        <w:rPr>
          <w:color w:val="010101"/>
          <w:spacing w:val="1"/>
        </w:rPr>
        <w:t xml:space="preserve"> </w:t>
      </w:r>
      <w:r>
        <w:rPr>
          <w:color w:val="010101"/>
          <w:spacing w:val="-1"/>
          <w:w w:val="105"/>
        </w:rPr>
        <w:t xml:space="preserve">to discuss some of those issues with individuals working on APS installations in New York </w:t>
      </w:r>
      <w:r>
        <w:rPr>
          <w:color w:val="010101"/>
          <w:w w:val="105"/>
        </w:rPr>
        <w:t>City.</w:t>
      </w:r>
      <w:r>
        <w:rPr>
          <w:color w:val="010101"/>
          <w:spacing w:val="1"/>
          <w:w w:val="105"/>
        </w:rPr>
        <w:t xml:space="preserve"> </w:t>
      </w:r>
      <w:r>
        <w:rPr>
          <w:color w:val="010101"/>
          <w:w w:val="105"/>
        </w:rPr>
        <w:t>Prior to the course, the project team took a tour of some of the recently installed APS units at</w:t>
      </w:r>
      <w:r>
        <w:rPr>
          <w:color w:val="010101"/>
          <w:spacing w:val="1"/>
          <w:w w:val="105"/>
        </w:rPr>
        <w:t xml:space="preserve"> </w:t>
      </w:r>
      <w:r>
        <w:rPr>
          <w:color w:val="010101"/>
        </w:rPr>
        <w:t>several</w:t>
      </w:r>
      <w:r>
        <w:rPr>
          <w:color w:val="010101"/>
          <w:spacing w:val="1"/>
        </w:rPr>
        <w:t xml:space="preserve"> </w:t>
      </w:r>
      <w:r>
        <w:rPr>
          <w:color w:val="010101"/>
        </w:rPr>
        <w:t>downtown</w:t>
      </w:r>
      <w:r>
        <w:rPr>
          <w:color w:val="010101"/>
          <w:spacing w:val="1"/>
        </w:rPr>
        <w:t xml:space="preserve"> </w:t>
      </w:r>
      <w:r>
        <w:rPr>
          <w:color w:val="010101"/>
        </w:rPr>
        <w:t>intersections.</w:t>
      </w:r>
      <w:r>
        <w:rPr>
          <w:color w:val="010101"/>
          <w:spacing w:val="1"/>
        </w:rPr>
        <w:t xml:space="preserve"> </w:t>
      </w:r>
      <w:r>
        <w:rPr>
          <w:color w:val="010101"/>
        </w:rPr>
        <w:t>Most</w:t>
      </w:r>
      <w:r>
        <w:rPr>
          <w:color w:val="010101"/>
          <w:spacing w:val="1"/>
        </w:rPr>
        <w:t xml:space="preserve"> </w:t>
      </w:r>
      <w:r>
        <w:rPr>
          <w:color w:val="010101"/>
        </w:rPr>
        <w:t>recently,</w:t>
      </w:r>
      <w:r>
        <w:rPr>
          <w:color w:val="010101"/>
          <w:spacing w:val="1"/>
        </w:rPr>
        <w:t xml:space="preserve"> </w:t>
      </w:r>
      <w:r>
        <w:rPr>
          <w:color w:val="010101"/>
        </w:rPr>
        <w:t>on October 23, 2015,</w:t>
      </w:r>
      <w:r>
        <w:rPr>
          <w:color w:val="010101"/>
          <w:spacing w:val="1"/>
        </w:rPr>
        <w:t xml:space="preserve"> </w:t>
      </w:r>
      <w:r>
        <w:rPr>
          <w:color w:val="010101"/>
        </w:rPr>
        <w:t>I was part of a workshop</w:t>
      </w:r>
      <w:r>
        <w:rPr>
          <w:color w:val="010101"/>
          <w:spacing w:val="1"/>
        </w:rPr>
        <w:t xml:space="preserve"> </w:t>
      </w:r>
      <w:r>
        <w:rPr>
          <w:color w:val="010101"/>
        </w:rPr>
        <w:t>in</w:t>
      </w:r>
      <w:r>
        <w:rPr>
          <w:color w:val="010101"/>
          <w:spacing w:val="-55"/>
        </w:rPr>
        <w:t xml:space="preserve"> </w:t>
      </w:r>
      <w:r>
        <w:rPr>
          <w:color w:val="010101"/>
          <w:w w:val="105"/>
        </w:rPr>
        <w:t>New York City titled "Panel Discussion and Q&amp;A on Increasingly Complex Intersections with</w:t>
      </w:r>
      <w:r>
        <w:rPr>
          <w:color w:val="010101"/>
          <w:spacing w:val="1"/>
          <w:w w:val="105"/>
        </w:rPr>
        <w:t xml:space="preserve"> </w:t>
      </w:r>
      <w:r>
        <w:rPr>
          <w:color w:val="010101"/>
          <w:spacing w:val="-2"/>
          <w:w w:val="105"/>
        </w:rPr>
        <w:t>Environmental</w:t>
      </w:r>
      <w:r>
        <w:rPr>
          <w:color w:val="010101"/>
          <w:spacing w:val="31"/>
          <w:w w:val="105"/>
        </w:rPr>
        <w:t xml:space="preserve"> </w:t>
      </w:r>
      <w:r>
        <w:rPr>
          <w:color w:val="010101"/>
          <w:spacing w:val="-1"/>
          <w:w w:val="105"/>
        </w:rPr>
        <w:t>Accessibility</w:t>
      </w:r>
      <w:r>
        <w:rPr>
          <w:color w:val="010101"/>
          <w:spacing w:val="13"/>
          <w:w w:val="105"/>
        </w:rPr>
        <w:t xml:space="preserve"> </w:t>
      </w:r>
      <w:r>
        <w:rPr>
          <w:color w:val="010101"/>
          <w:spacing w:val="-1"/>
          <w:w w:val="105"/>
        </w:rPr>
        <w:t>Experts"</w:t>
      </w:r>
      <w:r>
        <w:rPr>
          <w:color w:val="010101"/>
          <w:spacing w:val="-11"/>
          <w:w w:val="105"/>
        </w:rPr>
        <w:t xml:space="preserve"> </w:t>
      </w:r>
      <w:r>
        <w:rPr>
          <w:color w:val="010101"/>
          <w:spacing w:val="-1"/>
          <w:w w:val="105"/>
        </w:rPr>
        <w:t>sponsored</w:t>
      </w:r>
      <w:r>
        <w:rPr>
          <w:color w:val="010101"/>
          <w:spacing w:val="10"/>
          <w:w w:val="105"/>
        </w:rPr>
        <w:t xml:space="preserve"> </w:t>
      </w:r>
      <w:r>
        <w:rPr>
          <w:color w:val="010101"/>
          <w:spacing w:val="-1"/>
          <w:w w:val="105"/>
        </w:rPr>
        <w:t>by</w:t>
      </w:r>
      <w:r>
        <w:rPr>
          <w:color w:val="010101"/>
          <w:spacing w:val="-14"/>
          <w:w w:val="105"/>
        </w:rPr>
        <w:t xml:space="preserve"> </w:t>
      </w:r>
      <w:r>
        <w:rPr>
          <w:color w:val="010101"/>
          <w:spacing w:val="-1"/>
          <w:w w:val="105"/>
        </w:rPr>
        <w:t>the</w:t>
      </w:r>
      <w:r>
        <w:rPr>
          <w:color w:val="010101"/>
          <w:spacing w:val="2"/>
          <w:w w:val="105"/>
        </w:rPr>
        <w:t xml:space="preserve"> </w:t>
      </w:r>
      <w:r>
        <w:rPr>
          <w:color w:val="010101"/>
          <w:spacing w:val="-1"/>
          <w:w w:val="105"/>
        </w:rPr>
        <w:t>Pedestrians</w:t>
      </w:r>
      <w:r>
        <w:rPr>
          <w:color w:val="010101"/>
          <w:spacing w:val="1"/>
          <w:w w:val="105"/>
        </w:rPr>
        <w:t xml:space="preserve"> </w:t>
      </w:r>
      <w:r>
        <w:rPr>
          <w:color w:val="010101"/>
          <w:spacing w:val="-1"/>
          <w:w w:val="105"/>
        </w:rPr>
        <w:t>for</w:t>
      </w:r>
      <w:r>
        <w:rPr>
          <w:color w:val="010101"/>
          <w:spacing w:val="4"/>
          <w:w w:val="105"/>
        </w:rPr>
        <w:t xml:space="preserve"> </w:t>
      </w:r>
      <w:r>
        <w:rPr>
          <w:color w:val="010101"/>
          <w:spacing w:val="-1"/>
          <w:w w:val="105"/>
        </w:rPr>
        <w:t>Accessible</w:t>
      </w:r>
      <w:r>
        <w:rPr>
          <w:color w:val="010101"/>
          <w:spacing w:val="13"/>
          <w:w w:val="105"/>
        </w:rPr>
        <w:t xml:space="preserve"> </w:t>
      </w:r>
      <w:r>
        <w:rPr>
          <w:color w:val="010101"/>
          <w:spacing w:val="-1"/>
          <w:w w:val="105"/>
        </w:rPr>
        <w:t>and</w:t>
      </w:r>
      <w:r>
        <w:rPr>
          <w:color w:val="010101"/>
          <w:spacing w:val="1"/>
          <w:w w:val="105"/>
        </w:rPr>
        <w:t xml:space="preserve"> </w:t>
      </w:r>
      <w:r>
        <w:rPr>
          <w:color w:val="010101"/>
          <w:spacing w:val="-1"/>
          <w:w w:val="105"/>
        </w:rPr>
        <w:t>Safe</w:t>
      </w:r>
      <w:r>
        <w:rPr>
          <w:color w:val="010101"/>
          <w:w w:val="105"/>
        </w:rPr>
        <w:t xml:space="preserve"> Streets</w:t>
      </w:r>
      <w:r>
        <w:rPr>
          <w:color w:val="010101"/>
          <w:spacing w:val="10"/>
          <w:w w:val="105"/>
        </w:rPr>
        <w:t xml:space="preserve"> </w:t>
      </w:r>
      <w:r>
        <w:rPr>
          <w:color w:val="010101"/>
          <w:w w:val="105"/>
        </w:rPr>
        <w:t>("PASS")</w:t>
      </w:r>
      <w:r>
        <w:rPr>
          <w:color w:val="010101"/>
          <w:spacing w:val="12"/>
          <w:w w:val="105"/>
        </w:rPr>
        <w:t xml:space="preserve"> </w:t>
      </w:r>
      <w:r>
        <w:rPr>
          <w:color w:val="010101"/>
          <w:w w:val="105"/>
        </w:rPr>
        <w:t>Coalition.</w:t>
      </w:r>
    </w:p>
    <w:p w14:paraId="11308A03" w14:textId="77777777" w:rsidR="00065EB7" w:rsidRDefault="00065EB7" w:rsidP="00065EB7">
      <w:pPr>
        <w:pStyle w:val="BodyText"/>
        <w:spacing w:before="4" w:line="501" w:lineRule="auto"/>
        <w:ind w:left="1023" w:right="291" w:firstLine="723"/>
      </w:pPr>
      <w:r>
        <w:rPr>
          <w:color w:val="010101"/>
        </w:rPr>
        <w:t>In addition,</w:t>
      </w:r>
      <w:r>
        <w:rPr>
          <w:color w:val="010101"/>
          <w:spacing w:val="1"/>
        </w:rPr>
        <w:t xml:space="preserve"> </w:t>
      </w:r>
      <w:r>
        <w:rPr>
          <w:color w:val="010101"/>
        </w:rPr>
        <w:t>I consulted</w:t>
      </w:r>
      <w:r>
        <w:rPr>
          <w:color w:val="010101"/>
          <w:spacing w:val="1"/>
        </w:rPr>
        <w:t xml:space="preserve"> </w:t>
      </w:r>
      <w:r>
        <w:rPr>
          <w:color w:val="010101"/>
        </w:rPr>
        <w:t>with</w:t>
      </w:r>
      <w:r>
        <w:rPr>
          <w:color w:val="010101"/>
          <w:spacing w:val="1"/>
        </w:rPr>
        <w:t xml:space="preserve"> </w:t>
      </w:r>
      <w:r>
        <w:rPr>
          <w:color w:val="010101"/>
        </w:rPr>
        <w:t>NYC</w:t>
      </w:r>
      <w:r>
        <w:rPr>
          <w:color w:val="010101"/>
          <w:spacing w:val="1"/>
        </w:rPr>
        <w:t xml:space="preserve"> </w:t>
      </w:r>
      <w:r>
        <w:rPr>
          <w:color w:val="010101"/>
        </w:rPr>
        <w:t>DOT from</w:t>
      </w:r>
      <w:r>
        <w:rPr>
          <w:color w:val="010101"/>
          <w:spacing w:val="1"/>
        </w:rPr>
        <w:t xml:space="preserve"> </w:t>
      </w:r>
      <w:r>
        <w:rPr>
          <w:color w:val="010101"/>
        </w:rPr>
        <w:t>August 2012 to</w:t>
      </w:r>
      <w:r>
        <w:rPr>
          <w:color w:val="010101"/>
          <w:spacing w:val="1"/>
        </w:rPr>
        <w:t xml:space="preserve"> </w:t>
      </w:r>
      <w:r>
        <w:rPr>
          <w:color w:val="010101"/>
        </w:rPr>
        <w:t>June</w:t>
      </w:r>
      <w:r>
        <w:rPr>
          <w:color w:val="010101"/>
          <w:spacing w:val="1"/>
        </w:rPr>
        <w:t xml:space="preserve"> </w:t>
      </w:r>
      <w:r>
        <w:rPr>
          <w:color w:val="010101"/>
        </w:rPr>
        <w:t>2014 on the</w:t>
      </w:r>
      <w:r>
        <w:rPr>
          <w:color w:val="010101"/>
          <w:spacing w:val="1"/>
        </w:rPr>
        <w:t xml:space="preserve"> </w:t>
      </w:r>
      <w:r>
        <w:rPr>
          <w:color w:val="010101"/>
          <w:w w:val="105"/>
        </w:rPr>
        <w:t>development</w:t>
      </w:r>
      <w:r>
        <w:rPr>
          <w:color w:val="010101"/>
          <w:spacing w:val="-2"/>
          <w:w w:val="105"/>
        </w:rPr>
        <w:t xml:space="preserve"> </w:t>
      </w:r>
      <w:r>
        <w:rPr>
          <w:color w:val="010101"/>
          <w:w w:val="105"/>
        </w:rPr>
        <w:t>of</w:t>
      </w:r>
      <w:r>
        <w:rPr>
          <w:color w:val="010101"/>
          <w:spacing w:val="-7"/>
          <w:w w:val="105"/>
        </w:rPr>
        <w:t xml:space="preserve"> </w:t>
      </w:r>
      <w:r>
        <w:rPr>
          <w:color w:val="010101"/>
          <w:w w:val="105"/>
        </w:rPr>
        <w:t>updated</w:t>
      </w:r>
      <w:r>
        <w:rPr>
          <w:color w:val="010101"/>
          <w:spacing w:val="-8"/>
          <w:w w:val="105"/>
        </w:rPr>
        <w:t xml:space="preserve"> </w:t>
      </w:r>
      <w:r>
        <w:rPr>
          <w:color w:val="010101"/>
          <w:w w:val="105"/>
        </w:rPr>
        <w:t>designs</w:t>
      </w:r>
      <w:r>
        <w:rPr>
          <w:color w:val="010101"/>
          <w:spacing w:val="-5"/>
          <w:w w:val="105"/>
        </w:rPr>
        <w:t xml:space="preserve"> </w:t>
      </w:r>
      <w:r>
        <w:rPr>
          <w:color w:val="010101"/>
          <w:w w:val="105"/>
        </w:rPr>
        <w:t>to</w:t>
      </w:r>
      <w:r>
        <w:rPr>
          <w:color w:val="010101"/>
          <w:spacing w:val="-8"/>
          <w:w w:val="105"/>
        </w:rPr>
        <w:t xml:space="preserve"> </w:t>
      </w:r>
      <w:r>
        <w:rPr>
          <w:color w:val="010101"/>
          <w:w w:val="105"/>
        </w:rPr>
        <w:t>enhance</w:t>
      </w:r>
      <w:r>
        <w:rPr>
          <w:color w:val="010101"/>
          <w:spacing w:val="7"/>
          <w:w w:val="105"/>
        </w:rPr>
        <w:t xml:space="preserve"> </w:t>
      </w:r>
      <w:r>
        <w:rPr>
          <w:color w:val="010101"/>
          <w:w w:val="105"/>
        </w:rPr>
        <w:t>access</w:t>
      </w:r>
      <w:r>
        <w:rPr>
          <w:color w:val="010101"/>
          <w:spacing w:val="-7"/>
          <w:w w:val="105"/>
        </w:rPr>
        <w:t xml:space="preserve"> </w:t>
      </w:r>
      <w:r>
        <w:rPr>
          <w:color w:val="010101"/>
          <w:w w:val="105"/>
        </w:rPr>
        <w:t>to</w:t>
      </w:r>
      <w:r>
        <w:rPr>
          <w:color w:val="010101"/>
          <w:spacing w:val="-9"/>
          <w:w w:val="105"/>
        </w:rPr>
        <w:t xml:space="preserve"> </w:t>
      </w:r>
      <w:r>
        <w:rPr>
          <w:color w:val="010101"/>
          <w:w w:val="105"/>
        </w:rPr>
        <w:t>pedestrian</w:t>
      </w:r>
      <w:r>
        <w:rPr>
          <w:color w:val="010101"/>
          <w:spacing w:val="3"/>
          <w:w w:val="105"/>
        </w:rPr>
        <w:t xml:space="preserve"> </w:t>
      </w:r>
      <w:r>
        <w:rPr>
          <w:color w:val="010101"/>
          <w:w w:val="105"/>
        </w:rPr>
        <w:t>plazas</w:t>
      </w:r>
      <w:r>
        <w:rPr>
          <w:color w:val="010101"/>
          <w:spacing w:val="-10"/>
          <w:w w:val="105"/>
        </w:rPr>
        <w:t xml:space="preserve"> </w:t>
      </w:r>
      <w:r>
        <w:rPr>
          <w:color w:val="010101"/>
          <w:w w:val="105"/>
        </w:rPr>
        <w:t>for</w:t>
      </w:r>
      <w:r>
        <w:rPr>
          <w:color w:val="010101"/>
          <w:spacing w:val="-12"/>
          <w:w w:val="105"/>
        </w:rPr>
        <w:t xml:space="preserve"> </w:t>
      </w:r>
      <w:r>
        <w:rPr>
          <w:color w:val="010101"/>
          <w:w w:val="105"/>
        </w:rPr>
        <w:t>people</w:t>
      </w:r>
      <w:r>
        <w:rPr>
          <w:color w:val="010101"/>
          <w:spacing w:val="3"/>
          <w:w w:val="105"/>
        </w:rPr>
        <w:t xml:space="preserve"> </w:t>
      </w:r>
      <w:r>
        <w:rPr>
          <w:color w:val="010101"/>
          <w:w w:val="105"/>
        </w:rPr>
        <w:t>who</w:t>
      </w:r>
      <w:r>
        <w:rPr>
          <w:color w:val="010101"/>
          <w:spacing w:val="-8"/>
          <w:w w:val="105"/>
        </w:rPr>
        <w:t xml:space="preserve"> </w:t>
      </w:r>
      <w:r>
        <w:rPr>
          <w:color w:val="010101"/>
          <w:w w:val="105"/>
        </w:rPr>
        <w:t>are</w:t>
      </w:r>
      <w:r>
        <w:rPr>
          <w:color w:val="010101"/>
          <w:spacing w:val="-6"/>
          <w:w w:val="105"/>
        </w:rPr>
        <w:t xml:space="preserve"> </w:t>
      </w:r>
      <w:r>
        <w:rPr>
          <w:color w:val="010101"/>
          <w:w w:val="105"/>
        </w:rPr>
        <w:t>blind</w:t>
      </w:r>
      <w:r>
        <w:rPr>
          <w:color w:val="010101"/>
          <w:spacing w:val="-58"/>
          <w:w w:val="105"/>
        </w:rPr>
        <w:t xml:space="preserve"> </w:t>
      </w:r>
      <w:r>
        <w:rPr>
          <w:color w:val="010101"/>
          <w:w w:val="105"/>
        </w:rPr>
        <w:t>or have low vision. The tasks included providing expertise in issues and design concepts</w:t>
      </w:r>
      <w:r>
        <w:rPr>
          <w:color w:val="010101"/>
          <w:spacing w:val="1"/>
          <w:w w:val="105"/>
        </w:rPr>
        <w:t xml:space="preserve"> </w:t>
      </w:r>
      <w:r>
        <w:rPr>
          <w:color w:val="010101"/>
          <w:spacing w:val="-1"/>
          <w:w w:val="105"/>
        </w:rPr>
        <w:t xml:space="preserve">affecting </w:t>
      </w:r>
      <w:r>
        <w:rPr>
          <w:color w:val="010101"/>
          <w:w w:val="105"/>
        </w:rPr>
        <w:t>this population and serving as a facilitator in meetings, workshops, and site visits for</w:t>
      </w:r>
      <w:r>
        <w:rPr>
          <w:color w:val="010101"/>
          <w:spacing w:val="1"/>
          <w:w w:val="105"/>
        </w:rPr>
        <w:t xml:space="preserve"> </w:t>
      </w:r>
      <w:r>
        <w:rPr>
          <w:color w:val="010101"/>
          <w:w w:val="105"/>
        </w:rPr>
        <w:t>people</w:t>
      </w:r>
      <w:r>
        <w:rPr>
          <w:color w:val="010101"/>
          <w:spacing w:val="2"/>
          <w:w w:val="105"/>
        </w:rPr>
        <w:t xml:space="preserve"> </w:t>
      </w:r>
      <w:r>
        <w:rPr>
          <w:color w:val="010101"/>
          <w:w w:val="105"/>
        </w:rPr>
        <w:t>who</w:t>
      </w:r>
      <w:r>
        <w:rPr>
          <w:color w:val="010101"/>
          <w:spacing w:val="4"/>
          <w:w w:val="105"/>
        </w:rPr>
        <w:t xml:space="preserve"> </w:t>
      </w:r>
      <w:r>
        <w:rPr>
          <w:color w:val="010101"/>
          <w:w w:val="105"/>
        </w:rPr>
        <w:t>are</w:t>
      </w:r>
      <w:r>
        <w:rPr>
          <w:color w:val="010101"/>
          <w:spacing w:val="1"/>
          <w:w w:val="105"/>
        </w:rPr>
        <w:t xml:space="preserve"> </w:t>
      </w:r>
      <w:r>
        <w:rPr>
          <w:color w:val="010101"/>
          <w:w w:val="105"/>
        </w:rPr>
        <w:t>blind</w:t>
      </w:r>
      <w:r>
        <w:rPr>
          <w:color w:val="010101"/>
          <w:spacing w:val="5"/>
          <w:w w:val="105"/>
        </w:rPr>
        <w:t xml:space="preserve"> </w:t>
      </w:r>
      <w:r>
        <w:rPr>
          <w:color w:val="010101"/>
          <w:w w:val="105"/>
        </w:rPr>
        <w:t>or</w:t>
      </w:r>
      <w:r>
        <w:rPr>
          <w:color w:val="010101"/>
          <w:spacing w:val="-8"/>
          <w:w w:val="105"/>
        </w:rPr>
        <w:t xml:space="preserve"> </w:t>
      </w:r>
      <w:r>
        <w:rPr>
          <w:color w:val="010101"/>
          <w:w w:val="105"/>
        </w:rPr>
        <w:t>have</w:t>
      </w:r>
      <w:r>
        <w:rPr>
          <w:color w:val="010101"/>
          <w:spacing w:val="1"/>
          <w:w w:val="105"/>
        </w:rPr>
        <w:t xml:space="preserve"> </w:t>
      </w:r>
      <w:r>
        <w:rPr>
          <w:color w:val="010101"/>
          <w:w w:val="105"/>
        </w:rPr>
        <w:t>low</w:t>
      </w:r>
      <w:r>
        <w:rPr>
          <w:color w:val="010101"/>
          <w:spacing w:val="5"/>
          <w:w w:val="105"/>
        </w:rPr>
        <w:t xml:space="preserve"> </w:t>
      </w:r>
      <w:r>
        <w:rPr>
          <w:color w:val="010101"/>
          <w:w w:val="105"/>
        </w:rPr>
        <w:t>vision</w:t>
      </w:r>
      <w:r>
        <w:rPr>
          <w:color w:val="010101"/>
          <w:spacing w:val="-5"/>
          <w:w w:val="105"/>
        </w:rPr>
        <w:t xml:space="preserve"> </w:t>
      </w:r>
      <w:r>
        <w:rPr>
          <w:color w:val="010101"/>
          <w:w w:val="105"/>
        </w:rPr>
        <w:t>to</w:t>
      </w:r>
      <w:r>
        <w:rPr>
          <w:color w:val="010101"/>
          <w:spacing w:val="14"/>
          <w:w w:val="105"/>
        </w:rPr>
        <w:t xml:space="preserve"> </w:t>
      </w:r>
      <w:r>
        <w:rPr>
          <w:color w:val="010101"/>
          <w:w w:val="105"/>
        </w:rPr>
        <w:t>develop</w:t>
      </w:r>
      <w:r>
        <w:rPr>
          <w:color w:val="010101"/>
          <w:spacing w:val="5"/>
          <w:w w:val="105"/>
        </w:rPr>
        <w:t xml:space="preserve"> </w:t>
      </w:r>
      <w:r>
        <w:rPr>
          <w:color w:val="010101"/>
          <w:w w:val="105"/>
        </w:rPr>
        <w:t>design</w:t>
      </w:r>
      <w:r>
        <w:rPr>
          <w:color w:val="010101"/>
          <w:spacing w:val="-6"/>
          <w:w w:val="105"/>
        </w:rPr>
        <w:t xml:space="preserve"> </w:t>
      </w:r>
      <w:r>
        <w:rPr>
          <w:color w:val="010101"/>
          <w:w w:val="105"/>
        </w:rPr>
        <w:t>treatments</w:t>
      </w:r>
      <w:r>
        <w:rPr>
          <w:color w:val="010101"/>
          <w:spacing w:val="-3"/>
          <w:w w:val="105"/>
        </w:rPr>
        <w:t xml:space="preserve"> </w:t>
      </w:r>
      <w:r>
        <w:rPr>
          <w:color w:val="010101"/>
          <w:w w:val="105"/>
        </w:rPr>
        <w:t>to</w:t>
      </w:r>
      <w:r>
        <w:rPr>
          <w:color w:val="010101"/>
          <w:spacing w:val="-7"/>
          <w:w w:val="105"/>
        </w:rPr>
        <w:t xml:space="preserve"> </w:t>
      </w:r>
      <w:r>
        <w:rPr>
          <w:color w:val="010101"/>
          <w:w w:val="105"/>
        </w:rPr>
        <w:t>enhance</w:t>
      </w:r>
      <w:r>
        <w:rPr>
          <w:color w:val="010101"/>
          <w:spacing w:val="2"/>
          <w:w w:val="105"/>
        </w:rPr>
        <w:t xml:space="preserve"> </w:t>
      </w:r>
      <w:r>
        <w:rPr>
          <w:color w:val="010101"/>
          <w:w w:val="105"/>
        </w:rPr>
        <w:t>the</w:t>
      </w:r>
      <w:r>
        <w:rPr>
          <w:color w:val="010101"/>
          <w:spacing w:val="1"/>
          <w:w w:val="105"/>
        </w:rPr>
        <w:t xml:space="preserve"> </w:t>
      </w:r>
      <w:r>
        <w:rPr>
          <w:color w:val="010101"/>
          <w:w w:val="105"/>
        </w:rPr>
        <w:t>accessibility</w:t>
      </w:r>
      <w:r>
        <w:rPr>
          <w:color w:val="010101"/>
          <w:spacing w:val="18"/>
          <w:w w:val="105"/>
        </w:rPr>
        <w:t xml:space="preserve"> </w:t>
      </w:r>
      <w:r>
        <w:rPr>
          <w:color w:val="010101"/>
          <w:w w:val="105"/>
        </w:rPr>
        <w:t>of</w:t>
      </w:r>
      <w:r>
        <w:rPr>
          <w:color w:val="010101"/>
          <w:spacing w:val="-4"/>
          <w:w w:val="105"/>
        </w:rPr>
        <w:t xml:space="preserve"> </w:t>
      </w:r>
      <w:r>
        <w:rPr>
          <w:color w:val="010101"/>
          <w:w w:val="105"/>
        </w:rPr>
        <w:t>plazas.</w:t>
      </w:r>
    </w:p>
    <w:p w14:paraId="0E2B5D40" w14:textId="77777777" w:rsidR="00065EB7" w:rsidRDefault="00065EB7" w:rsidP="00065EB7">
      <w:pPr>
        <w:pStyle w:val="BodyText"/>
        <w:spacing w:line="504" w:lineRule="auto"/>
        <w:ind w:left="1023" w:right="358" w:firstLine="726"/>
      </w:pPr>
      <w:r>
        <w:rPr>
          <w:color w:val="010101"/>
        </w:rPr>
        <w:t>My C.V., attached</w:t>
      </w:r>
      <w:r>
        <w:rPr>
          <w:color w:val="010101"/>
          <w:spacing w:val="1"/>
        </w:rPr>
        <w:t xml:space="preserve"> </w:t>
      </w:r>
      <w:r>
        <w:rPr>
          <w:color w:val="010101"/>
        </w:rPr>
        <w:t>as Exhibit</w:t>
      </w:r>
      <w:r>
        <w:rPr>
          <w:color w:val="010101"/>
          <w:spacing w:val="1"/>
        </w:rPr>
        <w:t xml:space="preserve"> </w:t>
      </w:r>
      <w:r>
        <w:rPr>
          <w:color w:val="010101"/>
        </w:rPr>
        <w:t>A, includes</w:t>
      </w:r>
      <w:r>
        <w:rPr>
          <w:color w:val="010101"/>
          <w:spacing w:val="1"/>
        </w:rPr>
        <w:t xml:space="preserve"> </w:t>
      </w:r>
      <w:r>
        <w:rPr>
          <w:color w:val="010101"/>
        </w:rPr>
        <w:t>the two cases</w:t>
      </w:r>
      <w:r>
        <w:rPr>
          <w:color w:val="010101"/>
          <w:spacing w:val="1"/>
        </w:rPr>
        <w:t xml:space="preserve"> </w:t>
      </w:r>
      <w:r>
        <w:rPr>
          <w:color w:val="010101"/>
        </w:rPr>
        <w:t>in which</w:t>
      </w:r>
      <w:r>
        <w:rPr>
          <w:color w:val="010101"/>
          <w:spacing w:val="1"/>
        </w:rPr>
        <w:t xml:space="preserve"> </w:t>
      </w:r>
      <w:r>
        <w:rPr>
          <w:color w:val="010101"/>
        </w:rPr>
        <w:t>I have testified</w:t>
      </w:r>
      <w:r>
        <w:rPr>
          <w:color w:val="010101"/>
          <w:spacing w:val="1"/>
        </w:rPr>
        <w:t xml:space="preserve"> </w:t>
      </w:r>
      <w:r>
        <w:rPr>
          <w:color w:val="010101"/>
        </w:rPr>
        <w:t>as an</w:t>
      </w:r>
      <w:r>
        <w:rPr>
          <w:color w:val="010101"/>
          <w:spacing w:val="-55"/>
        </w:rPr>
        <w:t xml:space="preserve"> </w:t>
      </w:r>
      <w:r>
        <w:rPr>
          <w:color w:val="010101"/>
          <w:spacing w:val="-1"/>
          <w:w w:val="105"/>
        </w:rPr>
        <w:t xml:space="preserve">expert </w:t>
      </w:r>
      <w:r>
        <w:rPr>
          <w:color w:val="010101"/>
          <w:w w:val="105"/>
        </w:rPr>
        <w:t>witness</w:t>
      </w:r>
      <w:r>
        <w:rPr>
          <w:color w:val="010101"/>
          <w:spacing w:val="-2"/>
          <w:w w:val="105"/>
        </w:rPr>
        <w:t xml:space="preserve"> </w:t>
      </w:r>
      <w:r>
        <w:rPr>
          <w:color w:val="010101"/>
          <w:w w:val="105"/>
        </w:rPr>
        <w:t>at</w:t>
      </w:r>
      <w:r>
        <w:rPr>
          <w:color w:val="010101"/>
          <w:spacing w:val="-9"/>
          <w:w w:val="105"/>
        </w:rPr>
        <w:t xml:space="preserve"> </w:t>
      </w:r>
      <w:r>
        <w:rPr>
          <w:color w:val="010101"/>
          <w:w w:val="105"/>
        </w:rPr>
        <w:t>deposition</w:t>
      </w:r>
      <w:r>
        <w:rPr>
          <w:color w:val="010101"/>
          <w:spacing w:val="3"/>
          <w:w w:val="105"/>
        </w:rPr>
        <w:t xml:space="preserve"> </w:t>
      </w:r>
      <w:r>
        <w:rPr>
          <w:color w:val="010101"/>
          <w:w w:val="105"/>
        </w:rPr>
        <w:t>and</w:t>
      </w:r>
      <w:r>
        <w:rPr>
          <w:color w:val="010101"/>
          <w:spacing w:val="-15"/>
          <w:w w:val="105"/>
        </w:rPr>
        <w:t xml:space="preserve"> </w:t>
      </w:r>
      <w:r>
        <w:rPr>
          <w:color w:val="010101"/>
          <w:w w:val="105"/>
        </w:rPr>
        <w:t>trial.</w:t>
      </w:r>
      <w:r>
        <w:rPr>
          <w:color w:val="010101"/>
          <w:spacing w:val="2"/>
          <w:w w:val="105"/>
        </w:rPr>
        <w:t xml:space="preserve"> </w:t>
      </w:r>
      <w:r>
        <w:rPr>
          <w:color w:val="010101"/>
          <w:w w:val="105"/>
          <w:sz w:val="22"/>
        </w:rPr>
        <w:t>It</w:t>
      </w:r>
      <w:r>
        <w:rPr>
          <w:color w:val="010101"/>
          <w:spacing w:val="-12"/>
          <w:w w:val="105"/>
          <w:sz w:val="22"/>
        </w:rPr>
        <w:t xml:space="preserve"> </w:t>
      </w:r>
      <w:r>
        <w:rPr>
          <w:color w:val="010101"/>
          <w:w w:val="105"/>
        </w:rPr>
        <w:t>also</w:t>
      </w:r>
      <w:r>
        <w:rPr>
          <w:color w:val="010101"/>
          <w:spacing w:val="-3"/>
          <w:w w:val="105"/>
        </w:rPr>
        <w:t xml:space="preserve"> </w:t>
      </w:r>
      <w:r>
        <w:rPr>
          <w:color w:val="010101"/>
          <w:w w:val="105"/>
        </w:rPr>
        <w:t>includes</w:t>
      </w:r>
      <w:r>
        <w:rPr>
          <w:color w:val="010101"/>
          <w:spacing w:val="8"/>
          <w:w w:val="105"/>
        </w:rPr>
        <w:t xml:space="preserve"> </w:t>
      </w:r>
      <w:r>
        <w:rPr>
          <w:color w:val="010101"/>
          <w:w w:val="105"/>
        </w:rPr>
        <w:t>research</w:t>
      </w:r>
      <w:r>
        <w:rPr>
          <w:color w:val="010101"/>
          <w:spacing w:val="-4"/>
          <w:w w:val="105"/>
        </w:rPr>
        <w:t xml:space="preserve"> </w:t>
      </w:r>
      <w:r>
        <w:rPr>
          <w:color w:val="010101"/>
          <w:w w:val="105"/>
        </w:rPr>
        <w:t>in</w:t>
      </w:r>
      <w:r>
        <w:rPr>
          <w:color w:val="010101"/>
          <w:spacing w:val="-13"/>
          <w:w w:val="105"/>
        </w:rPr>
        <w:t xml:space="preserve"> </w:t>
      </w:r>
      <w:r>
        <w:rPr>
          <w:color w:val="010101"/>
          <w:w w:val="105"/>
        </w:rPr>
        <w:t>which</w:t>
      </w:r>
      <w:r>
        <w:rPr>
          <w:color w:val="010101"/>
          <w:spacing w:val="-4"/>
          <w:w w:val="105"/>
        </w:rPr>
        <w:t xml:space="preserve"> </w:t>
      </w:r>
      <w:r>
        <w:rPr>
          <w:color w:val="010101"/>
          <w:w w:val="105"/>
        </w:rPr>
        <w:t>I</w:t>
      </w:r>
      <w:r>
        <w:rPr>
          <w:color w:val="010101"/>
          <w:spacing w:val="-11"/>
          <w:w w:val="105"/>
        </w:rPr>
        <w:t xml:space="preserve"> </w:t>
      </w:r>
      <w:r>
        <w:rPr>
          <w:color w:val="010101"/>
          <w:w w:val="105"/>
        </w:rPr>
        <w:t>have</w:t>
      </w:r>
      <w:r>
        <w:rPr>
          <w:color w:val="010101"/>
          <w:spacing w:val="-5"/>
          <w:w w:val="105"/>
        </w:rPr>
        <w:t xml:space="preserve"> </w:t>
      </w:r>
      <w:r>
        <w:rPr>
          <w:color w:val="010101"/>
          <w:w w:val="105"/>
        </w:rPr>
        <w:t>been</w:t>
      </w:r>
      <w:r>
        <w:rPr>
          <w:color w:val="010101"/>
          <w:spacing w:val="-5"/>
          <w:w w:val="105"/>
        </w:rPr>
        <w:t xml:space="preserve"> </w:t>
      </w:r>
      <w:r>
        <w:rPr>
          <w:color w:val="010101"/>
          <w:w w:val="105"/>
        </w:rPr>
        <w:t>involved</w:t>
      </w:r>
      <w:r>
        <w:rPr>
          <w:color w:val="010101"/>
          <w:spacing w:val="1"/>
          <w:w w:val="105"/>
        </w:rPr>
        <w:t xml:space="preserve"> </w:t>
      </w:r>
      <w:r>
        <w:rPr>
          <w:color w:val="010101"/>
        </w:rPr>
        <w:t>related to standards</w:t>
      </w:r>
      <w:r>
        <w:rPr>
          <w:color w:val="010101"/>
          <w:spacing w:val="1"/>
        </w:rPr>
        <w:t xml:space="preserve"> </w:t>
      </w:r>
      <w:r>
        <w:rPr>
          <w:color w:val="010101"/>
        </w:rPr>
        <w:t>for</w:t>
      </w:r>
      <w:r>
        <w:rPr>
          <w:color w:val="010101"/>
          <w:spacing w:val="1"/>
        </w:rPr>
        <w:t xml:space="preserve"> </w:t>
      </w:r>
      <w:r>
        <w:rPr>
          <w:color w:val="010101"/>
        </w:rPr>
        <w:t>APS.</w:t>
      </w:r>
      <w:r>
        <w:rPr>
          <w:color w:val="010101"/>
          <w:spacing w:val="1"/>
        </w:rPr>
        <w:t xml:space="preserve"> </w:t>
      </w:r>
      <w:r>
        <w:rPr>
          <w:color w:val="010101"/>
        </w:rPr>
        <w:t>Attached</w:t>
      </w:r>
      <w:r>
        <w:rPr>
          <w:color w:val="010101"/>
          <w:spacing w:val="1"/>
        </w:rPr>
        <w:t xml:space="preserve"> </w:t>
      </w:r>
      <w:r>
        <w:rPr>
          <w:color w:val="010101"/>
        </w:rPr>
        <w:t>as Exhibit</w:t>
      </w:r>
      <w:r>
        <w:rPr>
          <w:color w:val="010101"/>
          <w:spacing w:val="1"/>
        </w:rPr>
        <w:t xml:space="preserve"> </w:t>
      </w:r>
      <w:r>
        <w:rPr>
          <w:color w:val="010101"/>
        </w:rPr>
        <w:t>Bis</w:t>
      </w:r>
      <w:r>
        <w:rPr>
          <w:color w:val="010101"/>
          <w:spacing w:val="1"/>
        </w:rPr>
        <w:t xml:space="preserve"> </w:t>
      </w:r>
      <w:r>
        <w:rPr>
          <w:color w:val="010101"/>
        </w:rPr>
        <w:t>a list of the documents</w:t>
      </w:r>
      <w:r>
        <w:rPr>
          <w:color w:val="010101"/>
          <w:spacing w:val="1"/>
        </w:rPr>
        <w:t xml:space="preserve"> </w:t>
      </w:r>
      <w:r>
        <w:rPr>
          <w:color w:val="010101"/>
        </w:rPr>
        <w:t>and sources</w:t>
      </w:r>
      <w:r>
        <w:rPr>
          <w:color w:val="010101"/>
          <w:spacing w:val="1"/>
        </w:rPr>
        <w:t xml:space="preserve"> </w:t>
      </w:r>
      <w:r>
        <w:rPr>
          <w:color w:val="010101"/>
        </w:rPr>
        <w:t>I</w:t>
      </w:r>
      <w:r>
        <w:rPr>
          <w:color w:val="010101"/>
          <w:spacing w:val="1"/>
        </w:rPr>
        <w:t xml:space="preserve"> </w:t>
      </w:r>
      <w:r>
        <w:rPr>
          <w:color w:val="010101"/>
          <w:w w:val="105"/>
        </w:rPr>
        <w:t>consulted</w:t>
      </w:r>
      <w:r>
        <w:rPr>
          <w:color w:val="010101"/>
          <w:spacing w:val="21"/>
          <w:w w:val="105"/>
        </w:rPr>
        <w:t xml:space="preserve"> </w:t>
      </w:r>
      <w:r>
        <w:rPr>
          <w:color w:val="010101"/>
          <w:w w:val="105"/>
        </w:rPr>
        <w:t>in</w:t>
      </w:r>
      <w:r>
        <w:rPr>
          <w:color w:val="010101"/>
          <w:spacing w:val="-6"/>
          <w:w w:val="105"/>
        </w:rPr>
        <w:t xml:space="preserve"> </w:t>
      </w:r>
      <w:r>
        <w:rPr>
          <w:color w:val="010101"/>
          <w:w w:val="105"/>
        </w:rPr>
        <w:t>preparing</w:t>
      </w:r>
      <w:r>
        <w:rPr>
          <w:color w:val="010101"/>
          <w:spacing w:val="-2"/>
          <w:w w:val="105"/>
        </w:rPr>
        <w:t xml:space="preserve"> </w:t>
      </w:r>
      <w:r>
        <w:rPr>
          <w:color w:val="010101"/>
          <w:w w:val="105"/>
        </w:rPr>
        <w:t>this</w:t>
      </w:r>
      <w:r>
        <w:rPr>
          <w:color w:val="010101"/>
          <w:spacing w:val="3"/>
          <w:w w:val="105"/>
        </w:rPr>
        <w:t xml:space="preserve"> </w:t>
      </w:r>
      <w:r>
        <w:rPr>
          <w:color w:val="010101"/>
          <w:w w:val="105"/>
        </w:rPr>
        <w:t>report.</w:t>
      </w:r>
    </w:p>
    <w:p w14:paraId="30A510A8" w14:textId="77777777" w:rsidR="00065EB7" w:rsidRDefault="00065EB7" w:rsidP="00AA0BF0">
      <w:pPr>
        <w:pStyle w:val="Heading1"/>
        <w:numPr>
          <w:ilvl w:val="0"/>
          <w:numId w:val="15"/>
        </w:numPr>
      </w:pPr>
      <w:r>
        <w:t>SCOPE</w:t>
      </w:r>
      <w:r>
        <w:rPr>
          <w:spacing w:val="23"/>
        </w:rPr>
        <w:t xml:space="preserve"> </w:t>
      </w:r>
      <w:r>
        <w:t>OF</w:t>
      </w:r>
      <w:r>
        <w:rPr>
          <w:spacing w:val="20"/>
        </w:rPr>
        <w:t xml:space="preserve"> </w:t>
      </w:r>
      <w:r>
        <w:t>WORK</w:t>
      </w:r>
    </w:p>
    <w:p w14:paraId="477CBD8B" w14:textId="77777777" w:rsidR="00065EB7" w:rsidRDefault="00065EB7" w:rsidP="00065EB7">
      <w:pPr>
        <w:pStyle w:val="BodyText"/>
        <w:spacing w:before="8"/>
        <w:rPr>
          <w:b/>
          <w:sz w:val="21"/>
        </w:rPr>
      </w:pPr>
    </w:p>
    <w:p w14:paraId="17806666" w14:textId="77777777" w:rsidR="00065EB7" w:rsidRDefault="00065EB7" w:rsidP="00065EB7">
      <w:pPr>
        <w:pStyle w:val="BodyText"/>
        <w:spacing w:line="506" w:lineRule="auto"/>
        <w:ind w:left="1015" w:right="358" w:firstLine="732"/>
      </w:pPr>
      <w:r>
        <w:rPr>
          <w:color w:val="010101"/>
        </w:rPr>
        <w:t>I have been retained</w:t>
      </w:r>
      <w:r>
        <w:rPr>
          <w:color w:val="010101"/>
          <w:spacing w:val="1"/>
        </w:rPr>
        <w:t xml:space="preserve"> </w:t>
      </w:r>
      <w:r>
        <w:rPr>
          <w:color w:val="010101"/>
        </w:rPr>
        <w:t>by Plaintiffs'</w:t>
      </w:r>
      <w:r>
        <w:rPr>
          <w:color w:val="010101"/>
          <w:spacing w:val="1"/>
        </w:rPr>
        <w:t xml:space="preserve"> </w:t>
      </w:r>
      <w:r>
        <w:rPr>
          <w:color w:val="010101"/>
        </w:rPr>
        <w:t>counsel,</w:t>
      </w:r>
      <w:r>
        <w:rPr>
          <w:color w:val="010101"/>
          <w:spacing w:val="57"/>
        </w:rPr>
        <w:t xml:space="preserve"> </w:t>
      </w:r>
      <w:r>
        <w:rPr>
          <w:color w:val="010101"/>
        </w:rPr>
        <w:t>Disability</w:t>
      </w:r>
      <w:r>
        <w:rPr>
          <w:color w:val="010101"/>
          <w:spacing w:val="58"/>
        </w:rPr>
        <w:t xml:space="preserve"> </w:t>
      </w:r>
      <w:r>
        <w:rPr>
          <w:color w:val="010101"/>
        </w:rPr>
        <w:t>Rights</w:t>
      </w:r>
      <w:r>
        <w:rPr>
          <w:color w:val="010101"/>
          <w:spacing w:val="57"/>
        </w:rPr>
        <w:t xml:space="preserve"> </w:t>
      </w:r>
      <w:r>
        <w:rPr>
          <w:color w:val="010101"/>
        </w:rPr>
        <w:t>Advocates,</w:t>
      </w:r>
      <w:r>
        <w:rPr>
          <w:color w:val="010101"/>
          <w:spacing w:val="58"/>
        </w:rPr>
        <w:t xml:space="preserve"> </w:t>
      </w:r>
      <w:r>
        <w:rPr>
          <w:color w:val="010101"/>
        </w:rPr>
        <w:t>in this litigation</w:t>
      </w:r>
      <w:r>
        <w:rPr>
          <w:color w:val="010101"/>
          <w:spacing w:val="-55"/>
        </w:rPr>
        <w:t xml:space="preserve"> </w:t>
      </w:r>
      <w:r>
        <w:rPr>
          <w:color w:val="010101"/>
          <w:w w:val="105"/>
        </w:rPr>
        <w:t>to</w:t>
      </w:r>
      <w:r>
        <w:rPr>
          <w:color w:val="010101"/>
          <w:spacing w:val="-4"/>
          <w:w w:val="105"/>
        </w:rPr>
        <w:t xml:space="preserve"> </w:t>
      </w:r>
      <w:r>
        <w:rPr>
          <w:color w:val="010101"/>
          <w:w w:val="105"/>
        </w:rPr>
        <w:t>explain</w:t>
      </w:r>
      <w:r>
        <w:rPr>
          <w:color w:val="010101"/>
          <w:spacing w:val="1"/>
          <w:w w:val="105"/>
        </w:rPr>
        <w:t xml:space="preserve"> </w:t>
      </w:r>
      <w:r>
        <w:rPr>
          <w:color w:val="010101"/>
          <w:w w:val="105"/>
        </w:rPr>
        <w:t>the</w:t>
      </w:r>
      <w:r>
        <w:rPr>
          <w:color w:val="010101"/>
          <w:spacing w:val="-5"/>
          <w:w w:val="105"/>
        </w:rPr>
        <w:t xml:space="preserve"> </w:t>
      </w:r>
      <w:r>
        <w:rPr>
          <w:color w:val="010101"/>
          <w:w w:val="105"/>
        </w:rPr>
        <w:t>following:</w:t>
      </w:r>
    </w:p>
    <w:p w14:paraId="33E515EC" w14:textId="77777777" w:rsidR="00065EB7" w:rsidRDefault="00065EB7" w:rsidP="00065EB7">
      <w:pPr>
        <w:spacing w:line="506" w:lineRule="auto"/>
        <w:sectPr w:rsidR="00065EB7">
          <w:headerReference w:type="default" r:id="rId14"/>
          <w:footerReference w:type="default" r:id="rId15"/>
          <w:pgSz w:w="12240" w:h="15840"/>
          <w:pgMar w:top="1320" w:right="1260" w:bottom="980" w:left="420" w:header="258" w:footer="784" w:gutter="0"/>
          <w:cols w:space="720"/>
        </w:sectPr>
      </w:pPr>
    </w:p>
    <w:p w14:paraId="7686C16B" w14:textId="77777777" w:rsidR="00065EB7" w:rsidRDefault="00065EB7" w:rsidP="00AA0BF0">
      <w:pPr>
        <w:pStyle w:val="ListParagraph"/>
        <w:widowControl w:val="0"/>
        <w:numPr>
          <w:ilvl w:val="1"/>
          <w:numId w:val="15"/>
        </w:numPr>
        <w:tabs>
          <w:tab w:val="left" w:pos="1992"/>
        </w:tabs>
        <w:autoSpaceDE w:val="0"/>
        <w:autoSpaceDN w:val="0"/>
        <w:spacing w:before="95" w:after="0" w:line="501" w:lineRule="auto"/>
        <w:ind w:right="1064" w:firstLine="721"/>
        <w:contextualSpacing w:val="0"/>
        <w:rPr>
          <w:sz w:val="23"/>
        </w:rPr>
      </w:pPr>
      <w:r>
        <w:rPr>
          <w:color w:val="010101"/>
          <w:w w:val="105"/>
          <w:sz w:val="23"/>
        </w:rPr>
        <w:lastRenderedPageBreak/>
        <w:t>how</w:t>
      </w:r>
      <w:r>
        <w:rPr>
          <w:color w:val="010101"/>
          <w:spacing w:val="-5"/>
          <w:w w:val="105"/>
          <w:sz w:val="23"/>
        </w:rPr>
        <w:t xml:space="preserve"> </w:t>
      </w:r>
      <w:r>
        <w:rPr>
          <w:color w:val="010101"/>
          <w:w w:val="105"/>
          <w:sz w:val="23"/>
        </w:rPr>
        <w:t>blind</w:t>
      </w:r>
      <w:r>
        <w:rPr>
          <w:color w:val="010101"/>
          <w:spacing w:val="-6"/>
          <w:w w:val="105"/>
          <w:sz w:val="23"/>
        </w:rPr>
        <w:t xml:space="preserve"> </w:t>
      </w:r>
      <w:r>
        <w:rPr>
          <w:color w:val="010101"/>
          <w:w w:val="105"/>
          <w:sz w:val="23"/>
        </w:rPr>
        <w:t>and</w:t>
      </w:r>
      <w:r>
        <w:rPr>
          <w:color w:val="010101"/>
          <w:spacing w:val="-10"/>
          <w:w w:val="105"/>
          <w:sz w:val="23"/>
        </w:rPr>
        <w:t xml:space="preserve"> </w:t>
      </w:r>
      <w:r>
        <w:rPr>
          <w:color w:val="010101"/>
          <w:w w:val="105"/>
          <w:sz w:val="23"/>
        </w:rPr>
        <w:t>low</w:t>
      </w:r>
      <w:r>
        <w:rPr>
          <w:color w:val="010101"/>
          <w:spacing w:val="-6"/>
          <w:w w:val="105"/>
          <w:sz w:val="23"/>
        </w:rPr>
        <w:t xml:space="preserve"> </w:t>
      </w:r>
      <w:r>
        <w:rPr>
          <w:color w:val="010101"/>
          <w:w w:val="105"/>
          <w:sz w:val="23"/>
        </w:rPr>
        <w:t>vision</w:t>
      </w:r>
      <w:r>
        <w:rPr>
          <w:color w:val="010101"/>
          <w:spacing w:val="-9"/>
          <w:w w:val="105"/>
          <w:sz w:val="23"/>
        </w:rPr>
        <w:t xml:space="preserve"> </w:t>
      </w:r>
      <w:r>
        <w:rPr>
          <w:color w:val="010101"/>
          <w:w w:val="105"/>
          <w:sz w:val="23"/>
        </w:rPr>
        <w:t>pedestrians</w:t>
      </w:r>
      <w:r>
        <w:rPr>
          <w:color w:val="010101"/>
          <w:spacing w:val="8"/>
          <w:w w:val="105"/>
          <w:sz w:val="23"/>
        </w:rPr>
        <w:t xml:space="preserve"> </w:t>
      </w:r>
      <w:r>
        <w:rPr>
          <w:color w:val="010101"/>
          <w:w w:val="105"/>
          <w:sz w:val="23"/>
        </w:rPr>
        <w:t>navigate</w:t>
      </w:r>
      <w:r>
        <w:rPr>
          <w:color w:val="010101"/>
          <w:spacing w:val="-11"/>
          <w:w w:val="105"/>
          <w:sz w:val="23"/>
        </w:rPr>
        <w:t xml:space="preserve"> </w:t>
      </w:r>
      <w:r>
        <w:rPr>
          <w:color w:val="010101"/>
          <w:w w:val="105"/>
          <w:sz w:val="23"/>
        </w:rPr>
        <w:t>streets</w:t>
      </w:r>
      <w:r>
        <w:rPr>
          <w:color w:val="010101"/>
          <w:spacing w:val="-2"/>
          <w:w w:val="105"/>
          <w:sz w:val="23"/>
        </w:rPr>
        <w:t xml:space="preserve"> </w:t>
      </w:r>
      <w:r>
        <w:rPr>
          <w:color w:val="010101"/>
          <w:w w:val="105"/>
          <w:sz w:val="23"/>
        </w:rPr>
        <w:t>generally, by</w:t>
      </w:r>
      <w:r>
        <w:rPr>
          <w:color w:val="010101"/>
          <w:spacing w:val="-13"/>
          <w:w w:val="105"/>
          <w:sz w:val="23"/>
        </w:rPr>
        <w:t xml:space="preserve"> </w:t>
      </w:r>
      <w:r>
        <w:rPr>
          <w:color w:val="010101"/>
          <w:w w:val="105"/>
          <w:sz w:val="23"/>
        </w:rPr>
        <w:t>describing</w:t>
      </w:r>
      <w:r>
        <w:rPr>
          <w:color w:val="010101"/>
          <w:spacing w:val="-57"/>
          <w:w w:val="105"/>
          <w:sz w:val="23"/>
        </w:rPr>
        <w:t xml:space="preserve"> </w:t>
      </w:r>
      <w:r>
        <w:rPr>
          <w:color w:val="010101"/>
          <w:w w:val="105"/>
          <w:sz w:val="23"/>
        </w:rPr>
        <w:t>common</w:t>
      </w:r>
      <w:r>
        <w:rPr>
          <w:color w:val="010101"/>
          <w:spacing w:val="9"/>
          <w:w w:val="105"/>
          <w:sz w:val="23"/>
        </w:rPr>
        <w:t xml:space="preserve"> </w:t>
      </w:r>
      <w:r>
        <w:rPr>
          <w:color w:val="010101"/>
          <w:w w:val="105"/>
          <w:sz w:val="23"/>
        </w:rPr>
        <w:t>street crossing</w:t>
      </w:r>
      <w:r>
        <w:rPr>
          <w:color w:val="010101"/>
          <w:spacing w:val="-2"/>
          <w:w w:val="105"/>
          <w:sz w:val="23"/>
        </w:rPr>
        <w:t xml:space="preserve"> </w:t>
      </w:r>
      <w:r>
        <w:rPr>
          <w:color w:val="010101"/>
          <w:w w:val="105"/>
          <w:sz w:val="23"/>
        </w:rPr>
        <w:t>techniques;</w:t>
      </w:r>
    </w:p>
    <w:p w14:paraId="2AB7190A" w14:textId="77777777" w:rsidR="00065EB7" w:rsidRDefault="00065EB7" w:rsidP="00AA0BF0">
      <w:pPr>
        <w:pStyle w:val="ListParagraph"/>
        <w:widowControl w:val="0"/>
        <w:numPr>
          <w:ilvl w:val="1"/>
          <w:numId w:val="15"/>
        </w:numPr>
        <w:tabs>
          <w:tab w:val="left" w:pos="2007"/>
        </w:tabs>
        <w:autoSpaceDE w:val="0"/>
        <w:autoSpaceDN w:val="0"/>
        <w:spacing w:before="5" w:after="0" w:line="496" w:lineRule="auto"/>
        <w:ind w:right="256" w:firstLine="725"/>
        <w:contextualSpacing w:val="0"/>
        <w:rPr>
          <w:sz w:val="23"/>
        </w:rPr>
      </w:pPr>
      <w:r>
        <w:rPr>
          <w:color w:val="010101"/>
          <w:sz w:val="23"/>
        </w:rPr>
        <w:t>how</w:t>
      </w:r>
      <w:r>
        <w:rPr>
          <w:color w:val="010101"/>
          <w:spacing w:val="1"/>
          <w:sz w:val="23"/>
        </w:rPr>
        <w:t xml:space="preserve"> </w:t>
      </w:r>
      <w:r>
        <w:rPr>
          <w:color w:val="010101"/>
          <w:sz w:val="23"/>
        </w:rPr>
        <w:t>APS work, including</w:t>
      </w:r>
      <w:r>
        <w:rPr>
          <w:color w:val="010101"/>
          <w:spacing w:val="1"/>
          <w:sz w:val="23"/>
        </w:rPr>
        <w:t xml:space="preserve"> </w:t>
      </w:r>
      <w:r>
        <w:rPr>
          <w:color w:val="010101"/>
          <w:sz w:val="23"/>
        </w:rPr>
        <w:t>identifying</w:t>
      </w:r>
      <w:r>
        <w:rPr>
          <w:color w:val="010101"/>
          <w:spacing w:val="1"/>
          <w:sz w:val="23"/>
        </w:rPr>
        <w:t xml:space="preserve"> </w:t>
      </w:r>
      <w:r>
        <w:rPr>
          <w:color w:val="010101"/>
          <w:sz w:val="23"/>
        </w:rPr>
        <w:t>how</w:t>
      </w:r>
      <w:r>
        <w:rPr>
          <w:color w:val="010101"/>
          <w:spacing w:val="1"/>
          <w:sz w:val="23"/>
        </w:rPr>
        <w:t xml:space="preserve"> </w:t>
      </w:r>
      <w:r>
        <w:rPr>
          <w:color w:val="010101"/>
          <w:sz w:val="23"/>
        </w:rPr>
        <w:t>blind</w:t>
      </w:r>
      <w:r>
        <w:rPr>
          <w:color w:val="010101"/>
          <w:spacing w:val="1"/>
          <w:sz w:val="23"/>
        </w:rPr>
        <w:t xml:space="preserve"> </w:t>
      </w:r>
      <w:r>
        <w:rPr>
          <w:color w:val="010101"/>
          <w:sz w:val="23"/>
        </w:rPr>
        <w:t>pedestrians</w:t>
      </w:r>
      <w:r>
        <w:rPr>
          <w:color w:val="010101"/>
          <w:spacing w:val="1"/>
          <w:sz w:val="23"/>
        </w:rPr>
        <w:t xml:space="preserve"> </w:t>
      </w:r>
      <w:r>
        <w:rPr>
          <w:color w:val="010101"/>
          <w:sz w:val="23"/>
        </w:rPr>
        <w:t>use APS in the context of</w:t>
      </w:r>
      <w:r>
        <w:rPr>
          <w:color w:val="010101"/>
          <w:spacing w:val="-55"/>
          <w:sz w:val="23"/>
        </w:rPr>
        <w:t xml:space="preserve"> </w:t>
      </w:r>
      <w:r>
        <w:rPr>
          <w:color w:val="010101"/>
          <w:w w:val="105"/>
          <w:sz w:val="23"/>
        </w:rPr>
        <w:t>common</w:t>
      </w:r>
      <w:r>
        <w:rPr>
          <w:color w:val="010101"/>
          <w:spacing w:val="9"/>
          <w:w w:val="105"/>
          <w:sz w:val="23"/>
        </w:rPr>
        <w:t xml:space="preserve"> </w:t>
      </w:r>
      <w:r>
        <w:rPr>
          <w:color w:val="010101"/>
          <w:w w:val="105"/>
          <w:sz w:val="23"/>
        </w:rPr>
        <w:t>street crossing</w:t>
      </w:r>
      <w:r>
        <w:rPr>
          <w:color w:val="010101"/>
          <w:spacing w:val="-1"/>
          <w:w w:val="105"/>
          <w:sz w:val="23"/>
        </w:rPr>
        <w:t xml:space="preserve"> </w:t>
      </w:r>
      <w:r>
        <w:rPr>
          <w:color w:val="010101"/>
          <w:w w:val="105"/>
          <w:sz w:val="23"/>
        </w:rPr>
        <w:t>techniques;</w:t>
      </w:r>
    </w:p>
    <w:p w14:paraId="4D484F27" w14:textId="77777777" w:rsidR="00065EB7" w:rsidRDefault="00065EB7" w:rsidP="00AA0BF0">
      <w:pPr>
        <w:pStyle w:val="ListParagraph"/>
        <w:widowControl w:val="0"/>
        <w:numPr>
          <w:ilvl w:val="1"/>
          <w:numId w:val="15"/>
        </w:numPr>
        <w:tabs>
          <w:tab w:val="left" w:pos="1992"/>
        </w:tabs>
        <w:autoSpaceDE w:val="0"/>
        <w:autoSpaceDN w:val="0"/>
        <w:spacing w:before="10" w:after="0" w:line="501" w:lineRule="auto"/>
        <w:ind w:right="269" w:firstLine="721"/>
        <w:contextualSpacing w:val="0"/>
        <w:rPr>
          <w:sz w:val="23"/>
        </w:rPr>
      </w:pPr>
      <w:r>
        <w:rPr>
          <w:color w:val="010101"/>
          <w:w w:val="105"/>
          <w:sz w:val="23"/>
        </w:rPr>
        <w:t>how</w:t>
      </w:r>
      <w:r>
        <w:rPr>
          <w:color w:val="010101"/>
          <w:spacing w:val="-15"/>
          <w:w w:val="105"/>
          <w:sz w:val="23"/>
        </w:rPr>
        <w:t xml:space="preserve"> </w:t>
      </w:r>
      <w:r>
        <w:rPr>
          <w:color w:val="010101"/>
          <w:w w:val="105"/>
          <w:sz w:val="23"/>
        </w:rPr>
        <w:t>the</w:t>
      </w:r>
      <w:r>
        <w:rPr>
          <w:color w:val="010101"/>
          <w:spacing w:val="-4"/>
          <w:w w:val="105"/>
          <w:sz w:val="23"/>
        </w:rPr>
        <w:t xml:space="preserve"> </w:t>
      </w:r>
      <w:r>
        <w:rPr>
          <w:color w:val="010101"/>
          <w:w w:val="105"/>
          <w:sz w:val="23"/>
        </w:rPr>
        <w:t>New</w:t>
      </w:r>
      <w:r>
        <w:rPr>
          <w:color w:val="010101"/>
          <w:spacing w:val="-4"/>
          <w:w w:val="105"/>
          <w:sz w:val="23"/>
        </w:rPr>
        <w:t xml:space="preserve"> </w:t>
      </w:r>
      <w:r>
        <w:rPr>
          <w:color w:val="010101"/>
          <w:w w:val="105"/>
          <w:sz w:val="23"/>
        </w:rPr>
        <w:t>York</w:t>
      </w:r>
      <w:r>
        <w:rPr>
          <w:color w:val="010101"/>
          <w:spacing w:val="-8"/>
          <w:w w:val="105"/>
          <w:sz w:val="23"/>
        </w:rPr>
        <w:t xml:space="preserve"> </w:t>
      </w:r>
      <w:r>
        <w:rPr>
          <w:color w:val="010101"/>
          <w:w w:val="105"/>
          <w:sz w:val="23"/>
        </w:rPr>
        <w:t>City</w:t>
      </w:r>
      <w:r>
        <w:rPr>
          <w:color w:val="010101"/>
          <w:spacing w:val="-8"/>
          <w:w w:val="105"/>
          <w:sz w:val="23"/>
        </w:rPr>
        <w:t xml:space="preserve"> </w:t>
      </w:r>
      <w:r>
        <w:rPr>
          <w:color w:val="010101"/>
          <w:w w:val="105"/>
          <w:sz w:val="23"/>
        </w:rPr>
        <w:t>environment</w:t>
      </w:r>
      <w:r>
        <w:rPr>
          <w:color w:val="010101"/>
          <w:spacing w:val="8"/>
          <w:w w:val="105"/>
          <w:sz w:val="23"/>
        </w:rPr>
        <w:t xml:space="preserve"> </w:t>
      </w:r>
      <w:r>
        <w:rPr>
          <w:color w:val="010101"/>
          <w:w w:val="105"/>
          <w:sz w:val="23"/>
        </w:rPr>
        <w:t>and/or</w:t>
      </w:r>
      <w:r>
        <w:rPr>
          <w:color w:val="010101"/>
          <w:spacing w:val="-10"/>
          <w:w w:val="105"/>
          <w:sz w:val="23"/>
        </w:rPr>
        <w:t xml:space="preserve"> </w:t>
      </w:r>
      <w:r>
        <w:rPr>
          <w:color w:val="010101"/>
          <w:w w:val="105"/>
          <w:sz w:val="23"/>
        </w:rPr>
        <w:t>its</w:t>
      </w:r>
      <w:r>
        <w:rPr>
          <w:color w:val="010101"/>
          <w:spacing w:val="-9"/>
          <w:w w:val="105"/>
          <w:sz w:val="23"/>
        </w:rPr>
        <w:t xml:space="preserve"> </w:t>
      </w:r>
      <w:r>
        <w:rPr>
          <w:color w:val="010101"/>
          <w:w w:val="105"/>
          <w:sz w:val="23"/>
        </w:rPr>
        <w:t>policies</w:t>
      </w:r>
      <w:r>
        <w:rPr>
          <w:color w:val="010101"/>
          <w:spacing w:val="-8"/>
          <w:w w:val="105"/>
          <w:sz w:val="23"/>
        </w:rPr>
        <w:t xml:space="preserve"> </w:t>
      </w:r>
      <w:r>
        <w:rPr>
          <w:color w:val="010101"/>
          <w:w w:val="105"/>
          <w:sz w:val="23"/>
        </w:rPr>
        <w:t>and practices</w:t>
      </w:r>
      <w:r>
        <w:rPr>
          <w:color w:val="010101"/>
          <w:spacing w:val="-2"/>
          <w:w w:val="105"/>
          <w:sz w:val="23"/>
        </w:rPr>
        <w:t xml:space="preserve"> </w:t>
      </w:r>
      <w:r>
        <w:rPr>
          <w:color w:val="010101"/>
          <w:w w:val="105"/>
          <w:sz w:val="23"/>
        </w:rPr>
        <w:t>would</w:t>
      </w:r>
      <w:r>
        <w:rPr>
          <w:color w:val="010101"/>
          <w:spacing w:val="-1"/>
          <w:w w:val="105"/>
          <w:sz w:val="23"/>
        </w:rPr>
        <w:t xml:space="preserve"> </w:t>
      </w:r>
      <w:r>
        <w:rPr>
          <w:color w:val="010101"/>
          <w:w w:val="105"/>
          <w:sz w:val="23"/>
        </w:rPr>
        <w:t>affect</w:t>
      </w:r>
      <w:r>
        <w:rPr>
          <w:color w:val="010101"/>
          <w:spacing w:val="-13"/>
          <w:w w:val="105"/>
          <w:sz w:val="23"/>
        </w:rPr>
        <w:t xml:space="preserve"> </w:t>
      </w:r>
      <w:r>
        <w:rPr>
          <w:color w:val="010101"/>
          <w:w w:val="105"/>
          <w:sz w:val="23"/>
        </w:rPr>
        <w:t>the</w:t>
      </w:r>
      <w:r>
        <w:rPr>
          <w:color w:val="010101"/>
          <w:spacing w:val="-58"/>
          <w:w w:val="105"/>
          <w:sz w:val="23"/>
        </w:rPr>
        <w:t xml:space="preserve"> </w:t>
      </w:r>
      <w:r>
        <w:rPr>
          <w:color w:val="010101"/>
          <w:w w:val="105"/>
          <w:sz w:val="23"/>
        </w:rPr>
        <w:t>ability</w:t>
      </w:r>
      <w:r>
        <w:rPr>
          <w:color w:val="010101"/>
          <w:spacing w:val="5"/>
          <w:w w:val="105"/>
          <w:sz w:val="23"/>
        </w:rPr>
        <w:t xml:space="preserve"> </w:t>
      </w:r>
      <w:r>
        <w:rPr>
          <w:color w:val="010101"/>
          <w:w w:val="105"/>
          <w:sz w:val="23"/>
        </w:rPr>
        <w:t>of</w:t>
      </w:r>
      <w:r>
        <w:rPr>
          <w:color w:val="010101"/>
          <w:spacing w:val="6"/>
          <w:w w:val="105"/>
          <w:sz w:val="23"/>
        </w:rPr>
        <w:t xml:space="preserve"> </w:t>
      </w:r>
      <w:r>
        <w:rPr>
          <w:color w:val="010101"/>
          <w:w w:val="105"/>
          <w:sz w:val="23"/>
        </w:rPr>
        <w:t>blind</w:t>
      </w:r>
      <w:r>
        <w:rPr>
          <w:color w:val="010101"/>
          <w:spacing w:val="8"/>
          <w:w w:val="105"/>
          <w:sz w:val="23"/>
        </w:rPr>
        <w:t xml:space="preserve"> </w:t>
      </w:r>
      <w:r>
        <w:rPr>
          <w:color w:val="010101"/>
          <w:w w:val="105"/>
          <w:sz w:val="23"/>
        </w:rPr>
        <w:t>pedestrians</w:t>
      </w:r>
      <w:r>
        <w:rPr>
          <w:color w:val="010101"/>
          <w:spacing w:val="12"/>
          <w:w w:val="105"/>
          <w:sz w:val="23"/>
        </w:rPr>
        <w:t xml:space="preserve"> </w:t>
      </w:r>
      <w:r>
        <w:rPr>
          <w:color w:val="010101"/>
          <w:w w:val="105"/>
          <w:sz w:val="23"/>
        </w:rPr>
        <w:t>to</w:t>
      </w:r>
      <w:r>
        <w:rPr>
          <w:color w:val="010101"/>
          <w:spacing w:val="-1"/>
          <w:w w:val="105"/>
          <w:sz w:val="23"/>
        </w:rPr>
        <w:t xml:space="preserve"> </w:t>
      </w:r>
      <w:r>
        <w:rPr>
          <w:color w:val="010101"/>
          <w:w w:val="105"/>
          <w:sz w:val="23"/>
        </w:rPr>
        <w:t>navigate</w:t>
      </w:r>
      <w:r>
        <w:rPr>
          <w:color w:val="010101"/>
          <w:spacing w:val="-1"/>
          <w:w w:val="105"/>
          <w:sz w:val="23"/>
        </w:rPr>
        <w:t xml:space="preserve"> </w:t>
      </w:r>
      <w:r>
        <w:rPr>
          <w:color w:val="010101"/>
          <w:w w:val="105"/>
          <w:sz w:val="23"/>
        </w:rPr>
        <w:t>the</w:t>
      </w:r>
      <w:r>
        <w:rPr>
          <w:color w:val="010101"/>
          <w:spacing w:val="5"/>
          <w:w w:val="105"/>
          <w:sz w:val="23"/>
        </w:rPr>
        <w:t xml:space="preserve"> </w:t>
      </w:r>
      <w:r>
        <w:rPr>
          <w:color w:val="010101"/>
          <w:w w:val="105"/>
          <w:sz w:val="23"/>
        </w:rPr>
        <w:t>city;</w:t>
      </w:r>
    </w:p>
    <w:p w14:paraId="6A115FAF" w14:textId="77777777" w:rsidR="00065EB7" w:rsidRDefault="00065EB7" w:rsidP="00AA0BF0">
      <w:pPr>
        <w:pStyle w:val="ListParagraph"/>
        <w:widowControl w:val="0"/>
        <w:numPr>
          <w:ilvl w:val="1"/>
          <w:numId w:val="15"/>
        </w:numPr>
        <w:tabs>
          <w:tab w:val="left" w:pos="1996"/>
        </w:tabs>
        <w:autoSpaceDE w:val="0"/>
        <w:autoSpaceDN w:val="0"/>
        <w:spacing w:after="0" w:line="506" w:lineRule="auto"/>
        <w:ind w:right="359" w:firstLine="721"/>
        <w:contextualSpacing w:val="0"/>
        <w:rPr>
          <w:sz w:val="23"/>
        </w:rPr>
      </w:pPr>
      <w:r>
        <w:rPr>
          <w:color w:val="010101"/>
          <w:sz w:val="23"/>
        </w:rPr>
        <w:t>the</w:t>
      </w:r>
      <w:r>
        <w:rPr>
          <w:color w:val="010101"/>
          <w:spacing w:val="25"/>
          <w:sz w:val="23"/>
        </w:rPr>
        <w:t xml:space="preserve"> </w:t>
      </w:r>
      <w:r>
        <w:rPr>
          <w:color w:val="010101"/>
          <w:sz w:val="23"/>
        </w:rPr>
        <w:t>intended</w:t>
      </w:r>
      <w:r>
        <w:rPr>
          <w:color w:val="010101"/>
          <w:spacing w:val="41"/>
          <w:sz w:val="23"/>
        </w:rPr>
        <w:t xml:space="preserve"> </w:t>
      </w:r>
      <w:r>
        <w:rPr>
          <w:color w:val="010101"/>
          <w:sz w:val="23"/>
        </w:rPr>
        <w:t>purpose</w:t>
      </w:r>
      <w:r>
        <w:rPr>
          <w:color w:val="010101"/>
          <w:spacing w:val="33"/>
          <w:sz w:val="23"/>
        </w:rPr>
        <w:t xml:space="preserve"> </w:t>
      </w:r>
      <w:r>
        <w:rPr>
          <w:color w:val="010101"/>
          <w:sz w:val="23"/>
        </w:rPr>
        <w:t>of</w:t>
      </w:r>
      <w:r>
        <w:rPr>
          <w:color w:val="010101"/>
          <w:spacing w:val="2"/>
          <w:sz w:val="23"/>
        </w:rPr>
        <w:t xml:space="preserve"> </w:t>
      </w:r>
      <w:r>
        <w:rPr>
          <w:color w:val="010101"/>
          <w:sz w:val="23"/>
        </w:rPr>
        <w:t>the</w:t>
      </w:r>
      <w:r>
        <w:rPr>
          <w:color w:val="010101"/>
          <w:spacing w:val="26"/>
          <w:sz w:val="23"/>
        </w:rPr>
        <w:t xml:space="preserve"> </w:t>
      </w:r>
      <w:r>
        <w:rPr>
          <w:color w:val="010101"/>
          <w:sz w:val="23"/>
        </w:rPr>
        <w:t>NCHRP</w:t>
      </w:r>
      <w:r>
        <w:rPr>
          <w:color w:val="010101"/>
          <w:spacing w:val="37"/>
          <w:sz w:val="23"/>
        </w:rPr>
        <w:t xml:space="preserve"> </w:t>
      </w:r>
      <w:r>
        <w:rPr>
          <w:color w:val="010101"/>
          <w:sz w:val="23"/>
        </w:rPr>
        <w:t>Prioritization</w:t>
      </w:r>
      <w:r>
        <w:rPr>
          <w:color w:val="010101"/>
          <w:spacing w:val="15"/>
          <w:sz w:val="23"/>
        </w:rPr>
        <w:t xml:space="preserve"> </w:t>
      </w:r>
      <w:r>
        <w:rPr>
          <w:color w:val="010101"/>
          <w:sz w:val="23"/>
        </w:rPr>
        <w:t>Tool,</w:t>
      </w:r>
      <w:r>
        <w:rPr>
          <w:color w:val="010101"/>
          <w:spacing w:val="30"/>
          <w:sz w:val="23"/>
        </w:rPr>
        <w:t xml:space="preserve"> </w:t>
      </w:r>
      <w:r>
        <w:rPr>
          <w:color w:val="010101"/>
          <w:sz w:val="23"/>
        </w:rPr>
        <w:t>which</w:t>
      </w:r>
      <w:r>
        <w:rPr>
          <w:color w:val="010101"/>
          <w:spacing w:val="27"/>
          <w:sz w:val="23"/>
        </w:rPr>
        <w:t xml:space="preserve"> </w:t>
      </w:r>
      <w:r>
        <w:rPr>
          <w:color w:val="010101"/>
          <w:sz w:val="23"/>
        </w:rPr>
        <w:t>is</w:t>
      </w:r>
      <w:r>
        <w:rPr>
          <w:color w:val="010101"/>
          <w:spacing w:val="3"/>
          <w:sz w:val="23"/>
        </w:rPr>
        <w:t xml:space="preserve"> </w:t>
      </w:r>
      <w:r>
        <w:rPr>
          <w:color w:val="010101"/>
          <w:sz w:val="23"/>
        </w:rPr>
        <w:t>the</w:t>
      </w:r>
      <w:r>
        <w:rPr>
          <w:color w:val="010101"/>
          <w:spacing w:val="24"/>
          <w:sz w:val="23"/>
        </w:rPr>
        <w:t xml:space="preserve"> </w:t>
      </w:r>
      <w:r>
        <w:rPr>
          <w:color w:val="010101"/>
          <w:sz w:val="23"/>
        </w:rPr>
        <w:t>basis</w:t>
      </w:r>
      <w:r>
        <w:rPr>
          <w:color w:val="010101"/>
          <w:spacing w:val="22"/>
          <w:sz w:val="23"/>
        </w:rPr>
        <w:t xml:space="preserve"> </w:t>
      </w:r>
      <w:r>
        <w:rPr>
          <w:color w:val="010101"/>
          <w:sz w:val="23"/>
        </w:rPr>
        <w:t>of</w:t>
      </w:r>
      <w:r>
        <w:rPr>
          <w:color w:val="010101"/>
          <w:spacing w:val="14"/>
          <w:sz w:val="23"/>
        </w:rPr>
        <w:t xml:space="preserve"> </w:t>
      </w:r>
      <w:r>
        <w:rPr>
          <w:color w:val="010101"/>
          <w:sz w:val="23"/>
        </w:rPr>
        <w:t>the</w:t>
      </w:r>
      <w:r>
        <w:rPr>
          <w:color w:val="010101"/>
          <w:spacing w:val="7"/>
          <w:sz w:val="23"/>
        </w:rPr>
        <w:t xml:space="preserve"> </w:t>
      </w:r>
      <w:r>
        <w:rPr>
          <w:color w:val="010101"/>
          <w:sz w:val="23"/>
        </w:rPr>
        <w:t>tool</w:t>
      </w:r>
      <w:r>
        <w:rPr>
          <w:color w:val="010101"/>
          <w:spacing w:val="1"/>
          <w:sz w:val="23"/>
        </w:rPr>
        <w:t xml:space="preserve"> </w:t>
      </w:r>
      <w:r>
        <w:rPr>
          <w:color w:val="010101"/>
          <w:w w:val="105"/>
          <w:sz w:val="23"/>
        </w:rPr>
        <w:t>currently</w:t>
      </w:r>
      <w:r>
        <w:rPr>
          <w:color w:val="010101"/>
          <w:spacing w:val="13"/>
          <w:w w:val="105"/>
          <w:sz w:val="23"/>
        </w:rPr>
        <w:t xml:space="preserve"> </w:t>
      </w:r>
      <w:r>
        <w:rPr>
          <w:color w:val="010101"/>
          <w:w w:val="105"/>
          <w:sz w:val="23"/>
        </w:rPr>
        <w:t>used</w:t>
      </w:r>
      <w:r>
        <w:rPr>
          <w:color w:val="010101"/>
          <w:spacing w:val="7"/>
          <w:w w:val="105"/>
          <w:sz w:val="23"/>
        </w:rPr>
        <w:t xml:space="preserve"> </w:t>
      </w:r>
      <w:r>
        <w:rPr>
          <w:color w:val="010101"/>
          <w:w w:val="105"/>
          <w:sz w:val="23"/>
        </w:rPr>
        <w:t>by</w:t>
      </w:r>
      <w:r>
        <w:rPr>
          <w:color w:val="010101"/>
          <w:spacing w:val="-9"/>
          <w:w w:val="105"/>
          <w:sz w:val="23"/>
        </w:rPr>
        <w:t xml:space="preserve"> </w:t>
      </w:r>
      <w:r>
        <w:rPr>
          <w:color w:val="010101"/>
          <w:w w:val="105"/>
          <w:sz w:val="23"/>
        </w:rPr>
        <w:t>the</w:t>
      </w:r>
      <w:r>
        <w:rPr>
          <w:color w:val="010101"/>
          <w:spacing w:val="5"/>
          <w:w w:val="105"/>
          <w:sz w:val="23"/>
        </w:rPr>
        <w:t xml:space="preserve"> </w:t>
      </w:r>
      <w:r>
        <w:rPr>
          <w:color w:val="010101"/>
          <w:w w:val="105"/>
          <w:sz w:val="23"/>
        </w:rPr>
        <w:t>NYC</w:t>
      </w:r>
      <w:r>
        <w:rPr>
          <w:color w:val="010101"/>
          <w:spacing w:val="6"/>
          <w:w w:val="105"/>
          <w:sz w:val="23"/>
        </w:rPr>
        <w:t xml:space="preserve"> </w:t>
      </w:r>
      <w:r>
        <w:rPr>
          <w:color w:val="010101"/>
          <w:w w:val="105"/>
          <w:sz w:val="23"/>
        </w:rPr>
        <w:t>DOT</w:t>
      </w:r>
      <w:r>
        <w:rPr>
          <w:color w:val="010101"/>
          <w:spacing w:val="-9"/>
          <w:w w:val="105"/>
          <w:sz w:val="23"/>
        </w:rPr>
        <w:t xml:space="preserve"> </w:t>
      </w:r>
      <w:r>
        <w:rPr>
          <w:color w:val="010101"/>
          <w:w w:val="105"/>
          <w:sz w:val="23"/>
        </w:rPr>
        <w:t>in</w:t>
      </w:r>
      <w:r>
        <w:rPr>
          <w:color w:val="010101"/>
          <w:spacing w:val="-1"/>
          <w:w w:val="105"/>
          <w:sz w:val="23"/>
        </w:rPr>
        <w:t xml:space="preserve"> </w:t>
      </w:r>
      <w:r>
        <w:rPr>
          <w:color w:val="010101"/>
          <w:w w:val="105"/>
          <w:sz w:val="23"/>
        </w:rPr>
        <w:t>its</w:t>
      </w:r>
      <w:r>
        <w:rPr>
          <w:color w:val="010101"/>
          <w:spacing w:val="13"/>
          <w:w w:val="105"/>
          <w:sz w:val="23"/>
        </w:rPr>
        <w:t xml:space="preserve"> </w:t>
      </w:r>
      <w:r>
        <w:rPr>
          <w:color w:val="010101"/>
          <w:w w:val="105"/>
          <w:sz w:val="23"/>
        </w:rPr>
        <w:t>APS</w:t>
      </w:r>
      <w:r>
        <w:rPr>
          <w:color w:val="010101"/>
          <w:spacing w:val="12"/>
          <w:w w:val="105"/>
          <w:sz w:val="23"/>
        </w:rPr>
        <w:t xml:space="preserve"> </w:t>
      </w:r>
      <w:r>
        <w:rPr>
          <w:color w:val="010101"/>
          <w:w w:val="105"/>
          <w:sz w:val="23"/>
        </w:rPr>
        <w:t>program;</w:t>
      </w:r>
      <w:r>
        <w:rPr>
          <w:color w:val="010101"/>
          <w:spacing w:val="5"/>
          <w:w w:val="105"/>
          <w:sz w:val="23"/>
        </w:rPr>
        <w:t xml:space="preserve"> </w:t>
      </w:r>
      <w:r>
        <w:rPr>
          <w:color w:val="010101"/>
          <w:w w:val="105"/>
          <w:sz w:val="23"/>
        </w:rPr>
        <w:t>and</w:t>
      </w:r>
    </w:p>
    <w:p w14:paraId="3790B895" w14:textId="77777777" w:rsidR="00065EB7" w:rsidRDefault="00065EB7" w:rsidP="00AA0BF0">
      <w:pPr>
        <w:pStyle w:val="ListParagraph"/>
        <w:widowControl w:val="0"/>
        <w:numPr>
          <w:ilvl w:val="1"/>
          <w:numId w:val="15"/>
        </w:numPr>
        <w:tabs>
          <w:tab w:val="left" w:pos="1982"/>
        </w:tabs>
        <w:autoSpaceDE w:val="0"/>
        <w:autoSpaceDN w:val="0"/>
        <w:spacing w:after="0" w:line="496" w:lineRule="auto"/>
        <w:ind w:left="1027" w:right="191" w:firstLine="716"/>
        <w:contextualSpacing w:val="0"/>
        <w:rPr>
          <w:sz w:val="23"/>
        </w:rPr>
      </w:pPr>
      <w:r>
        <w:rPr>
          <w:color w:val="010101"/>
          <w:sz w:val="23"/>
        </w:rPr>
        <w:t>the</w:t>
      </w:r>
      <w:r>
        <w:rPr>
          <w:color w:val="010101"/>
          <w:spacing w:val="1"/>
          <w:sz w:val="23"/>
        </w:rPr>
        <w:t xml:space="preserve"> </w:t>
      </w:r>
      <w:r>
        <w:rPr>
          <w:color w:val="010101"/>
          <w:sz w:val="23"/>
        </w:rPr>
        <w:t>availability</w:t>
      </w:r>
      <w:r>
        <w:rPr>
          <w:color w:val="010101"/>
          <w:spacing w:val="1"/>
          <w:sz w:val="23"/>
        </w:rPr>
        <w:t xml:space="preserve"> </w:t>
      </w:r>
      <w:r>
        <w:rPr>
          <w:color w:val="010101"/>
          <w:sz w:val="23"/>
        </w:rPr>
        <w:t>and</w:t>
      </w:r>
      <w:r>
        <w:rPr>
          <w:color w:val="010101"/>
          <w:spacing w:val="1"/>
          <w:sz w:val="23"/>
        </w:rPr>
        <w:t xml:space="preserve"> </w:t>
      </w:r>
      <w:r>
        <w:rPr>
          <w:color w:val="010101"/>
          <w:sz w:val="23"/>
        </w:rPr>
        <w:t>viability</w:t>
      </w:r>
      <w:r>
        <w:rPr>
          <w:color w:val="010101"/>
          <w:spacing w:val="1"/>
          <w:sz w:val="23"/>
        </w:rPr>
        <w:t xml:space="preserve"> </w:t>
      </w:r>
      <w:r>
        <w:rPr>
          <w:color w:val="010101"/>
          <w:sz w:val="23"/>
        </w:rPr>
        <w:t>of future street-crossing technologies</w:t>
      </w:r>
      <w:r>
        <w:rPr>
          <w:color w:val="010101"/>
          <w:spacing w:val="1"/>
          <w:sz w:val="23"/>
        </w:rPr>
        <w:t xml:space="preserve"> </w:t>
      </w:r>
      <w:r>
        <w:rPr>
          <w:color w:val="010101"/>
          <w:sz w:val="23"/>
        </w:rPr>
        <w:t>intended to</w:t>
      </w:r>
      <w:r>
        <w:rPr>
          <w:color w:val="010101"/>
          <w:spacing w:val="1"/>
          <w:sz w:val="23"/>
        </w:rPr>
        <w:t xml:space="preserve"> </w:t>
      </w:r>
      <w:r>
        <w:rPr>
          <w:color w:val="010101"/>
          <w:sz w:val="23"/>
        </w:rPr>
        <w:t>aid blind</w:t>
      </w:r>
      <w:r>
        <w:rPr>
          <w:color w:val="010101"/>
          <w:spacing w:val="-55"/>
          <w:sz w:val="23"/>
        </w:rPr>
        <w:t xml:space="preserve"> </w:t>
      </w:r>
      <w:r>
        <w:rPr>
          <w:color w:val="010101"/>
          <w:w w:val="105"/>
          <w:sz w:val="23"/>
        </w:rPr>
        <w:t>pedestrians.</w:t>
      </w:r>
    </w:p>
    <w:p w14:paraId="4605F735" w14:textId="77777777" w:rsidR="00065EB7" w:rsidRDefault="00065EB7" w:rsidP="00065EB7">
      <w:pPr>
        <w:pStyle w:val="BodyText"/>
        <w:spacing w:line="501" w:lineRule="auto"/>
        <w:ind w:left="1018" w:right="405" w:firstLine="731"/>
      </w:pPr>
      <w:r>
        <w:rPr>
          <w:color w:val="010101"/>
          <w:spacing w:val="-1"/>
          <w:w w:val="105"/>
        </w:rPr>
        <w:t xml:space="preserve">For my work on this matter, I am being compensated </w:t>
      </w:r>
      <w:r>
        <w:rPr>
          <w:color w:val="010101"/>
          <w:w w:val="105"/>
        </w:rPr>
        <w:t>at an hourly rate of $150 per hour</w:t>
      </w:r>
      <w:r>
        <w:rPr>
          <w:color w:val="010101"/>
          <w:spacing w:val="-58"/>
          <w:w w:val="105"/>
        </w:rPr>
        <w:t xml:space="preserve"> </w:t>
      </w:r>
      <w:r>
        <w:rPr>
          <w:color w:val="010101"/>
        </w:rPr>
        <w:t>for reporting</w:t>
      </w:r>
      <w:r>
        <w:rPr>
          <w:color w:val="010101"/>
          <w:spacing w:val="1"/>
        </w:rPr>
        <w:t xml:space="preserve"> </w:t>
      </w:r>
      <w:r>
        <w:rPr>
          <w:color w:val="010101"/>
        </w:rPr>
        <w:t>and</w:t>
      </w:r>
      <w:r>
        <w:rPr>
          <w:color w:val="010101"/>
          <w:spacing w:val="1"/>
        </w:rPr>
        <w:t xml:space="preserve"> </w:t>
      </w:r>
      <w:r>
        <w:rPr>
          <w:color w:val="010101"/>
        </w:rPr>
        <w:t>consultation,</w:t>
      </w:r>
      <w:r>
        <w:rPr>
          <w:color w:val="010101"/>
          <w:spacing w:val="1"/>
        </w:rPr>
        <w:t xml:space="preserve"> </w:t>
      </w:r>
      <w:r>
        <w:rPr>
          <w:color w:val="010101"/>
        </w:rPr>
        <w:t>$250</w:t>
      </w:r>
      <w:r>
        <w:rPr>
          <w:color w:val="010101"/>
          <w:spacing w:val="1"/>
        </w:rPr>
        <w:t xml:space="preserve"> </w:t>
      </w:r>
      <w:r>
        <w:rPr>
          <w:color w:val="010101"/>
        </w:rPr>
        <w:t>per</w:t>
      </w:r>
      <w:r>
        <w:rPr>
          <w:color w:val="010101"/>
          <w:spacing w:val="1"/>
        </w:rPr>
        <w:t xml:space="preserve"> </w:t>
      </w:r>
      <w:r>
        <w:rPr>
          <w:color w:val="010101"/>
        </w:rPr>
        <w:t>hour for testimony</w:t>
      </w:r>
      <w:r>
        <w:rPr>
          <w:color w:val="010101"/>
          <w:spacing w:val="1"/>
        </w:rPr>
        <w:t xml:space="preserve"> </w:t>
      </w:r>
      <w:r>
        <w:rPr>
          <w:color w:val="010101"/>
        </w:rPr>
        <w:t>for or during</w:t>
      </w:r>
      <w:r>
        <w:rPr>
          <w:color w:val="010101"/>
          <w:spacing w:val="1"/>
        </w:rPr>
        <w:t xml:space="preserve"> </w:t>
      </w:r>
      <w:r>
        <w:rPr>
          <w:color w:val="010101"/>
        </w:rPr>
        <w:t>a deposition</w:t>
      </w:r>
      <w:r>
        <w:rPr>
          <w:color w:val="010101"/>
          <w:spacing w:val="1"/>
        </w:rPr>
        <w:t xml:space="preserve"> </w:t>
      </w:r>
      <w:r>
        <w:rPr>
          <w:color w:val="010101"/>
        </w:rPr>
        <w:t>or trial,</w:t>
      </w:r>
      <w:r>
        <w:rPr>
          <w:color w:val="010101"/>
          <w:spacing w:val="1"/>
        </w:rPr>
        <w:t xml:space="preserve"> </w:t>
      </w:r>
      <w:r>
        <w:rPr>
          <w:color w:val="010101"/>
          <w:w w:val="105"/>
        </w:rPr>
        <w:t>including preparation, plus reimbursement of expenses. I have no financial interest in the</w:t>
      </w:r>
      <w:r>
        <w:rPr>
          <w:color w:val="010101"/>
          <w:spacing w:val="1"/>
          <w:w w:val="105"/>
        </w:rPr>
        <w:t xml:space="preserve"> </w:t>
      </w:r>
      <w:r>
        <w:rPr>
          <w:color w:val="010101"/>
          <w:w w:val="105"/>
        </w:rPr>
        <w:t>outcome</w:t>
      </w:r>
      <w:r>
        <w:rPr>
          <w:color w:val="010101"/>
          <w:spacing w:val="18"/>
          <w:w w:val="105"/>
        </w:rPr>
        <w:t xml:space="preserve"> </w:t>
      </w:r>
      <w:r>
        <w:rPr>
          <w:color w:val="010101"/>
          <w:w w:val="105"/>
        </w:rPr>
        <w:t>of</w:t>
      </w:r>
      <w:r>
        <w:rPr>
          <w:color w:val="010101"/>
          <w:spacing w:val="-12"/>
          <w:w w:val="105"/>
        </w:rPr>
        <w:t xml:space="preserve"> </w:t>
      </w:r>
      <w:r>
        <w:rPr>
          <w:color w:val="010101"/>
          <w:w w:val="105"/>
        </w:rPr>
        <w:t>this</w:t>
      </w:r>
      <w:r>
        <w:rPr>
          <w:color w:val="010101"/>
          <w:spacing w:val="2"/>
          <w:w w:val="105"/>
        </w:rPr>
        <w:t xml:space="preserve"> </w:t>
      </w:r>
      <w:r>
        <w:rPr>
          <w:color w:val="010101"/>
          <w:w w:val="105"/>
        </w:rPr>
        <w:t>matter.</w:t>
      </w:r>
    </w:p>
    <w:p w14:paraId="6DE9863E" w14:textId="77777777" w:rsidR="00065EB7" w:rsidRDefault="00065EB7" w:rsidP="00152D2D">
      <w:pPr>
        <w:pStyle w:val="Heading2"/>
      </w:pPr>
      <w:r>
        <w:rPr>
          <w:w w:val="110"/>
        </w:rPr>
        <w:t>Ill.</w:t>
      </w:r>
      <w:r>
        <w:rPr>
          <w:w w:val="110"/>
        </w:rPr>
        <w:tab/>
        <w:t>METHODOLOGY</w:t>
      </w:r>
    </w:p>
    <w:p w14:paraId="32CFD822" w14:textId="77777777" w:rsidR="00065EB7" w:rsidRDefault="00065EB7" w:rsidP="00065EB7">
      <w:pPr>
        <w:pStyle w:val="BodyText"/>
        <w:spacing w:before="1"/>
        <w:rPr>
          <w:b/>
          <w:sz w:val="22"/>
        </w:rPr>
      </w:pPr>
    </w:p>
    <w:p w14:paraId="6AA3617F" w14:textId="77777777" w:rsidR="00065EB7" w:rsidRDefault="00065EB7" w:rsidP="00065EB7">
      <w:pPr>
        <w:pStyle w:val="BodyText"/>
        <w:spacing w:line="501" w:lineRule="auto"/>
        <w:ind w:left="1023" w:right="200" w:firstLine="723"/>
      </w:pPr>
      <w:r>
        <w:rPr>
          <w:color w:val="010101"/>
          <w:w w:val="105"/>
        </w:rPr>
        <w:t>In preparing this report, I relied on my knowledge gained over my more than 25 years of</w:t>
      </w:r>
      <w:r>
        <w:rPr>
          <w:color w:val="010101"/>
          <w:spacing w:val="1"/>
          <w:w w:val="105"/>
        </w:rPr>
        <w:t xml:space="preserve"> </w:t>
      </w:r>
      <w:r>
        <w:rPr>
          <w:color w:val="010101"/>
          <w:w w:val="105"/>
        </w:rPr>
        <w:t>work</w:t>
      </w:r>
      <w:r>
        <w:rPr>
          <w:color w:val="010101"/>
          <w:spacing w:val="-5"/>
          <w:w w:val="105"/>
        </w:rPr>
        <w:t xml:space="preserve"> </w:t>
      </w:r>
      <w:r>
        <w:rPr>
          <w:color w:val="010101"/>
          <w:w w:val="105"/>
        </w:rPr>
        <w:t>on</w:t>
      </w:r>
      <w:r>
        <w:rPr>
          <w:color w:val="010101"/>
          <w:spacing w:val="-2"/>
          <w:w w:val="105"/>
        </w:rPr>
        <w:t xml:space="preserve"> </w:t>
      </w:r>
      <w:r>
        <w:rPr>
          <w:color w:val="010101"/>
          <w:w w:val="105"/>
        </w:rPr>
        <w:t>APS,</w:t>
      </w:r>
      <w:r>
        <w:rPr>
          <w:color w:val="010101"/>
          <w:spacing w:val="-5"/>
          <w:w w:val="105"/>
        </w:rPr>
        <w:t xml:space="preserve"> </w:t>
      </w:r>
      <w:r>
        <w:rPr>
          <w:color w:val="010101"/>
          <w:w w:val="105"/>
        </w:rPr>
        <w:t>information</w:t>
      </w:r>
      <w:r>
        <w:rPr>
          <w:color w:val="010101"/>
          <w:spacing w:val="9"/>
          <w:w w:val="105"/>
        </w:rPr>
        <w:t xml:space="preserve"> </w:t>
      </w:r>
      <w:r>
        <w:rPr>
          <w:color w:val="010101"/>
          <w:w w:val="105"/>
        </w:rPr>
        <w:t>gleaned</w:t>
      </w:r>
      <w:r>
        <w:rPr>
          <w:color w:val="010101"/>
          <w:spacing w:val="5"/>
          <w:w w:val="105"/>
        </w:rPr>
        <w:t xml:space="preserve"> </w:t>
      </w:r>
      <w:r>
        <w:rPr>
          <w:color w:val="010101"/>
          <w:w w:val="105"/>
        </w:rPr>
        <w:t>from</w:t>
      </w:r>
      <w:r>
        <w:rPr>
          <w:color w:val="010101"/>
          <w:spacing w:val="-1"/>
          <w:w w:val="105"/>
        </w:rPr>
        <w:t xml:space="preserve"> </w:t>
      </w:r>
      <w:r>
        <w:rPr>
          <w:color w:val="010101"/>
          <w:w w:val="105"/>
        </w:rPr>
        <w:t>participation</w:t>
      </w:r>
      <w:r>
        <w:rPr>
          <w:color w:val="010101"/>
          <w:spacing w:val="10"/>
          <w:w w:val="105"/>
        </w:rPr>
        <w:t xml:space="preserve"> </w:t>
      </w:r>
      <w:r>
        <w:rPr>
          <w:color w:val="010101"/>
          <w:w w:val="105"/>
        </w:rPr>
        <w:t>in</w:t>
      </w:r>
      <w:r>
        <w:rPr>
          <w:color w:val="010101"/>
          <w:spacing w:val="-14"/>
          <w:w w:val="105"/>
        </w:rPr>
        <w:t xml:space="preserve"> </w:t>
      </w:r>
      <w:r>
        <w:rPr>
          <w:color w:val="010101"/>
          <w:w w:val="105"/>
        </w:rPr>
        <w:t>the</w:t>
      </w:r>
      <w:r>
        <w:rPr>
          <w:color w:val="010101"/>
          <w:spacing w:val="-4"/>
          <w:w w:val="105"/>
        </w:rPr>
        <w:t xml:space="preserve"> </w:t>
      </w:r>
      <w:r>
        <w:rPr>
          <w:color w:val="010101"/>
          <w:w w:val="105"/>
        </w:rPr>
        <w:t>numerous</w:t>
      </w:r>
      <w:r>
        <w:rPr>
          <w:color w:val="010101"/>
          <w:spacing w:val="6"/>
          <w:w w:val="105"/>
        </w:rPr>
        <w:t xml:space="preserve"> </w:t>
      </w:r>
      <w:r>
        <w:rPr>
          <w:color w:val="010101"/>
          <w:w w:val="105"/>
        </w:rPr>
        <w:t>presentations</w:t>
      </w:r>
      <w:r>
        <w:rPr>
          <w:color w:val="010101"/>
          <w:spacing w:val="14"/>
          <w:w w:val="105"/>
        </w:rPr>
        <w:t xml:space="preserve"> </w:t>
      </w:r>
      <w:r>
        <w:rPr>
          <w:color w:val="010101"/>
          <w:w w:val="105"/>
        </w:rPr>
        <w:t>I</w:t>
      </w:r>
      <w:r>
        <w:rPr>
          <w:color w:val="010101"/>
          <w:spacing w:val="-7"/>
          <w:w w:val="105"/>
        </w:rPr>
        <w:t xml:space="preserve"> </w:t>
      </w:r>
      <w:r>
        <w:rPr>
          <w:color w:val="010101"/>
          <w:w w:val="105"/>
        </w:rPr>
        <w:t>have</w:t>
      </w:r>
      <w:r>
        <w:rPr>
          <w:color w:val="010101"/>
          <w:spacing w:val="1"/>
          <w:w w:val="105"/>
        </w:rPr>
        <w:t xml:space="preserve"> </w:t>
      </w:r>
      <w:r>
        <w:rPr>
          <w:color w:val="010101"/>
        </w:rPr>
        <w:t>delivered</w:t>
      </w:r>
      <w:r>
        <w:rPr>
          <w:color w:val="010101"/>
          <w:spacing w:val="1"/>
        </w:rPr>
        <w:t xml:space="preserve"> </w:t>
      </w:r>
      <w:r>
        <w:rPr>
          <w:color w:val="010101"/>
        </w:rPr>
        <w:t>to groups</w:t>
      </w:r>
      <w:r>
        <w:rPr>
          <w:color w:val="010101"/>
          <w:spacing w:val="57"/>
        </w:rPr>
        <w:t xml:space="preserve"> </w:t>
      </w:r>
      <w:r>
        <w:rPr>
          <w:color w:val="010101"/>
        </w:rPr>
        <w:t>such as the</w:t>
      </w:r>
      <w:r>
        <w:rPr>
          <w:color w:val="010101"/>
          <w:spacing w:val="58"/>
        </w:rPr>
        <w:t xml:space="preserve"> </w:t>
      </w:r>
      <w:r>
        <w:rPr>
          <w:color w:val="010101"/>
        </w:rPr>
        <w:t>American</w:t>
      </w:r>
      <w:r>
        <w:rPr>
          <w:color w:val="010101"/>
          <w:spacing w:val="57"/>
        </w:rPr>
        <w:t xml:space="preserve"> </w:t>
      </w:r>
      <w:r>
        <w:rPr>
          <w:color w:val="010101"/>
        </w:rPr>
        <w:t>Council</w:t>
      </w:r>
      <w:r>
        <w:rPr>
          <w:color w:val="010101"/>
          <w:spacing w:val="58"/>
        </w:rPr>
        <w:t xml:space="preserve"> </w:t>
      </w:r>
      <w:r>
        <w:rPr>
          <w:color w:val="010101"/>
        </w:rPr>
        <w:t>of the Blind</w:t>
      </w:r>
      <w:r>
        <w:rPr>
          <w:color w:val="010101"/>
          <w:spacing w:val="57"/>
        </w:rPr>
        <w:t xml:space="preserve"> </w:t>
      </w:r>
      <w:r>
        <w:rPr>
          <w:color w:val="010101"/>
        </w:rPr>
        <w:t>and</w:t>
      </w:r>
      <w:r>
        <w:rPr>
          <w:color w:val="010101"/>
          <w:spacing w:val="58"/>
        </w:rPr>
        <w:t xml:space="preserve"> </w:t>
      </w:r>
      <w:r>
        <w:rPr>
          <w:color w:val="010101"/>
        </w:rPr>
        <w:t>Association</w:t>
      </w:r>
      <w:r>
        <w:rPr>
          <w:color w:val="010101"/>
          <w:spacing w:val="57"/>
        </w:rPr>
        <w:t xml:space="preserve"> </w:t>
      </w:r>
      <w:r>
        <w:rPr>
          <w:color w:val="010101"/>
        </w:rPr>
        <w:t>for Education</w:t>
      </w:r>
      <w:r>
        <w:rPr>
          <w:color w:val="010101"/>
          <w:spacing w:val="1"/>
        </w:rPr>
        <w:t xml:space="preserve"> </w:t>
      </w:r>
      <w:r>
        <w:rPr>
          <w:color w:val="010101"/>
          <w:w w:val="105"/>
        </w:rPr>
        <w:t>and Rehabilitation</w:t>
      </w:r>
      <w:r>
        <w:rPr>
          <w:color w:val="010101"/>
          <w:spacing w:val="-12"/>
          <w:w w:val="105"/>
        </w:rPr>
        <w:t xml:space="preserve"> </w:t>
      </w:r>
      <w:r>
        <w:rPr>
          <w:color w:val="010101"/>
          <w:w w:val="105"/>
        </w:rPr>
        <w:t>of</w:t>
      </w:r>
      <w:r>
        <w:rPr>
          <w:color w:val="010101"/>
          <w:spacing w:val="-12"/>
          <w:w w:val="105"/>
        </w:rPr>
        <w:t xml:space="preserve"> </w:t>
      </w:r>
      <w:r>
        <w:rPr>
          <w:color w:val="010101"/>
          <w:w w:val="105"/>
        </w:rPr>
        <w:t>the</w:t>
      </w:r>
      <w:r>
        <w:rPr>
          <w:color w:val="010101"/>
          <w:spacing w:val="2"/>
          <w:w w:val="105"/>
        </w:rPr>
        <w:t xml:space="preserve"> </w:t>
      </w:r>
      <w:r>
        <w:rPr>
          <w:color w:val="010101"/>
          <w:w w:val="105"/>
        </w:rPr>
        <w:t>Blind</w:t>
      </w:r>
      <w:r>
        <w:rPr>
          <w:color w:val="010101"/>
          <w:spacing w:val="2"/>
          <w:w w:val="105"/>
        </w:rPr>
        <w:t xml:space="preserve"> </w:t>
      </w:r>
      <w:r>
        <w:rPr>
          <w:color w:val="010101"/>
          <w:w w:val="105"/>
        </w:rPr>
        <w:t>and</w:t>
      </w:r>
      <w:r>
        <w:rPr>
          <w:color w:val="010101"/>
          <w:spacing w:val="2"/>
          <w:w w:val="105"/>
        </w:rPr>
        <w:t xml:space="preserve"> </w:t>
      </w:r>
      <w:r>
        <w:rPr>
          <w:color w:val="010101"/>
          <w:w w:val="105"/>
        </w:rPr>
        <w:t>Visually</w:t>
      </w:r>
      <w:r>
        <w:rPr>
          <w:color w:val="010101"/>
          <w:spacing w:val="6"/>
          <w:w w:val="105"/>
        </w:rPr>
        <w:t xml:space="preserve"> </w:t>
      </w:r>
      <w:r>
        <w:rPr>
          <w:color w:val="010101"/>
          <w:w w:val="105"/>
        </w:rPr>
        <w:t>Impaired,</w:t>
      </w:r>
      <w:r>
        <w:rPr>
          <w:color w:val="010101"/>
          <w:spacing w:val="11"/>
          <w:w w:val="105"/>
        </w:rPr>
        <w:t xml:space="preserve"> </w:t>
      </w:r>
      <w:r>
        <w:rPr>
          <w:color w:val="010101"/>
          <w:w w:val="105"/>
        </w:rPr>
        <w:t>a</w:t>
      </w:r>
      <w:r>
        <w:rPr>
          <w:color w:val="010101"/>
          <w:spacing w:val="-8"/>
          <w:w w:val="105"/>
        </w:rPr>
        <w:t xml:space="preserve"> </w:t>
      </w:r>
      <w:r>
        <w:rPr>
          <w:color w:val="010101"/>
          <w:w w:val="105"/>
        </w:rPr>
        <w:t>literature</w:t>
      </w:r>
      <w:r>
        <w:rPr>
          <w:color w:val="010101"/>
          <w:spacing w:val="4"/>
          <w:w w:val="105"/>
        </w:rPr>
        <w:t xml:space="preserve"> </w:t>
      </w:r>
      <w:r>
        <w:rPr>
          <w:color w:val="010101"/>
          <w:w w:val="105"/>
        </w:rPr>
        <w:t>review</w:t>
      </w:r>
      <w:r>
        <w:rPr>
          <w:color w:val="010101"/>
          <w:spacing w:val="6"/>
          <w:w w:val="105"/>
        </w:rPr>
        <w:t xml:space="preserve"> </w:t>
      </w:r>
      <w:r>
        <w:rPr>
          <w:color w:val="010101"/>
          <w:w w:val="105"/>
        </w:rPr>
        <w:t>of</w:t>
      </w:r>
      <w:r>
        <w:rPr>
          <w:color w:val="010101"/>
          <w:spacing w:val="-3"/>
          <w:w w:val="105"/>
        </w:rPr>
        <w:t xml:space="preserve"> </w:t>
      </w:r>
      <w:r>
        <w:rPr>
          <w:color w:val="010101"/>
          <w:w w:val="105"/>
        </w:rPr>
        <w:t>relevant</w:t>
      </w:r>
      <w:r>
        <w:rPr>
          <w:color w:val="010101"/>
          <w:spacing w:val="3"/>
          <w:w w:val="105"/>
        </w:rPr>
        <w:t xml:space="preserve"> </w:t>
      </w:r>
      <w:r>
        <w:rPr>
          <w:color w:val="010101"/>
          <w:w w:val="105"/>
        </w:rPr>
        <w:t>APS</w:t>
      </w:r>
      <w:r>
        <w:rPr>
          <w:color w:val="010101"/>
          <w:spacing w:val="1"/>
          <w:w w:val="105"/>
        </w:rPr>
        <w:t xml:space="preserve"> </w:t>
      </w:r>
      <w:r>
        <w:rPr>
          <w:color w:val="010101"/>
          <w:w w:val="105"/>
        </w:rPr>
        <w:t>research</w:t>
      </w:r>
      <w:r>
        <w:rPr>
          <w:color w:val="010101"/>
          <w:spacing w:val="5"/>
          <w:w w:val="105"/>
        </w:rPr>
        <w:t xml:space="preserve"> </w:t>
      </w:r>
      <w:r>
        <w:rPr>
          <w:color w:val="010101"/>
          <w:w w:val="105"/>
        </w:rPr>
        <w:t>as</w:t>
      </w:r>
      <w:r>
        <w:rPr>
          <w:color w:val="010101"/>
          <w:spacing w:val="-4"/>
          <w:w w:val="105"/>
        </w:rPr>
        <w:t xml:space="preserve"> </w:t>
      </w:r>
      <w:r>
        <w:rPr>
          <w:color w:val="010101"/>
          <w:w w:val="105"/>
        </w:rPr>
        <w:t>well</w:t>
      </w:r>
      <w:r>
        <w:rPr>
          <w:color w:val="010101"/>
          <w:spacing w:val="-3"/>
          <w:w w:val="105"/>
        </w:rPr>
        <w:t xml:space="preserve"> </w:t>
      </w:r>
      <w:r>
        <w:rPr>
          <w:color w:val="010101"/>
          <w:w w:val="105"/>
        </w:rPr>
        <w:t>as</w:t>
      </w:r>
      <w:r>
        <w:rPr>
          <w:color w:val="010101"/>
          <w:spacing w:val="-2"/>
          <w:w w:val="105"/>
        </w:rPr>
        <w:t xml:space="preserve"> </w:t>
      </w:r>
      <w:r>
        <w:rPr>
          <w:color w:val="010101"/>
          <w:w w:val="105"/>
        </w:rPr>
        <w:t>documents</w:t>
      </w:r>
      <w:r>
        <w:rPr>
          <w:color w:val="010101"/>
          <w:spacing w:val="7"/>
          <w:w w:val="105"/>
        </w:rPr>
        <w:t xml:space="preserve"> </w:t>
      </w:r>
      <w:r>
        <w:rPr>
          <w:color w:val="010101"/>
          <w:w w:val="105"/>
        </w:rPr>
        <w:t>related</w:t>
      </w:r>
      <w:r>
        <w:rPr>
          <w:color w:val="010101"/>
          <w:spacing w:val="-5"/>
          <w:w w:val="105"/>
        </w:rPr>
        <w:t xml:space="preserve"> </w:t>
      </w:r>
      <w:r>
        <w:rPr>
          <w:color w:val="010101"/>
          <w:w w:val="105"/>
        </w:rPr>
        <w:t>to</w:t>
      </w:r>
      <w:r>
        <w:rPr>
          <w:color w:val="010101"/>
          <w:spacing w:val="-11"/>
          <w:w w:val="105"/>
        </w:rPr>
        <w:t xml:space="preserve"> </w:t>
      </w:r>
      <w:r>
        <w:rPr>
          <w:color w:val="010101"/>
          <w:w w:val="105"/>
        </w:rPr>
        <w:t>the</w:t>
      </w:r>
      <w:r>
        <w:rPr>
          <w:color w:val="010101"/>
          <w:spacing w:val="6"/>
          <w:w w:val="105"/>
        </w:rPr>
        <w:t xml:space="preserve"> </w:t>
      </w:r>
      <w:r>
        <w:rPr>
          <w:color w:val="010101"/>
          <w:w w:val="105"/>
        </w:rPr>
        <w:t>NYC</w:t>
      </w:r>
      <w:r>
        <w:rPr>
          <w:color w:val="010101"/>
          <w:spacing w:val="-1"/>
          <w:w w:val="105"/>
        </w:rPr>
        <w:t xml:space="preserve"> </w:t>
      </w:r>
      <w:r>
        <w:rPr>
          <w:color w:val="010101"/>
          <w:w w:val="105"/>
        </w:rPr>
        <w:t>APS</w:t>
      </w:r>
      <w:r>
        <w:rPr>
          <w:color w:val="010101"/>
          <w:spacing w:val="5"/>
          <w:w w:val="105"/>
        </w:rPr>
        <w:t xml:space="preserve"> </w:t>
      </w:r>
      <w:r>
        <w:rPr>
          <w:color w:val="010101"/>
          <w:w w:val="105"/>
        </w:rPr>
        <w:t>program.</w:t>
      </w:r>
      <w:r>
        <w:rPr>
          <w:color w:val="010101"/>
          <w:spacing w:val="9"/>
          <w:w w:val="105"/>
        </w:rPr>
        <w:t xml:space="preserve"> </w:t>
      </w:r>
      <w:r>
        <w:rPr>
          <w:color w:val="010101"/>
          <w:w w:val="105"/>
        </w:rPr>
        <w:t>I</w:t>
      </w:r>
      <w:r>
        <w:rPr>
          <w:color w:val="010101"/>
          <w:spacing w:val="-3"/>
          <w:w w:val="105"/>
        </w:rPr>
        <w:t xml:space="preserve"> </w:t>
      </w:r>
      <w:r>
        <w:rPr>
          <w:color w:val="010101"/>
          <w:w w:val="105"/>
        </w:rPr>
        <w:t>also reviewed</w:t>
      </w:r>
      <w:r>
        <w:rPr>
          <w:color w:val="010101"/>
          <w:spacing w:val="12"/>
          <w:w w:val="105"/>
        </w:rPr>
        <w:t xml:space="preserve"> </w:t>
      </w:r>
      <w:r>
        <w:rPr>
          <w:color w:val="010101"/>
          <w:w w:val="105"/>
        </w:rPr>
        <w:t>over</w:t>
      </w:r>
      <w:r>
        <w:rPr>
          <w:color w:val="010101"/>
          <w:spacing w:val="1"/>
          <w:w w:val="105"/>
        </w:rPr>
        <w:t xml:space="preserve"> </w:t>
      </w:r>
      <w:r>
        <w:rPr>
          <w:color w:val="010101"/>
          <w:w w:val="105"/>
        </w:rPr>
        <w:t>30</w:t>
      </w:r>
      <w:r>
        <w:rPr>
          <w:color w:val="010101"/>
          <w:spacing w:val="1"/>
          <w:w w:val="105"/>
        </w:rPr>
        <w:t xml:space="preserve"> </w:t>
      </w:r>
      <w:r>
        <w:rPr>
          <w:color w:val="010101"/>
          <w:w w:val="105"/>
        </w:rPr>
        <w:t>research</w:t>
      </w:r>
      <w:r>
        <w:rPr>
          <w:color w:val="010101"/>
          <w:spacing w:val="-1"/>
          <w:w w:val="105"/>
        </w:rPr>
        <w:t xml:space="preserve"> </w:t>
      </w:r>
      <w:r>
        <w:rPr>
          <w:color w:val="010101"/>
          <w:w w:val="105"/>
        </w:rPr>
        <w:t>studies spanning</w:t>
      </w:r>
      <w:r>
        <w:rPr>
          <w:color w:val="010101"/>
          <w:spacing w:val="1"/>
          <w:w w:val="105"/>
        </w:rPr>
        <w:t xml:space="preserve"> </w:t>
      </w:r>
      <w:r>
        <w:rPr>
          <w:color w:val="010101"/>
          <w:w w:val="105"/>
        </w:rPr>
        <w:t>more</w:t>
      </w:r>
      <w:r>
        <w:rPr>
          <w:color w:val="010101"/>
          <w:spacing w:val="-9"/>
          <w:w w:val="105"/>
        </w:rPr>
        <w:t xml:space="preserve"> </w:t>
      </w:r>
      <w:r>
        <w:rPr>
          <w:color w:val="010101"/>
          <w:w w:val="105"/>
        </w:rPr>
        <w:t>than</w:t>
      </w:r>
      <w:r>
        <w:rPr>
          <w:color w:val="010101"/>
          <w:spacing w:val="5"/>
          <w:w w:val="105"/>
        </w:rPr>
        <w:t xml:space="preserve"> </w:t>
      </w:r>
      <w:r>
        <w:rPr>
          <w:color w:val="010101"/>
          <w:w w:val="105"/>
        </w:rPr>
        <w:t>20</w:t>
      </w:r>
      <w:r>
        <w:rPr>
          <w:color w:val="010101"/>
          <w:spacing w:val="-4"/>
          <w:w w:val="105"/>
        </w:rPr>
        <w:t xml:space="preserve"> </w:t>
      </w:r>
      <w:r>
        <w:rPr>
          <w:color w:val="010101"/>
          <w:w w:val="105"/>
        </w:rPr>
        <w:t>years</w:t>
      </w:r>
      <w:r>
        <w:rPr>
          <w:color w:val="010101"/>
          <w:spacing w:val="7"/>
          <w:w w:val="105"/>
        </w:rPr>
        <w:t xml:space="preserve"> </w:t>
      </w:r>
      <w:r>
        <w:rPr>
          <w:color w:val="010101"/>
          <w:w w:val="105"/>
        </w:rPr>
        <w:t>of</w:t>
      </w:r>
      <w:r>
        <w:rPr>
          <w:color w:val="010101"/>
          <w:spacing w:val="4"/>
          <w:w w:val="105"/>
        </w:rPr>
        <w:t xml:space="preserve"> </w:t>
      </w:r>
      <w:r>
        <w:rPr>
          <w:color w:val="010101"/>
          <w:w w:val="105"/>
        </w:rPr>
        <w:t>APS</w:t>
      </w:r>
      <w:r>
        <w:rPr>
          <w:color w:val="010101"/>
          <w:spacing w:val="6"/>
          <w:w w:val="105"/>
        </w:rPr>
        <w:t xml:space="preserve"> </w:t>
      </w:r>
      <w:r>
        <w:rPr>
          <w:color w:val="010101"/>
          <w:w w:val="105"/>
        </w:rPr>
        <w:t>research.</w:t>
      </w:r>
      <w:r>
        <w:rPr>
          <w:color w:val="010101"/>
          <w:spacing w:val="9"/>
          <w:w w:val="105"/>
        </w:rPr>
        <w:t xml:space="preserve"> </w:t>
      </w:r>
      <w:r>
        <w:rPr>
          <w:color w:val="010101"/>
          <w:w w:val="105"/>
        </w:rPr>
        <w:t>In</w:t>
      </w:r>
      <w:r>
        <w:rPr>
          <w:color w:val="010101"/>
          <w:spacing w:val="-3"/>
          <w:w w:val="105"/>
        </w:rPr>
        <w:t xml:space="preserve"> </w:t>
      </w:r>
      <w:r>
        <w:rPr>
          <w:color w:val="010101"/>
          <w:w w:val="105"/>
        </w:rPr>
        <w:t>addition, I</w:t>
      </w:r>
      <w:r>
        <w:rPr>
          <w:color w:val="010101"/>
          <w:spacing w:val="-4"/>
          <w:w w:val="105"/>
        </w:rPr>
        <w:t xml:space="preserve"> </w:t>
      </w:r>
      <w:r>
        <w:rPr>
          <w:color w:val="010101"/>
          <w:w w:val="105"/>
        </w:rPr>
        <w:t>relied</w:t>
      </w:r>
      <w:r>
        <w:rPr>
          <w:color w:val="010101"/>
          <w:spacing w:val="3"/>
          <w:w w:val="105"/>
        </w:rPr>
        <w:t xml:space="preserve"> </w:t>
      </w:r>
      <w:r>
        <w:rPr>
          <w:color w:val="010101"/>
          <w:w w:val="105"/>
        </w:rPr>
        <w:t>on</w:t>
      </w:r>
      <w:r>
        <w:rPr>
          <w:color w:val="010101"/>
          <w:spacing w:val="1"/>
          <w:w w:val="105"/>
        </w:rPr>
        <w:t xml:space="preserve"> </w:t>
      </w:r>
      <w:r>
        <w:rPr>
          <w:color w:val="010101"/>
          <w:w w:val="105"/>
        </w:rPr>
        <w:t>information</w:t>
      </w:r>
      <w:r>
        <w:rPr>
          <w:color w:val="010101"/>
          <w:spacing w:val="-2"/>
          <w:w w:val="105"/>
        </w:rPr>
        <w:t xml:space="preserve"> </w:t>
      </w:r>
      <w:r>
        <w:rPr>
          <w:color w:val="010101"/>
          <w:w w:val="105"/>
        </w:rPr>
        <w:t>that</w:t>
      </w:r>
      <w:r>
        <w:rPr>
          <w:color w:val="010101"/>
          <w:spacing w:val="1"/>
          <w:w w:val="105"/>
        </w:rPr>
        <w:t xml:space="preserve"> </w:t>
      </w:r>
      <w:r>
        <w:rPr>
          <w:color w:val="010101"/>
          <w:w w:val="105"/>
        </w:rPr>
        <w:t>I</w:t>
      </w:r>
      <w:r>
        <w:rPr>
          <w:color w:val="010101"/>
          <w:spacing w:val="-13"/>
          <w:w w:val="105"/>
        </w:rPr>
        <w:t xml:space="preserve"> </w:t>
      </w:r>
      <w:r>
        <w:rPr>
          <w:color w:val="010101"/>
          <w:w w:val="105"/>
        </w:rPr>
        <w:t>gained</w:t>
      </w:r>
      <w:r>
        <w:rPr>
          <w:color w:val="010101"/>
          <w:spacing w:val="-6"/>
          <w:w w:val="105"/>
        </w:rPr>
        <w:t xml:space="preserve"> </w:t>
      </w:r>
      <w:r>
        <w:rPr>
          <w:color w:val="010101"/>
          <w:w w:val="105"/>
        </w:rPr>
        <w:t>through</w:t>
      </w:r>
      <w:r>
        <w:rPr>
          <w:color w:val="010101"/>
          <w:spacing w:val="3"/>
          <w:w w:val="105"/>
        </w:rPr>
        <w:t xml:space="preserve"> </w:t>
      </w:r>
      <w:r>
        <w:rPr>
          <w:color w:val="010101"/>
          <w:w w:val="105"/>
        </w:rPr>
        <w:t>interactions</w:t>
      </w:r>
      <w:r>
        <w:rPr>
          <w:color w:val="010101"/>
          <w:spacing w:val="12"/>
          <w:w w:val="105"/>
        </w:rPr>
        <w:t xml:space="preserve"> </w:t>
      </w:r>
      <w:r>
        <w:rPr>
          <w:color w:val="010101"/>
          <w:w w:val="105"/>
        </w:rPr>
        <w:t>with</w:t>
      </w:r>
      <w:r>
        <w:rPr>
          <w:color w:val="010101"/>
          <w:spacing w:val="-3"/>
          <w:w w:val="105"/>
        </w:rPr>
        <w:t xml:space="preserve"> </w:t>
      </w:r>
      <w:r>
        <w:rPr>
          <w:color w:val="010101"/>
          <w:w w:val="105"/>
        </w:rPr>
        <w:t>Orientation</w:t>
      </w:r>
      <w:r>
        <w:rPr>
          <w:color w:val="010101"/>
          <w:spacing w:val="3"/>
          <w:w w:val="105"/>
        </w:rPr>
        <w:t xml:space="preserve"> </w:t>
      </w:r>
      <w:r>
        <w:rPr>
          <w:color w:val="010101"/>
          <w:w w:val="105"/>
        </w:rPr>
        <w:t>and Mobility</w:t>
      </w:r>
      <w:r>
        <w:rPr>
          <w:color w:val="010101"/>
          <w:spacing w:val="5"/>
          <w:w w:val="105"/>
        </w:rPr>
        <w:t xml:space="preserve"> </w:t>
      </w:r>
      <w:r>
        <w:rPr>
          <w:color w:val="010101"/>
          <w:w w:val="105"/>
        </w:rPr>
        <w:t>Specialists</w:t>
      </w:r>
      <w:r>
        <w:rPr>
          <w:color w:val="010101"/>
          <w:spacing w:val="2"/>
          <w:w w:val="105"/>
        </w:rPr>
        <w:t xml:space="preserve"> </w:t>
      </w:r>
      <w:r>
        <w:rPr>
          <w:color w:val="010101"/>
          <w:w w:val="105"/>
        </w:rPr>
        <w:t>and</w:t>
      </w:r>
      <w:r>
        <w:rPr>
          <w:color w:val="010101"/>
          <w:spacing w:val="1"/>
          <w:w w:val="105"/>
        </w:rPr>
        <w:t xml:space="preserve"> </w:t>
      </w:r>
      <w:r>
        <w:rPr>
          <w:color w:val="010101"/>
        </w:rPr>
        <w:t>blind</w:t>
      </w:r>
      <w:r>
        <w:rPr>
          <w:color w:val="010101"/>
          <w:spacing w:val="1"/>
        </w:rPr>
        <w:t xml:space="preserve"> </w:t>
      </w:r>
      <w:r>
        <w:rPr>
          <w:color w:val="010101"/>
        </w:rPr>
        <w:t>and deafblind</w:t>
      </w:r>
      <w:r>
        <w:rPr>
          <w:color w:val="010101"/>
          <w:spacing w:val="1"/>
        </w:rPr>
        <w:t xml:space="preserve"> </w:t>
      </w:r>
      <w:r>
        <w:rPr>
          <w:color w:val="010101"/>
        </w:rPr>
        <w:t>individuals</w:t>
      </w:r>
      <w:r>
        <w:rPr>
          <w:color w:val="010101"/>
          <w:spacing w:val="1"/>
        </w:rPr>
        <w:t xml:space="preserve"> </w:t>
      </w:r>
      <w:r>
        <w:rPr>
          <w:color w:val="010101"/>
        </w:rPr>
        <w:t>from New</w:t>
      </w:r>
      <w:r>
        <w:rPr>
          <w:color w:val="010101"/>
          <w:spacing w:val="1"/>
        </w:rPr>
        <w:t xml:space="preserve"> </w:t>
      </w:r>
      <w:r>
        <w:rPr>
          <w:color w:val="010101"/>
        </w:rPr>
        <w:t>York City as well as time</w:t>
      </w:r>
      <w:r>
        <w:rPr>
          <w:color w:val="010101"/>
          <w:spacing w:val="1"/>
        </w:rPr>
        <w:t xml:space="preserve"> </w:t>
      </w:r>
      <w:r>
        <w:rPr>
          <w:color w:val="010101"/>
        </w:rPr>
        <w:t>I have spent</w:t>
      </w:r>
      <w:r>
        <w:rPr>
          <w:color w:val="010101"/>
          <w:spacing w:val="1"/>
        </w:rPr>
        <w:t xml:space="preserve"> </w:t>
      </w:r>
      <w:r>
        <w:rPr>
          <w:color w:val="010101"/>
        </w:rPr>
        <w:t>examining</w:t>
      </w:r>
      <w:r>
        <w:rPr>
          <w:color w:val="010101"/>
          <w:spacing w:val="1"/>
        </w:rPr>
        <w:t xml:space="preserve"> </w:t>
      </w:r>
      <w:r>
        <w:rPr>
          <w:color w:val="010101"/>
        </w:rPr>
        <w:t>APS</w:t>
      </w:r>
      <w:r>
        <w:rPr>
          <w:color w:val="010101"/>
          <w:spacing w:val="-55"/>
        </w:rPr>
        <w:t xml:space="preserve"> </w:t>
      </w:r>
      <w:r>
        <w:rPr>
          <w:color w:val="010101"/>
          <w:w w:val="105"/>
        </w:rPr>
        <w:t>installations</w:t>
      </w:r>
      <w:r>
        <w:rPr>
          <w:color w:val="010101"/>
          <w:spacing w:val="25"/>
          <w:w w:val="105"/>
        </w:rPr>
        <w:t xml:space="preserve"> </w:t>
      </w:r>
      <w:r>
        <w:rPr>
          <w:color w:val="010101"/>
          <w:w w:val="105"/>
        </w:rPr>
        <w:t>in</w:t>
      </w:r>
      <w:r>
        <w:rPr>
          <w:color w:val="010101"/>
          <w:spacing w:val="5"/>
          <w:w w:val="105"/>
        </w:rPr>
        <w:t xml:space="preserve"> </w:t>
      </w:r>
      <w:r>
        <w:rPr>
          <w:color w:val="010101"/>
          <w:w w:val="105"/>
        </w:rPr>
        <w:t>New</w:t>
      </w:r>
      <w:r>
        <w:rPr>
          <w:color w:val="010101"/>
          <w:spacing w:val="21"/>
          <w:w w:val="105"/>
        </w:rPr>
        <w:t xml:space="preserve"> </w:t>
      </w:r>
      <w:r>
        <w:rPr>
          <w:color w:val="010101"/>
          <w:w w:val="105"/>
        </w:rPr>
        <w:t>York</w:t>
      </w:r>
      <w:r>
        <w:rPr>
          <w:color w:val="010101"/>
          <w:spacing w:val="-3"/>
          <w:w w:val="105"/>
        </w:rPr>
        <w:t xml:space="preserve"> </w:t>
      </w:r>
      <w:r>
        <w:rPr>
          <w:color w:val="010101"/>
          <w:w w:val="105"/>
        </w:rPr>
        <w:t>City.</w:t>
      </w:r>
    </w:p>
    <w:p w14:paraId="18E03A7A" w14:textId="77777777" w:rsidR="00065EB7" w:rsidRDefault="00065EB7" w:rsidP="00065EB7">
      <w:pPr>
        <w:spacing w:line="501" w:lineRule="auto"/>
        <w:sectPr w:rsidR="00065EB7">
          <w:headerReference w:type="default" r:id="rId16"/>
          <w:footerReference w:type="default" r:id="rId17"/>
          <w:pgSz w:w="12240" w:h="15840"/>
          <w:pgMar w:top="1320" w:right="1260" w:bottom="980" w:left="420" w:header="258" w:footer="784" w:gutter="0"/>
          <w:cols w:space="720"/>
        </w:sectPr>
      </w:pPr>
    </w:p>
    <w:p w14:paraId="6D301F07" w14:textId="77777777" w:rsidR="00065EB7" w:rsidRDefault="00065EB7" w:rsidP="00AA0BF0">
      <w:pPr>
        <w:pStyle w:val="Heading1"/>
        <w:numPr>
          <w:ilvl w:val="0"/>
          <w:numId w:val="14"/>
        </w:numPr>
        <w:rPr>
          <w:rFonts w:ascii="Arial"/>
          <w:sz w:val="21"/>
        </w:rPr>
      </w:pPr>
      <w:r>
        <w:lastRenderedPageBreak/>
        <w:t>SUMMARY</w:t>
      </w:r>
      <w:r>
        <w:rPr>
          <w:spacing w:val="57"/>
        </w:rPr>
        <w:t xml:space="preserve"> </w:t>
      </w:r>
      <w:r>
        <w:t>OF</w:t>
      </w:r>
      <w:r>
        <w:rPr>
          <w:spacing w:val="36"/>
        </w:rPr>
        <w:t xml:space="preserve"> </w:t>
      </w:r>
      <w:r>
        <w:t>OPINIONS</w:t>
      </w:r>
    </w:p>
    <w:p w14:paraId="6A233F09" w14:textId="77777777" w:rsidR="00065EB7" w:rsidRDefault="00065EB7" w:rsidP="00065EB7">
      <w:pPr>
        <w:pStyle w:val="BodyText"/>
        <w:spacing w:before="8"/>
        <w:rPr>
          <w:b/>
          <w:sz w:val="24"/>
        </w:rPr>
      </w:pPr>
    </w:p>
    <w:p w14:paraId="653620E5" w14:textId="77777777" w:rsidR="00065EB7" w:rsidRDefault="00065EB7" w:rsidP="00065EB7">
      <w:pPr>
        <w:pStyle w:val="BodyText"/>
        <w:spacing w:line="496" w:lineRule="auto"/>
        <w:ind w:left="1023" w:right="176" w:firstLine="727"/>
      </w:pPr>
      <w:r>
        <w:rPr>
          <w:color w:val="010101"/>
          <w:w w:val="105"/>
        </w:rPr>
        <w:t>Accessible Pedestrian Signals are audible and vibro-tactile signals that communicate to a</w:t>
      </w:r>
      <w:r>
        <w:rPr>
          <w:color w:val="010101"/>
          <w:spacing w:val="-58"/>
          <w:w w:val="105"/>
        </w:rPr>
        <w:t xml:space="preserve"> </w:t>
      </w:r>
      <w:r>
        <w:rPr>
          <w:color w:val="010101"/>
          <w:w w:val="105"/>
        </w:rPr>
        <w:t>blind or deafblind pedestrian when the walk signal is activated. The APS emits a "pushbutton</w:t>
      </w:r>
      <w:r>
        <w:rPr>
          <w:color w:val="010101"/>
          <w:spacing w:val="1"/>
          <w:w w:val="105"/>
        </w:rPr>
        <w:t xml:space="preserve"> </w:t>
      </w:r>
      <w:r>
        <w:rPr>
          <w:color w:val="010101"/>
        </w:rPr>
        <w:t>locator tone," or audible</w:t>
      </w:r>
      <w:r>
        <w:rPr>
          <w:color w:val="010101"/>
          <w:spacing w:val="1"/>
        </w:rPr>
        <w:t xml:space="preserve"> </w:t>
      </w:r>
      <w:r>
        <w:rPr>
          <w:color w:val="010101"/>
        </w:rPr>
        <w:t>signal that helps</w:t>
      </w:r>
      <w:r>
        <w:rPr>
          <w:color w:val="010101"/>
          <w:spacing w:val="57"/>
        </w:rPr>
        <w:t xml:space="preserve"> </w:t>
      </w:r>
      <w:r>
        <w:rPr>
          <w:color w:val="010101"/>
        </w:rPr>
        <w:t>a blind</w:t>
      </w:r>
      <w:r>
        <w:rPr>
          <w:color w:val="010101"/>
          <w:spacing w:val="58"/>
        </w:rPr>
        <w:t xml:space="preserve"> </w:t>
      </w:r>
      <w:r>
        <w:rPr>
          <w:color w:val="010101"/>
        </w:rPr>
        <w:t>pedestrian</w:t>
      </w:r>
      <w:r>
        <w:rPr>
          <w:color w:val="010101"/>
          <w:spacing w:val="57"/>
        </w:rPr>
        <w:t xml:space="preserve"> </w:t>
      </w:r>
      <w:r>
        <w:rPr>
          <w:color w:val="010101"/>
        </w:rPr>
        <w:t>locate</w:t>
      </w:r>
      <w:r>
        <w:rPr>
          <w:color w:val="010101"/>
          <w:spacing w:val="58"/>
        </w:rPr>
        <w:t xml:space="preserve"> </w:t>
      </w:r>
      <w:r>
        <w:rPr>
          <w:color w:val="010101"/>
        </w:rPr>
        <w:t>it.</w:t>
      </w:r>
      <w:r>
        <w:rPr>
          <w:color w:val="010101"/>
          <w:spacing w:val="57"/>
        </w:rPr>
        <w:t xml:space="preserve"> </w:t>
      </w:r>
      <w:r>
        <w:rPr>
          <w:color w:val="010101"/>
        </w:rPr>
        <w:t>When the</w:t>
      </w:r>
      <w:r>
        <w:rPr>
          <w:color w:val="010101"/>
          <w:spacing w:val="58"/>
        </w:rPr>
        <w:t xml:space="preserve"> </w:t>
      </w:r>
      <w:r>
        <w:rPr>
          <w:color w:val="010101"/>
        </w:rPr>
        <w:t>button, which has</w:t>
      </w:r>
      <w:r>
        <w:rPr>
          <w:color w:val="010101"/>
          <w:spacing w:val="-55"/>
        </w:rPr>
        <w:t xml:space="preserve"> </w:t>
      </w:r>
      <w:r>
        <w:rPr>
          <w:color w:val="010101"/>
          <w:w w:val="105"/>
        </w:rPr>
        <w:t>a raised arrow aligning with the crosswalk</w:t>
      </w:r>
      <w:r>
        <w:rPr>
          <w:color w:val="282828"/>
          <w:w w:val="105"/>
        </w:rPr>
        <w:t xml:space="preserve">, </w:t>
      </w:r>
      <w:r>
        <w:rPr>
          <w:color w:val="010101"/>
          <w:w w:val="105"/>
        </w:rPr>
        <w:t>is pressed, it will indicate audibly and by vibrating</w:t>
      </w:r>
      <w:r>
        <w:rPr>
          <w:color w:val="010101"/>
          <w:spacing w:val="1"/>
          <w:w w:val="105"/>
        </w:rPr>
        <w:t xml:space="preserve"> </w:t>
      </w:r>
      <w:r>
        <w:rPr>
          <w:color w:val="010101"/>
          <w:w w:val="105"/>
        </w:rPr>
        <w:t>when</w:t>
      </w:r>
      <w:r>
        <w:rPr>
          <w:color w:val="010101"/>
          <w:spacing w:val="-6"/>
          <w:w w:val="105"/>
        </w:rPr>
        <w:t xml:space="preserve"> </w:t>
      </w:r>
      <w:r>
        <w:rPr>
          <w:color w:val="010101"/>
          <w:w w:val="105"/>
        </w:rPr>
        <w:t>the</w:t>
      </w:r>
      <w:r>
        <w:rPr>
          <w:color w:val="010101"/>
          <w:spacing w:val="12"/>
          <w:w w:val="105"/>
        </w:rPr>
        <w:t xml:space="preserve"> </w:t>
      </w:r>
      <w:r>
        <w:rPr>
          <w:color w:val="010101"/>
          <w:w w:val="105"/>
        </w:rPr>
        <w:t>walk signal</w:t>
      </w:r>
      <w:r>
        <w:rPr>
          <w:color w:val="010101"/>
          <w:spacing w:val="14"/>
          <w:w w:val="105"/>
        </w:rPr>
        <w:t xml:space="preserve"> </w:t>
      </w:r>
      <w:r>
        <w:rPr>
          <w:color w:val="010101"/>
          <w:w w:val="105"/>
        </w:rPr>
        <w:t>is</w:t>
      </w:r>
      <w:r>
        <w:rPr>
          <w:color w:val="010101"/>
          <w:spacing w:val="5"/>
          <w:w w:val="105"/>
        </w:rPr>
        <w:t xml:space="preserve"> </w:t>
      </w:r>
      <w:r>
        <w:rPr>
          <w:color w:val="010101"/>
          <w:w w:val="105"/>
        </w:rPr>
        <w:t>on and</w:t>
      </w:r>
      <w:r>
        <w:rPr>
          <w:color w:val="010101"/>
          <w:spacing w:val="5"/>
          <w:w w:val="105"/>
        </w:rPr>
        <w:t xml:space="preserve"> </w:t>
      </w:r>
      <w:r>
        <w:rPr>
          <w:color w:val="010101"/>
          <w:w w:val="105"/>
        </w:rPr>
        <w:t>it</w:t>
      </w:r>
      <w:r>
        <w:rPr>
          <w:color w:val="010101"/>
          <w:spacing w:val="-9"/>
          <w:w w:val="105"/>
        </w:rPr>
        <w:t xml:space="preserve"> </w:t>
      </w:r>
      <w:r>
        <w:rPr>
          <w:color w:val="010101"/>
          <w:w w:val="105"/>
        </w:rPr>
        <w:t>is</w:t>
      </w:r>
      <w:r>
        <w:rPr>
          <w:color w:val="010101"/>
          <w:spacing w:val="-10"/>
          <w:w w:val="105"/>
        </w:rPr>
        <w:t xml:space="preserve"> </w:t>
      </w:r>
      <w:r>
        <w:rPr>
          <w:color w:val="010101"/>
          <w:w w:val="105"/>
        </w:rPr>
        <w:t>the</w:t>
      </w:r>
      <w:r>
        <w:rPr>
          <w:color w:val="010101"/>
          <w:spacing w:val="-1"/>
          <w:w w:val="105"/>
        </w:rPr>
        <w:t xml:space="preserve"> </w:t>
      </w:r>
      <w:r>
        <w:rPr>
          <w:color w:val="010101"/>
          <w:w w:val="105"/>
        </w:rPr>
        <w:t>appropriate</w:t>
      </w:r>
      <w:r>
        <w:rPr>
          <w:color w:val="010101"/>
          <w:spacing w:val="9"/>
          <w:w w:val="105"/>
        </w:rPr>
        <w:t xml:space="preserve"> </w:t>
      </w:r>
      <w:r>
        <w:rPr>
          <w:color w:val="010101"/>
          <w:w w:val="105"/>
        </w:rPr>
        <w:t>time</w:t>
      </w:r>
      <w:r>
        <w:rPr>
          <w:color w:val="010101"/>
          <w:spacing w:val="-2"/>
          <w:w w:val="105"/>
        </w:rPr>
        <w:t xml:space="preserve"> </w:t>
      </w:r>
      <w:r>
        <w:rPr>
          <w:color w:val="010101"/>
          <w:w w:val="105"/>
        </w:rPr>
        <w:t>to</w:t>
      </w:r>
      <w:r>
        <w:rPr>
          <w:color w:val="010101"/>
          <w:spacing w:val="1"/>
          <w:w w:val="105"/>
        </w:rPr>
        <w:t xml:space="preserve"> </w:t>
      </w:r>
      <w:r>
        <w:rPr>
          <w:color w:val="010101"/>
          <w:w w:val="105"/>
        </w:rPr>
        <w:t>cross.</w:t>
      </w:r>
    </w:p>
    <w:p w14:paraId="6898EF38" w14:textId="77777777" w:rsidR="00065EB7" w:rsidRDefault="00065EB7" w:rsidP="00065EB7">
      <w:pPr>
        <w:pStyle w:val="BodyText"/>
        <w:spacing w:line="501" w:lineRule="auto"/>
        <w:ind w:left="1023" w:right="176" w:firstLine="727"/>
      </w:pPr>
      <w:r>
        <w:rPr>
          <w:color w:val="010101"/>
        </w:rPr>
        <w:t>As I explain</w:t>
      </w:r>
      <w:r>
        <w:rPr>
          <w:color w:val="010101"/>
          <w:spacing w:val="1"/>
        </w:rPr>
        <w:t xml:space="preserve"> </w:t>
      </w:r>
      <w:r>
        <w:rPr>
          <w:color w:val="010101"/>
        </w:rPr>
        <w:t>in more detail</w:t>
      </w:r>
      <w:r>
        <w:rPr>
          <w:color w:val="010101"/>
          <w:spacing w:val="1"/>
        </w:rPr>
        <w:t xml:space="preserve"> </w:t>
      </w:r>
      <w:r>
        <w:rPr>
          <w:color w:val="010101"/>
        </w:rPr>
        <w:t>below,</w:t>
      </w:r>
      <w:r>
        <w:rPr>
          <w:color w:val="010101"/>
          <w:spacing w:val="1"/>
        </w:rPr>
        <w:t xml:space="preserve"> </w:t>
      </w:r>
      <w:r>
        <w:rPr>
          <w:color w:val="010101"/>
        </w:rPr>
        <w:t>APS provides</w:t>
      </w:r>
      <w:r>
        <w:rPr>
          <w:color w:val="010101"/>
          <w:spacing w:val="1"/>
        </w:rPr>
        <w:t xml:space="preserve"> </w:t>
      </w:r>
      <w:r>
        <w:rPr>
          <w:color w:val="010101"/>
        </w:rPr>
        <w:t>equivalent</w:t>
      </w:r>
      <w:r>
        <w:rPr>
          <w:color w:val="010101"/>
          <w:spacing w:val="1"/>
        </w:rPr>
        <w:t xml:space="preserve"> </w:t>
      </w:r>
      <w:r>
        <w:rPr>
          <w:color w:val="010101"/>
        </w:rPr>
        <w:t>street-crossing information</w:t>
      </w:r>
      <w:r>
        <w:rPr>
          <w:color w:val="010101"/>
          <w:spacing w:val="1"/>
        </w:rPr>
        <w:t xml:space="preserve"> </w:t>
      </w:r>
      <w:r>
        <w:rPr>
          <w:color w:val="010101"/>
        </w:rPr>
        <w:t>to</w:t>
      </w:r>
      <w:r>
        <w:rPr>
          <w:color w:val="010101"/>
          <w:spacing w:val="-55"/>
        </w:rPr>
        <w:t xml:space="preserve"> </w:t>
      </w:r>
      <w:r>
        <w:rPr>
          <w:color w:val="010101"/>
          <w:w w:val="105"/>
        </w:rPr>
        <w:t>pedestrians with visual disabilities to that provided to sighted pedestrians. The audio-tactile</w:t>
      </w:r>
      <w:r>
        <w:rPr>
          <w:color w:val="010101"/>
          <w:spacing w:val="1"/>
          <w:w w:val="105"/>
        </w:rPr>
        <w:t xml:space="preserve"> </w:t>
      </w:r>
      <w:r>
        <w:rPr>
          <w:color w:val="010101"/>
        </w:rPr>
        <w:t>information</w:t>
      </w:r>
      <w:r>
        <w:rPr>
          <w:color w:val="010101"/>
          <w:spacing w:val="28"/>
        </w:rPr>
        <w:t xml:space="preserve"> </w:t>
      </w:r>
      <w:r>
        <w:rPr>
          <w:color w:val="010101"/>
        </w:rPr>
        <w:t>that</w:t>
      </w:r>
      <w:r>
        <w:rPr>
          <w:color w:val="010101"/>
          <w:spacing w:val="37"/>
        </w:rPr>
        <w:t xml:space="preserve"> </w:t>
      </w:r>
      <w:r>
        <w:rPr>
          <w:color w:val="010101"/>
        </w:rPr>
        <w:t>APS</w:t>
      </w:r>
      <w:r>
        <w:rPr>
          <w:color w:val="010101"/>
          <w:spacing w:val="21"/>
        </w:rPr>
        <w:t xml:space="preserve"> </w:t>
      </w:r>
      <w:r>
        <w:rPr>
          <w:color w:val="010101"/>
        </w:rPr>
        <w:t>communicates</w:t>
      </w:r>
      <w:r>
        <w:rPr>
          <w:color w:val="010101"/>
          <w:spacing w:val="47"/>
        </w:rPr>
        <w:t xml:space="preserve"> </w:t>
      </w:r>
      <w:r>
        <w:rPr>
          <w:color w:val="010101"/>
        </w:rPr>
        <w:t>provides</w:t>
      </w:r>
      <w:r>
        <w:rPr>
          <w:color w:val="010101"/>
          <w:spacing w:val="36"/>
        </w:rPr>
        <w:t xml:space="preserve"> </w:t>
      </w:r>
      <w:r>
        <w:rPr>
          <w:color w:val="010101"/>
        </w:rPr>
        <w:t>pedestrians</w:t>
      </w:r>
      <w:r>
        <w:rPr>
          <w:color w:val="010101"/>
          <w:spacing w:val="41"/>
        </w:rPr>
        <w:t xml:space="preserve"> </w:t>
      </w:r>
      <w:r>
        <w:rPr>
          <w:color w:val="010101"/>
        </w:rPr>
        <w:t>with</w:t>
      </w:r>
      <w:r>
        <w:rPr>
          <w:color w:val="010101"/>
          <w:spacing w:val="27"/>
        </w:rPr>
        <w:t xml:space="preserve"> </w:t>
      </w:r>
      <w:r>
        <w:rPr>
          <w:color w:val="010101"/>
        </w:rPr>
        <w:t>visual</w:t>
      </w:r>
      <w:r>
        <w:rPr>
          <w:color w:val="010101"/>
          <w:spacing w:val="26"/>
        </w:rPr>
        <w:t xml:space="preserve"> </w:t>
      </w:r>
      <w:r>
        <w:rPr>
          <w:color w:val="010101"/>
        </w:rPr>
        <w:t>disabilities</w:t>
      </w:r>
      <w:r>
        <w:rPr>
          <w:color w:val="010101"/>
          <w:spacing w:val="35"/>
        </w:rPr>
        <w:t xml:space="preserve"> </w:t>
      </w:r>
      <w:r>
        <w:rPr>
          <w:color w:val="010101"/>
        </w:rPr>
        <w:t>notice</w:t>
      </w:r>
      <w:r>
        <w:rPr>
          <w:color w:val="010101"/>
          <w:spacing w:val="37"/>
        </w:rPr>
        <w:t xml:space="preserve"> </w:t>
      </w:r>
      <w:r>
        <w:rPr>
          <w:color w:val="010101"/>
        </w:rPr>
        <w:t>when</w:t>
      </w:r>
      <w:r>
        <w:rPr>
          <w:color w:val="010101"/>
          <w:spacing w:val="13"/>
        </w:rPr>
        <w:t xml:space="preserve"> </w:t>
      </w:r>
      <w:r>
        <w:rPr>
          <w:color w:val="010101"/>
        </w:rPr>
        <w:t>the</w:t>
      </w:r>
      <w:r>
        <w:rPr>
          <w:color w:val="010101"/>
          <w:spacing w:val="1"/>
        </w:rPr>
        <w:t xml:space="preserve"> </w:t>
      </w:r>
      <w:r>
        <w:rPr>
          <w:color w:val="010101"/>
          <w:w w:val="105"/>
        </w:rPr>
        <w:t>WALK</w:t>
      </w:r>
      <w:r>
        <w:rPr>
          <w:color w:val="010101"/>
          <w:spacing w:val="6"/>
          <w:w w:val="105"/>
        </w:rPr>
        <w:t xml:space="preserve"> </w:t>
      </w:r>
      <w:r>
        <w:rPr>
          <w:color w:val="010101"/>
          <w:w w:val="105"/>
        </w:rPr>
        <w:t>signal is on,</w:t>
      </w:r>
      <w:r>
        <w:rPr>
          <w:color w:val="010101"/>
          <w:spacing w:val="-3"/>
          <w:w w:val="105"/>
        </w:rPr>
        <w:t xml:space="preserve"> </w:t>
      </w:r>
      <w:r>
        <w:rPr>
          <w:color w:val="010101"/>
          <w:w w:val="105"/>
        </w:rPr>
        <w:t>which</w:t>
      </w:r>
      <w:r>
        <w:rPr>
          <w:color w:val="010101"/>
          <w:spacing w:val="-3"/>
          <w:w w:val="105"/>
        </w:rPr>
        <w:t xml:space="preserve"> </w:t>
      </w:r>
      <w:r>
        <w:rPr>
          <w:color w:val="010101"/>
          <w:w w:val="105"/>
        </w:rPr>
        <w:t>sighted</w:t>
      </w:r>
      <w:r>
        <w:rPr>
          <w:color w:val="010101"/>
          <w:spacing w:val="6"/>
          <w:w w:val="105"/>
        </w:rPr>
        <w:t xml:space="preserve"> </w:t>
      </w:r>
      <w:r>
        <w:rPr>
          <w:color w:val="010101"/>
          <w:w w:val="105"/>
        </w:rPr>
        <w:t>pedestrians</w:t>
      </w:r>
      <w:r>
        <w:rPr>
          <w:color w:val="010101"/>
          <w:spacing w:val="11"/>
          <w:w w:val="105"/>
        </w:rPr>
        <w:t xml:space="preserve"> </w:t>
      </w:r>
      <w:r>
        <w:rPr>
          <w:color w:val="010101"/>
          <w:w w:val="105"/>
        </w:rPr>
        <w:t>rely</w:t>
      </w:r>
      <w:r>
        <w:rPr>
          <w:color w:val="010101"/>
          <w:spacing w:val="-1"/>
          <w:w w:val="105"/>
        </w:rPr>
        <w:t xml:space="preserve"> </w:t>
      </w:r>
      <w:r>
        <w:rPr>
          <w:color w:val="010101"/>
          <w:w w:val="105"/>
        </w:rPr>
        <w:t>on</w:t>
      </w:r>
      <w:r>
        <w:rPr>
          <w:color w:val="010101"/>
          <w:spacing w:val="-12"/>
          <w:w w:val="105"/>
        </w:rPr>
        <w:t xml:space="preserve"> </w:t>
      </w:r>
      <w:r>
        <w:rPr>
          <w:color w:val="010101"/>
          <w:w w:val="105"/>
        </w:rPr>
        <w:t>to</w:t>
      </w:r>
      <w:r>
        <w:rPr>
          <w:color w:val="010101"/>
          <w:spacing w:val="-7"/>
          <w:w w:val="105"/>
        </w:rPr>
        <w:t xml:space="preserve"> </w:t>
      </w:r>
      <w:r>
        <w:rPr>
          <w:color w:val="010101"/>
          <w:w w:val="105"/>
        </w:rPr>
        <w:t>cross</w:t>
      </w:r>
      <w:r>
        <w:rPr>
          <w:color w:val="010101"/>
          <w:spacing w:val="1"/>
          <w:w w:val="105"/>
        </w:rPr>
        <w:t xml:space="preserve"> </w:t>
      </w:r>
      <w:r>
        <w:rPr>
          <w:color w:val="010101"/>
          <w:w w:val="105"/>
        </w:rPr>
        <w:t>streets</w:t>
      </w:r>
      <w:r>
        <w:rPr>
          <w:color w:val="010101"/>
          <w:spacing w:val="-1"/>
          <w:w w:val="105"/>
        </w:rPr>
        <w:t xml:space="preserve"> </w:t>
      </w:r>
      <w:r>
        <w:rPr>
          <w:color w:val="010101"/>
          <w:w w:val="105"/>
        </w:rPr>
        <w:t>safely.</w:t>
      </w:r>
      <w:r>
        <w:rPr>
          <w:color w:val="010101"/>
          <w:spacing w:val="13"/>
          <w:w w:val="105"/>
        </w:rPr>
        <w:t xml:space="preserve"> </w:t>
      </w:r>
      <w:r>
        <w:rPr>
          <w:color w:val="010101"/>
          <w:w w:val="105"/>
        </w:rPr>
        <w:t>APS</w:t>
      </w:r>
      <w:r>
        <w:rPr>
          <w:color w:val="010101"/>
          <w:spacing w:val="1"/>
          <w:w w:val="105"/>
        </w:rPr>
        <w:t xml:space="preserve"> </w:t>
      </w:r>
      <w:r>
        <w:rPr>
          <w:color w:val="010101"/>
          <w:w w:val="105"/>
        </w:rPr>
        <w:t>also</w:t>
      </w:r>
      <w:r>
        <w:rPr>
          <w:color w:val="010101"/>
          <w:spacing w:val="1"/>
          <w:w w:val="105"/>
        </w:rPr>
        <w:t xml:space="preserve"> </w:t>
      </w:r>
      <w:r>
        <w:rPr>
          <w:color w:val="010101"/>
        </w:rPr>
        <w:t>compensates</w:t>
      </w:r>
      <w:r>
        <w:rPr>
          <w:color w:val="010101"/>
          <w:spacing w:val="1"/>
        </w:rPr>
        <w:t xml:space="preserve"> </w:t>
      </w:r>
      <w:r>
        <w:rPr>
          <w:color w:val="010101"/>
        </w:rPr>
        <w:t>for many</w:t>
      </w:r>
      <w:r>
        <w:rPr>
          <w:color w:val="010101"/>
          <w:spacing w:val="57"/>
        </w:rPr>
        <w:t xml:space="preserve"> </w:t>
      </w:r>
      <w:r>
        <w:rPr>
          <w:color w:val="010101"/>
        </w:rPr>
        <w:t>of the difficulties that blind</w:t>
      </w:r>
      <w:r>
        <w:rPr>
          <w:color w:val="010101"/>
          <w:spacing w:val="58"/>
        </w:rPr>
        <w:t xml:space="preserve"> </w:t>
      </w:r>
      <w:r>
        <w:rPr>
          <w:color w:val="010101"/>
        </w:rPr>
        <w:t>pedestrians</w:t>
      </w:r>
      <w:r>
        <w:rPr>
          <w:color w:val="010101"/>
          <w:spacing w:val="57"/>
        </w:rPr>
        <w:t xml:space="preserve"> </w:t>
      </w:r>
      <w:r>
        <w:rPr>
          <w:color w:val="010101"/>
        </w:rPr>
        <w:t>face when crossing</w:t>
      </w:r>
      <w:r>
        <w:rPr>
          <w:color w:val="010101"/>
          <w:spacing w:val="58"/>
        </w:rPr>
        <w:t xml:space="preserve"> </w:t>
      </w:r>
      <w:r>
        <w:rPr>
          <w:color w:val="010101"/>
        </w:rPr>
        <w:t>streets by</w:t>
      </w:r>
      <w:r>
        <w:rPr>
          <w:color w:val="010101"/>
          <w:spacing w:val="1"/>
        </w:rPr>
        <w:t xml:space="preserve"> </w:t>
      </w:r>
      <w:r>
        <w:rPr>
          <w:color w:val="010101"/>
        </w:rPr>
        <w:t>helping</w:t>
      </w:r>
      <w:r>
        <w:rPr>
          <w:color w:val="010101"/>
          <w:spacing w:val="1"/>
        </w:rPr>
        <w:t xml:space="preserve"> </w:t>
      </w:r>
      <w:r>
        <w:rPr>
          <w:color w:val="010101"/>
        </w:rPr>
        <w:t>with</w:t>
      </w:r>
      <w:r>
        <w:rPr>
          <w:color w:val="010101"/>
          <w:spacing w:val="1"/>
        </w:rPr>
        <w:t xml:space="preserve"> </w:t>
      </w:r>
      <w:r>
        <w:rPr>
          <w:color w:val="010101"/>
        </w:rPr>
        <w:t>locating</w:t>
      </w:r>
      <w:r>
        <w:rPr>
          <w:color w:val="010101"/>
          <w:spacing w:val="57"/>
        </w:rPr>
        <w:t xml:space="preserve"> </w:t>
      </w:r>
      <w:r>
        <w:rPr>
          <w:color w:val="010101"/>
        </w:rPr>
        <w:t>the</w:t>
      </w:r>
      <w:r>
        <w:rPr>
          <w:color w:val="010101"/>
          <w:spacing w:val="58"/>
        </w:rPr>
        <w:t xml:space="preserve"> </w:t>
      </w:r>
      <w:r>
        <w:rPr>
          <w:color w:val="010101"/>
        </w:rPr>
        <w:t>intersection</w:t>
      </w:r>
      <w:r>
        <w:rPr>
          <w:color w:val="010101"/>
          <w:spacing w:val="57"/>
        </w:rPr>
        <w:t xml:space="preserve"> </w:t>
      </w:r>
      <w:r>
        <w:rPr>
          <w:color w:val="010101"/>
        </w:rPr>
        <w:t>and</w:t>
      </w:r>
      <w:r>
        <w:rPr>
          <w:color w:val="010101"/>
          <w:spacing w:val="58"/>
        </w:rPr>
        <w:t xml:space="preserve"> </w:t>
      </w:r>
      <w:r>
        <w:rPr>
          <w:color w:val="010101"/>
        </w:rPr>
        <w:t>crosswalk,</w:t>
      </w:r>
      <w:r>
        <w:rPr>
          <w:color w:val="010101"/>
          <w:spacing w:val="57"/>
        </w:rPr>
        <w:t xml:space="preserve"> </w:t>
      </w:r>
      <w:r>
        <w:rPr>
          <w:color w:val="010101"/>
        </w:rPr>
        <w:t>orienting oneself</w:t>
      </w:r>
      <w:r>
        <w:rPr>
          <w:color w:val="010101"/>
          <w:spacing w:val="58"/>
        </w:rPr>
        <w:t xml:space="preserve"> </w:t>
      </w:r>
      <w:r>
        <w:rPr>
          <w:color w:val="010101"/>
        </w:rPr>
        <w:t>properly</w:t>
      </w:r>
      <w:r>
        <w:rPr>
          <w:color w:val="010101"/>
          <w:spacing w:val="57"/>
        </w:rPr>
        <w:t xml:space="preserve"> </w:t>
      </w:r>
      <w:r>
        <w:rPr>
          <w:color w:val="010101"/>
        </w:rPr>
        <w:t>in the</w:t>
      </w:r>
      <w:r>
        <w:rPr>
          <w:color w:val="010101"/>
          <w:spacing w:val="58"/>
        </w:rPr>
        <w:t xml:space="preserve"> </w:t>
      </w:r>
      <w:r>
        <w:rPr>
          <w:color w:val="010101"/>
        </w:rPr>
        <w:t>direction</w:t>
      </w:r>
      <w:r>
        <w:rPr>
          <w:color w:val="010101"/>
          <w:spacing w:val="-55"/>
        </w:rPr>
        <w:t xml:space="preserve"> </w:t>
      </w:r>
      <w:r>
        <w:rPr>
          <w:color w:val="010101"/>
          <w:spacing w:val="-2"/>
          <w:w w:val="105"/>
        </w:rPr>
        <w:t>of</w:t>
      </w:r>
      <w:r>
        <w:rPr>
          <w:color w:val="010101"/>
          <w:spacing w:val="-13"/>
          <w:w w:val="105"/>
        </w:rPr>
        <w:t xml:space="preserve"> </w:t>
      </w:r>
      <w:r>
        <w:rPr>
          <w:color w:val="010101"/>
          <w:spacing w:val="-2"/>
          <w:w w:val="105"/>
        </w:rPr>
        <w:t>travel,</w:t>
      </w:r>
      <w:r>
        <w:rPr>
          <w:color w:val="010101"/>
          <w:spacing w:val="5"/>
          <w:w w:val="105"/>
        </w:rPr>
        <w:t xml:space="preserve"> </w:t>
      </w:r>
      <w:r>
        <w:rPr>
          <w:color w:val="010101"/>
          <w:spacing w:val="-2"/>
          <w:w w:val="105"/>
        </w:rPr>
        <w:t>knowing</w:t>
      </w:r>
      <w:r>
        <w:rPr>
          <w:color w:val="010101"/>
          <w:spacing w:val="12"/>
          <w:w w:val="105"/>
        </w:rPr>
        <w:t xml:space="preserve"> </w:t>
      </w:r>
      <w:r>
        <w:rPr>
          <w:color w:val="010101"/>
          <w:spacing w:val="-2"/>
          <w:w w:val="105"/>
        </w:rPr>
        <w:t>when</w:t>
      </w:r>
      <w:r>
        <w:rPr>
          <w:color w:val="010101"/>
          <w:spacing w:val="-4"/>
          <w:w w:val="105"/>
        </w:rPr>
        <w:t xml:space="preserve"> </w:t>
      </w:r>
      <w:r>
        <w:rPr>
          <w:color w:val="010101"/>
          <w:spacing w:val="-2"/>
          <w:w w:val="105"/>
        </w:rPr>
        <w:t>to</w:t>
      </w:r>
      <w:r>
        <w:rPr>
          <w:color w:val="010101"/>
          <w:spacing w:val="18"/>
          <w:w w:val="105"/>
        </w:rPr>
        <w:t xml:space="preserve"> </w:t>
      </w:r>
      <w:r>
        <w:rPr>
          <w:color w:val="010101"/>
          <w:spacing w:val="-2"/>
          <w:w w:val="105"/>
        </w:rPr>
        <w:t>cross</w:t>
      </w:r>
      <w:r>
        <w:rPr>
          <w:color w:val="010101"/>
          <w:w w:val="105"/>
        </w:rPr>
        <w:t xml:space="preserve"> </w:t>
      </w:r>
      <w:r>
        <w:rPr>
          <w:color w:val="010101"/>
          <w:spacing w:val="-2"/>
          <w:w w:val="105"/>
        </w:rPr>
        <w:t>the</w:t>
      </w:r>
      <w:r>
        <w:rPr>
          <w:color w:val="010101"/>
          <w:spacing w:val="-4"/>
          <w:w w:val="105"/>
        </w:rPr>
        <w:t xml:space="preserve"> </w:t>
      </w:r>
      <w:r>
        <w:rPr>
          <w:color w:val="010101"/>
          <w:spacing w:val="-2"/>
          <w:w w:val="105"/>
        </w:rPr>
        <w:t>street,</w:t>
      </w:r>
      <w:r>
        <w:rPr>
          <w:color w:val="010101"/>
          <w:spacing w:val="7"/>
          <w:w w:val="105"/>
        </w:rPr>
        <w:t xml:space="preserve"> </w:t>
      </w:r>
      <w:r>
        <w:rPr>
          <w:color w:val="010101"/>
          <w:spacing w:val="-2"/>
          <w:w w:val="105"/>
        </w:rPr>
        <w:t>and</w:t>
      </w:r>
      <w:r>
        <w:rPr>
          <w:color w:val="010101"/>
          <w:spacing w:val="5"/>
          <w:w w:val="105"/>
        </w:rPr>
        <w:t xml:space="preserve"> </w:t>
      </w:r>
      <w:r>
        <w:rPr>
          <w:color w:val="010101"/>
          <w:spacing w:val="-2"/>
          <w:w w:val="105"/>
        </w:rPr>
        <w:t>maintaining</w:t>
      </w:r>
      <w:r>
        <w:rPr>
          <w:color w:val="010101"/>
          <w:spacing w:val="12"/>
          <w:w w:val="105"/>
        </w:rPr>
        <w:t xml:space="preserve"> </w:t>
      </w:r>
      <w:r>
        <w:rPr>
          <w:color w:val="010101"/>
          <w:spacing w:val="-2"/>
          <w:w w:val="105"/>
        </w:rPr>
        <w:t>alignment</w:t>
      </w:r>
      <w:r>
        <w:rPr>
          <w:color w:val="010101"/>
          <w:spacing w:val="17"/>
          <w:w w:val="105"/>
        </w:rPr>
        <w:t xml:space="preserve"> </w:t>
      </w:r>
      <w:r>
        <w:rPr>
          <w:color w:val="010101"/>
          <w:spacing w:val="-2"/>
          <w:w w:val="105"/>
        </w:rPr>
        <w:t>while</w:t>
      </w:r>
      <w:r>
        <w:rPr>
          <w:color w:val="010101"/>
          <w:spacing w:val="5"/>
          <w:w w:val="105"/>
        </w:rPr>
        <w:t xml:space="preserve"> </w:t>
      </w:r>
      <w:r>
        <w:rPr>
          <w:color w:val="010101"/>
          <w:spacing w:val="-2"/>
          <w:w w:val="105"/>
        </w:rPr>
        <w:t>crossing.</w:t>
      </w:r>
    </w:p>
    <w:p w14:paraId="4E1E251D" w14:textId="77777777" w:rsidR="00065EB7" w:rsidRDefault="00065EB7" w:rsidP="00065EB7">
      <w:pPr>
        <w:pStyle w:val="BodyText"/>
        <w:spacing w:line="501" w:lineRule="auto"/>
        <w:ind w:left="1015" w:right="189" w:firstLine="734"/>
      </w:pPr>
      <w:r>
        <w:rPr>
          <w:color w:val="010101"/>
          <w:w w:val="105"/>
        </w:rPr>
        <w:t>Without</w:t>
      </w:r>
      <w:r>
        <w:rPr>
          <w:color w:val="010101"/>
          <w:spacing w:val="1"/>
          <w:w w:val="105"/>
        </w:rPr>
        <w:t xml:space="preserve"> </w:t>
      </w:r>
      <w:r>
        <w:rPr>
          <w:color w:val="010101"/>
          <w:w w:val="105"/>
        </w:rPr>
        <w:t>APS,</w:t>
      </w:r>
      <w:r>
        <w:rPr>
          <w:color w:val="010101"/>
          <w:spacing w:val="-4"/>
          <w:w w:val="105"/>
        </w:rPr>
        <w:t xml:space="preserve"> </w:t>
      </w:r>
      <w:r>
        <w:rPr>
          <w:color w:val="010101"/>
          <w:w w:val="105"/>
        </w:rPr>
        <w:t>pedestrians</w:t>
      </w:r>
      <w:r>
        <w:rPr>
          <w:color w:val="010101"/>
          <w:spacing w:val="10"/>
          <w:w w:val="105"/>
        </w:rPr>
        <w:t xml:space="preserve"> </w:t>
      </w:r>
      <w:r>
        <w:rPr>
          <w:color w:val="010101"/>
          <w:w w:val="105"/>
        </w:rPr>
        <w:t>with</w:t>
      </w:r>
      <w:r>
        <w:rPr>
          <w:color w:val="010101"/>
          <w:spacing w:val="-11"/>
          <w:w w:val="105"/>
        </w:rPr>
        <w:t xml:space="preserve"> </w:t>
      </w:r>
      <w:r>
        <w:rPr>
          <w:color w:val="010101"/>
          <w:w w:val="105"/>
        </w:rPr>
        <w:t>visual</w:t>
      </w:r>
      <w:r>
        <w:rPr>
          <w:color w:val="010101"/>
          <w:spacing w:val="-8"/>
          <w:w w:val="105"/>
        </w:rPr>
        <w:t xml:space="preserve"> </w:t>
      </w:r>
      <w:r>
        <w:rPr>
          <w:color w:val="010101"/>
          <w:w w:val="105"/>
        </w:rPr>
        <w:t>disabilities are</w:t>
      </w:r>
      <w:r>
        <w:rPr>
          <w:color w:val="010101"/>
          <w:spacing w:val="-12"/>
          <w:w w:val="105"/>
        </w:rPr>
        <w:t xml:space="preserve"> </w:t>
      </w:r>
      <w:r>
        <w:rPr>
          <w:color w:val="010101"/>
          <w:w w:val="105"/>
        </w:rPr>
        <w:t>at</w:t>
      </w:r>
      <w:r>
        <w:rPr>
          <w:color w:val="010101"/>
          <w:spacing w:val="-14"/>
          <w:w w:val="105"/>
        </w:rPr>
        <w:t xml:space="preserve"> </w:t>
      </w:r>
      <w:r>
        <w:rPr>
          <w:color w:val="010101"/>
          <w:w w:val="105"/>
        </w:rPr>
        <w:t>substantial</w:t>
      </w:r>
      <w:r>
        <w:rPr>
          <w:color w:val="010101"/>
          <w:spacing w:val="-7"/>
          <w:w w:val="105"/>
        </w:rPr>
        <w:t xml:space="preserve"> </w:t>
      </w:r>
      <w:r>
        <w:rPr>
          <w:color w:val="010101"/>
          <w:w w:val="105"/>
        </w:rPr>
        <w:t>risk</w:t>
      </w:r>
      <w:r>
        <w:rPr>
          <w:color w:val="010101"/>
          <w:spacing w:val="-8"/>
          <w:w w:val="105"/>
        </w:rPr>
        <w:t xml:space="preserve"> </w:t>
      </w:r>
      <w:r>
        <w:rPr>
          <w:color w:val="010101"/>
          <w:w w:val="105"/>
        </w:rPr>
        <w:t>of</w:t>
      </w:r>
      <w:r>
        <w:rPr>
          <w:color w:val="010101"/>
          <w:spacing w:val="-7"/>
          <w:w w:val="105"/>
        </w:rPr>
        <w:t xml:space="preserve"> </w:t>
      </w:r>
      <w:r>
        <w:rPr>
          <w:color w:val="010101"/>
          <w:w w:val="105"/>
        </w:rPr>
        <w:t>beginning</w:t>
      </w:r>
      <w:r>
        <w:rPr>
          <w:color w:val="010101"/>
          <w:spacing w:val="-7"/>
          <w:w w:val="105"/>
        </w:rPr>
        <w:t xml:space="preserve"> </w:t>
      </w:r>
      <w:r>
        <w:rPr>
          <w:color w:val="010101"/>
          <w:w w:val="105"/>
        </w:rPr>
        <w:t>their</w:t>
      </w:r>
      <w:r>
        <w:rPr>
          <w:color w:val="010101"/>
          <w:spacing w:val="-58"/>
          <w:w w:val="105"/>
        </w:rPr>
        <w:t xml:space="preserve"> </w:t>
      </w:r>
      <w:r>
        <w:rPr>
          <w:color w:val="010101"/>
          <w:w w:val="105"/>
        </w:rPr>
        <w:t>crossing at the wrong time, being delayed in beginning their crossings, not completing their</w:t>
      </w:r>
      <w:r>
        <w:rPr>
          <w:color w:val="010101"/>
          <w:spacing w:val="1"/>
          <w:w w:val="105"/>
        </w:rPr>
        <w:t xml:space="preserve"> </w:t>
      </w:r>
      <w:r>
        <w:rPr>
          <w:color w:val="010101"/>
        </w:rPr>
        <w:t>crossing</w:t>
      </w:r>
      <w:r>
        <w:rPr>
          <w:color w:val="010101"/>
          <w:spacing w:val="57"/>
        </w:rPr>
        <w:t xml:space="preserve"> </w:t>
      </w:r>
      <w:r>
        <w:rPr>
          <w:color w:val="010101"/>
        </w:rPr>
        <w:t>before</w:t>
      </w:r>
      <w:r>
        <w:rPr>
          <w:color w:val="010101"/>
          <w:spacing w:val="58"/>
        </w:rPr>
        <w:t xml:space="preserve"> </w:t>
      </w:r>
      <w:r>
        <w:rPr>
          <w:color w:val="010101"/>
        </w:rPr>
        <w:t>the light turns</w:t>
      </w:r>
      <w:r>
        <w:rPr>
          <w:color w:val="010101"/>
          <w:spacing w:val="57"/>
        </w:rPr>
        <w:t xml:space="preserve"> </w:t>
      </w:r>
      <w:r>
        <w:rPr>
          <w:color w:val="010101"/>
        </w:rPr>
        <w:t>green for cars on the street they</w:t>
      </w:r>
      <w:r>
        <w:rPr>
          <w:color w:val="010101"/>
          <w:spacing w:val="58"/>
        </w:rPr>
        <w:t xml:space="preserve"> </w:t>
      </w:r>
      <w:r>
        <w:rPr>
          <w:color w:val="010101"/>
        </w:rPr>
        <w:t>are</w:t>
      </w:r>
      <w:r>
        <w:rPr>
          <w:color w:val="010101"/>
          <w:spacing w:val="57"/>
        </w:rPr>
        <w:t xml:space="preserve"> </w:t>
      </w:r>
      <w:r>
        <w:rPr>
          <w:color w:val="010101"/>
        </w:rPr>
        <w:t>crossing,</w:t>
      </w:r>
      <w:r>
        <w:rPr>
          <w:color w:val="010101"/>
          <w:spacing w:val="58"/>
        </w:rPr>
        <w:t xml:space="preserve"> </w:t>
      </w:r>
      <w:r>
        <w:rPr>
          <w:color w:val="010101"/>
        </w:rPr>
        <w:t>and veering</w:t>
      </w:r>
      <w:r>
        <w:rPr>
          <w:color w:val="010101"/>
          <w:spacing w:val="57"/>
        </w:rPr>
        <w:t xml:space="preserve"> </w:t>
      </w:r>
      <w:r>
        <w:rPr>
          <w:color w:val="010101"/>
        </w:rPr>
        <w:t>outside</w:t>
      </w:r>
      <w:r>
        <w:rPr>
          <w:color w:val="010101"/>
          <w:spacing w:val="1"/>
        </w:rPr>
        <w:t xml:space="preserve"> </w:t>
      </w:r>
      <w:r>
        <w:rPr>
          <w:color w:val="010101"/>
        </w:rPr>
        <w:t>of the crosswalk.</w:t>
      </w:r>
      <w:r>
        <w:rPr>
          <w:color w:val="010101"/>
          <w:spacing w:val="1"/>
        </w:rPr>
        <w:t xml:space="preserve"> </w:t>
      </w:r>
      <w:r>
        <w:rPr>
          <w:color w:val="010101"/>
        </w:rPr>
        <w:t>This risk is especially</w:t>
      </w:r>
      <w:r>
        <w:rPr>
          <w:color w:val="010101"/>
          <w:spacing w:val="1"/>
        </w:rPr>
        <w:t xml:space="preserve"> </w:t>
      </w:r>
      <w:r>
        <w:rPr>
          <w:color w:val="010101"/>
        </w:rPr>
        <w:t>acute when signals</w:t>
      </w:r>
      <w:r>
        <w:rPr>
          <w:color w:val="010101"/>
          <w:spacing w:val="1"/>
        </w:rPr>
        <w:t xml:space="preserve"> </w:t>
      </w:r>
      <w:r>
        <w:rPr>
          <w:color w:val="010101"/>
        </w:rPr>
        <w:t>include</w:t>
      </w:r>
      <w:r>
        <w:rPr>
          <w:color w:val="010101"/>
          <w:spacing w:val="1"/>
        </w:rPr>
        <w:t xml:space="preserve"> </w:t>
      </w:r>
      <w:r>
        <w:rPr>
          <w:color w:val="010101"/>
        </w:rPr>
        <w:t>certain</w:t>
      </w:r>
      <w:r>
        <w:rPr>
          <w:color w:val="010101"/>
          <w:spacing w:val="1"/>
        </w:rPr>
        <w:t xml:space="preserve"> </w:t>
      </w:r>
      <w:r>
        <w:rPr>
          <w:color w:val="010101"/>
        </w:rPr>
        <w:t>pedestrian</w:t>
      </w:r>
      <w:r>
        <w:rPr>
          <w:color w:val="010101"/>
          <w:spacing w:val="1"/>
        </w:rPr>
        <w:t xml:space="preserve"> </w:t>
      </w:r>
      <w:r>
        <w:rPr>
          <w:color w:val="010101"/>
        </w:rPr>
        <w:t>safety</w:t>
      </w:r>
      <w:r>
        <w:rPr>
          <w:color w:val="010101"/>
          <w:spacing w:val="1"/>
        </w:rPr>
        <w:t xml:space="preserve"> </w:t>
      </w:r>
      <w:r>
        <w:rPr>
          <w:color w:val="010101"/>
          <w:w w:val="105"/>
        </w:rPr>
        <w:t>measures,</w:t>
      </w:r>
      <w:r>
        <w:rPr>
          <w:color w:val="010101"/>
          <w:spacing w:val="3"/>
          <w:w w:val="105"/>
        </w:rPr>
        <w:t xml:space="preserve"> </w:t>
      </w:r>
      <w:r>
        <w:rPr>
          <w:color w:val="010101"/>
          <w:w w:val="105"/>
        </w:rPr>
        <w:t>such</w:t>
      </w:r>
      <w:r>
        <w:rPr>
          <w:color w:val="010101"/>
          <w:spacing w:val="-4"/>
          <w:w w:val="105"/>
        </w:rPr>
        <w:t xml:space="preserve"> </w:t>
      </w:r>
      <w:r>
        <w:rPr>
          <w:color w:val="010101"/>
          <w:w w:val="105"/>
        </w:rPr>
        <w:t>as</w:t>
      </w:r>
      <w:r>
        <w:rPr>
          <w:color w:val="010101"/>
          <w:spacing w:val="-7"/>
          <w:w w:val="105"/>
        </w:rPr>
        <w:t xml:space="preserve"> </w:t>
      </w:r>
      <w:r>
        <w:rPr>
          <w:color w:val="010101"/>
          <w:w w:val="105"/>
        </w:rPr>
        <w:t>Leading</w:t>
      </w:r>
      <w:r>
        <w:rPr>
          <w:color w:val="010101"/>
          <w:spacing w:val="6"/>
          <w:w w:val="105"/>
        </w:rPr>
        <w:t xml:space="preserve"> </w:t>
      </w:r>
      <w:r>
        <w:rPr>
          <w:color w:val="010101"/>
          <w:w w:val="105"/>
        </w:rPr>
        <w:t>Pedestrian</w:t>
      </w:r>
      <w:r>
        <w:rPr>
          <w:color w:val="010101"/>
          <w:spacing w:val="11"/>
          <w:w w:val="105"/>
        </w:rPr>
        <w:t xml:space="preserve"> </w:t>
      </w:r>
      <w:r>
        <w:rPr>
          <w:color w:val="010101"/>
          <w:w w:val="105"/>
        </w:rPr>
        <w:t>Intervals</w:t>
      </w:r>
      <w:r>
        <w:rPr>
          <w:color w:val="010101"/>
          <w:spacing w:val="3"/>
          <w:w w:val="105"/>
        </w:rPr>
        <w:t xml:space="preserve"> </w:t>
      </w:r>
      <w:r>
        <w:rPr>
          <w:color w:val="010101"/>
          <w:w w:val="105"/>
        </w:rPr>
        <w:t>("LPis")</w:t>
      </w:r>
      <w:r>
        <w:rPr>
          <w:color w:val="010101"/>
          <w:spacing w:val="-3"/>
          <w:w w:val="105"/>
        </w:rPr>
        <w:t xml:space="preserve"> </w:t>
      </w:r>
      <w:r>
        <w:rPr>
          <w:color w:val="010101"/>
          <w:w w:val="105"/>
        </w:rPr>
        <w:t>and</w:t>
      </w:r>
      <w:r>
        <w:rPr>
          <w:color w:val="010101"/>
          <w:spacing w:val="1"/>
          <w:w w:val="105"/>
        </w:rPr>
        <w:t xml:space="preserve"> </w:t>
      </w:r>
      <w:r>
        <w:rPr>
          <w:color w:val="010101"/>
          <w:w w:val="105"/>
        </w:rPr>
        <w:t>Exclusive</w:t>
      </w:r>
      <w:r>
        <w:rPr>
          <w:color w:val="010101"/>
          <w:spacing w:val="6"/>
          <w:w w:val="105"/>
        </w:rPr>
        <w:t xml:space="preserve"> </w:t>
      </w:r>
      <w:r>
        <w:rPr>
          <w:color w:val="010101"/>
          <w:w w:val="105"/>
        </w:rPr>
        <w:t>Pedestrian</w:t>
      </w:r>
      <w:r>
        <w:rPr>
          <w:color w:val="010101"/>
          <w:spacing w:val="8"/>
          <w:w w:val="105"/>
        </w:rPr>
        <w:t xml:space="preserve"> </w:t>
      </w:r>
      <w:r>
        <w:rPr>
          <w:color w:val="010101"/>
          <w:w w:val="105"/>
        </w:rPr>
        <w:t>Phases</w:t>
      </w:r>
      <w:r>
        <w:rPr>
          <w:color w:val="010101"/>
          <w:spacing w:val="1"/>
          <w:w w:val="105"/>
        </w:rPr>
        <w:t xml:space="preserve"> </w:t>
      </w:r>
      <w:r>
        <w:rPr>
          <w:color w:val="010101"/>
        </w:rPr>
        <w:t>("EPPs").</w:t>
      </w:r>
      <w:r>
        <w:rPr>
          <w:color w:val="010101"/>
          <w:spacing w:val="1"/>
        </w:rPr>
        <w:t xml:space="preserve"> </w:t>
      </w:r>
      <w:r>
        <w:rPr>
          <w:color w:val="010101"/>
        </w:rPr>
        <w:t>LPIs and</w:t>
      </w:r>
      <w:r>
        <w:rPr>
          <w:color w:val="010101"/>
          <w:spacing w:val="57"/>
        </w:rPr>
        <w:t xml:space="preserve"> </w:t>
      </w:r>
      <w:r>
        <w:rPr>
          <w:color w:val="010101"/>
        </w:rPr>
        <w:t>EPPs have</w:t>
      </w:r>
      <w:r>
        <w:rPr>
          <w:color w:val="010101"/>
          <w:spacing w:val="58"/>
        </w:rPr>
        <w:t xml:space="preserve"> </w:t>
      </w:r>
      <w:r>
        <w:rPr>
          <w:color w:val="010101"/>
        </w:rPr>
        <w:t>been</w:t>
      </w:r>
      <w:r>
        <w:rPr>
          <w:color w:val="010101"/>
          <w:spacing w:val="57"/>
        </w:rPr>
        <w:t xml:space="preserve"> </w:t>
      </w:r>
      <w:r>
        <w:rPr>
          <w:color w:val="010101"/>
        </w:rPr>
        <w:t>added to thousands</w:t>
      </w:r>
      <w:r>
        <w:rPr>
          <w:color w:val="010101"/>
          <w:spacing w:val="58"/>
        </w:rPr>
        <w:t xml:space="preserve"> </w:t>
      </w:r>
      <w:r>
        <w:rPr>
          <w:color w:val="010101"/>
        </w:rPr>
        <w:t>of</w:t>
      </w:r>
      <w:r>
        <w:rPr>
          <w:color w:val="010101"/>
          <w:spacing w:val="57"/>
        </w:rPr>
        <w:t xml:space="preserve"> </w:t>
      </w:r>
      <w:r>
        <w:rPr>
          <w:color w:val="010101"/>
        </w:rPr>
        <w:t>intersections</w:t>
      </w:r>
      <w:r>
        <w:rPr>
          <w:color w:val="010101"/>
          <w:spacing w:val="58"/>
        </w:rPr>
        <w:t xml:space="preserve"> </w:t>
      </w:r>
      <w:r>
        <w:rPr>
          <w:color w:val="010101"/>
        </w:rPr>
        <w:t>in</w:t>
      </w:r>
      <w:r>
        <w:rPr>
          <w:color w:val="010101"/>
          <w:spacing w:val="57"/>
        </w:rPr>
        <w:t xml:space="preserve"> </w:t>
      </w:r>
      <w:r>
        <w:rPr>
          <w:color w:val="010101"/>
        </w:rPr>
        <w:t>New</w:t>
      </w:r>
      <w:r>
        <w:rPr>
          <w:color w:val="010101"/>
          <w:spacing w:val="58"/>
        </w:rPr>
        <w:t xml:space="preserve"> </w:t>
      </w:r>
      <w:r>
        <w:rPr>
          <w:color w:val="010101"/>
        </w:rPr>
        <w:t>York City for</w:t>
      </w:r>
      <w:r>
        <w:rPr>
          <w:color w:val="010101"/>
          <w:spacing w:val="1"/>
        </w:rPr>
        <w:t xml:space="preserve"> </w:t>
      </w:r>
      <w:r>
        <w:rPr>
          <w:color w:val="010101"/>
          <w:w w:val="105"/>
        </w:rPr>
        <w:t>the</w:t>
      </w:r>
      <w:r>
        <w:rPr>
          <w:color w:val="010101"/>
          <w:spacing w:val="-6"/>
          <w:w w:val="105"/>
        </w:rPr>
        <w:t xml:space="preserve"> </w:t>
      </w:r>
      <w:r>
        <w:rPr>
          <w:color w:val="010101"/>
          <w:w w:val="105"/>
        </w:rPr>
        <w:t>benefit</w:t>
      </w:r>
      <w:r>
        <w:rPr>
          <w:color w:val="010101"/>
          <w:spacing w:val="2"/>
          <w:w w:val="105"/>
        </w:rPr>
        <w:t xml:space="preserve"> </w:t>
      </w:r>
      <w:r>
        <w:rPr>
          <w:color w:val="010101"/>
          <w:w w:val="105"/>
        </w:rPr>
        <w:t>of</w:t>
      </w:r>
      <w:r>
        <w:rPr>
          <w:color w:val="010101"/>
          <w:spacing w:val="-15"/>
          <w:w w:val="105"/>
        </w:rPr>
        <w:t xml:space="preserve"> </w:t>
      </w:r>
      <w:r>
        <w:rPr>
          <w:color w:val="010101"/>
          <w:w w:val="105"/>
        </w:rPr>
        <w:t>sighted</w:t>
      </w:r>
      <w:r>
        <w:rPr>
          <w:color w:val="010101"/>
          <w:spacing w:val="-2"/>
          <w:w w:val="105"/>
        </w:rPr>
        <w:t xml:space="preserve"> </w:t>
      </w:r>
      <w:r>
        <w:rPr>
          <w:color w:val="010101"/>
          <w:w w:val="105"/>
        </w:rPr>
        <w:t>pedestrians</w:t>
      </w:r>
      <w:r>
        <w:rPr>
          <w:color w:val="010101"/>
          <w:spacing w:val="10"/>
          <w:w w:val="105"/>
        </w:rPr>
        <w:t xml:space="preserve"> </w:t>
      </w:r>
      <w:r>
        <w:rPr>
          <w:color w:val="010101"/>
          <w:w w:val="105"/>
        </w:rPr>
        <w:t>despite</w:t>
      </w:r>
      <w:r>
        <w:rPr>
          <w:color w:val="010101"/>
          <w:spacing w:val="-12"/>
          <w:w w:val="105"/>
        </w:rPr>
        <w:t xml:space="preserve"> </w:t>
      </w:r>
      <w:r>
        <w:rPr>
          <w:color w:val="010101"/>
          <w:w w:val="105"/>
        </w:rPr>
        <w:t>the</w:t>
      </w:r>
      <w:r>
        <w:rPr>
          <w:color w:val="010101"/>
          <w:spacing w:val="-13"/>
          <w:w w:val="105"/>
        </w:rPr>
        <w:t xml:space="preserve"> </w:t>
      </w:r>
      <w:r>
        <w:rPr>
          <w:color w:val="010101"/>
          <w:w w:val="105"/>
        </w:rPr>
        <w:t>fact</w:t>
      </w:r>
      <w:r>
        <w:rPr>
          <w:color w:val="010101"/>
          <w:spacing w:val="-13"/>
          <w:w w:val="105"/>
        </w:rPr>
        <w:t xml:space="preserve"> </w:t>
      </w:r>
      <w:r>
        <w:rPr>
          <w:color w:val="010101"/>
          <w:w w:val="105"/>
        </w:rPr>
        <w:t>that</w:t>
      </w:r>
      <w:r>
        <w:rPr>
          <w:color w:val="010101"/>
          <w:spacing w:val="-4"/>
          <w:w w:val="105"/>
        </w:rPr>
        <w:t xml:space="preserve"> </w:t>
      </w:r>
      <w:r>
        <w:rPr>
          <w:color w:val="010101"/>
          <w:w w:val="105"/>
        </w:rPr>
        <w:t>blind</w:t>
      </w:r>
      <w:r>
        <w:rPr>
          <w:color w:val="010101"/>
          <w:spacing w:val="-2"/>
          <w:w w:val="105"/>
        </w:rPr>
        <w:t xml:space="preserve"> </w:t>
      </w:r>
      <w:r>
        <w:rPr>
          <w:color w:val="010101"/>
          <w:w w:val="105"/>
        </w:rPr>
        <w:t>pedestrians</w:t>
      </w:r>
      <w:r>
        <w:rPr>
          <w:color w:val="010101"/>
          <w:spacing w:val="9"/>
          <w:w w:val="105"/>
        </w:rPr>
        <w:t xml:space="preserve"> </w:t>
      </w:r>
      <w:r>
        <w:rPr>
          <w:color w:val="010101"/>
          <w:w w:val="105"/>
        </w:rPr>
        <w:t>cannot</w:t>
      </w:r>
      <w:r>
        <w:rPr>
          <w:color w:val="010101"/>
          <w:spacing w:val="1"/>
          <w:w w:val="105"/>
        </w:rPr>
        <w:t xml:space="preserve"> </w:t>
      </w:r>
      <w:r>
        <w:rPr>
          <w:color w:val="010101"/>
          <w:w w:val="105"/>
        </w:rPr>
        <w:t>benefit</w:t>
      </w:r>
      <w:r>
        <w:rPr>
          <w:color w:val="010101"/>
          <w:spacing w:val="-2"/>
          <w:w w:val="105"/>
        </w:rPr>
        <w:t xml:space="preserve"> </w:t>
      </w:r>
      <w:r>
        <w:rPr>
          <w:color w:val="010101"/>
          <w:w w:val="105"/>
        </w:rPr>
        <w:t>from</w:t>
      </w:r>
      <w:r>
        <w:rPr>
          <w:color w:val="010101"/>
          <w:spacing w:val="-14"/>
          <w:w w:val="105"/>
        </w:rPr>
        <w:t xml:space="preserve"> </w:t>
      </w:r>
      <w:r>
        <w:rPr>
          <w:color w:val="010101"/>
          <w:w w:val="105"/>
        </w:rPr>
        <w:t>these</w:t>
      </w:r>
      <w:r>
        <w:rPr>
          <w:color w:val="010101"/>
          <w:spacing w:val="-57"/>
          <w:w w:val="105"/>
        </w:rPr>
        <w:t xml:space="preserve"> </w:t>
      </w:r>
      <w:r>
        <w:rPr>
          <w:color w:val="010101"/>
          <w:w w:val="105"/>
        </w:rPr>
        <w:t>measures without APS, and they make inaccessible</w:t>
      </w:r>
      <w:r>
        <w:rPr>
          <w:color w:val="010101"/>
          <w:spacing w:val="1"/>
          <w:w w:val="105"/>
        </w:rPr>
        <w:t xml:space="preserve"> </w:t>
      </w:r>
      <w:r>
        <w:rPr>
          <w:color w:val="010101"/>
          <w:w w:val="105"/>
        </w:rPr>
        <w:t>crossings more dangerous for blind</w:t>
      </w:r>
      <w:r>
        <w:rPr>
          <w:color w:val="010101"/>
          <w:spacing w:val="1"/>
          <w:w w:val="105"/>
        </w:rPr>
        <w:t xml:space="preserve"> </w:t>
      </w:r>
      <w:r>
        <w:rPr>
          <w:color w:val="010101"/>
          <w:w w:val="105"/>
        </w:rPr>
        <w:t>pedestrians.</w:t>
      </w:r>
      <w:r>
        <w:rPr>
          <w:color w:val="010101"/>
          <w:spacing w:val="6"/>
          <w:w w:val="105"/>
        </w:rPr>
        <w:t xml:space="preserve"> </w:t>
      </w:r>
      <w:r>
        <w:rPr>
          <w:color w:val="010101"/>
          <w:w w:val="105"/>
        </w:rPr>
        <w:t>LPis and</w:t>
      </w:r>
      <w:r>
        <w:rPr>
          <w:color w:val="010101"/>
          <w:spacing w:val="-4"/>
          <w:w w:val="105"/>
        </w:rPr>
        <w:t xml:space="preserve"> </w:t>
      </w:r>
      <w:r>
        <w:rPr>
          <w:color w:val="010101"/>
          <w:w w:val="105"/>
        </w:rPr>
        <w:t>EPPs</w:t>
      </w:r>
      <w:r>
        <w:rPr>
          <w:color w:val="010101"/>
          <w:spacing w:val="-3"/>
          <w:w w:val="105"/>
        </w:rPr>
        <w:t xml:space="preserve"> </w:t>
      </w:r>
      <w:r>
        <w:rPr>
          <w:color w:val="010101"/>
          <w:w w:val="105"/>
        </w:rPr>
        <w:t>do</w:t>
      </w:r>
      <w:r>
        <w:rPr>
          <w:color w:val="010101"/>
          <w:spacing w:val="-7"/>
          <w:w w:val="105"/>
        </w:rPr>
        <w:t xml:space="preserve"> </w:t>
      </w:r>
      <w:r>
        <w:rPr>
          <w:color w:val="010101"/>
          <w:w w:val="105"/>
        </w:rPr>
        <w:t>away</w:t>
      </w:r>
      <w:r>
        <w:rPr>
          <w:color w:val="010101"/>
          <w:spacing w:val="-7"/>
          <w:w w:val="105"/>
        </w:rPr>
        <w:t xml:space="preserve"> </w:t>
      </w:r>
      <w:r>
        <w:rPr>
          <w:color w:val="010101"/>
          <w:w w:val="105"/>
        </w:rPr>
        <w:t>with</w:t>
      </w:r>
      <w:r>
        <w:rPr>
          <w:color w:val="010101"/>
          <w:spacing w:val="-4"/>
          <w:w w:val="105"/>
        </w:rPr>
        <w:t xml:space="preserve"> </w:t>
      </w:r>
      <w:r>
        <w:rPr>
          <w:color w:val="010101"/>
          <w:w w:val="105"/>
        </w:rPr>
        <w:t>or</w:t>
      </w:r>
      <w:r>
        <w:rPr>
          <w:color w:val="010101"/>
          <w:spacing w:val="-11"/>
          <w:w w:val="105"/>
        </w:rPr>
        <w:t xml:space="preserve"> </w:t>
      </w:r>
      <w:r>
        <w:rPr>
          <w:color w:val="010101"/>
          <w:w w:val="105"/>
        </w:rPr>
        <w:t>confuse</w:t>
      </w:r>
      <w:r>
        <w:rPr>
          <w:color w:val="010101"/>
          <w:spacing w:val="-9"/>
          <w:w w:val="105"/>
        </w:rPr>
        <w:t xml:space="preserve"> </w:t>
      </w:r>
      <w:r>
        <w:rPr>
          <w:color w:val="010101"/>
          <w:w w:val="105"/>
        </w:rPr>
        <w:t>the</w:t>
      </w:r>
      <w:r>
        <w:rPr>
          <w:color w:val="010101"/>
          <w:spacing w:val="-5"/>
          <w:w w:val="105"/>
        </w:rPr>
        <w:t xml:space="preserve"> </w:t>
      </w:r>
      <w:r>
        <w:rPr>
          <w:color w:val="010101"/>
          <w:w w:val="105"/>
        </w:rPr>
        <w:t>auditory</w:t>
      </w:r>
      <w:r>
        <w:rPr>
          <w:color w:val="010101"/>
          <w:spacing w:val="2"/>
          <w:w w:val="105"/>
        </w:rPr>
        <w:t xml:space="preserve"> </w:t>
      </w:r>
      <w:r>
        <w:rPr>
          <w:color w:val="010101"/>
          <w:w w:val="105"/>
        </w:rPr>
        <w:t>cues</w:t>
      </w:r>
      <w:r>
        <w:rPr>
          <w:color w:val="010101"/>
          <w:spacing w:val="-12"/>
          <w:w w:val="105"/>
        </w:rPr>
        <w:t xml:space="preserve"> </w:t>
      </w:r>
      <w:r>
        <w:rPr>
          <w:color w:val="010101"/>
          <w:w w:val="105"/>
        </w:rPr>
        <w:t>from</w:t>
      </w:r>
      <w:r>
        <w:rPr>
          <w:color w:val="010101"/>
          <w:spacing w:val="-3"/>
          <w:w w:val="105"/>
        </w:rPr>
        <w:t xml:space="preserve"> </w:t>
      </w:r>
      <w:r>
        <w:rPr>
          <w:color w:val="010101"/>
          <w:w w:val="105"/>
        </w:rPr>
        <w:t>moving</w:t>
      </w:r>
      <w:r>
        <w:rPr>
          <w:color w:val="010101"/>
          <w:spacing w:val="-4"/>
          <w:w w:val="105"/>
        </w:rPr>
        <w:t xml:space="preserve"> </w:t>
      </w:r>
      <w:r>
        <w:rPr>
          <w:color w:val="010101"/>
          <w:w w:val="105"/>
        </w:rPr>
        <w:t>vehicles</w:t>
      </w:r>
      <w:r>
        <w:rPr>
          <w:color w:val="010101"/>
          <w:spacing w:val="-5"/>
          <w:w w:val="105"/>
        </w:rPr>
        <w:t xml:space="preserve"> </w:t>
      </w:r>
      <w:r>
        <w:rPr>
          <w:color w:val="010101"/>
          <w:w w:val="105"/>
        </w:rPr>
        <w:t>that</w:t>
      </w:r>
      <w:r>
        <w:rPr>
          <w:color w:val="010101"/>
          <w:spacing w:val="-57"/>
          <w:w w:val="105"/>
        </w:rPr>
        <w:t xml:space="preserve"> </w:t>
      </w:r>
      <w:r>
        <w:rPr>
          <w:color w:val="010101"/>
        </w:rPr>
        <w:t>blind</w:t>
      </w:r>
      <w:r>
        <w:rPr>
          <w:color w:val="010101"/>
          <w:spacing w:val="1"/>
        </w:rPr>
        <w:t xml:space="preserve"> </w:t>
      </w:r>
      <w:r>
        <w:rPr>
          <w:color w:val="010101"/>
        </w:rPr>
        <w:t>pedestrians</w:t>
      </w:r>
      <w:r>
        <w:rPr>
          <w:color w:val="010101"/>
          <w:spacing w:val="1"/>
        </w:rPr>
        <w:t xml:space="preserve"> </w:t>
      </w:r>
      <w:r>
        <w:rPr>
          <w:color w:val="010101"/>
        </w:rPr>
        <w:t>rely on to cross the street,</w:t>
      </w:r>
      <w:r>
        <w:rPr>
          <w:color w:val="010101"/>
          <w:spacing w:val="1"/>
        </w:rPr>
        <w:t xml:space="preserve"> </w:t>
      </w:r>
      <w:r>
        <w:rPr>
          <w:color w:val="010101"/>
        </w:rPr>
        <w:t>and often</w:t>
      </w:r>
      <w:r>
        <w:rPr>
          <w:color w:val="010101"/>
          <w:spacing w:val="1"/>
        </w:rPr>
        <w:t xml:space="preserve"> </w:t>
      </w:r>
      <w:r>
        <w:rPr>
          <w:color w:val="010101"/>
        </w:rPr>
        <w:t>leave</w:t>
      </w:r>
      <w:r>
        <w:rPr>
          <w:color w:val="010101"/>
          <w:spacing w:val="1"/>
        </w:rPr>
        <w:t xml:space="preserve"> </w:t>
      </w:r>
      <w:r>
        <w:rPr>
          <w:color w:val="010101"/>
        </w:rPr>
        <w:t>blind</w:t>
      </w:r>
      <w:r>
        <w:rPr>
          <w:color w:val="010101"/>
          <w:spacing w:val="1"/>
        </w:rPr>
        <w:t xml:space="preserve"> </w:t>
      </w:r>
      <w:r>
        <w:rPr>
          <w:color w:val="010101"/>
        </w:rPr>
        <w:t>pedestrians</w:t>
      </w:r>
      <w:r>
        <w:rPr>
          <w:color w:val="010101"/>
          <w:spacing w:val="1"/>
        </w:rPr>
        <w:t xml:space="preserve"> </w:t>
      </w:r>
      <w:r>
        <w:rPr>
          <w:color w:val="010101"/>
        </w:rPr>
        <w:t>with insufficient</w:t>
      </w:r>
      <w:r>
        <w:rPr>
          <w:color w:val="010101"/>
          <w:spacing w:val="1"/>
        </w:rPr>
        <w:t xml:space="preserve"> </w:t>
      </w:r>
      <w:r>
        <w:rPr>
          <w:color w:val="010101"/>
          <w:w w:val="105"/>
        </w:rPr>
        <w:t>crossing</w:t>
      </w:r>
      <w:r>
        <w:rPr>
          <w:color w:val="010101"/>
          <w:spacing w:val="-12"/>
          <w:w w:val="105"/>
        </w:rPr>
        <w:t xml:space="preserve"> </w:t>
      </w:r>
      <w:r>
        <w:rPr>
          <w:color w:val="010101"/>
          <w:w w:val="105"/>
        </w:rPr>
        <w:t>time.</w:t>
      </w:r>
      <w:r>
        <w:rPr>
          <w:color w:val="010101"/>
          <w:spacing w:val="9"/>
          <w:w w:val="105"/>
        </w:rPr>
        <w:t xml:space="preserve"> </w:t>
      </w:r>
      <w:r>
        <w:rPr>
          <w:color w:val="010101"/>
          <w:w w:val="105"/>
        </w:rPr>
        <w:t>This</w:t>
      </w:r>
      <w:r>
        <w:rPr>
          <w:color w:val="010101"/>
          <w:spacing w:val="-3"/>
          <w:w w:val="105"/>
        </w:rPr>
        <w:t xml:space="preserve"> </w:t>
      </w:r>
      <w:r>
        <w:rPr>
          <w:color w:val="010101"/>
          <w:w w:val="105"/>
        </w:rPr>
        <w:t>means</w:t>
      </w:r>
      <w:r>
        <w:rPr>
          <w:color w:val="010101"/>
          <w:spacing w:val="-9"/>
          <w:w w:val="105"/>
        </w:rPr>
        <w:t xml:space="preserve"> </w:t>
      </w:r>
      <w:r>
        <w:rPr>
          <w:color w:val="010101"/>
          <w:w w:val="105"/>
        </w:rPr>
        <w:t>they</w:t>
      </w:r>
      <w:r>
        <w:rPr>
          <w:color w:val="010101"/>
          <w:spacing w:val="1"/>
          <w:w w:val="105"/>
        </w:rPr>
        <w:t xml:space="preserve"> </w:t>
      </w:r>
      <w:r>
        <w:rPr>
          <w:color w:val="010101"/>
          <w:w w:val="105"/>
        </w:rPr>
        <w:t>begin</w:t>
      </w:r>
      <w:r>
        <w:rPr>
          <w:color w:val="010101"/>
          <w:spacing w:val="-10"/>
          <w:w w:val="105"/>
        </w:rPr>
        <w:t xml:space="preserve"> </w:t>
      </w:r>
      <w:r>
        <w:rPr>
          <w:color w:val="010101"/>
          <w:w w:val="105"/>
        </w:rPr>
        <w:t>to</w:t>
      </w:r>
      <w:r>
        <w:rPr>
          <w:color w:val="010101"/>
          <w:spacing w:val="12"/>
          <w:w w:val="105"/>
        </w:rPr>
        <w:t xml:space="preserve"> </w:t>
      </w:r>
      <w:r>
        <w:rPr>
          <w:color w:val="010101"/>
          <w:w w:val="105"/>
        </w:rPr>
        <w:t>cross</w:t>
      </w:r>
      <w:r>
        <w:rPr>
          <w:color w:val="010101"/>
          <w:spacing w:val="6"/>
          <w:w w:val="105"/>
        </w:rPr>
        <w:t xml:space="preserve"> </w:t>
      </w:r>
      <w:r>
        <w:rPr>
          <w:color w:val="010101"/>
          <w:w w:val="105"/>
        </w:rPr>
        <w:t>after</w:t>
      </w:r>
      <w:r>
        <w:rPr>
          <w:color w:val="010101"/>
          <w:spacing w:val="-9"/>
          <w:w w:val="105"/>
        </w:rPr>
        <w:t xml:space="preserve"> </w:t>
      </w:r>
      <w:r>
        <w:rPr>
          <w:color w:val="010101"/>
          <w:w w:val="105"/>
        </w:rPr>
        <w:t>other</w:t>
      </w:r>
      <w:r>
        <w:rPr>
          <w:color w:val="010101"/>
          <w:spacing w:val="2"/>
          <w:w w:val="105"/>
        </w:rPr>
        <w:t xml:space="preserve"> </w:t>
      </w:r>
      <w:r>
        <w:rPr>
          <w:color w:val="010101"/>
          <w:w w:val="105"/>
        </w:rPr>
        <w:t>pedestrians,</w:t>
      </w:r>
      <w:r>
        <w:rPr>
          <w:color w:val="010101"/>
          <w:spacing w:val="10"/>
          <w:w w:val="105"/>
        </w:rPr>
        <w:t xml:space="preserve"> </w:t>
      </w:r>
      <w:r>
        <w:rPr>
          <w:color w:val="010101"/>
          <w:w w:val="105"/>
        </w:rPr>
        <w:t>when</w:t>
      </w:r>
      <w:r>
        <w:rPr>
          <w:color w:val="010101"/>
          <w:spacing w:val="-1"/>
          <w:w w:val="105"/>
        </w:rPr>
        <w:t xml:space="preserve"> </w:t>
      </w:r>
      <w:r>
        <w:rPr>
          <w:color w:val="010101"/>
          <w:w w:val="105"/>
        </w:rPr>
        <w:t>drivers</w:t>
      </w:r>
      <w:r>
        <w:rPr>
          <w:color w:val="010101"/>
          <w:spacing w:val="9"/>
          <w:w w:val="105"/>
        </w:rPr>
        <w:t xml:space="preserve"> </w:t>
      </w:r>
      <w:r>
        <w:rPr>
          <w:color w:val="010101"/>
          <w:w w:val="105"/>
        </w:rPr>
        <w:t>are</w:t>
      </w:r>
      <w:r>
        <w:rPr>
          <w:color w:val="010101"/>
          <w:spacing w:val="-4"/>
          <w:w w:val="105"/>
        </w:rPr>
        <w:t xml:space="preserve"> </w:t>
      </w:r>
      <w:r>
        <w:rPr>
          <w:color w:val="010101"/>
          <w:w w:val="105"/>
        </w:rPr>
        <w:t>not</w:t>
      </w:r>
    </w:p>
    <w:p w14:paraId="7582A758" w14:textId="77777777" w:rsidR="00065EB7" w:rsidRDefault="00065EB7" w:rsidP="00065EB7">
      <w:pPr>
        <w:spacing w:line="501" w:lineRule="auto"/>
        <w:sectPr w:rsidR="00065EB7">
          <w:headerReference w:type="default" r:id="rId18"/>
          <w:footerReference w:type="default" r:id="rId19"/>
          <w:pgSz w:w="12240" w:h="15840"/>
          <w:pgMar w:top="1320" w:right="1260" w:bottom="980" w:left="420" w:header="258" w:footer="784" w:gutter="0"/>
          <w:cols w:space="720"/>
        </w:sectPr>
      </w:pPr>
    </w:p>
    <w:p w14:paraId="305AC4B2" w14:textId="77777777" w:rsidR="00065EB7" w:rsidRDefault="00065EB7" w:rsidP="00065EB7">
      <w:pPr>
        <w:pStyle w:val="BodyText"/>
        <w:spacing w:before="95" w:line="506" w:lineRule="auto"/>
        <w:ind w:left="1015" w:right="176" w:firstLine="8"/>
      </w:pPr>
      <w:r>
        <w:rPr>
          <w:color w:val="010101"/>
          <w:spacing w:val="-1"/>
          <w:w w:val="105"/>
        </w:rPr>
        <w:lastRenderedPageBreak/>
        <w:t>expecting</w:t>
      </w:r>
      <w:r>
        <w:rPr>
          <w:color w:val="010101"/>
          <w:spacing w:val="5"/>
          <w:w w:val="105"/>
        </w:rPr>
        <w:t xml:space="preserve"> </w:t>
      </w:r>
      <w:r>
        <w:rPr>
          <w:color w:val="010101"/>
          <w:w w:val="105"/>
        </w:rPr>
        <w:t>pedestrians</w:t>
      </w:r>
      <w:r>
        <w:rPr>
          <w:color w:val="010101"/>
          <w:spacing w:val="-3"/>
          <w:w w:val="105"/>
        </w:rPr>
        <w:t xml:space="preserve"> </w:t>
      </w:r>
      <w:r>
        <w:rPr>
          <w:color w:val="010101"/>
          <w:w w:val="105"/>
        </w:rPr>
        <w:t>to</w:t>
      </w:r>
      <w:r>
        <w:rPr>
          <w:color w:val="010101"/>
          <w:spacing w:val="-8"/>
          <w:w w:val="105"/>
        </w:rPr>
        <w:t xml:space="preserve"> </w:t>
      </w:r>
      <w:r>
        <w:rPr>
          <w:color w:val="010101"/>
          <w:w w:val="105"/>
        </w:rPr>
        <w:t>begin</w:t>
      </w:r>
      <w:r>
        <w:rPr>
          <w:color w:val="010101"/>
          <w:spacing w:val="-2"/>
          <w:w w:val="105"/>
        </w:rPr>
        <w:t xml:space="preserve"> </w:t>
      </w:r>
      <w:r>
        <w:rPr>
          <w:color w:val="010101"/>
          <w:w w:val="105"/>
        </w:rPr>
        <w:t>crossing, and</w:t>
      </w:r>
      <w:r>
        <w:rPr>
          <w:color w:val="010101"/>
          <w:spacing w:val="-7"/>
          <w:w w:val="105"/>
        </w:rPr>
        <w:t xml:space="preserve"> </w:t>
      </w:r>
      <w:r>
        <w:rPr>
          <w:color w:val="010101"/>
          <w:w w:val="105"/>
        </w:rPr>
        <w:t>have</w:t>
      </w:r>
      <w:r>
        <w:rPr>
          <w:color w:val="010101"/>
          <w:spacing w:val="-3"/>
          <w:w w:val="105"/>
        </w:rPr>
        <w:t xml:space="preserve"> </w:t>
      </w:r>
      <w:r>
        <w:rPr>
          <w:color w:val="010101"/>
          <w:w w:val="105"/>
        </w:rPr>
        <w:t>begun</w:t>
      </w:r>
      <w:r>
        <w:rPr>
          <w:color w:val="010101"/>
          <w:spacing w:val="-10"/>
          <w:w w:val="105"/>
        </w:rPr>
        <w:t xml:space="preserve"> </w:t>
      </w:r>
      <w:r>
        <w:rPr>
          <w:color w:val="010101"/>
          <w:w w:val="105"/>
        </w:rPr>
        <w:t>to</w:t>
      </w:r>
      <w:r>
        <w:rPr>
          <w:color w:val="010101"/>
          <w:spacing w:val="-14"/>
          <w:w w:val="105"/>
        </w:rPr>
        <w:t xml:space="preserve"> </w:t>
      </w:r>
      <w:r>
        <w:rPr>
          <w:color w:val="010101"/>
          <w:w w:val="105"/>
        </w:rPr>
        <w:t>tum</w:t>
      </w:r>
      <w:r>
        <w:rPr>
          <w:color w:val="010101"/>
          <w:spacing w:val="-6"/>
          <w:w w:val="105"/>
        </w:rPr>
        <w:t xml:space="preserve"> </w:t>
      </w:r>
      <w:r>
        <w:rPr>
          <w:color w:val="010101"/>
          <w:w w:val="105"/>
        </w:rPr>
        <w:t>across</w:t>
      </w:r>
      <w:r>
        <w:rPr>
          <w:color w:val="010101"/>
          <w:spacing w:val="-8"/>
          <w:w w:val="105"/>
        </w:rPr>
        <w:t xml:space="preserve"> </w:t>
      </w:r>
      <w:r>
        <w:rPr>
          <w:color w:val="010101"/>
          <w:w w:val="105"/>
        </w:rPr>
        <w:t>the</w:t>
      </w:r>
      <w:r>
        <w:rPr>
          <w:color w:val="010101"/>
          <w:spacing w:val="-9"/>
          <w:w w:val="105"/>
        </w:rPr>
        <w:t xml:space="preserve"> </w:t>
      </w:r>
      <w:r>
        <w:rPr>
          <w:color w:val="010101"/>
          <w:w w:val="105"/>
        </w:rPr>
        <w:t>crosswalk,</w:t>
      </w:r>
      <w:r>
        <w:rPr>
          <w:color w:val="010101"/>
          <w:spacing w:val="14"/>
          <w:w w:val="105"/>
        </w:rPr>
        <w:t xml:space="preserve"> </w:t>
      </w:r>
      <w:r>
        <w:rPr>
          <w:color w:val="010101"/>
          <w:w w:val="105"/>
        </w:rPr>
        <w:t>putting</w:t>
      </w:r>
      <w:r>
        <w:rPr>
          <w:color w:val="010101"/>
          <w:spacing w:val="-58"/>
          <w:w w:val="105"/>
        </w:rPr>
        <w:t xml:space="preserve"> </w:t>
      </w:r>
      <w:r>
        <w:rPr>
          <w:color w:val="010101"/>
          <w:w w:val="105"/>
        </w:rPr>
        <w:t>them</w:t>
      </w:r>
      <w:r>
        <w:rPr>
          <w:color w:val="010101"/>
          <w:spacing w:val="7"/>
          <w:w w:val="105"/>
        </w:rPr>
        <w:t xml:space="preserve"> </w:t>
      </w:r>
      <w:r>
        <w:rPr>
          <w:color w:val="010101"/>
          <w:w w:val="105"/>
        </w:rPr>
        <w:t>at</w:t>
      </w:r>
      <w:r>
        <w:rPr>
          <w:color w:val="010101"/>
          <w:spacing w:val="-7"/>
          <w:w w:val="105"/>
        </w:rPr>
        <w:t xml:space="preserve"> </w:t>
      </w:r>
      <w:r>
        <w:rPr>
          <w:color w:val="010101"/>
          <w:w w:val="105"/>
        </w:rPr>
        <w:t>serious</w:t>
      </w:r>
      <w:r>
        <w:rPr>
          <w:color w:val="010101"/>
          <w:spacing w:val="6"/>
          <w:w w:val="105"/>
        </w:rPr>
        <w:t xml:space="preserve"> </w:t>
      </w:r>
      <w:r>
        <w:rPr>
          <w:color w:val="010101"/>
          <w:w w:val="105"/>
        </w:rPr>
        <w:t>risk</w:t>
      </w:r>
      <w:r>
        <w:rPr>
          <w:color w:val="010101"/>
          <w:spacing w:val="1"/>
          <w:w w:val="105"/>
        </w:rPr>
        <w:t xml:space="preserve"> </w:t>
      </w:r>
      <w:r>
        <w:rPr>
          <w:color w:val="010101"/>
          <w:w w:val="105"/>
        </w:rPr>
        <w:t>of</w:t>
      </w:r>
      <w:r>
        <w:rPr>
          <w:color w:val="010101"/>
          <w:spacing w:val="6"/>
          <w:w w:val="105"/>
        </w:rPr>
        <w:t xml:space="preserve"> </w:t>
      </w:r>
      <w:r>
        <w:rPr>
          <w:color w:val="010101"/>
          <w:w w:val="105"/>
        </w:rPr>
        <w:t>collisions.</w:t>
      </w:r>
    </w:p>
    <w:p w14:paraId="25389F88" w14:textId="77777777" w:rsidR="00065EB7" w:rsidRDefault="00065EB7" w:rsidP="00065EB7">
      <w:pPr>
        <w:pStyle w:val="BodyText"/>
        <w:spacing w:line="501" w:lineRule="auto"/>
        <w:ind w:left="1015" w:right="176" w:firstLine="734"/>
      </w:pPr>
      <w:r>
        <w:rPr>
          <w:color w:val="010101"/>
        </w:rPr>
        <w:t>Finally,</w:t>
      </w:r>
      <w:r>
        <w:rPr>
          <w:color w:val="010101"/>
          <w:spacing w:val="1"/>
        </w:rPr>
        <w:t xml:space="preserve"> </w:t>
      </w:r>
      <w:r>
        <w:rPr>
          <w:color w:val="010101"/>
        </w:rPr>
        <w:t>it is my opinion that there</w:t>
      </w:r>
      <w:r>
        <w:rPr>
          <w:color w:val="010101"/>
          <w:spacing w:val="1"/>
        </w:rPr>
        <w:t xml:space="preserve"> </w:t>
      </w:r>
      <w:r>
        <w:rPr>
          <w:color w:val="010101"/>
        </w:rPr>
        <w:t>exist today</w:t>
      </w:r>
      <w:r>
        <w:rPr>
          <w:color w:val="010101"/>
          <w:spacing w:val="1"/>
        </w:rPr>
        <w:t xml:space="preserve"> </w:t>
      </w:r>
      <w:r>
        <w:rPr>
          <w:color w:val="010101"/>
        </w:rPr>
        <w:t>no meaningful</w:t>
      </w:r>
      <w:r>
        <w:rPr>
          <w:color w:val="010101"/>
          <w:spacing w:val="1"/>
        </w:rPr>
        <w:t xml:space="preserve"> </w:t>
      </w:r>
      <w:r>
        <w:rPr>
          <w:color w:val="010101"/>
        </w:rPr>
        <w:t>technological</w:t>
      </w:r>
      <w:r>
        <w:rPr>
          <w:color w:val="010101"/>
          <w:spacing w:val="1"/>
        </w:rPr>
        <w:t xml:space="preserve"> </w:t>
      </w:r>
      <w:r>
        <w:rPr>
          <w:color w:val="010101"/>
        </w:rPr>
        <w:t>alternatives</w:t>
      </w:r>
      <w:r>
        <w:rPr>
          <w:color w:val="010101"/>
          <w:spacing w:val="1"/>
        </w:rPr>
        <w:t xml:space="preserve"> </w:t>
      </w:r>
      <w:r>
        <w:rPr>
          <w:color w:val="010101"/>
        </w:rPr>
        <w:t>to</w:t>
      </w:r>
      <w:r>
        <w:rPr>
          <w:color w:val="010101"/>
          <w:spacing w:val="-55"/>
        </w:rPr>
        <w:t xml:space="preserve"> </w:t>
      </w:r>
      <w:r>
        <w:rPr>
          <w:color w:val="010101"/>
          <w:w w:val="105"/>
        </w:rPr>
        <w:t>APS. The various apps and Global Positioning System ("GPS") alternatives that are currently</w:t>
      </w:r>
      <w:r>
        <w:rPr>
          <w:color w:val="010101"/>
          <w:spacing w:val="1"/>
          <w:w w:val="105"/>
        </w:rPr>
        <w:t xml:space="preserve"> </w:t>
      </w:r>
      <w:r>
        <w:rPr>
          <w:color w:val="010101"/>
          <w:w w:val="105"/>
        </w:rPr>
        <w:t>being</w:t>
      </w:r>
      <w:r>
        <w:rPr>
          <w:color w:val="010101"/>
          <w:spacing w:val="-5"/>
          <w:w w:val="105"/>
        </w:rPr>
        <w:t xml:space="preserve"> </w:t>
      </w:r>
      <w:r>
        <w:rPr>
          <w:color w:val="010101"/>
          <w:w w:val="105"/>
        </w:rPr>
        <w:t>developed</w:t>
      </w:r>
      <w:r>
        <w:rPr>
          <w:color w:val="010101"/>
          <w:spacing w:val="7"/>
          <w:w w:val="105"/>
        </w:rPr>
        <w:t xml:space="preserve"> </w:t>
      </w:r>
      <w:r>
        <w:rPr>
          <w:color w:val="010101"/>
          <w:w w:val="105"/>
        </w:rPr>
        <w:t>have</w:t>
      </w:r>
      <w:r>
        <w:rPr>
          <w:color w:val="010101"/>
          <w:spacing w:val="-5"/>
          <w:w w:val="105"/>
        </w:rPr>
        <w:t xml:space="preserve"> </w:t>
      </w:r>
      <w:r>
        <w:rPr>
          <w:color w:val="010101"/>
          <w:w w:val="105"/>
        </w:rPr>
        <w:t>serious</w:t>
      </w:r>
      <w:r>
        <w:rPr>
          <w:color w:val="010101"/>
          <w:spacing w:val="-4"/>
          <w:w w:val="105"/>
        </w:rPr>
        <w:t xml:space="preserve"> </w:t>
      </w:r>
      <w:r>
        <w:rPr>
          <w:color w:val="010101"/>
          <w:w w:val="105"/>
        </w:rPr>
        <w:t>drawbacks</w:t>
      </w:r>
      <w:r>
        <w:rPr>
          <w:color w:val="010101"/>
          <w:spacing w:val="1"/>
          <w:w w:val="105"/>
        </w:rPr>
        <w:t xml:space="preserve"> </w:t>
      </w:r>
      <w:r>
        <w:rPr>
          <w:color w:val="010101"/>
          <w:w w:val="105"/>
        </w:rPr>
        <w:t>when</w:t>
      </w:r>
      <w:r>
        <w:rPr>
          <w:color w:val="010101"/>
          <w:spacing w:val="-4"/>
          <w:w w:val="105"/>
        </w:rPr>
        <w:t xml:space="preserve"> </w:t>
      </w:r>
      <w:r>
        <w:rPr>
          <w:color w:val="010101"/>
          <w:w w:val="105"/>
        </w:rPr>
        <w:t>compared</w:t>
      </w:r>
      <w:r>
        <w:rPr>
          <w:color w:val="010101"/>
          <w:spacing w:val="4"/>
          <w:w w:val="105"/>
        </w:rPr>
        <w:t xml:space="preserve"> </w:t>
      </w:r>
      <w:r>
        <w:rPr>
          <w:color w:val="010101"/>
          <w:w w:val="105"/>
        </w:rPr>
        <w:t>with</w:t>
      </w:r>
      <w:r>
        <w:rPr>
          <w:color w:val="010101"/>
          <w:spacing w:val="2"/>
          <w:w w:val="105"/>
        </w:rPr>
        <w:t xml:space="preserve"> </w:t>
      </w:r>
      <w:r>
        <w:rPr>
          <w:color w:val="010101"/>
          <w:w w:val="105"/>
        </w:rPr>
        <w:t>APS</w:t>
      </w:r>
      <w:r>
        <w:rPr>
          <w:color w:val="010101"/>
          <w:spacing w:val="-1"/>
          <w:w w:val="105"/>
        </w:rPr>
        <w:t xml:space="preserve"> </w:t>
      </w:r>
      <w:r>
        <w:rPr>
          <w:color w:val="010101"/>
          <w:w w:val="105"/>
        </w:rPr>
        <w:t>because</w:t>
      </w:r>
      <w:r>
        <w:rPr>
          <w:color w:val="010101"/>
          <w:spacing w:val="4"/>
          <w:w w:val="105"/>
        </w:rPr>
        <w:t xml:space="preserve"> </w:t>
      </w:r>
      <w:r>
        <w:rPr>
          <w:color w:val="010101"/>
          <w:w w:val="105"/>
        </w:rPr>
        <w:t>most</w:t>
      </w:r>
      <w:r>
        <w:rPr>
          <w:color w:val="010101"/>
          <w:spacing w:val="-6"/>
          <w:w w:val="105"/>
        </w:rPr>
        <w:t xml:space="preserve"> </w:t>
      </w:r>
      <w:r>
        <w:rPr>
          <w:color w:val="010101"/>
          <w:w w:val="105"/>
        </w:rPr>
        <w:t>require:</w:t>
      </w:r>
      <w:r>
        <w:rPr>
          <w:color w:val="010101"/>
          <w:spacing w:val="7"/>
          <w:w w:val="105"/>
        </w:rPr>
        <w:t xml:space="preserve"> </w:t>
      </w:r>
      <w:r>
        <w:rPr>
          <w:color w:val="010101"/>
          <w:w w:val="105"/>
        </w:rPr>
        <w:t>a)</w:t>
      </w:r>
      <w:r>
        <w:rPr>
          <w:color w:val="010101"/>
          <w:spacing w:val="1"/>
          <w:w w:val="105"/>
        </w:rPr>
        <w:t xml:space="preserve"> </w:t>
      </w:r>
      <w:r>
        <w:rPr>
          <w:color w:val="010101"/>
          <w:spacing w:val="-1"/>
          <w:w w:val="105"/>
        </w:rPr>
        <w:t xml:space="preserve">owning and operating </w:t>
      </w:r>
      <w:r>
        <w:rPr>
          <w:color w:val="010101"/>
          <w:w w:val="105"/>
        </w:rPr>
        <w:t>a smartphone device or accessory; b) maintaining and carrying a device</w:t>
      </w:r>
      <w:r>
        <w:rPr>
          <w:color w:val="010101"/>
          <w:spacing w:val="1"/>
          <w:w w:val="105"/>
        </w:rPr>
        <w:t xml:space="preserve"> </w:t>
      </w:r>
      <w:r>
        <w:rPr>
          <w:color w:val="010101"/>
          <w:w w:val="105"/>
        </w:rPr>
        <w:t>that is always charged and getting a reliable signal; and c) holding the device in the hand and</w:t>
      </w:r>
      <w:r>
        <w:rPr>
          <w:color w:val="010101"/>
          <w:spacing w:val="1"/>
          <w:w w:val="105"/>
        </w:rPr>
        <w:t xml:space="preserve"> </w:t>
      </w:r>
      <w:r>
        <w:rPr>
          <w:color w:val="010101"/>
          <w:w w:val="105"/>
        </w:rPr>
        <w:t>pointing accurately. For these reasons, it is my opinion that future technology would more</w:t>
      </w:r>
      <w:r>
        <w:rPr>
          <w:color w:val="010101"/>
          <w:spacing w:val="1"/>
          <w:w w:val="105"/>
        </w:rPr>
        <w:t xml:space="preserve"> </w:t>
      </w:r>
      <w:r>
        <w:rPr>
          <w:color w:val="010101"/>
          <w:w w:val="105"/>
        </w:rPr>
        <w:t>appropriately</w:t>
      </w:r>
      <w:r>
        <w:rPr>
          <w:color w:val="010101"/>
          <w:spacing w:val="16"/>
          <w:w w:val="105"/>
        </w:rPr>
        <w:t xml:space="preserve"> </w:t>
      </w:r>
      <w:r>
        <w:rPr>
          <w:color w:val="010101"/>
          <w:w w:val="105"/>
        </w:rPr>
        <w:t>complement</w:t>
      </w:r>
      <w:r>
        <w:rPr>
          <w:color w:val="010101"/>
          <w:spacing w:val="13"/>
          <w:w w:val="105"/>
        </w:rPr>
        <w:t xml:space="preserve"> </w:t>
      </w:r>
      <w:r>
        <w:rPr>
          <w:color w:val="010101"/>
          <w:w w:val="105"/>
        </w:rPr>
        <w:t>than</w:t>
      </w:r>
      <w:r>
        <w:rPr>
          <w:color w:val="010101"/>
          <w:spacing w:val="4"/>
          <w:w w:val="105"/>
        </w:rPr>
        <w:t xml:space="preserve"> </w:t>
      </w:r>
      <w:r>
        <w:rPr>
          <w:color w:val="010101"/>
          <w:w w:val="105"/>
        </w:rPr>
        <w:t>replace</w:t>
      </w:r>
      <w:r>
        <w:rPr>
          <w:color w:val="010101"/>
          <w:spacing w:val="16"/>
          <w:w w:val="105"/>
        </w:rPr>
        <w:t xml:space="preserve"> </w:t>
      </w:r>
      <w:r>
        <w:rPr>
          <w:color w:val="010101"/>
          <w:w w:val="105"/>
        </w:rPr>
        <w:t>APS.</w:t>
      </w:r>
    </w:p>
    <w:p w14:paraId="084CE719" w14:textId="77777777" w:rsidR="00065EB7" w:rsidRDefault="00065EB7" w:rsidP="00AA0BF0">
      <w:pPr>
        <w:pStyle w:val="Heading1"/>
        <w:numPr>
          <w:ilvl w:val="0"/>
          <w:numId w:val="14"/>
        </w:numPr>
      </w:pPr>
      <w:r>
        <w:t>STREET</w:t>
      </w:r>
      <w:r>
        <w:rPr>
          <w:spacing w:val="1"/>
        </w:rPr>
        <w:t xml:space="preserve"> </w:t>
      </w:r>
      <w:r>
        <w:t>CROSSING</w:t>
      </w:r>
      <w:r>
        <w:rPr>
          <w:spacing w:val="1"/>
        </w:rPr>
        <w:t xml:space="preserve"> </w:t>
      </w:r>
      <w:r>
        <w:t>TECHNIQUES</w:t>
      </w:r>
      <w:r>
        <w:rPr>
          <w:spacing w:val="1"/>
        </w:rPr>
        <w:t xml:space="preserve"> </w:t>
      </w:r>
      <w:r>
        <w:t>OF BLIND</w:t>
      </w:r>
      <w:r>
        <w:rPr>
          <w:spacing w:val="1"/>
        </w:rPr>
        <w:t xml:space="preserve"> </w:t>
      </w:r>
      <w:r>
        <w:t>AND LOW</w:t>
      </w:r>
      <w:r>
        <w:rPr>
          <w:spacing w:val="1"/>
        </w:rPr>
        <w:t xml:space="preserve"> </w:t>
      </w:r>
      <w:r>
        <w:t>VISION</w:t>
      </w:r>
      <w:r>
        <w:rPr>
          <w:spacing w:val="-55"/>
        </w:rPr>
        <w:t xml:space="preserve"> </w:t>
      </w:r>
      <w:r>
        <w:rPr>
          <w:w w:val="105"/>
        </w:rPr>
        <w:t>PEDESTRIANS</w:t>
      </w:r>
    </w:p>
    <w:p w14:paraId="094A5086" w14:textId="77777777" w:rsidR="00065EB7" w:rsidRDefault="00065EB7" w:rsidP="00065EB7">
      <w:pPr>
        <w:pStyle w:val="BodyText"/>
        <w:spacing w:before="226" w:line="506" w:lineRule="auto"/>
        <w:ind w:left="1025" w:right="358" w:firstLine="721"/>
      </w:pPr>
      <w:r>
        <w:rPr>
          <w:color w:val="010101"/>
        </w:rPr>
        <w:t>In</w:t>
      </w:r>
      <w:r>
        <w:rPr>
          <w:color w:val="010101"/>
          <w:spacing w:val="15"/>
        </w:rPr>
        <w:t xml:space="preserve"> </w:t>
      </w:r>
      <w:r>
        <w:rPr>
          <w:color w:val="010101"/>
        </w:rPr>
        <w:t>order</w:t>
      </w:r>
      <w:r>
        <w:rPr>
          <w:color w:val="010101"/>
          <w:spacing w:val="17"/>
        </w:rPr>
        <w:t xml:space="preserve"> </w:t>
      </w:r>
      <w:r>
        <w:rPr>
          <w:color w:val="010101"/>
        </w:rPr>
        <w:t>to</w:t>
      </w:r>
      <w:r>
        <w:rPr>
          <w:color w:val="010101"/>
          <w:spacing w:val="15"/>
        </w:rPr>
        <w:t xml:space="preserve"> </w:t>
      </w:r>
      <w:r>
        <w:rPr>
          <w:color w:val="010101"/>
        </w:rPr>
        <w:t>understand</w:t>
      </w:r>
      <w:r>
        <w:rPr>
          <w:color w:val="010101"/>
          <w:spacing w:val="22"/>
        </w:rPr>
        <w:t xml:space="preserve"> </w:t>
      </w:r>
      <w:r>
        <w:rPr>
          <w:color w:val="010101"/>
        </w:rPr>
        <w:t>the</w:t>
      </w:r>
      <w:r>
        <w:rPr>
          <w:color w:val="010101"/>
          <w:spacing w:val="22"/>
        </w:rPr>
        <w:t xml:space="preserve"> </w:t>
      </w:r>
      <w:r>
        <w:rPr>
          <w:color w:val="010101"/>
        </w:rPr>
        <w:t>importance</w:t>
      </w:r>
      <w:r>
        <w:rPr>
          <w:color w:val="010101"/>
          <w:spacing w:val="41"/>
        </w:rPr>
        <w:t xml:space="preserve"> </w:t>
      </w:r>
      <w:r>
        <w:rPr>
          <w:color w:val="010101"/>
        </w:rPr>
        <w:t>of</w:t>
      </w:r>
      <w:r>
        <w:rPr>
          <w:color w:val="010101"/>
          <w:spacing w:val="18"/>
        </w:rPr>
        <w:t xml:space="preserve"> </w:t>
      </w:r>
      <w:r>
        <w:rPr>
          <w:color w:val="010101"/>
        </w:rPr>
        <w:t>Accessible</w:t>
      </w:r>
      <w:r>
        <w:rPr>
          <w:color w:val="010101"/>
          <w:spacing w:val="44"/>
        </w:rPr>
        <w:t xml:space="preserve"> </w:t>
      </w:r>
      <w:r>
        <w:rPr>
          <w:color w:val="010101"/>
        </w:rPr>
        <w:t>Pedestrian</w:t>
      </w:r>
      <w:r>
        <w:rPr>
          <w:color w:val="010101"/>
          <w:spacing w:val="35"/>
        </w:rPr>
        <w:t xml:space="preserve"> </w:t>
      </w:r>
      <w:r>
        <w:rPr>
          <w:color w:val="010101"/>
        </w:rPr>
        <w:t>Signals,</w:t>
      </w:r>
      <w:r>
        <w:rPr>
          <w:color w:val="010101"/>
          <w:spacing w:val="35"/>
        </w:rPr>
        <w:t xml:space="preserve"> </w:t>
      </w:r>
      <w:r>
        <w:rPr>
          <w:color w:val="010101"/>
        </w:rPr>
        <w:t>it</w:t>
      </w:r>
      <w:r>
        <w:rPr>
          <w:color w:val="010101"/>
          <w:spacing w:val="17"/>
        </w:rPr>
        <w:t xml:space="preserve"> </w:t>
      </w:r>
      <w:r>
        <w:rPr>
          <w:color w:val="010101"/>
        </w:rPr>
        <w:t>is</w:t>
      </w:r>
      <w:r>
        <w:rPr>
          <w:color w:val="010101"/>
          <w:spacing w:val="5"/>
        </w:rPr>
        <w:t xml:space="preserve"> </w:t>
      </w:r>
      <w:r>
        <w:rPr>
          <w:color w:val="010101"/>
        </w:rPr>
        <w:t>first</w:t>
      </w:r>
      <w:r>
        <w:rPr>
          <w:color w:val="010101"/>
          <w:spacing w:val="-55"/>
        </w:rPr>
        <w:t xml:space="preserve"> </w:t>
      </w:r>
      <w:r>
        <w:rPr>
          <w:color w:val="010101"/>
          <w:w w:val="105"/>
        </w:rPr>
        <w:t>necessary</w:t>
      </w:r>
      <w:r>
        <w:rPr>
          <w:color w:val="010101"/>
          <w:spacing w:val="-7"/>
          <w:w w:val="105"/>
        </w:rPr>
        <w:t xml:space="preserve"> </w:t>
      </w:r>
      <w:r>
        <w:rPr>
          <w:color w:val="010101"/>
          <w:w w:val="105"/>
        </w:rPr>
        <w:t>to</w:t>
      </w:r>
      <w:r>
        <w:rPr>
          <w:color w:val="010101"/>
          <w:spacing w:val="-6"/>
          <w:w w:val="105"/>
        </w:rPr>
        <w:t xml:space="preserve"> </w:t>
      </w:r>
      <w:r>
        <w:rPr>
          <w:color w:val="010101"/>
          <w:w w:val="105"/>
        </w:rPr>
        <w:t>understand</w:t>
      </w:r>
      <w:r>
        <w:rPr>
          <w:color w:val="010101"/>
          <w:spacing w:val="3"/>
          <w:w w:val="105"/>
        </w:rPr>
        <w:t xml:space="preserve"> </w:t>
      </w:r>
      <w:r>
        <w:rPr>
          <w:color w:val="010101"/>
          <w:w w:val="105"/>
        </w:rPr>
        <w:t>how blind</w:t>
      </w:r>
      <w:r>
        <w:rPr>
          <w:color w:val="010101"/>
          <w:spacing w:val="1"/>
          <w:w w:val="105"/>
        </w:rPr>
        <w:t xml:space="preserve"> </w:t>
      </w:r>
      <w:r>
        <w:rPr>
          <w:color w:val="010101"/>
          <w:w w:val="105"/>
        </w:rPr>
        <w:t>and</w:t>
      </w:r>
      <w:r>
        <w:rPr>
          <w:color w:val="010101"/>
          <w:spacing w:val="-2"/>
          <w:w w:val="105"/>
        </w:rPr>
        <w:t xml:space="preserve"> </w:t>
      </w:r>
      <w:r>
        <w:rPr>
          <w:color w:val="010101"/>
          <w:w w:val="105"/>
        </w:rPr>
        <w:t>low</w:t>
      </w:r>
      <w:r>
        <w:rPr>
          <w:color w:val="010101"/>
          <w:spacing w:val="-2"/>
          <w:w w:val="105"/>
        </w:rPr>
        <w:t xml:space="preserve"> </w:t>
      </w:r>
      <w:r>
        <w:rPr>
          <w:color w:val="010101"/>
          <w:w w:val="105"/>
        </w:rPr>
        <w:t>vision</w:t>
      </w:r>
      <w:r>
        <w:rPr>
          <w:color w:val="010101"/>
          <w:spacing w:val="-3"/>
          <w:w w:val="105"/>
        </w:rPr>
        <w:t xml:space="preserve"> </w:t>
      </w:r>
      <w:r>
        <w:rPr>
          <w:color w:val="010101"/>
          <w:w w:val="105"/>
        </w:rPr>
        <w:t>pedestrians</w:t>
      </w:r>
      <w:r>
        <w:rPr>
          <w:color w:val="010101"/>
          <w:spacing w:val="9"/>
          <w:w w:val="105"/>
        </w:rPr>
        <w:t xml:space="preserve"> </w:t>
      </w:r>
      <w:r>
        <w:rPr>
          <w:color w:val="010101"/>
          <w:w w:val="105"/>
        </w:rPr>
        <w:t>navigate</w:t>
      </w:r>
      <w:r>
        <w:rPr>
          <w:color w:val="010101"/>
          <w:spacing w:val="9"/>
          <w:w w:val="105"/>
        </w:rPr>
        <w:t xml:space="preserve"> </w:t>
      </w:r>
      <w:r>
        <w:rPr>
          <w:color w:val="010101"/>
          <w:w w:val="105"/>
        </w:rPr>
        <w:t>city</w:t>
      </w:r>
      <w:r>
        <w:rPr>
          <w:color w:val="010101"/>
          <w:spacing w:val="-8"/>
          <w:w w:val="105"/>
        </w:rPr>
        <w:t xml:space="preserve"> </w:t>
      </w:r>
      <w:r>
        <w:rPr>
          <w:color w:val="010101"/>
          <w:w w:val="105"/>
        </w:rPr>
        <w:t>streets.</w:t>
      </w:r>
    </w:p>
    <w:p w14:paraId="02FFDF21" w14:textId="77777777" w:rsidR="00065EB7" w:rsidRDefault="00065EB7" w:rsidP="00AA0BF0">
      <w:pPr>
        <w:pStyle w:val="Heading2"/>
        <w:numPr>
          <w:ilvl w:val="1"/>
          <w:numId w:val="14"/>
        </w:numPr>
      </w:pPr>
      <w:bookmarkStart w:id="3" w:name="_TOC_250010"/>
      <w:r>
        <w:rPr>
          <w:w w:val="105"/>
        </w:rPr>
        <w:t>Who</w:t>
      </w:r>
      <w:r>
        <w:rPr>
          <w:spacing w:val="-14"/>
          <w:w w:val="105"/>
        </w:rPr>
        <w:t xml:space="preserve"> </w:t>
      </w:r>
      <w:r>
        <w:rPr>
          <w:w w:val="105"/>
        </w:rPr>
        <w:t>is</w:t>
      </w:r>
      <w:r>
        <w:rPr>
          <w:spacing w:val="9"/>
          <w:w w:val="105"/>
        </w:rPr>
        <w:t xml:space="preserve"> </w:t>
      </w:r>
      <w:r>
        <w:rPr>
          <w:w w:val="105"/>
        </w:rPr>
        <w:t>a</w:t>
      </w:r>
      <w:r>
        <w:rPr>
          <w:spacing w:val="2"/>
          <w:w w:val="105"/>
        </w:rPr>
        <w:t xml:space="preserve"> </w:t>
      </w:r>
      <w:r>
        <w:rPr>
          <w:w w:val="105"/>
        </w:rPr>
        <w:t>Blind</w:t>
      </w:r>
      <w:r>
        <w:rPr>
          <w:spacing w:val="8"/>
          <w:w w:val="105"/>
        </w:rPr>
        <w:t xml:space="preserve"> </w:t>
      </w:r>
      <w:r>
        <w:rPr>
          <w:w w:val="105"/>
        </w:rPr>
        <w:t>or</w:t>
      </w:r>
      <w:r>
        <w:rPr>
          <w:spacing w:val="-7"/>
          <w:w w:val="105"/>
        </w:rPr>
        <w:t xml:space="preserve"> </w:t>
      </w:r>
      <w:r>
        <w:rPr>
          <w:w w:val="105"/>
        </w:rPr>
        <w:t>Low</w:t>
      </w:r>
      <w:r>
        <w:rPr>
          <w:spacing w:val="7"/>
          <w:w w:val="105"/>
        </w:rPr>
        <w:t xml:space="preserve"> </w:t>
      </w:r>
      <w:bookmarkEnd w:id="3"/>
      <w:r>
        <w:rPr>
          <w:w w:val="105"/>
        </w:rPr>
        <w:t>Vision Pedestrian</w:t>
      </w:r>
    </w:p>
    <w:p w14:paraId="2D1F9C2D" w14:textId="77777777" w:rsidR="00065EB7" w:rsidRDefault="00065EB7" w:rsidP="00065EB7">
      <w:pPr>
        <w:pStyle w:val="BodyText"/>
        <w:spacing w:before="4"/>
        <w:rPr>
          <w:b/>
          <w:sz w:val="21"/>
        </w:rPr>
      </w:pPr>
    </w:p>
    <w:p w14:paraId="30B7441E" w14:textId="77777777" w:rsidR="00065EB7" w:rsidRDefault="00065EB7" w:rsidP="00065EB7">
      <w:pPr>
        <w:pStyle w:val="BodyText"/>
        <w:spacing w:line="501" w:lineRule="auto"/>
        <w:ind w:left="1023" w:right="200" w:firstLine="785"/>
      </w:pPr>
      <w:r>
        <w:rPr>
          <w:color w:val="010101"/>
        </w:rPr>
        <w:t>According to the report for the</w:t>
      </w:r>
      <w:r>
        <w:rPr>
          <w:color w:val="010101"/>
          <w:spacing w:val="1"/>
        </w:rPr>
        <w:t xml:space="preserve"> </w:t>
      </w:r>
      <w:r>
        <w:rPr>
          <w:color w:val="010101"/>
        </w:rPr>
        <w:t>2017 National</w:t>
      </w:r>
      <w:r>
        <w:rPr>
          <w:color w:val="010101"/>
          <w:spacing w:val="1"/>
        </w:rPr>
        <w:t xml:space="preserve"> </w:t>
      </w:r>
      <w:r>
        <w:rPr>
          <w:color w:val="010101"/>
        </w:rPr>
        <w:t>Health</w:t>
      </w:r>
      <w:r>
        <w:rPr>
          <w:color w:val="010101"/>
          <w:spacing w:val="1"/>
        </w:rPr>
        <w:t xml:space="preserve"> </w:t>
      </w:r>
      <w:r>
        <w:rPr>
          <w:color w:val="010101"/>
        </w:rPr>
        <w:t>Interview</w:t>
      </w:r>
      <w:r>
        <w:rPr>
          <w:color w:val="010101"/>
          <w:spacing w:val="1"/>
        </w:rPr>
        <w:t xml:space="preserve"> </w:t>
      </w:r>
      <w:r>
        <w:rPr>
          <w:color w:val="010101"/>
        </w:rPr>
        <w:t>Survey</w:t>
      </w:r>
      <w:r>
        <w:rPr>
          <w:color w:val="010101"/>
          <w:spacing w:val="1"/>
        </w:rPr>
        <w:t xml:space="preserve"> </w:t>
      </w:r>
      <w:r>
        <w:rPr>
          <w:color w:val="010101"/>
        </w:rPr>
        <w:t>("NHIS"),</w:t>
      </w:r>
      <w:r>
        <w:rPr>
          <w:color w:val="010101"/>
          <w:spacing w:val="1"/>
        </w:rPr>
        <w:t xml:space="preserve"> </w:t>
      </w:r>
      <w:r>
        <w:rPr>
          <w:color w:val="010101"/>
        </w:rPr>
        <w:t>19.1</w:t>
      </w:r>
      <w:r>
        <w:rPr>
          <w:color w:val="010101"/>
          <w:spacing w:val="1"/>
        </w:rPr>
        <w:t xml:space="preserve"> </w:t>
      </w:r>
      <w:r>
        <w:rPr>
          <w:color w:val="010101"/>
        </w:rPr>
        <w:t>million</w:t>
      </w:r>
      <w:r>
        <w:rPr>
          <w:color w:val="010101"/>
          <w:spacing w:val="37"/>
        </w:rPr>
        <w:t xml:space="preserve"> </w:t>
      </w:r>
      <w:r>
        <w:rPr>
          <w:color w:val="010101"/>
        </w:rPr>
        <w:t>American</w:t>
      </w:r>
      <w:r>
        <w:rPr>
          <w:color w:val="010101"/>
          <w:spacing w:val="34"/>
        </w:rPr>
        <w:t xml:space="preserve"> </w:t>
      </w:r>
      <w:r>
        <w:rPr>
          <w:color w:val="010101"/>
        </w:rPr>
        <w:t>adults</w:t>
      </w:r>
      <w:r>
        <w:rPr>
          <w:color w:val="010101"/>
          <w:spacing w:val="29"/>
        </w:rPr>
        <w:t xml:space="preserve"> </w:t>
      </w:r>
      <w:r>
        <w:rPr>
          <w:color w:val="010101"/>
        </w:rPr>
        <w:t>between</w:t>
      </w:r>
      <w:r>
        <w:rPr>
          <w:color w:val="010101"/>
          <w:spacing w:val="16"/>
        </w:rPr>
        <w:t xml:space="preserve"> </w:t>
      </w:r>
      <w:r>
        <w:rPr>
          <w:color w:val="010101"/>
        </w:rPr>
        <w:t>the</w:t>
      </w:r>
      <w:r>
        <w:rPr>
          <w:color w:val="010101"/>
          <w:spacing w:val="21"/>
        </w:rPr>
        <w:t xml:space="preserve"> </w:t>
      </w:r>
      <w:r>
        <w:rPr>
          <w:color w:val="010101"/>
        </w:rPr>
        <w:t>ages</w:t>
      </w:r>
      <w:r>
        <w:rPr>
          <w:color w:val="010101"/>
          <w:spacing w:val="19"/>
        </w:rPr>
        <w:t xml:space="preserve"> </w:t>
      </w:r>
      <w:r>
        <w:rPr>
          <w:color w:val="010101"/>
        </w:rPr>
        <w:t>of</w:t>
      </w:r>
      <w:r>
        <w:rPr>
          <w:color w:val="010101"/>
          <w:spacing w:val="18"/>
        </w:rPr>
        <w:t xml:space="preserve"> </w:t>
      </w:r>
      <w:r>
        <w:rPr>
          <w:color w:val="010101"/>
        </w:rPr>
        <w:t>18</w:t>
      </w:r>
      <w:r>
        <w:rPr>
          <w:color w:val="010101"/>
          <w:spacing w:val="3"/>
        </w:rPr>
        <w:t xml:space="preserve"> </w:t>
      </w:r>
      <w:r>
        <w:rPr>
          <w:color w:val="010101"/>
        </w:rPr>
        <w:t>and</w:t>
      </w:r>
      <w:r>
        <w:rPr>
          <w:color w:val="010101"/>
          <w:spacing w:val="20"/>
        </w:rPr>
        <w:t xml:space="preserve"> </w:t>
      </w:r>
      <w:r>
        <w:rPr>
          <w:color w:val="010101"/>
        </w:rPr>
        <w:t>64</w:t>
      </w:r>
      <w:r>
        <w:rPr>
          <w:color w:val="010101"/>
          <w:spacing w:val="7"/>
        </w:rPr>
        <w:t xml:space="preserve"> </w:t>
      </w:r>
      <w:r>
        <w:rPr>
          <w:color w:val="010101"/>
        </w:rPr>
        <w:t>and</w:t>
      </w:r>
      <w:r>
        <w:rPr>
          <w:color w:val="010101"/>
          <w:spacing w:val="19"/>
        </w:rPr>
        <w:t xml:space="preserve"> </w:t>
      </w:r>
      <w:r>
        <w:rPr>
          <w:color w:val="010101"/>
        </w:rPr>
        <w:t>7.8</w:t>
      </w:r>
      <w:r>
        <w:rPr>
          <w:color w:val="010101"/>
          <w:spacing w:val="10"/>
        </w:rPr>
        <w:t xml:space="preserve"> </w:t>
      </w:r>
      <w:r>
        <w:rPr>
          <w:color w:val="010101"/>
        </w:rPr>
        <w:t>million</w:t>
      </w:r>
      <w:r>
        <w:rPr>
          <w:color w:val="010101"/>
          <w:spacing w:val="37"/>
        </w:rPr>
        <w:t xml:space="preserve"> </w:t>
      </w:r>
      <w:r>
        <w:rPr>
          <w:color w:val="010101"/>
        </w:rPr>
        <w:t>American</w:t>
      </w:r>
      <w:r>
        <w:rPr>
          <w:color w:val="010101"/>
          <w:spacing w:val="34"/>
        </w:rPr>
        <w:t xml:space="preserve"> </w:t>
      </w:r>
      <w:r>
        <w:rPr>
          <w:color w:val="010101"/>
        </w:rPr>
        <w:t>adults</w:t>
      </w:r>
      <w:r>
        <w:rPr>
          <w:color w:val="010101"/>
          <w:spacing w:val="22"/>
        </w:rPr>
        <w:t xml:space="preserve"> </w:t>
      </w:r>
      <w:r>
        <w:rPr>
          <w:color w:val="010101"/>
        </w:rPr>
        <w:t>65</w:t>
      </w:r>
      <w:r>
        <w:rPr>
          <w:color w:val="010101"/>
          <w:spacing w:val="17"/>
        </w:rPr>
        <w:t xml:space="preserve"> </w:t>
      </w:r>
      <w:r>
        <w:rPr>
          <w:color w:val="010101"/>
        </w:rPr>
        <w:t>years</w:t>
      </w:r>
      <w:r>
        <w:rPr>
          <w:color w:val="010101"/>
          <w:spacing w:val="1"/>
        </w:rPr>
        <w:t xml:space="preserve"> </w:t>
      </w:r>
      <w:r>
        <w:rPr>
          <w:color w:val="010101"/>
        </w:rPr>
        <w:t>and</w:t>
      </w:r>
      <w:r>
        <w:rPr>
          <w:color w:val="010101"/>
          <w:spacing w:val="1"/>
        </w:rPr>
        <w:t xml:space="preserve"> </w:t>
      </w:r>
      <w:r>
        <w:rPr>
          <w:color w:val="010101"/>
        </w:rPr>
        <w:t>older report experiencing</w:t>
      </w:r>
      <w:r>
        <w:rPr>
          <w:color w:val="010101"/>
          <w:spacing w:val="57"/>
        </w:rPr>
        <w:t xml:space="preserve"> </w:t>
      </w:r>
      <w:r>
        <w:rPr>
          <w:color w:val="010101"/>
        </w:rPr>
        <w:t>significant</w:t>
      </w:r>
      <w:r>
        <w:rPr>
          <w:color w:val="010101"/>
          <w:spacing w:val="58"/>
        </w:rPr>
        <w:t xml:space="preserve"> </w:t>
      </w:r>
      <w:r>
        <w:rPr>
          <w:color w:val="010101"/>
        </w:rPr>
        <w:t>vision</w:t>
      </w:r>
      <w:r>
        <w:rPr>
          <w:color w:val="010101"/>
          <w:spacing w:val="57"/>
        </w:rPr>
        <w:t xml:space="preserve"> </w:t>
      </w:r>
      <w:r>
        <w:rPr>
          <w:color w:val="010101"/>
        </w:rPr>
        <w:t>loss. (American</w:t>
      </w:r>
      <w:r>
        <w:rPr>
          <w:color w:val="010101"/>
          <w:spacing w:val="58"/>
        </w:rPr>
        <w:t xml:space="preserve"> </w:t>
      </w:r>
      <w:r>
        <w:rPr>
          <w:color w:val="010101"/>
        </w:rPr>
        <w:t>Foundation</w:t>
      </w:r>
      <w:r>
        <w:rPr>
          <w:color w:val="010101"/>
          <w:spacing w:val="57"/>
        </w:rPr>
        <w:t xml:space="preserve"> </w:t>
      </w:r>
      <w:r>
        <w:rPr>
          <w:color w:val="010101"/>
        </w:rPr>
        <w:t>for the</w:t>
      </w:r>
      <w:r>
        <w:rPr>
          <w:color w:val="010101"/>
          <w:spacing w:val="58"/>
        </w:rPr>
        <w:t xml:space="preserve"> </w:t>
      </w:r>
      <w:r>
        <w:rPr>
          <w:color w:val="010101"/>
        </w:rPr>
        <w:t>Blind,</w:t>
      </w:r>
      <w:r>
        <w:rPr>
          <w:color w:val="010101"/>
          <w:spacing w:val="1"/>
        </w:rPr>
        <w:t xml:space="preserve"> </w:t>
      </w:r>
      <w:r>
        <w:rPr>
          <w:color w:val="010101"/>
          <w:w w:val="105"/>
        </w:rPr>
        <w:t>2019a). Individuals are considered legally blind when they have visual acuity of 20/200 or less</w:t>
      </w:r>
      <w:r>
        <w:rPr>
          <w:color w:val="010101"/>
          <w:spacing w:val="1"/>
          <w:w w:val="105"/>
        </w:rPr>
        <w:t xml:space="preserve"> </w:t>
      </w:r>
      <w:r>
        <w:rPr>
          <w:color w:val="010101"/>
          <w:w w:val="105"/>
        </w:rPr>
        <w:t>with best correction or a visual field of less than 20 degrees. (Social Security Act, 2019). A</w:t>
      </w:r>
      <w:r>
        <w:rPr>
          <w:color w:val="010101"/>
          <w:spacing w:val="1"/>
          <w:w w:val="105"/>
        </w:rPr>
        <w:t xml:space="preserve"> </w:t>
      </w:r>
      <w:r>
        <w:rPr>
          <w:color w:val="010101"/>
        </w:rPr>
        <w:t>person</w:t>
      </w:r>
      <w:r>
        <w:rPr>
          <w:color w:val="010101"/>
          <w:spacing w:val="1"/>
        </w:rPr>
        <w:t xml:space="preserve"> </w:t>
      </w:r>
      <w:r>
        <w:rPr>
          <w:color w:val="010101"/>
        </w:rPr>
        <w:t>with</w:t>
      </w:r>
      <w:r>
        <w:rPr>
          <w:color w:val="010101"/>
          <w:spacing w:val="1"/>
        </w:rPr>
        <w:t xml:space="preserve"> </w:t>
      </w:r>
      <w:r>
        <w:rPr>
          <w:color w:val="010101"/>
        </w:rPr>
        <w:t>20/200</w:t>
      </w:r>
      <w:r>
        <w:rPr>
          <w:color w:val="010101"/>
          <w:spacing w:val="1"/>
        </w:rPr>
        <w:t xml:space="preserve"> </w:t>
      </w:r>
      <w:r>
        <w:rPr>
          <w:color w:val="010101"/>
        </w:rPr>
        <w:t>vision</w:t>
      </w:r>
      <w:r>
        <w:rPr>
          <w:color w:val="010101"/>
          <w:spacing w:val="1"/>
        </w:rPr>
        <w:t xml:space="preserve"> </w:t>
      </w:r>
      <w:r>
        <w:rPr>
          <w:color w:val="010101"/>
        </w:rPr>
        <w:t>is able to see</w:t>
      </w:r>
      <w:r>
        <w:rPr>
          <w:color w:val="010101"/>
          <w:spacing w:val="1"/>
        </w:rPr>
        <w:t xml:space="preserve"> </w:t>
      </w:r>
      <w:r>
        <w:rPr>
          <w:color w:val="010101"/>
        </w:rPr>
        <w:t>an object</w:t>
      </w:r>
      <w:r>
        <w:rPr>
          <w:color w:val="010101"/>
          <w:spacing w:val="1"/>
        </w:rPr>
        <w:t xml:space="preserve"> </w:t>
      </w:r>
      <w:r>
        <w:rPr>
          <w:color w:val="010101"/>
        </w:rPr>
        <w:t>at 20 feet that people</w:t>
      </w:r>
      <w:r>
        <w:rPr>
          <w:color w:val="010101"/>
          <w:spacing w:val="57"/>
        </w:rPr>
        <w:t xml:space="preserve"> </w:t>
      </w:r>
      <w:r>
        <w:rPr>
          <w:color w:val="010101"/>
        </w:rPr>
        <w:t>with "normal" vision</w:t>
      </w:r>
      <w:r>
        <w:rPr>
          <w:color w:val="010101"/>
          <w:spacing w:val="58"/>
        </w:rPr>
        <w:t xml:space="preserve"> </w:t>
      </w:r>
      <w:r>
        <w:rPr>
          <w:color w:val="010101"/>
        </w:rPr>
        <w:t>are</w:t>
      </w:r>
      <w:r>
        <w:rPr>
          <w:color w:val="010101"/>
          <w:spacing w:val="-55"/>
        </w:rPr>
        <w:t xml:space="preserve"> </w:t>
      </w:r>
      <w:r>
        <w:rPr>
          <w:color w:val="010101"/>
          <w:w w:val="105"/>
        </w:rPr>
        <w:t>able to see when 200 feet away. (Social Security Act, 2019). A restriction in the visual field to</w:t>
      </w:r>
      <w:r>
        <w:rPr>
          <w:color w:val="010101"/>
          <w:spacing w:val="1"/>
          <w:w w:val="105"/>
        </w:rPr>
        <w:t xml:space="preserve"> </w:t>
      </w:r>
      <w:r>
        <w:rPr>
          <w:color w:val="010101"/>
          <w:spacing w:val="-1"/>
          <w:w w:val="105"/>
        </w:rPr>
        <w:t xml:space="preserve">less than 20-degrees is often referred </w:t>
      </w:r>
      <w:r>
        <w:rPr>
          <w:color w:val="010101"/>
          <w:w w:val="105"/>
        </w:rPr>
        <w:t>to as tunnel vision. Approximately 85% of people who are</w:t>
      </w:r>
      <w:r>
        <w:rPr>
          <w:color w:val="010101"/>
          <w:spacing w:val="1"/>
          <w:w w:val="105"/>
        </w:rPr>
        <w:t xml:space="preserve"> </w:t>
      </w:r>
      <w:r>
        <w:rPr>
          <w:color w:val="010101"/>
          <w:w w:val="105"/>
        </w:rPr>
        <w:t>legally blind</w:t>
      </w:r>
      <w:r>
        <w:rPr>
          <w:color w:val="010101"/>
          <w:spacing w:val="2"/>
          <w:w w:val="105"/>
        </w:rPr>
        <w:t xml:space="preserve"> </w:t>
      </w:r>
      <w:r>
        <w:rPr>
          <w:color w:val="010101"/>
          <w:w w:val="105"/>
        </w:rPr>
        <w:t>have</w:t>
      </w:r>
      <w:r>
        <w:rPr>
          <w:color w:val="010101"/>
          <w:spacing w:val="1"/>
          <w:w w:val="105"/>
        </w:rPr>
        <w:t xml:space="preserve"> </w:t>
      </w:r>
      <w:r>
        <w:rPr>
          <w:color w:val="010101"/>
          <w:w w:val="105"/>
        </w:rPr>
        <w:t>some</w:t>
      </w:r>
      <w:r>
        <w:rPr>
          <w:color w:val="010101"/>
          <w:spacing w:val="-2"/>
          <w:w w:val="105"/>
        </w:rPr>
        <w:t xml:space="preserve"> </w:t>
      </w:r>
      <w:r>
        <w:rPr>
          <w:color w:val="010101"/>
          <w:w w:val="105"/>
        </w:rPr>
        <w:t>usable</w:t>
      </w:r>
      <w:r>
        <w:rPr>
          <w:color w:val="010101"/>
          <w:spacing w:val="11"/>
          <w:w w:val="105"/>
        </w:rPr>
        <w:t xml:space="preserve"> </w:t>
      </w:r>
      <w:r>
        <w:rPr>
          <w:color w:val="010101"/>
          <w:w w:val="105"/>
        </w:rPr>
        <w:t>vision</w:t>
      </w:r>
      <w:r>
        <w:rPr>
          <w:color w:val="010101"/>
          <w:spacing w:val="-1"/>
          <w:w w:val="105"/>
        </w:rPr>
        <w:t xml:space="preserve"> </w:t>
      </w:r>
      <w:r>
        <w:rPr>
          <w:color w:val="010101"/>
          <w:w w:val="105"/>
        </w:rPr>
        <w:t>and</w:t>
      </w:r>
      <w:r>
        <w:rPr>
          <w:color w:val="010101"/>
          <w:spacing w:val="-2"/>
          <w:w w:val="105"/>
        </w:rPr>
        <w:t xml:space="preserve"> </w:t>
      </w:r>
      <w:r>
        <w:rPr>
          <w:color w:val="010101"/>
          <w:w w:val="105"/>
        </w:rPr>
        <w:t>may</w:t>
      </w:r>
      <w:r>
        <w:rPr>
          <w:color w:val="010101"/>
          <w:spacing w:val="-3"/>
          <w:w w:val="105"/>
        </w:rPr>
        <w:t xml:space="preserve"> </w:t>
      </w:r>
      <w:r>
        <w:rPr>
          <w:color w:val="010101"/>
          <w:w w:val="105"/>
        </w:rPr>
        <w:t>consider</w:t>
      </w:r>
      <w:r>
        <w:rPr>
          <w:color w:val="010101"/>
          <w:spacing w:val="-1"/>
          <w:w w:val="105"/>
        </w:rPr>
        <w:t xml:space="preserve"> </w:t>
      </w:r>
      <w:r>
        <w:rPr>
          <w:color w:val="010101"/>
          <w:w w:val="105"/>
        </w:rPr>
        <w:t>themselves</w:t>
      </w:r>
      <w:r>
        <w:rPr>
          <w:color w:val="010101"/>
          <w:spacing w:val="11"/>
          <w:w w:val="105"/>
        </w:rPr>
        <w:t xml:space="preserve"> </w:t>
      </w:r>
      <w:r>
        <w:rPr>
          <w:color w:val="010101"/>
          <w:w w:val="105"/>
        </w:rPr>
        <w:t>low</w:t>
      </w:r>
      <w:r>
        <w:rPr>
          <w:color w:val="010101"/>
          <w:spacing w:val="-2"/>
          <w:w w:val="105"/>
        </w:rPr>
        <w:t xml:space="preserve"> </w:t>
      </w:r>
      <w:r>
        <w:rPr>
          <w:color w:val="010101"/>
          <w:w w:val="105"/>
        </w:rPr>
        <w:t>vision</w:t>
      </w:r>
      <w:r>
        <w:rPr>
          <w:color w:val="010101"/>
          <w:spacing w:val="-2"/>
          <w:w w:val="105"/>
        </w:rPr>
        <w:t xml:space="preserve"> </w:t>
      </w:r>
      <w:r>
        <w:rPr>
          <w:color w:val="010101"/>
          <w:w w:val="105"/>
        </w:rPr>
        <w:t>or</w:t>
      </w:r>
      <w:r>
        <w:rPr>
          <w:color w:val="010101"/>
          <w:spacing w:val="-6"/>
          <w:w w:val="105"/>
        </w:rPr>
        <w:t xml:space="preserve"> </w:t>
      </w:r>
      <w:r>
        <w:rPr>
          <w:color w:val="010101"/>
          <w:w w:val="105"/>
        </w:rPr>
        <w:t>partially</w:t>
      </w:r>
    </w:p>
    <w:p w14:paraId="01BCEE3F" w14:textId="77777777" w:rsidR="00065EB7" w:rsidRDefault="00065EB7" w:rsidP="00065EB7">
      <w:pPr>
        <w:spacing w:line="501" w:lineRule="auto"/>
        <w:sectPr w:rsidR="00065EB7">
          <w:headerReference w:type="default" r:id="rId20"/>
          <w:footerReference w:type="default" r:id="rId21"/>
          <w:pgSz w:w="12240" w:h="15840"/>
          <w:pgMar w:top="1320" w:right="1260" w:bottom="980" w:left="420" w:header="258" w:footer="784" w:gutter="0"/>
          <w:cols w:space="720"/>
        </w:sectPr>
      </w:pPr>
    </w:p>
    <w:p w14:paraId="480C94F8" w14:textId="77777777" w:rsidR="00065EB7" w:rsidRDefault="00065EB7" w:rsidP="00065EB7">
      <w:pPr>
        <w:spacing w:before="105" w:line="523" w:lineRule="auto"/>
        <w:ind w:left="1024" w:right="176" w:hanging="4"/>
      </w:pPr>
      <w:r>
        <w:rPr>
          <w:color w:val="010101"/>
          <w:w w:val="110"/>
        </w:rPr>
        <w:lastRenderedPageBreak/>
        <w:t>sighted rather than blind. (American Foundation for the Blind, 2019b).</w:t>
      </w:r>
      <w:r>
        <w:rPr>
          <w:color w:val="010101"/>
          <w:w w:val="110"/>
          <w:vertAlign w:val="superscript"/>
        </w:rPr>
        <w:t>1</w:t>
      </w:r>
      <w:r>
        <w:rPr>
          <w:color w:val="010101"/>
          <w:spacing w:val="1"/>
          <w:w w:val="110"/>
        </w:rPr>
        <w:t xml:space="preserve"> </w:t>
      </w:r>
      <w:r>
        <w:rPr>
          <w:color w:val="010101"/>
          <w:w w:val="110"/>
        </w:rPr>
        <w:t>Individuals who are</w:t>
      </w:r>
      <w:r>
        <w:rPr>
          <w:color w:val="010101"/>
          <w:spacing w:val="1"/>
          <w:w w:val="110"/>
        </w:rPr>
        <w:t xml:space="preserve"> </w:t>
      </w:r>
      <w:r>
        <w:rPr>
          <w:color w:val="010101"/>
          <w:spacing w:val="-1"/>
          <w:w w:val="110"/>
        </w:rPr>
        <w:t>deafblind</w:t>
      </w:r>
      <w:r>
        <w:rPr>
          <w:color w:val="010101"/>
          <w:spacing w:val="-7"/>
          <w:w w:val="110"/>
        </w:rPr>
        <w:t xml:space="preserve"> </w:t>
      </w:r>
      <w:r>
        <w:rPr>
          <w:color w:val="010101"/>
          <w:spacing w:val="-1"/>
          <w:w w:val="110"/>
        </w:rPr>
        <w:t>typically</w:t>
      </w:r>
      <w:r>
        <w:rPr>
          <w:color w:val="010101"/>
          <w:spacing w:val="-4"/>
          <w:w w:val="110"/>
        </w:rPr>
        <w:t xml:space="preserve"> </w:t>
      </w:r>
      <w:r>
        <w:rPr>
          <w:color w:val="010101"/>
          <w:spacing w:val="-1"/>
          <w:w w:val="110"/>
        </w:rPr>
        <w:t>have</w:t>
      </w:r>
      <w:r>
        <w:rPr>
          <w:color w:val="010101"/>
          <w:spacing w:val="-4"/>
          <w:w w:val="110"/>
        </w:rPr>
        <w:t xml:space="preserve"> </w:t>
      </w:r>
      <w:r>
        <w:rPr>
          <w:color w:val="010101"/>
          <w:spacing w:val="-1"/>
          <w:w w:val="110"/>
        </w:rPr>
        <w:t>some</w:t>
      </w:r>
      <w:r>
        <w:rPr>
          <w:color w:val="010101"/>
          <w:spacing w:val="-5"/>
          <w:w w:val="110"/>
        </w:rPr>
        <w:t xml:space="preserve"> </w:t>
      </w:r>
      <w:r>
        <w:rPr>
          <w:color w:val="010101"/>
          <w:w w:val="110"/>
        </w:rPr>
        <w:t>vision</w:t>
      </w:r>
      <w:r>
        <w:rPr>
          <w:color w:val="010101"/>
          <w:spacing w:val="-3"/>
          <w:w w:val="110"/>
        </w:rPr>
        <w:t xml:space="preserve"> </w:t>
      </w:r>
      <w:r>
        <w:rPr>
          <w:color w:val="010101"/>
          <w:w w:val="110"/>
        </w:rPr>
        <w:t>or</w:t>
      </w:r>
      <w:r>
        <w:rPr>
          <w:color w:val="010101"/>
          <w:spacing w:val="-12"/>
          <w:w w:val="110"/>
        </w:rPr>
        <w:t xml:space="preserve"> </w:t>
      </w:r>
      <w:r>
        <w:rPr>
          <w:color w:val="010101"/>
          <w:w w:val="110"/>
        </w:rPr>
        <w:t>some</w:t>
      </w:r>
      <w:r>
        <w:rPr>
          <w:color w:val="010101"/>
          <w:spacing w:val="-4"/>
          <w:w w:val="110"/>
        </w:rPr>
        <w:t xml:space="preserve"> </w:t>
      </w:r>
      <w:r>
        <w:rPr>
          <w:color w:val="010101"/>
          <w:w w:val="110"/>
        </w:rPr>
        <w:t>hearing, but</w:t>
      </w:r>
      <w:r>
        <w:rPr>
          <w:color w:val="010101"/>
          <w:spacing w:val="-15"/>
          <w:w w:val="110"/>
        </w:rPr>
        <w:t xml:space="preserve"> </w:t>
      </w:r>
      <w:r>
        <w:rPr>
          <w:color w:val="010101"/>
          <w:w w:val="110"/>
        </w:rPr>
        <w:t>the</w:t>
      </w:r>
      <w:r>
        <w:rPr>
          <w:color w:val="010101"/>
          <w:spacing w:val="2"/>
          <w:w w:val="110"/>
        </w:rPr>
        <w:t xml:space="preserve"> </w:t>
      </w:r>
      <w:r>
        <w:rPr>
          <w:color w:val="010101"/>
          <w:w w:val="110"/>
        </w:rPr>
        <w:t>combination</w:t>
      </w:r>
      <w:r>
        <w:rPr>
          <w:color w:val="010101"/>
          <w:spacing w:val="6"/>
          <w:w w:val="110"/>
        </w:rPr>
        <w:t xml:space="preserve"> </w:t>
      </w:r>
      <w:r>
        <w:rPr>
          <w:color w:val="010101"/>
          <w:w w:val="110"/>
        </w:rPr>
        <w:t>of</w:t>
      </w:r>
      <w:r>
        <w:rPr>
          <w:color w:val="010101"/>
          <w:spacing w:val="-12"/>
          <w:w w:val="110"/>
        </w:rPr>
        <w:t xml:space="preserve"> </w:t>
      </w:r>
      <w:r>
        <w:rPr>
          <w:color w:val="010101"/>
          <w:w w:val="110"/>
        </w:rPr>
        <w:t>hearing</w:t>
      </w:r>
      <w:r>
        <w:rPr>
          <w:color w:val="010101"/>
          <w:spacing w:val="-4"/>
          <w:w w:val="110"/>
        </w:rPr>
        <w:t xml:space="preserve"> </w:t>
      </w:r>
      <w:r>
        <w:rPr>
          <w:color w:val="010101"/>
          <w:w w:val="110"/>
        </w:rPr>
        <w:t>and</w:t>
      </w:r>
      <w:r>
        <w:rPr>
          <w:color w:val="010101"/>
          <w:spacing w:val="-9"/>
          <w:w w:val="110"/>
        </w:rPr>
        <w:t xml:space="preserve"> </w:t>
      </w:r>
      <w:r>
        <w:rPr>
          <w:color w:val="010101"/>
          <w:w w:val="110"/>
        </w:rPr>
        <w:t>visual</w:t>
      </w:r>
      <w:r>
        <w:rPr>
          <w:color w:val="010101"/>
          <w:spacing w:val="-58"/>
          <w:w w:val="110"/>
        </w:rPr>
        <w:t xml:space="preserve"> </w:t>
      </w:r>
      <w:r>
        <w:rPr>
          <w:color w:val="010101"/>
          <w:spacing w:val="-1"/>
          <w:w w:val="110"/>
        </w:rPr>
        <w:t xml:space="preserve">losses causes communication and </w:t>
      </w:r>
      <w:r>
        <w:rPr>
          <w:color w:val="010101"/>
          <w:w w:val="110"/>
        </w:rPr>
        <w:t>other developmental and educational needs. (National Center</w:t>
      </w:r>
      <w:r>
        <w:rPr>
          <w:color w:val="010101"/>
          <w:spacing w:val="1"/>
          <w:w w:val="110"/>
        </w:rPr>
        <w:t xml:space="preserve"> </w:t>
      </w:r>
      <w:r>
        <w:rPr>
          <w:color w:val="010101"/>
          <w:w w:val="110"/>
        </w:rPr>
        <w:t>on Deafblindness, 2019). Approximately 35,000 to 40,000 adults are deafblind in the United</w:t>
      </w:r>
      <w:r>
        <w:rPr>
          <w:color w:val="010101"/>
          <w:spacing w:val="1"/>
          <w:w w:val="110"/>
        </w:rPr>
        <w:t xml:space="preserve"> </w:t>
      </w:r>
      <w:r>
        <w:rPr>
          <w:color w:val="010101"/>
          <w:w w:val="110"/>
        </w:rPr>
        <w:t>States.</w:t>
      </w:r>
      <w:r>
        <w:rPr>
          <w:color w:val="010101"/>
          <w:spacing w:val="3"/>
          <w:w w:val="110"/>
        </w:rPr>
        <w:t xml:space="preserve"> </w:t>
      </w:r>
      <w:r>
        <w:rPr>
          <w:color w:val="010101"/>
          <w:w w:val="110"/>
        </w:rPr>
        <w:t>(National</w:t>
      </w:r>
      <w:r>
        <w:rPr>
          <w:color w:val="010101"/>
          <w:spacing w:val="15"/>
          <w:w w:val="110"/>
        </w:rPr>
        <w:t xml:space="preserve"> </w:t>
      </w:r>
      <w:r>
        <w:rPr>
          <w:color w:val="010101"/>
          <w:w w:val="110"/>
        </w:rPr>
        <w:t>Center</w:t>
      </w:r>
      <w:r>
        <w:rPr>
          <w:color w:val="010101"/>
          <w:spacing w:val="8"/>
          <w:w w:val="110"/>
        </w:rPr>
        <w:t xml:space="preserve"> </w:t>
      </w:r>
      <w:r>
        <w:rPr>
          <w:color w:val="010101"/>
          <w:w w:val="110"/>
        </w:rPr>
        <w:t>on</w:t>
      </w:r>
      <w:r>
        <w:rPr>
          <w:color w:val="010101"/>
          <w:spacing w:val="4"/>
          <w:w w:val="110"/>
        </w:rPr>
        <w:t xml:space="preserve"> </w:t>
      </w:r>
      <w:r>
        <w:rPr>
          <w:color w:val="010101"/>
          <w:w w:val="110"/>
        </w:rPr>
        <w:t>Deafblindness,</w:t>
      </w:r>
      <w:r>
        <w:rPr>
          <w:color w:val="010101"/>
          <w:spacing w:val="3"/>
          <w:w w:val="110"/>
        </w:rPr>
        <w:t xml:space="preserve"> </w:t>
      </w:r>
      <w:r>
        <w:rPr>
          <w:color w:val="010101"/>
          <w:w w:val="110"/>
        </w:rPr>
        <w:t>2019).</w:t>
      </w:r>
    </w:p>
    <w:p w14:paraId="25BBBCC6" w14:textId="77777777" w:rsidR="00065EB7" w:rsidRDefault="00065EB7" w:rsidP="00065EB7">
      <w:pPr>
        <w:spacing w:before="10" w:line="523" w:lineRule="auto"/>
        <w:ind w:left="1015" w:right="156" w:firstLine="731"/>
      </w:pPr>
      <w:r>
        <w:rPr>
          <w:color w:val="010101"/>
          <w:w w:val="110"/>
        </w:rPr>
        <w:t>Those who are legally blind or have low vision may experience reduced visual acuity,</w:t>
      </w:r>
      <w:r>
        <w:rPr>
          <w:color w:val="010101"/>
          <w:spacing w:val="1"/>
          <w:w w:val="110"/>
        </w:rPr>
        <w:t xml:space="preserve"> </w:t>
      </w:r>
      <w:r>
        <w:rPr>
          <w:color w:val="010101"/>
          <w:w w:val="110"/>
        </w:rPr>
        <w:t>reduced</w:t>
      </w:r>
      <w:r>
        <w:rPr>
          <w:color w:val="010101"/>
          <w:spacing w:val="4"/>
          <w:w w:val="110"/>
        </w:rPr>
        <w:t xml:space="preserve"> </w:t>
      </w:r>
      <w:r>
        <w:rPr>
          <w:color w:val="010101"/>
          <w:w w:val="110"/>
        </w:rPr>
        <w:t>contrast</w:t>
      </w:r>
      <w:r>
        <w:rPr>
          <w:color w:val="010101"/>
          <w:spacing w:val="5"/>
          <w:w w:val="110"/>
        </w:rPr>
        <w:t xml:space="preserve"> </w:t>
      </w:r>
      <w:r>
        <w:rPr>
          <w:color w:val="010101"/>
          <w:w w:val="110"/>
        </w:rPr>
        <w:t>sensitivity,</w:t>
      </w:r>
      <w:r>
        <w:rPr>
          <w:color w:val="010101"/>
          <w:spacing w:val="3"/>
          <w:w w:val="110"/>
        </w:rPr>
        <w:t xml:space="preserve"> </w:t>
      </w:r>
      <w:r>
        <w:rPr>
          <w:color w:val="010101"/>
          <w:w w:val="110"/>
        </w:rPr>
        <w:t>and</w:t>
      </w:r>
      <w:r>
        <w:rPr>
          <w:color w:val="010101"/>
          <w:spacing w:val="-3"/>
          <w:w w:val="110"/>
        </w:rPr>
        <w:t xml:space="preserve"> </w:t>
      </w:r>
      <w:r>
        <w:rPr>
          <w:color w:val="010101"/>
          <w:w w:val="110"/>
        </w:rPr>
        <w:t>glare</w:t>
      </w:r>
      <w:r>
        <w:rPr>
          <w:color w:val="010101"/>
          <w:spacing w:val="2"/>
          <w:w w:val="110"/>
        </w:rPr>
        <w:t xml:space="preserve"> </w:t>
      </w:r>
      <w:r>
        <w:rPr>
          <w:color w:val="010101"/>
          <w:w w:val="110"/>
        </w:rPr>
        <w:t>or</w:t>
      </w:r>
      <w:r>
        <w:rPr>
          <w:color w:val="010101"/>
          <w:spacing w:val="-9"/>
          <w:w w:val="110"/>
        </w:rPr>
        <w:t xml:space="preserve"> </w:t>
      </w:r>
      <w:r>
        <w:rPr>
          <w:color w:val="010101"/>
          <w:w w:val="110"/>
        </w:rPr>
        <w:t>other adverse</w:t>
      </w:r>
      <w:r>
        <w:rPr>
          <w:color w:val="010101"/>
          <w:spacing w:val="3"/>
          <w:w w:val="110"/>
        </w:rPr>
        <w:t xml:space="preserve"> </w:t>
      </w:r>
      <w:r>
        <w:rPr>
          <w:color w:val="010101"/>
          <w:w w:val="110"/>
        </w:rPr>
        <w:t>consequences</w:t>
      </w:r>
      <w:r>
        <w:rPr>
          <w:color w:val="010101"/>
          <w:spacing w:val="11"/>
          <w:w w:val="110"/>
        </w:rPr>
        <w:t xml:space="preserve"> </w:t>
      </w:r>
      <w:r>
        <w:rPr>
          <w:color w:val="010101"/>
          <w:w w:val="110"/>
        </w:rPr>
        <w:t>of</w:t>
      </w:r>
      <w:r>
        <w:rPr>
          <w:color w:val="010101"/>
          <w:spacing w:val="-10"/>
          <w:w w:val="110"/>
        </w:rPr>
        <w:t xml:space="preserve"> </w:t>
      </w:r>
      <w:r>
        <w:rPr>
          <w:color w:val="010101"/>
          <w:w w:val="110"/>
        </w:rPr>
        <w:t>environmental</w:t>
      </w:r>
      <w:r>
        <w:rPr>
          <w:color w:val="010101"/>
          <w:spacing w:val="1"/>
          <w:w w:val="110"/>
        </w:rPr>
        <w:t xml:space="preserve"> </w:t>
      </w:r>
      <w:r>
        <w:rPr>
          <w:color w:val="010101"/>
          <w:w w:val="110"/>
        </w:rPr>
        <w:t>illumination which can prevent them when walking from being able to drive or see many details,</w:t>
      </w:r>
      <w:r>
        <w:rPr>
          <w:color w:val="010101"/>
          <w:spacing w:val="-58"/>
          <w:w w:val="110"/>
        </w:rPr>
        <w:t xml:space="preserve"> </w:t>
      </w:r>
      <w:r>
        <w:rPr>
          <w:color w:val="010101"/>
          <w:w w:val="110"/>
        </w:rPr>
        <w:t>including visual pedestrian signals. Most, but not all, blind and low vision individuals use a long</w:t>
      </w:r>
      <w:r>
        <w:rPr>
          <w:color w:val="010101"/>
          <w:spacing w:val="-58"/>
          <w:w w:val="110"/>
        </w:rPr>
        <w:t xml:space="preserve"> </w:t>
      </w:r>
      <w:r>
        <w:rPr>
          <w:color w:val="010101"/>
          <w:spacing w:val="-1"/>
          <w:w w:val="110"/>
        </w:rPr>
        <w:t>white cane as a travel aid at least some of the time.</w:t>
      </w:r>
      <w:r>
        <w:rPr>
          <w:color w:val="010101"/>
          <w:w w:val="110"/>
        </w:rPr>
        <w:t xml:space="preserve"> </w:t>
      </w:r>
      <w:r>
        <w:rPr>
          <w:color w:val="010101"/>
          <w:spacing w:val="-1"/>
          <w:w w:val="110"/>
        </w:rPr>
        <w:t xml:space="preserve">Less than 5% of individuals who are blind </w:t>
      </w:r>
      <w:r>
        <w:rPr>
          <w:color w:val="010101"/>
          <w:w w:val="110"/>
        </w:rPr>
        <w:t>or</w:t>
      </w:r>
      <w:r>
        <w:rPr>
          <w:color w:val="010101"/>
          <w:spacing w:val="1"/>
          <w:w w:val="110"/>
        </w:rPr>
        <w:t xml:space="preserve"> </w:t>
      </w:r>
      <w:r>
        <w:rPr>
          <w:color w:val="010101"/>
          <w:w w:val="110"/>
        </w:rPr>
        <w:t>have low vision may travel with a dog guide. (Franck, L., Haneline, R., Brooks, A., and R.</w:t>
      </w:r>
      <w:r>
        <w:rPr>
          <w:color w:val="010101"/>
          <w:spacing w:val="1"/>
          <w:w w:val="110"/>
        </w:rPr>
        <w:t xml:space="preserve"> </w:t>
      </w:r>
      <w:r>
        <w:rPr>
          <w:color w:val="010101"/>
          <w:spacing w:val="-1"/>
          <w:w w:val="110"/>
        </w:rPr>
        <w:t xml:space="preserve">Whitstock, </w:t>
      </w:r>
      <w:r>
        <w:rPr>
          <w:color w:val="010101"/>
          <w:w w:val="110"/>
        </w:rPr>
        <w:t>2010). Dog guides do not make decisions about the route or when to cross the street;</w:t>
      </w:r>
      <w:r>
        <w:rPr>
          <w:color w:val="010101"/>
          <w:spacing w:val="1"/>
          <w:w w:val="110"/>
        </w:rPr>
        <w:t xml:space="preserve"> </w:t>
      </w:r>
      <w:r>
        <w:rPr>
          <w:color w:val="010101"/>
          <w:spacing w:val="-1"/>
          <w:w w:val="110"/>
        </w:rPr>
        <w:t>the handler</w:t>
      </w:r>
      <w:r>
        <w:rPr>
          <w:color w:val="010101"/>
          <w:spacing w:val="8"/>
          <w:w w:val="110"/>
        </w:rPr>
        <w:t xml:space="preserve"> </w:t>
      </w:r>
      <w:r>
        <w:rPr>
          <w:color w:val="010101"/>
          <w:spacing w:val="-1"/>
          <w:w w:val="110"/>
        </w:rPr>
        <w:t>has</w:t>
      </w:r>
      <w:r>
        <w:rPr>
          <w:color w:val="010101"/>
          <w:spacing w:val="-11"/>
          <w:w w:val="110"/>
        </w:rPr>
        <w:t xml:space="preserve"> </w:t>
      </w:r>
      <w:r>
        <w:rPr>
          <w:color w:val="010101"/>
          <w:spacing w:val="-1"/>
          <w:w w:val="110"/>
        </w:rPr>
        <w:t>to</w:t>
      </w:r>
      <w:r>
        <w:rPr>
          <w:color w:val="010101"/>
          <w:spacing w:val="12"/>
          <w:w w:val="110"/>
        </w:rPr>
        <w:t xml:space="preserve"> </w:t>
      </w:r>
      <w:r>
        <w:rPr>
          <w:color w:val="010101"/>
          <w:spacing w:val="-1"/>
          <w:w w:val="110"/>
        </w:rPr>
        <w:t>make</w:t>
      </w:r>
      <w:r>
        <w:rPr>
          <w:color w:val="010101"/>
          <w:spacing w:val="-4"/>
          <w:w w:val="110"/>
        </w:rPr>
        <w:t xml:space="preserve"> </w:t>
      </w:r>
      <w:r>
        <w:rPr>
          <w:color w:val="010101"/>
          <w:spacing w:val="-1"/>
          <w:w w:val="110"/>
        </w:rPr>
        <w:t>that</w:t>
      </w:r>
      <w:r>
        <w:rPr>
          <w:color w:val="010101"/>
          <w:spacing w:val="-4"/>
          <w:w w:val="110"/>
        </w:rPr>
        <w:t xml:space="preserve"> </w:t>
      </w:r>
      <w:r>
        <w:rPr>
          <w:color w:val="010101"/>
          <w:spacing w:val="-1"/>
          <w:w w:val="110"/>
        </w:rPr>
        <w:t>decision</w:t>
      </w:r>
      <w:r>
        <w:rPr>
          <w:color w:val="010101"/>
          <w:spacing w:val="5"/>
          <w:w w:val="110"/>
        </w:rPr>
        <w:t xml:space="preserve"> </w:t>
      </w:r>
      <w:r>
        <w:rPr>
          <w:color w:val="010101"/>
          <w:spacing w:val="-1"/>
          <w:w w:val="110"/>
        </w:rPr>
        <w:t>and</w:t>
      </w:r>
      <w:r>
        <w:rPr>
          <w:color w:val="010101"/>
          <w:spacing w:val="3"/>
          <w:w w:val="110"/>
        </w:rPr>
        <w:t xml:space="preserve"> </w:t>
      </w:r>
      <w:r>
        <w:rPr>
          <w:color w:val="010101"/>
          <w:w w:val="110"/>
        </w:rPr>
        <w:t>give</w:t>
      </w:r>
      <w:r>
        <w:rPr>
          <w:color w:val="010101"/>
          <w:spacing w:val="-5"/>
          <w:w w:val="110"/>
        </w:rPr>
        <w:t xml:space="preserve"> </w:t>
      </w:r>
      <w:r>
        <w:rPr>
          <w:color w:val="010101"/>
          <w:w w:val="110"/>
        </w:rPr>
        <w:t>the</w:t>
      </w:r>
      <w:r>
        <w:rPr>
          <w:color w:val="010101"/>
          <w:spacing w:val="11"/>
          <w:w w:val="110"/>
        </w:rPr>
        <w:t xml:space="preserve"> </w:t>
      </w:r>
      <w:r>
        <w:rPr>
          <w:color w:val="010101"/>
          <w:w w:val="110"/>
        </w:rPr>
        <w:t>dog</w:t>
      </w:r>
      <w:r>
        <w:rPr>
          <w:color w:val="010101"/>
          <w:spacing w:val="-5"/>
          <w:w w:val="110"/>
        </w:rPr>
        <w:t xml:space="preserve"> </w:t>
      </w:r>
      <w:r>
        <w:rPr>
          <w:color w:val="010101"/>
          <w:w w:val="110"/>
        </w:rPr>
        <w:t>commands</w:t>
      </w:r>
      <w:r>
        <w:rPr>
          <w:color w:val="010101"/>
          <w:spacing w:val="-3"/>
          <w:w w:val="110"/>
        </w:rPr>
        <w:t xml:space="preserve"> </w:t>
      </w:r>
      <w:r>
        <w:rPr>
          <w:color w:val="010101"/>
          <w:w w:val="110"/>
        </w:rPr>
        <w:t>to</w:t>
      </w:r>
      <w:r>
        <w:rPr>
          <w:color w:val="010101"/>
          <w:spacing w:val="3"/>
          <w:w w:val="110"/>
        </w:rPr>
        <w:t xml:space="preserve"> </w:t>
      </w:r>
      <w:r>
        <w:rPr>
          <w:color w:val="010101"/>
          <w:w w:val="110"/>
        </w:rPr>
        <w:t>direct</w:t>
      </w:r>
      <w:r>
        <w:rPr>
          <w:color w:val="010101"/>
          <w:spacing w:val="-15"/>
          <w:w w:val="110"/>
        </w:rPr>
        <w:t xml:space="preserve"> </w:t>
      </w:r>
      <w:r>
        <w:rPr>
          <w:color w:val="010101"/>
          <w:w w:val="110"/>
        </w:rPr>
        <w:t>their</w:t>
      </w:r>
      <w:r>
        <w:rPr>
          <w:color w:val="010101"/>
          <w:spacing w:val="-4"/>
          <w:w w:val="110"/>
        </w:rPr>
        <w:t xml:space="preserve"> </w:t>
      </w:r>
      <w:r>
        <w:rPr>
          <w:color w:val="010101"/>
          <w:w w:val="110"/>
        </w:rPr>
        <w:t>travel</w:t>
      </w:r>
      <w:r>
        <w:rPr>
          <w:color w:val="010101"/>
          <w:spacing w:val="3"/>
          <w:w w:val="110"/>
        </w:rPr>
        <w:t xml:space="preserve"> </w:t>
      </w:r>
      <w:r>
        <w:rPr>
          <w:color w:val="010101"/>
          <w:w w:val="110"/>
        </w:rPr>
        <w:t>and</w:t>
      </w:r>
      <w:r>
        <w:rPr>
          <w:color w:val="010101"/>
          <w:spacing w:val="1"/>
          <w:w w:val="110"/>
        </w:rPr>
        <w:t xml:space="preserve"> </w:t>
      </w:r>
      <w:r>
        <w:rPr>
          <w:color w:val="010101"/>
          <w:spacing w:val="-1"/>
          <w:w w:val="110"/>
        </w:rPr>
        <w:t>movement.</w:t>
      </w:r>
      <w:r>
        <w:rPr>
          <w:color w:val="010101"/>
          <w:spacing w:val="6"/>
          <w:w w:val="110"/>
        </w:rPr>
        <w:t xml:space="preserve"> </w:t>
      </w:r>
      <w:r>
        <w:rPr>
          <w:color w:val="010101"/>
          <w:spacing w:val="-1"/>
          <w:w w:val="110"/>
        </w:rPr>
        <w:t>Individuals</w:t>
      </w:r>
      <w:r>
        <w:rPr>
          <w:color w:val="010101"/>
          <w:spacing w:val="6"/>
          <w:w w:val="110"/>
        </w:rPr>
        <w:t xml:space="preserve"> </w:t>
      </w:r>
      <w:r>
        <w:rPr>
          <w:color w:val="010101"/>
          <w:spacing w:val="-1"/>
          <w:w w:val="110"/>
        </w:rPr>
        <w:t>who</w:t>
      </w:r>
      <w:r>
        <w:rPr>
          <w:color w:val="010101"/>
          <w:spacing w:val="-8"/>
          <w:w w:val="110"/>
        </w:rPr>
        <w:t xml:space="preserve"> </w:t>
      </w:r>
      <w:r>
        <w:rPr>
          <w:color w:val="010101"/>
          <w:spacing w:val="-1"/>
          <w:w w:val="110"/>
        </w:rPr>
        <w:t>are</w:t>
      </w:r>
      <w:r>
        <w:rPr>
          <w:color w:val="010101"/>
          <w:spacing w:val="-5"/>
          <w:w w:val="110"/>
        </w:rPr>
        <w:t xml:space="preserve"> </w:t>
      </w:r>
      <w:r>
        <w:rPr>
          <w:color w:val="010101"/>
          <w:w w:val="110"/>
        </w:rPr>
        <w:t>blind</w:t>
      </w:r>
      <w:r>
        <w:rPr>
          <w:color w:val="010101"/>
          <w:spacing w:val="-4"/>
          <w:w w:val="110"/>
        </w:rPr>
        <w:t xml:space="preserve"> </w:t>
      </w:r>
      <w:r>
        <w:rPr>
          <w:color w:val="010101"/>
          <w:w w:val="110"/>
        </w:rPr>
        <w:t>or</w:t>
      </w:r>
      <w:r>
        <w:rPr>
          <w:color w:val="010101"/>
          <w:spacing w:val="-15"/>
          <w:w w:val="110"/>
        </w:rPr>
        <w:t xml:space="preserve"> </w:t>
      </w:r>
      <w:r>
        <w:rPr>
          <w:color w:val="010101"/>
          <w:w w:val="110"/>
        </w:rPr>
        <w:t>who</w:t>
      </w:r>
      <w:r>
        <w:rPr>
          <w:color w:val="010101"/>
          <w:spacing w:val="-7"/>
          <w:w w:val="110"/>
        </w:rPr>
        <w:t xml:space="preserve"> </w:t>
      </w:r>
      <w:r>
        <w:rPr>
          <w:color w:val="010101"/>
          <w:w w:val="110"/>
        </w:rPr>
        <w:t>have</w:t>
      </w:r>
      <w:r>
        <w:rPr>
          <w:color w:val="010101"/>
          <w:spacing w:val="-5"/>
          <w:w w:val="110"/>
        </w:rPr>
        <w:t xml:space="preserve"> </w:t>
      </w:r>
      <w:r>
        <w:rPr>
          <w:color w:val="010101"/>
          <w:w w:val="110"/>
        </w:rPr>
        <w:t>low</w:t>
      </w:r>
      <w:r>
        <w:rPr>
          <w:color w:val="010101"/>
          <w:spacing w:val="-4"/>
          <w:w w:val="110"/>
        </w:rPr>
        <w:t xml:space="preserve"> </w:t>
      </w:r>
      <w:r>
        <w:rPr>
          <w:color w:val="010101"/>
          <w:w w:val="110"/>
        </w:rPr>
        <w:t>vision,</w:t>
      </w:r>
      <w:r>
        <w:rPr>
          <w:color w:val="010101"/>
          <w:spacing w:val="2"/>
          <w:w w:val="110"/>
        </w:rPr>
        <w:t xml:space="preserve"> </w:t>
      </w:r>
      <w:r>
        <w:rPr>
          <w:color w:val="010101"/>
          <w:w w:val="110"/>
        </w:rPr>
        <w:t>including</w:t>
      </w:r>
      <w:r>
        <w:rPr>
          <w:color w:val="010101"/>
          <w:spacing w:val="-14"/>
          <w:w w:val="110"/>
        </w:rPr>
        <w:t xml:space="preserve"> </w:t>
      </w:r>
      <w:r>
        <w:rPr>
          <w:color w:val="010101"/>
          <w:w w:val="110"/>
        </w:rPr>
        <w:t>those</w:t>
      </w:r>
      <w:r>
        <w:rPr>
          <w:color w:val="010101"/>
          <w:spacing w:val="-6"/>
          <w:w w:val="110"/>
        </w:rPr>
        <w:t xml:space="preserve"> </w:t>
      </w:r>
      <w:r>
        <w:rPr>
          <w:color w:val="010101"/>
          <w:w w:val="110"/>
        </w:rPr>
        <w:t>who</w:t>
      </w:r>
      <w:r>
        <w:rPr>
          <w:color w:val="010101"/>
          <w:spacing w:val="-5"/>
          <w:w w:val="110"/>
        </w:rPr>
        <w:t xml:space="preserve"> </w:t>
      </w:r>
      <w:r>
        <w:rPr>
          <w:color w:val="010101"/>
          <w:w w:val="110"/>
        </w:rPr>
        <w:t>are</w:t>
      </w:r>
      <w:r>
        <w:rPr>
          <w:color w:val="010101"/>
          <w:spacing w:val="-9"/>
          <w:w w:val="110"/>
        </w:rPr>
        <w:t xml:space="preserve"> </w:t>
      </w:r>
      <w:r>
        <w:rPr>
          <w:color w:val="010101"/>
          <w:w w:val="110"/>
        </w:rPr>
        <w:t>deafblind,</w:t>
      </w:r>
      <w:r>
        <w:rPr>
          <w:color w:val="010101"/>
          <w:spacing w:val="-58"/>
          <w:w w:val="110"/>
        </w:rPr>
        <w:t xml:space="preserve"> </w:t>
      </w:r>
      <w:r>
        <w:rPr>
          <w:color w:val="010101"/>
          <w:w w:val="110"/>
        </w:rPr>
        <w:t>travel independently to unfamiliar destinations and cross streets to which they have not been</w:t>
      </w:r>
      <w:r>
        <w:rPr>
          <w:color w:val="010101"/>
          <w:spacing w:val="1"/>
          <w:w w:val="110"/>
        </w:rPr>
        <w:t xml:space="preserve"> </w:t>
      </w:r>
      <w:r>
        <w:rPr>
          <w:color w:val="010101"/>
          <w:w w:val="110"/>
        </w:rPr>
        <w:t>oriented.</w:t>
      </w:r>
    </w:p>
    <w:p w14:paraId="2E45B7C5" w14:textId="77777777" w:rsidR="00065EB7" w:rsidRDefault="00065EB7" w:rsidP="00AA0BF0">
      <w:pPr>
        <w:pStyle w:val="ListParagraph"/>
        <w:widowControl w:val="0"/>
        <w:numPr>
          <w:ilvl w:val="1"/>
          <w:numId w:val="14"/>
        </w:numPr>
        <w:tabs>
          <w:tab w:val="left" w:pos="2831"/>
        </w:tabs>
        <w:autoSpaceDE w:val="0"/>
        <w:autoSpaceDN w:val="0"/>
        <w:spacing w:before="13" w:after="0" w:line="240" w:lineRule="auto"/>
        <w:ind w:left="2830"/>
        <w:contextualSpacing w:val="0"/>
        <w:rPr>
          <w:b/>
          <w:color w:val="010101"/>
        </w:rPr>
      </w:pPr>
      <w:r>
        <w:rPr>
          <w:b/>
          <w:color w:val="010101"/>
          <w:w w:val="110"/>
        </w:rPr>
        <w:t>How</w:t>
      </w:r>
      <w:r>
        <w:rPr>
          <w:b/>
          <w:color w:val="010101"/>
          <w:spacing w:val="-3"/>
          <w:w w:val="110"/>
        </w:rPr>
        <w:t xml:space="preserve"> </w:t>
      </w:r>
      <w:r>
        <w:rPr>
          <w:b/>
          <w:color w:val="010101"/>
          <w:w w:val="110"/>
        </w:rPr>
        <w:t>Blind</w:t>
      </w:r>
      <w:r>
        <w:rPr>
          <w:b/>
          <w:color w:val="010101"/>
          <w:spacing w:val="-5"/>
          <w:w w:val="110"/>
        </w:rPr>
        <w:t xml:space="preserve"> </w:t>
      </w:r>
      <w:r>
        <w:rPr>
          <w:b/>
          <w:color w:val="010101"/>
          <w:w w:val="110"/>
        </w:rPr>
        <w:t>Pedestrians</w:t>
      </w:r>
      <w:r>
        <w:rPr>
          <w:b/>
          <w:color w:val="010101"/>
          <w:spacing w:val="-9"/>
          <w:w w:val="110"/>
        </w:rPr>
        <w:t xml:space="preserve"> </w:t>
      </w:r>
      <w:r>
        <w:rPr>
          <w:b/>
          <w:color w:val="010101"/>
          <w:w w:val="110"/>
        </w:rPr>
        <w:t>Cross</w:t>
      </w:r>
      <w:r>
        <w:rPr>
          <w:b/>
          <w:color w:val="010101"/>
          <w:spacing w:val="-15"/>
          <w:w w:val="110"/>
        </w:rPr>
        <w:t xml:space="preserve"> </w:t>
      </w:r>
      <w:r>
        <w:rPr>
          <w:b/>
          <w:color w:val="010101"/>
          <w:w w:val="110"/>
        </w:rPr>
        <w:t>City</w:t>
      </w:r>
      <w:r>
        <w:rPr>
          <w:b/>
          <w:color w:val="010101"/>
          <w:spacing w:val="-10"/>
          <w:w w:val="110"/>
        </w:rPr>
        <w:t xml:space="preserve"> </w:t>
      </w:r>
      <w:r>
        <w:rPr>
          <w:b/>
          <w:color w:val="010101"/>
          <w:w w:val="110"/>
        </w:rPr>
        <w:t>Streets</w:t>
      </w:r>
    </w:p>
    <w:p w14:paraId="43A7D11D" w14:textId="77777777" w:rsidR="00065EB7" w:rsidRDefault="00065EB7" w:rsidP="00065EB7">
      <w:pPr>
        <w:pStyle w:val="BodyText"/>
        <w:spacing w:before="3"/>
        <w:rPr>
          <w:b/>
          <w:sz w:val="25"/>
        </w:rPr>
      </w:pPr>
    </w:p>
    <w:p w14:paraId="180E297E" w14:textId="77777777" w:rsidR="00065EB7" w:rsidRDefault="00065EB7" w:rsidP="00065EB7">
      <w:pPr>
        <w:spacing w:line="516" w:lineRule="auto"/>
        <w:ind w:left="1021" w:right="176" w:firstLine="730"/>
      </w:pPr>
      <w:r>
        <w:rPr>
          <w:color w:val="010101"/>
          <w:spacing w:val="-1"/>
          <w:w w:val="110"/>
        </w:rPr>
        <w:t xml:space="preserve">Navigating a street crossing involves four </w:t>
      </w:r>
      <w:r>
        <w:rPr>
          <w:color w:val="010101"/>
          <w:w w:val="110"/>
        </w:rPr>
        <w:t>tasks which are performed by all pedestrians</w:t>
      </w:r>
      <w:r>
        <w:rPr>
          <w:color w:val="010101"/>
          <w:spacing w:val="1"/>
          <w:w w:val="110"/>
        </w:rPr>
        <w:t xml:space="preserve"> </w:t>
      </w:r>
      <w:r>
        <w:rPr>
          <w:color w:val="010101"/>
          <w:w w:val="110"/>
        </w:rPr>
        <w:t>but require specific attention and techniques for individuals who are blind or have low vision.</w:t>
      </w:r>
      <w:r>
        <w:rPr>
          <w:color w:val="010101"/>
          <w:spacing w:val="1"/>
          <w:w w:val="110"/>
        </w:rPr>
        <w:t xml:space="preserve"> </w:t>
      </w:r>
      <w:r>
        <w:rPr>
          <w:color w:val="010101"/>
          <w:spacing w:val="-2"/>
          <w:w w:val="110"/>
        </w:rPr>
        <w:t>The</w:t>
      </w:r>
      <w:r>
        <w:rPr>
          <w:color w:val="010101"/>
          <w:spacing w:val="-6"/>
          <w:w w:val="110"/>
        </w:rPr>
        <w:t xml:space="preserve"> </w:t>
      </w:r>
      <w:r>
        <w:rPr>
          <w:color w:val="010101"/>
          <w:spacing w:val="-1"/>
          <w:w w:val="110"/>
        </w:rPr>
        <w:t>four</w:t>
      </w:r>
      <w:r>
        <w:rPr>
          <w:color w:val="010101"/>
          <w:spacing w:val="-14"/>
          <w:w w:val="110"/>
        </w:rPr>
        <w:t xml:space="preserve"> </w:t>
      </w:r>
      <w:r>
        <w:rPr>
          <w:color w:val="010101"/>
          <w:spacing w:val="-1"/>
          <w:w w:val="110"/>
        </w:rPr>
        <w:t>tasks</w:t>
      </w:r>
      <w:r>
        <w:rPr>
          <w:color w:val="010101"/>
          <w:spacing w:val="2"/>
          <w:w w:val="110"/>
        </w:rPr>
        <w:t xml:space="preserve"> </w:t>
      </w:r>
      <w:r>
        <w:rPr>
          <w:color w:val="010101"/>
          <w:spacing w:val="-1"/>
          <w:w w:val="110"/>
        </w:rPr>
        <w:t>are:</w:t>
      </w:r>
      <w:r>
        <w:rPr>
          <w:color w:val="010101"/>
          <w:spacing w:val="4"/>
          <w:w w:val="110"/>
        </w:rPr>
        <w:t xml:space="preserve"> </w:t>
      </w:r>
      <w:r>
        <w:rPr>
          <w:color w:val="010101"/>
          <w:spacing w:val="-1"/>
          <w:w w:val="110"/>
        </w:rPr>
        <w:t>1)</w:t>
      </w:r>
      <w:r>
        <w:rPr>
          <w:color w:val="010101"/>
          <w:spacing w:val="-9"/>
          <w:w w:val="110"/>
        </w:rPr>
        <w:t xml:space="preserve"> </w:t>
      </w:r>
      <w:r>
        <w:rPr>
          <w:color w:val="010101"/>
          <w:spacing w:val="-1"/>
          <w:w w:val="110"/>
        </w:rPr>
        <w:t>locating</w:t>
      </w:r>
      <w:r>
        <w:rPr>
          <w:color w:val="010101"/>
          <w:spacing w:val="-8"/>
          <w:w w:val="110"/>
        </w:rPr>
        <w:t xml:space="preserve"> </w:t>
      </w:r>
      <w:r>
        <w:rPr>
          <w:color w:val="010101"/>
          <w:spacing w:val="-1"/>
          <w:w w:val="110"/>
        </w:rPr>
        <w:t>the</w:t>
      </w:r>
      <w:r>
        <w:rPr>
          <w:color w:val="010101"/>
          <w:spacing w:val="3"/>
          <w:w w:val="110"/>
        </w:rPr>
        <w:t xml:space="preserve"> </w:t>
      </w:r>
      <w:r>
        <w:rPr>
          <w:color w:val="010101"/>
          <w:spacing w:val="-1"/>
          <w:w w:val="110"/>
        </w:rPr>
        <w:t>edge</w:t>
      </w:r>
      <w:r>
        <w:rPr>
          <w:color w:val="010101"/>
          <w:spacing w:val="9"/>
          <w:w w:val="110"/>
        </w:rPr>
        <w:t xml:space="preserve"> </w:t>
      </w:r>
      <w:r>
        <w:rPr>
          <w:color w:val="010101"/>
          <w:spacing w:val="-1"/>
          <w:w w:val="110"/>
        </w:rPr>
        <w:t>of</w:t>
      </w:r>
      <w:r>
        <w:rPr>
          <w:color w:val="010101"/>
          <w:spacing w:val="-10"/>
          <w:w w:val="110"/>
        </w:rPr>
        <w:t xml:space="preserve"> </w:t>
      </w:r>
      <w:r>
        <w:rPr>
          <w:color w:val="010101"/>
          <w:spacing w:val="-1"/>
          <w:w w:val="110"/>
        </w:rPr>
        <w:t>the</w:t>
      </w:r>
      <w:r>
        <w:rPr>
          <w:color w:val="010101"/>
          <w:spacing w:val="7"/>
          <w:w w:val="110"/>
        </w:rPr>
        <w:t xml:space="preserve"> </w:t>
      </w:r>
      <w:r>
        <w:rPr>
          <w:color w:val="010101"/>
          <w:spacing w:val="-1"/>
          <w:w w:val="110"/>
        </w:rPr>
        <w:t>street</w:t>
      </w:r>
      <w:r>
        <w:rPr>
          <w:color w:val="010101"/>
          <w:spacing w:val="-5"/>
          <w:w w:val="110"/>
        </w:rPr>
        <w:t xml:space="preserve"> </w:t>
      </w:r>
      <w:r>
        <w:rPr>
          <w:color w:val="010101"/>
          <w:spacing w:val="-1"/>
          <w:w w:val="110"/>
        </w:rPr>
        <w:t>and</w:t>
      </w:r>
      <w:r>
        <w:rPr>
          <w:color w:val="010101"/>
          <w:spacing w:val="2"/>
          <w:w w:val="110"/>
        </w:rPr>
        <w:t xml:space="preserve"> </w:t>
      </w:r>
      <w:r>
        <w:rPr>
          <w:color w:val="010101"/>
          <w:spacing w:val="-1"/>
          <w:w w:val="110"/>
        </w:rPr>
        <w:t>crossing</w:t>
      </w:r>
      <w:r>
        <w:rPr>
          <w:color w:val="010101"/>
          <w:spacing w:val="9"/>
          <w:w w:val="110"/>
        </w:rPr>
        <w:t xml:space="preserve"> </w:t>
      </w:r>
      <w:r>
        <w:rPr>
          <w:color w:val="010101"/>
          <w:spacing w:val="-1"/>
          <w:w w:val="110"/>
        </w:rPr>
        <w:t>point,</w:t>
      </w:r>
      <w:r>
        <w:rPr>
          <w:color w:val="010101"/>
          <w:spacing w:val="10"/>
          <w:w w:val="110"/>
        </w:rPr>
        <w:t xml:space="preserve"> </w:t>
      </w:r>
      <w:r>
        <w:rPr>
          <w:color w:val="010101"/>
          <w:spacing w:val="-1"/>
          <w:w w:val="110"/>
        </w:rPr>
        <w:t>2)</w:t>
      </w:r>
      <w:r>
        <w:rPr>
          <w:color w:val="010101"/>
          <w:spacing w:val="-4"/>
          <w:w w:val="110"/>
        </w:rPr>
        <w:t xml:space="preserve"> </w:t>
      </w:r>
      <w:r>
        <w:rPr>
          <w:color w:val="010101"/>
          <w:spacing w:val="-1"/>
          <w:w w:val="110"/>
        </w:rPr>
        <w:t>aligning</w:t>
      </w:r>
      <w:r>
        <w:rPr>
          <w:color w:val="010101"/>
          <w:spacing w:val="-2"/>
          <w:w w:val="110"/>
        </w:rPr>
        <w:t xml:space="preserve"> </w:t>
      </w:r>
      <w:r>
        <w:rPr>
          <w:color w:val="010101"/>
          <w:spacing w:val="-1"/>
          <w:w w:val="110"/>
        </w:rPr>
        <w:t>to</w:t>
      </w:r>
      <w:r>
        <w:rPr>
          <w:color w:val="010101"/>
          <w:spacing w:val="4"/>
          <w:w w:val="110"/>
        </w:rPr>
        <w:t xml:space="preserve"> </w:t>
      </w:r>
      <w:r>
        <w:rPr>
          <w:color w:val="010101"/>
          <w:spacing w:val="-1"/>
          <w:w w:val="110"/>
        </w:rPr>
        <w:t>cross</w:t>
      </w:r>
      <w:r>
        <w:rPr>
          <w:color w:val="010101"/>
          <w:spacing w:val="-10"/>
          <w:w w:val="110"/>
        </w:rPr>
        <w:t xml:space="preserve"> </w:t>
      </w:r>
      <w:r>
        <w:rPr>
          <w:color w:val="010101"/>
          <w:spacing w:val="-1"/>
          <w:w w:val="110"/>
        </w:rPr>
        <w:t>the</w:t>
      </w:r>
      <w:r>
        <w:rPr>
          <w:color w:val="010101"/>
          <w:w w:val="110"/>
        </w:rPr>
        <w:t xml:space="preserve"> </w:t>
      </w:r>
      <w:r>
        <w:rPr>
          <w:color w:val="010101"/>
          <w:spacing w:val="-1"/>
          <w:w w:val="110"/>
        </w:rPr>
        <w:t>street,</w:t>
      </w:r>
      <w:r>
        <w:rPr>
          <w:color w:val="010101"/>
          <w:spacing w:val="-5"/>
          <w:w w:val="110"/>
        </w:rPr>
        <w:t xml:space="preserve"> </w:t>
      </w:r>
      <w:r>
        <w:rPr>
          <w:color w:val="010101"/>
          <w:spacing w:val="-1"/>
          <w:w w:val="110"/>
        </w:rPr>
        <w:t>3)</w:t>
      </w:r>
      <w:r>
        <w:rPr>
          <w:color w:val="010101"/>
          <w:spacing w:val="-12"/>
          <w:w w:val="110"/>
        </w:rPr>
        <w:t xml:space="preserve"> </w:t>
      </w:r>
      <w:r>
        <w:rPr>
          <w:color w:val="010101"/>
          <w:spacing w:val="-1"/>
          <w:w w:val="110"/>
        </w:rPr>
        <w:t>deciding</w:t>
      </w:r>
      <w:r>
        <w:rPr>
          <w:color w:val="010101"/>
          <w:spacing w:val="-4"/>
          <w:w w:val="110"/>
        </w:rPr>
        <w:t xml:space="preserve"> </w:t>
      </w:r>
      <w:r>
        <w:rPr>
          <w:color w:val="010101"/>
          <w:w w:val="110"/>
        </w:rPr>
        <w:t>when</w:t>
      </w:r>
      <w:r>
        <w:rPr>
          <w:color w:val="010101"/>
          <w:spacing w:val="-13"/>
          <w:w w:val="110"/>
        </w:rPr>
        <w:t xml:space="preserve"> </w:t>
      </w:r>
      <w:r>
        <w:rPr>
          <w:color w:val="010101"/>
          <w:w w:val="110"/>
        </w:rPr>
        <w:t>to</w:t>
      </w:r>
      <w:r>
        <w:rPr>
          <w:color w:val="010101"/>
          <w:spacing w:val="-8"/>
          <w:w w:val="110"/>
        </w:rPr>
        <w:t xml:space="preserve"> </w:t>
      </w:r>
      <w:r>
        <w:rPr>
          <w:color w:val="010101"/>
          <w:w w:val="110"/>
        </w:rPr>
        <w:t>begin</w:t>
      </w:r>
      <w:r>
        <w:rPr>
          <w:color w:val="010101"/>
          <w:spacing w:val="-7"/>
          <w:w w:val="110"/>
        </w:rPr>
        <w:t xml:space="preserve"> </w:t>
      </w:r>
      <w:r>
        <w:rPr>
          <w:color w:val="010101"/>
          <w:w w:val="110"/>
        </w:rPr>
        <w:t>crossing,</w:t>
      </w:r>
      <w:r>
        <w:rPr>
          <w:color w:val="010101"/>
          <w:spacing w:val="1"/>
          <w:w w:val="110"/>
        </w:rPr>
        <w:t xml:space="preserve"> </w:t>
      </w:r>
      <w:r>
        <w:rPr>
          <w:color w:val="010101"/>
          <w:w w:val="110"/>
        </w:rPr>
        <w:t>and</w:t>
      </w:r>
      <w:r>
        <w:rPr>
          <w:color w:val="010101"/>
          <w:spacing w:val="-6"/>
          <w:w w:val="110"/>
        </w:rPr>
        <w:t xml:space="preserve"> </w:t>
      </w:r>
      <w:r>
        <w:rPr>
          <w:color w:val="010101"/>
          <w:w w:val="110"/>
        </w:rPr>
        <w:t>4)</w:t>
      </w:r>
      <w:r>
        <w:rPr>
          <w:color w:val="010101"/>
          <w:spacing w:val="-15"/>
          <w:w w:val="110"/>
        </w:rPr>
        <w:t xml:space="preserve"> </w:t>
      </w:r>
      <w:r>
        <w:rPr>
          <w:color w:val="010101"/>
          <w:w w:val="110"/>
        </w:rPr>
        <w:t>maintaining</w:t>
      </w:r>
      <w:r>
        <w:rPr>
          <w:color w:val="010101"/>
          <w:spacing w:val="3"/>
          <w:w w:val="110"/>
        </w:rPr>
        <w:t xml:space="preserve"> </w:t>
      </w:r>
      <w:r>
        <w:rPr>
          <w:color w:val="010101"/>
          <w:w w:val="110"/>
        </w:rPr>
        <w:t>alignment</w:t>
      </w:r>
      <w:r>
        <w:rPr>
          <w:color w:val="010101"/>
          <w:spacing w:val="-7"/>
          <w:w w:val="110"/>
        </w:rPr>
        <w:t xml:space="preserve"> </w:t>
      </w:r>
      <w:r>
        <w:rPr>
          <w:color w:val="010101"/>
          <w:w w:val="110"/>
        </w:rPr>
        <w:t>or</w:t>
      </w:r>
      <w:r>
        <w:rPr>
          <w:color w:val="010101"/>
          <w:spacing w:val="-7"/>
          <w:w w:val="110"/>
        </w:rPr>
        <w:t xml:space="preserve"> </w:t>
      </w:r>
      <w:r>
        <w:rPr>
          <w:color w:val="010101"/>
          <w:w w:val="110"/>
        </w:rPr>
        <w:t>proper</w:t>
      </w:r>
      <w:r>
        <w:rPr>
          <w:color w:val="010101"/>
          <w:spacing w:val="-6"/>
          <w:w w:val="110"/>
        </w:rPr>
        <w:t xml:space="preserve"> </w:t>
      </w:r>
      <w:r>
        <w:rPr>
          <w:color w:val="010101"/>
          <w:w w:val="110"/>
        </w:rPr>
        <w:t>heading</w:t>
      </w:r>
      <w:r>
        <w:rPr>
          <w:color w:val="010101"/>
          <w:spacing w:val="-12"/>
          <w:w w:val="110"/>
        </w:rPr>
        <w:t xml:space="preserve"> </w:t>
      </w:r>
      <w:r>
        <w:rPr>
          <w:color w:val="010101"/>
          <w:w w:val="110"/>
        </w:rPr>
        <w:t>while</w:t>
      </w:r>
    </w:p>
    <w:p w14:paraId="725A8616" w14:textId="49CE9C53" w:rsidR="00065EB7" w:rsidRDefault="00065EB7" w:rsidP="00065EB7">
      <w:pPr>
        <w:pStyle w:val="BodyText"/>
        <w:spacing w:before="8"/>
        <w:rPr>
          <w:sz w:val="29"/>
        </w:rPr>
      </w:pPr>
      <w:r>
        <w:rPr>
          <w:noProof/>
        </w:rPr>
        <w:lastRenderedPageBreak/>
        <mc:AlternateContent>
          <mc:Choice Requires="wps">
            <w:drawing>
              <wp:anchor distT="0" distB="0" distL="0" distR="0" simplePos="0" relativeHeight="251670528" behindDoc="1" locked="0" layoutInCell="1" allowOverlap="1" wp14:anchorId="214BCDFA" wp14:editId="3D8C48B8">
                <wp:simplePos x="0" y="0"/>
                <wp:positionH relativeFrom="page">
                  <wp:posOffset>1367790</wp:posOffset>
                </wp:positionH>
                <wp:positionV relativeFrom="paragraph">
                  <wp:posOffset>232410</wp:posOffset>
                </wp:positionV>
                <wp:extent cx="1844040" cy="1270"/>
                <wp:effectExtent l="5715" t="13335" r="7620" b="4445"/>
                <wp:wrapTopAndBottom/>
                <wp:docPr id="60" name="Freeform: 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
                        </a:xfrm>
                        <a:custGeom>
                          <a:avLst/>
                          <a:gdLst>
                            <a:gd name="T0" fmla="+- 0 2154 2154"/>
                            <a:gd name="T1" fmla="*/ T0 w 2904"/>
                            <a:gd name="T2" fmla="+- 0 5058 2154"/>
                            <a:gd name="T3" fmla="*/ T2 w 2904"/>
                          </a:gdLst>
                          <a:ahLst/>
                          <a:cxnLst>
                            <a:cxn ang="0">
                              <a:pos x="T1" y="0"/>
                            </a:cxn>
                            <a:cxn ang="0">
                              <a:pos x="T3" y="0"/>
                            </a:cxn>
                          </a:cxnLst>
                          <a:rect l="0" t="0" r="r" b="b"/>
                          <a:pathLst>
                            <a:path w="2904">
                              <a:moveTo>
                                <a:pt x="0" y="0"/>
                              </a:moveTo>
                              <a:lnTo>
                                <a:pt x="2904"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A977F24" id="Freeform: Shape 60" o:spid="_x0000_s1026" style="position:absolute;margin-left:107.7pt;margin-top:18.3pt;width:145.2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" path="m,l2904,e" filled="f" strokeweight=".25431mm">
                <v:path arrowok="t" o:connecttype="custom" o:connectlocs="0,0;1844040,0" o:connectangles="0,0"/>
                <w10:wrap type="topAndBottom" anchorx="page"/>
              </v:shape>
            </w:pict>
          </mc:Fallback>
        </mc:AlternateContent>
      </w:r>
    </w:p>
    <w:p w14:paraId="15D6E67E" w14:textId="77777777" w:rsidR="00065EB7" w:rsidRDefault="00065EB7" w:rsidP="00065EB7">
      <w:pPr>
        <w:spacing w:before="108" w:line="220" w:lineRule="auto"/>
        <w:ind w:left="1026" w:right="167" w:hanging="9"/>
        <w:rPr>
          <w:sz w:val="19"/>
        </w:rPr>
      </w:pPr>
      <w:r>
        <w:rPr>
          <w:color w:val="010101"/>
          <w:w w:val="105"/>
          <w:position w:val="6"/>
          <w:sz w:val="12"/>
        </w:rPr>
        <w:t>1</w:t>
      </w:r>
      <w:r>
        <w:rPr>
          <w:color w:val="010101"/>
          <w:spacing w:val="1"/>
          <w:w w:val="105"/>
          <w:position w:val="6"/>
          <w:sz w:val="12"/>
        </w:rPr>
        <w:t xml:space="preserve"> </w:t>
      </w:r>
      <w:r>
        <w:rPr>
          <w:color w:val="010101"/>
          <w:w w:val="105"/>
          <w:sz w:val="19"/>
        </w:rPr>
        <w:t>Low vision can be defined either by visual acuity, i.e. as "a condition caused by eye disease</w:t>
      </w:r>
      <w:r>
        <w:rPr>
          <w:color w:val="2A2A2A"/>
          <w:w w:val="105"/>
          <w:sz w:val="19"/>
        </w:rPr>
        <w:t xml:space="preserve">, </w:t>
      </w:r>
      <w:r>
        <w:rPr>
          <w:color w:val="010101"/>
          <w:w w:val="105"/>
          <w:sz w:val="19"/>
        </w:rPr>
        <w:t>in which visual acuity</w:t>
      </w:r>
      <w:r>
        <w:rPr>
          <w:color w:val="010101"/>
          <w:spacing w:val="-47"/>
          <w:w w:val="105"/>
          <w:sz w:val="19"/>
        </w:rPr>
        <w:t xml:space="preserve"> </w:t>
      </w:r>
      <w:r>
        <w:rPr>
          <w:color w:val="010101"/>
          <w:w w:val="105"/>
          <w:sz w:val="19"/>
        </w:rPr>
        <w:t>is</w:t>
      </w:r>
      <w:r>
        <w:rPr>
          <w:color w:val="010101"/>
          <w:spacing w:val="1"/>
          <w:w w:val="105"/>
          <w:sz w:val="19"/>
        </w:rPr>
        <w:t xml:space="preserve"> </w:t>
      </w:r>
      <w:r>
        <w:rPr>
          <w:color w:val="010101"/>
          <w:w w:val="105"/>
          <w:sz w:val="19"/>
        </w:rPr>
        <w:t>20/70</w:t>
      </w:r>
      <w:r>
        <w:rPr>
          <w:color w:val="010101"/>
          <w:spacing w:val="-5"/>
          <w:w w:val="105"/>
          <w:sz w:val="19"/>
        </w:rPr>
        <w:t xml:space="preserve"> </w:t>
      </w:r>
      <w:r>
        <w:rPr>
          <w:color w:val="010101"/>
          <w:w w:val="105"/>
          <w:sz w:val="19"/>
        </w:rPr>
        <w:t>or</w:t>
      </w:r>
      <w:r>
        <w:rPr>
          <w:color w:val="010101"/>
          <w:spacing w:val="-4"/>
          <w:w w:val="105"/>
          <w:sz w:val="19"/>
        </w:rPr>
        <w:t xml:space="preserve"> </w:t>
      </w:r>
      <w:r>
        <w:rPr>
          <w:color w:val="010101"/>
          <w:w w:val="105"/>
          <w:sz w:val="19"/>
        </w:rPr>
        <w:t>poorer</w:t>
      </w:r>
      <w:r>
        <w:rPr>
          <w:color w:val="010101"/>
          <w:spacing w:val="7"/>
          <w:w w:val="105"/>
          <w:sz w:val="19"/>
        </w:rPr>
        <w:t xml:space="preserve"> </w:t>
      </w:r>
      <w:r>
        <w:rPr>
          <w:color w:val="010101"/>
          <w:w w:val="105"/>
          <w:sz w:val="19"/>
        </w:rPr>
        <w:t>in</w:t>
      </w:r>
      <w:r>
        <w:rPr>
          <w:color w:val="010101"/>
          <w:spacing w:val="-10"/>
          <w:w w:val="105"/>
          <w:sz w:val="19"/>
        </w:rPr>
        <w:t xml:space="preserve"> </w:t>
      </w:r>
      <w:r>
        <w:rPr>
          <w:color w:val="010101"/>
          <w:w w:val="105"/>
          <w:sz w:val="19"/>
        </w:rPr>
        <w:t>the better-seeing</w:t>
      </w:r>
      <w:r>
        <w:rPr>
          <w:color w:val="010101"/>
          <w:spacing w:val="14"/>
          <w:w w:val="105"/>
          <w:sz w:val="19"/>
        </w:rPr>
        <w:t xml:space="preserve"> </w:t>
      </w:r>
      <w:r>
        <w:rPr>
          <w:color w:val="010101"/>
          <w:w w:val="105"/>
          <w:sz w:val="19"/>
        </w:rPr>
        <w:t>eye</w:t>
      </w:r>
      <w:r>
        <w:rPr>
          <w:color w:val="010101"/>
          <w:spacing w:val="4"/>
          <w:w w:val="105"/>
          <w:sz w:val="19"/>
        </w:rPr>
        <w:t xml:space="preserve"> </w:t>
      </w:r>
      <w:r>
        <w:rPr>
          <w:color w:val="010101"/>
          <w:w w:val="105"/>
          <w:sz w:val="19"/>
        </w:rPr>
        <w:t>and</w:t>
      </w:r>
      <w:r>
        <w:rPr>
          <w:color w:val="010101"/>
          <w:spacing w:val="1"/>
          <w:w w:val="105"/>
          <w:sz w:val="19"/>
        </w:rPr>
        <w:t xml:space="preserve"> </w:t>
      </w:r>
      <w:r>
        <w:rPr>
          <w:color w:val="010101"/>
          <w:w w:val="105"/>
          <w:sz w:val="19"/>
        </w:rPr>
        <w:t>cannot</w:t>
      </w:r>
      <w:r>
        <w:rPr>
          <w:color w:val="010101"/>
          <w:spacing w:val="-4"/>
          <w:w w:val="105"/>
          <w:sz w:val="19"/>
        </w:rPr>
        <w:t xml:space="preserve"> </w:t>
      </w:r>
      <w:r>
        <w:rPr>
          <w:color w:val="010101"/>
          <w:w w:val="105"/>
          <w:sz w:val="19"/>
        </w:rPr>
        <w:t>be</w:t>
      </w:r>
      <w:r>
        <w:rPr>
          <w:color w:val="010101"/>
          <w:spacing w:val="-3"/>
          <w:w w:val="105"/>
          <w:sz w:val="19"/>
        </w:rPr>
        <w:t xml:space="preserve"> </w:t>
      </w:r>
      <w:r>
        <w:rPr>
          <w:color w:val="010101"/>
          <w:w w:val="105"/>
          <w:sz w:val="19"/>
        </w:rPr>
        <w:t>corrected</w:t>
      </w:r>
      <w:r>
        <w:rPr>
          <w:color w:val="010101"/>
          <w:spacing w:val="8"/>
          <w:w w:val="105"/>
          <w:sz w:val="19"/>
        </w:rPr>
        <w:t xml:space="preserve"> </w:t>
      </w:r>
      <w:r>
        <w:rPr>
          <w:color w:val="010101"/>
          <w:w w:val="105"/>
          <w:sz w:val="19"/>
        </w:rPr>
        <w:t>or</w:t>
      </w:r>
      <w:r>
        <w:rPr>
          <w:color w:val="010101"/>
          <w:spacing w:val="4"/>
          <w:w w:val="105"/>
          <w:sz w:val="19"/>
        </w:rPr>
        <w:t xml:space="preserve"> </w:t>
      </w:r>
      <w:r>
        <w:rPr>
          <w:color w:val="010101"/>
          <w:w w:val="105"/>
          <w:sz w:val="19"/>
        </w:rPr>
        <w:t>improved</w:t>
      </w:r>
      <w:r>
        <w:rPr>
          <w:color w:val="010101"/>
          <w:spacing w:val="11"/>
          <w:w w:val="105"/>
          <w:sz w:val="19"/>
        </w:rPr>
        <w:t xml:space="preserve"> </w:t>
      </w:r>
      <w:r>
        <w:rPr>
          <w:color w:val="010101"/>
          <w:w w:val="105"/>
          <w:sz w:val="19"/>
        </w:rPr>
        <w:t>with regular</w:t>
      </w:r>
      <w:r>
        <w:rPr>
          <w:color w:val="010101"/>
          <w:spacing w:val="7"/>
          <w:w w:val="105"/>
          <w:sz w:val="19"/>
        </w:rPr>
        <w:t xml:space="preserve"> </w:t>
      </w:r>
      <w:r>
        <w:rPr>
          <w:color w:val="010101"/>
          <w:w w:val="105"/>
          <w:sz w:val="19"/>
        </w:rPr>
        <w:t>eyeglasses,"</w:t>
      </w:r>
      <w:r>
        <w:rPr>
          <w:color w:val="010101"/>
          <w:spacing w:val="4"/>
          <w:w w:val="105"/>
          <w:sz w:val="19"/>
        </w:rPr>
        <w:t xml:space="preserve"> </w:t>
      </w:r>
      <w:r>
        <w:rPr>
          <w:color w:val="010101"/>
          <w:w w:val="105"/>
          <w:sz w:val="19"/>
        </w:rPr>
        <w:t>or</w:t>
      </w:r>
      <w:r>
        <w:rPr>
          <w:color w:val="010101"/>
          <w:spacing w:val="-1"/>
          <w:w w:val="105"/>
          <w:sz w:val="19"/>
        </w:rPr>
        <w:t xml:space="preserve"> </w:t>
      </w:r>
      <w:r>
        <w:rPr>
          <w:color w:val="010101"/>
          <w:w w:val="105"/>
          <w:sz w:val="19"/>
        </w:rPr>
        <w:t>in</w:t>
      </w:r>
      <w:r>
        <w:rPr>
          <w:color w:val="010101"/>
          <w:spacing w:val="-8"/>
          <w:w w:val="105"/>
          <w:sz w:val="19"/>
        </w:rPr>
        <w:t xml:space="preserve"> </w:t>
      </w:r>
      <w:r>
        <w:rPr>
          <w:color w:val="010101"/>
          <w:w w:val="105"/>
          <w:sz w:val="19"/>
        </w:rPr>
        <w:t>tenns</w:t>
      </w:r>
    </w:p>
    <w:p w14:paraId="705523D9" w14:textId="77777777" w:rsidR="00065EB7" w:rsidRDefault="00065EB7" w:rsidP="00065EB7">
      <w:pPr>
        <w:spacing w:before="36" w:line="280" w:lineRule="auto"/>
        <w:ind w:left="1023" w:firstLine="1"/>
        <w:rPr>
          <w:sz w:val="19"/>
        </w:rPr>
      </w:pPr>
      <w:r>
        <w:rPr>
          <w:color w:val="010101"/>
          <w:w w:val="105"/>
          <w:sz w:val="19"/>
        </w:rPr>
        <w:t>of functional ability: "uncorrectable vision loss that interferes with daily activities." (American Foundation for the</w:t>
      </w:r>
      <w:r>
        <w:rPr>
          <w:color w:val="010101"/>
          <w:spacing w:val="-47"/>
          <w:w w:val="105"/>
          <w:sz w:val="19"/>
        </w:rPr>
        <w:t xml:space="preserve"> </w:t>
      </w:r>
      <w:r>
        <w:rPr>
          <w:color w:val="010101"/>
          <w:w w:val="105"/>
          <w:sz w:val="19"/>
        </w:rPr>
        <w:t>Blind,</w:t>
      </w:r>
      <w:r>
        <w:rPr>
          <w:color w:val="010101"/>
          <w:spacing w:val="8"/>
          <w:w w:val="105"/>
          <w:sz w:val="19"/>
        </w:rPr>
        <w:t xml:space="preserve"> </w:t>
      </w:r>
      <w:r>
        <w:rPr>
          <w:color w:val="010101"/>
          <w:w w:val="105"/>
          <w:sz w:val="19"/>
        </w:rPr>
        <w:t>2019a)</w:t>
      </w:r>
      <w:r>
        <w:rPr>
          <w:color w:val="010101"/>
          <w:spacing w:val="7"/>
          <w:w w:val="105"/>
          <w:sz w:val="19"/>
        </w:rPr>
        <w:t xml:space="preserve"> </w:t>
      </w:r>
      <w:r>
        <w:rPr>
          <w:color w:val="010101"/>
          <w:w w:val="105"/>
          <w:sz w:val="19"/>
        </w:rPr>
        <w:t>(internal</w:t>
      </w:r>
      <w:r>
        <w:rPr>
          <w:color w:val="010101"/>
          <w:spacing w:val="7"/>
          <w:w w:val="105"/>
          <w:sz w:val="19"/>
        </w:rPr>
        <w:t xml:space="preserve"> </w:t>
      </w:r>
      <w:r>
        <w:rPr>
          <w:color w:val="010101"/>
          <w:w w:val="105"/>
          <w:sz w:val="19"/>
        </w:rPr>
        <w:t>citations</w:t>
      </w:r>
      <w:r>
        <w:rPr>
          <w:color w:val="010101"/>
          <w:spacing w:val="11"/>
          <w:w w:val="105"/>
          <w:sz w:val="19"/>
        </w:rPr>
        <w:t xml:space="preserve"> </w:t>
      </w:r>
      <w:r>
        <w:rPr>
          <w:color w:val="010101"/>
          <w:w w:val="105"/>
          <w:sz w:val="19"/>
        </w:rPr>
        <w:t>omitted).</w:t>
      </w:r>
    </w:p>
    <w:p w14:paraId="0D4D1EE4" w14:textId="77777777" w:rsidR="00065EB7" w:rsidRDefault="00065EB7" w:rsidP="00065EB7">
      <w:pPr>
        <w:spacing w:line="280" w:lineRule="auto"/>
        <w:rPr>
          <w:sz w:val="19"/>
        </w:rPr>
        <w:sectPr w:rsidR="00065EB7">
          <w:headerReference w:type="default" r:id="rId22"/>
          <w:footerReference w:type="default" r:id="rId23"/>
          <w:pgSz w:w="12240" w:h="15840"/>
          <w:pgMar w:top="1320" w:right="1260" w:bottom="960" w:left="420" w:header="258" w:footer="775" w:gutter="0"/>
          <w:cols w:space="720"/>
        </w:sectPr>
      </w:pPr>
    </w:p>
    <w:p w14:paraId="62A6C966" w14:textId="77777777" w:rsidR="00065EB7" w:rsidRDefault="00065EB7" w:rsidP="00065EB7">
      <w:pPr>
        <w:pStyle w:val="BodyText"/>
        <w:spacing w:before="95" w:line="501" w:lineRule="auto"/>
        <w:ind w:left="1015" w:right="176" w:firstLine="8"/>
      </w:pPr>
      <w:r>
        <w:rPr>
          <w:color w:val="010101"/>
          <w:spacing w:val="-1"/>
          <w:w w:val="105"/>
        </w:rPr>
        <w:lastRenderedPageBreak/>
        <w:t>crossmg.</w:t>
      </w:r>
      <w:r>
        <w:rPr>
          <w:color w:val="010101"/>
          <w:spacing w:val="6"/>
          <w:w w:val="105"/>
        </w:rPr>
        <w:t xml:space="preserve"> </w:t>
      </w:r>
      <w:r>
        <w:rPr>
          <w:color w:val="010101"/>
          <w:spacing w:val="-1"/>
          <w:w w:val="105"/>
        </w:rPr>
        <w:t>These</w:t>
      </w:r>
      <w:r>
        <w:rPr>
          <w:color w:val="010101"/>
          <w:spacing w:val="-9"/>
          <w:w w:val="105"/>
        </w:rPr>
        <w:t xml:space="preserve"> </w:t>
      </w:r>
      <w:r>
        <w:rPr>
          <w:color w:val="010101"/>
          <w:spacing w:val="-1"/>
          <w:w w:val="105"/>
        </w:rPr>
        <w:t>tasks</w:t>
      </w:r>
      <w:r>
        <w:rPr>
          <w:color w:val="010101"/>
          <w:spacing w:val="-4"/>
          <w:w w:val="105"/>
        </w:rPr>
        <w:t xml:space="preserve"> </w:t>
      </w:r>
      <w:r>
        <w:rPr>
          <w:color w:val="010101"/>
          <w:w w:val="105"/>
        </w:rPr>
        <w:t>may</w:t>
      </w:r>
      <w:r>
        <w:rPr>
          <w:color w:val="010101"/>
          <w:spacing w:val="-5"/>
          <w:w w:val="105"/>
        </w:rPr>
        <w:t xml:space="preserve"> </w:t>
      </w:r>
      <w:r>
        <w:rPr>
          <w:color w:val="010101"/>
          <w:w w:val="105"/>
        </w:rPr>
        <w:t>be</w:t>
      </w:r>
      <w:r>
        <w:rPr>
          <w:color w:val="010101"/>
          <w:spacing w:val="-3"/>
          <w:w w:val="105"/>
        </w:rPr>
        <w:t xml:space="preserve"> </w:t>
      </w:r>
      <w:r>
        <w:rPr>
          <w:color w:val="010101"/>
          <w:w w:val="105"/>
        </w:rPr>
        <w:t>done</w:t>
      </w:r>
      <w:r>
        <w:rPr>
          <w:color w:val="010101"/>
          <w:spacing w:val="-1"/>
          <w:w w:val="105"/>
        </w:rPr>
        <w:t xml:space="preserve"> </w:t>
      </w:r>
      <w:r>
        <w:rPr>
          <w:color w:val="010101"/>
          <w:w w:val="105"/>
        </w:rPr>
        <w:t>in</w:t>
      </w:r>
      <w:r>
        <w:rPr>
          <w:color w:val="010101"/>
          <w:spacing w:val="-6"/>
          <w:w w:val="105"/>
        </w:rPr>
        <w:t xml:space="preserve"> </w:t>
      </w:r>
      <w:r>
        <w:rPr>
          <w:color w:val="010101"/>
          <w:w w:val="105"/>
        </w:rPr>
        <w:t>different ways depending on</w:t>
      </w:r>
      <w:r>
        <w:rPr>
          <w:color w:val="010101"/>
          <w:spacing w:val="-15"/>
          <w:w w:val="105"/>
        </w:rPr>
        <w:t xml:space="preserve"> </w:t>
      </w:r>
      <w:r>
        <w:rPr>
          <w:color w:val="010101"/>
          <w:w w:val="105"/>
        </w:rPr>
        <w:t>the</w:t>
      </w:r>
      <w:r>
        <w:rPr>
          <w:color w:val="010101"/>
          <w:spacing w:val="-5"/>
          <w:w w:val="105"/>
        </w:rPr>
        <w:t xml:space="preserve"> </w:t>
      </w:r>
      <w:r>
        <w:rPr>
          <w:color w:val="010101"/>
          <w:w w:val="105"/>
        </w:rPr>
        <w:t>vision</w:t>
      </w:r>
      <w:r>
        <w:rPr>
          <w:color w:val="010101"/>
          <w:spacing w:val="-2"/>
          <w:w w:val="105"/>
        </w:rPr>
        <w:t xml:space="preserve"> </w:t>
      </w:r>
      <w:r>
        <w:rPr>
          <w:color w:val="010101"/>
          <w:w w:val="105"/>
        </w:rPr>
        <w:t>and</w:t>
      </w:r>
      <w:r>
        <w:rPr>
          <w:color w:val="010101"/>
          <w:spacing w:val="-7"/>
          <w:w w:val="105"/>
        </w:rPr>
        <w:t xml:space="preserve"> </w:t>
      </w:r>
      <w:r>
        <w:rPr>
          <w:color w:val="010101"/>
          <w:w w:val="105"/>
        </w:rPr>
        <w:t>mobility</w:t>
      </w:r>
      <w:r>
        <w:rPr>
          <w:color w:val="010101"/>
          <w:spacing w:val="2"/>
          <w:w w:val="105"/>
        </w:rPr>
        <w:t xml:space="preserve"> </w:t>
      </w:r>
      <w:r>
        <w:rPr>
          <w:color w:val="010101"/>
          <w:w w:val="105"/>
        </w:rPr>
        <w:t>aid</w:t>
      </w:r>
      <w:r>
        <w:rPr>
          <w:color w:val="010101"/>
          <w:spacing w:val="-4"/>
          <w:w w:val="105"/>
        </w:rPr>
        <w:t xml:space="preserve"> </w:t>
      </w:r>
      <w:r>
        <w:rPr>
          <w:color w:val="010101"/>
          <w:w w:val="105"/>
        </w:rPr>
        <w:t>(if</w:t>
      </w:r>
      <w:r>
        <w:rPr>
          <w:color w:val="010101"/>
          <w:spacing w:val="-58"/>
          <w:w w:val="105"/>
        </w:rPr>
        <w:t xml:space="preserve"> </w:t>
      </w:r>
      <w:r>
        <w:rPr>
          <w:color w:val="010101"/>
          <w:w w:val="105"/>
        </w:rPr>
        <w:t>any) used by the person.  It should also be noted that in all these tasks, the pedestrian who is</w:t>
      </w:r>
      <w:r>
        <w:rPr>
          <w:color w:val="010101"/>
          <w:spacing w:val="1"/>
          <w:w w:val="105"/>
        </w:rPr>
        <w:t xml:space="preserve"> </w:t>
      </w:r>
      <w:r>
        <w:rPr>
          <w:color w:val="010101"/>
          <w:w w:val="105"/>
        </w:rPr>
        <w:t>blind or has low vision will also be attending to the movements of other pedestrians, street</w:t>
      </w:r>
      <w:r>
        <w:rPr>
          <w:color w:val="010101"/>
          <w:spacing w:val="1"/>
          <w:w w:val="105"/>
        </w:rPr>
        <w:t xml:space="preserve"> </w:t>
      </w:r>
      <w:r>
        <w:rPr>
          <w:color w:val="010101"/>
          <w:w w:val="105"/>
        </w:rPr>
        <w:t>traffic,</w:t>
      </w:r>
      <w:r>
        <w:rPr>
          <w:color w:val="010101"/>
          <w:spacing w:val="-5"/>
          <w:w w:val="105"/>
        </w:rPr>
        <w:t xml:space="preserve"> </w:t>
      </w:r>
      <w:r>
        <w:rPr>
          <w:color w:val="010101"/>
          <w:w w:val="105"/>
        </w:rPr>
        <w:t>the</w:t>
      </w:r>
      <w:r>
        <w:rPr>
          <w:color w:val="010101"/>
          <w:spacing w:val="-5"/>
          <w:w w:val="105"/>
        </w:rPr>
        <w:t xml:space="preserve"> </w:t>
      </w:r>
      <w:r>
        <w:rPr>
          <w:color w:val="010101"/>
          <w:w w:val="105"/>
        </w:rPr>
        <w:t>slope</w:t>
      </w:r>
      <w:r>
        <w:rPr>
          <w:color w:val="010101"/>
          <w:spacing w:val="-2"/>
          <w:w w:val="105"/>
        </w:rPr>
        <w:t xml:space="preserve"> </w:t>
      </w:r>
      <w:r>
        <w:rPr>
          <w:color w:val="010101"/>
          <w:w w:val="105"/>
        </w:rPr>
        <w:t>and</w:t>
      </w:r>
      <w:r>
        <w:rPr>
          <w:color w:val="010101"/>
          <w:spacing w:val="-3"/>
          <w:w w:val="105"/>
        </w:rPr>
        <w:t xml:space="preserve"> </w:t>
      </w:r>
      <w:r>
        <w:rPr>
          <w:color w:val="010101"/>
          <w:w w:val="105"/>
        </w:rPr>
        <w:t>crown</w:t>
      </w:r>
      <w:r>
        <w:rPr>
          <w:color w:val="010101"/>
          <w:spacing w:val="2"/>
          <w:w w:val="105"/>
        </w:rPr>
        <w:t xml:space="preserve"> </w:t>
      </w:r>
      <w:r>
        <w:rPr>
          <w:color w:val="010101"/>
          <w:w w:val="105"/>
        </w:rPr>
        <w:t>of</w:t>
      </w:r>
      <w:r>
        <w:rPr>
          <w:color w:val="010101"/>
          <w:spacing w:val="-11"/>
          <w:w w:val="105"/>
        </w:rPr>
        <w:t xml:space="preserve"> </w:t>
      </w:r>
      <w:r>
        <w:rPr>
          <w:color w:val="010101"/>
          <w:w w:val="105"/>
        </w:rPr>
        <w:t>the</w:t>
      </w:r>
      <w:r>
        <w:rPr>
          <w:color w:val="010101"/>
          <w:spacing w:val="-5"/>
          <w:w w:val="105"/>
        </w:rPr>
        <w:t xml:space="preserve"> </w:t>
      </w:r>
      <w:r>
        <w:rPr>
          <w:color w:val="010101"/>
          <w:w w:val="105"/>
        </w:rPr>
        <w:t>street</w:t>
      </w:r>
      <w:r>
        <w:rPr>
          <w:color w:val="010101"/>
          <w:spacing w:val="-2"/>
          <w:w w:val="105"/>
        </w:rPr>
        <w:t xml:space="preserve"> </w:t>
      </w:r>
      <w:r>
        <w:rPr>
          <w:color w:val="010101"/>
          <w:w w:val="105"/>
        </w:rPr>
        <w:t>and</w:t>
      </w:r>
      <w:r>
        <w:rPr>
          <w:color w:val="010101"/>
          <w:spacing w:val="-2"/>
          <w:w w:val="105"/>
        </w:rPr>
        <w:t xml:space="preserve"> </w:t>
      </w:r>
      <w:r>
        <w:rPr>
          <w:color w:val="010101"/>
          <w:w w:val="105"/>
        </w:rPr>
        <w:t>gutter,</w:t>
      </w:r>
      <w:r>
        <w:rPr>
          <w:color w:val="010101"/>
          <w:spacing w:val="6"/>
          <w:w w:val="105"/>
        </w:rPr>
        <w:t xml:space="preserve"> </w:t>
      </w:r>
      <w:r>
        <w:rPr>
          <w:color w:val="010101"/>
          <w:w w:val="105"/>
        </w:rPr>
        <w:t>and</w:t>
      </w:r>
      <w:r>
        <w:rPr>
          <w:color w:val="010101"/>
          <w:spacing w:val="-3"/>
          <w:w w:val="105"/>
        </w:rPr>
        <w:t xml:space="preserve"> </w:t>
      </w:r>
      <w:r>
        <w:rPr>
          <w:color w:val="010101"/>
          <w:w w:val="105"/>
        </w:rPr>
        <w:t>other</w:t>
      </w:r>
      <w:r>
        <w:rPr>
          <w:color w:val="010101"/>
          <w:spacing w:val="2"/>
          <w:w w:val="105"/>
        </w:rPr>
        <w:t xml:space="preserve"> </w:t>
      </w:r>
      <w:r>
        <w:rPr>
          <w:color w:val="010101"/>
          <w:w w:val="105"/>
        </w:rPr>
        <w:t>environmental</w:t>
      </w:r>
      <w:r>
        <w:rPr>
          <w:color w:val="010101"/>
          <w:spacing w:val="19"/>
          <w:w w:val="105"/>
        </w:rPr>
        <w:t xml:space="preserve"> </w:t>
      </w:r>
      <w:r>
        <w:rPr>
          <w:color w:val="010101"/>
          <w:w w:val="105"/>
        </w:rPr>
        <w:t>information.</w:t>
      </w:r>
    </w:p>
    <w:p w14:paraId="33892D37" w14:textId="77777777" w:rsidR="00065EB7" w:rsidRDefault="00065EB7" w:rsidP="00AA0BF0">
      <w:pPr>
        <w:pStyle w:val="ListParagraph"/>
        <w:widowControl w:val="0"/>
        <w:numPr>
          <w:ilvl w:val="2"/>
          <w:numId w:val="14"/>
        </w:numPr>
        <w:tabs>
          <w:tab w:val="left" w:pos="3545"/>
        </w:tabs>
        <w:autoSpaceDE w:val="0"/>
        <w:autoSpaceDN w:val="0"/>
        <w:spacing w:before="5" w:after="0" w:line="240" w:lineRule="auto"/>
        <w:ind w:hanging="355"/>
        <w:contextualSpacing w:val="0"/>
        <w:rPr>
          <w:i/>
          <w:sz w:val="23"/>
        </w:rPr>
      </w:pPr>
      <w:r>
        <w:rPr>
          <w:i/>
          <w:color w:val="010101"/>
          <w:spacing w:val="-1"/>
          <w:w w:val="105"/>
          <w:sz w:val="23"/>
        </w:rPr>
        <w:t>Locating</w:t>
      </w:r>
      <w:r>
        <w:rPr>
          <w:i/>
          <w:color w:val="010101"/>
          <w:spacing w:val="7"/>
          <w:w w:val="105"/>
          <w:sz w:val="23"/>
        </w:rPr>
        <w:t xml:space="preserve"> </w:t>
      </w:r>
      <w:r>
        <w:rPr>
          <w:i/>
          <w:color w:val="010101"/>
          <w:spacing w:val="-1"/>
          <w:w w:val="105"/>
          <w:sz w:val="23"/>
        </w:rPr>
        <w:t>the</w:t>
      </w:r>
      <w:r>
        <w:rPr>
          <w:i/>
          <w:color w:val="010101"/>
          <w:spacing w:val="-14"/>
          <w:w w:val="105"/>
          <w:sz w:val="23"/>
        </w:rPr>
        <w:t xml:space="preserve"> </w:t>
      </w:r>
      <w:r>
        <w:rPr>
          <w:i/>
          <w:color w:val="010101"/>
          <w:spacing w:val="-1"/>
          <w:w w:val="105"/>
          <w:sz w:val="23"/>
        </w:rPr>
        <w:t>Crossing</w:t>
      </w:r>
      <w:r>
        <w:rPr>
          <w:i/>
          <w:color w:val="010101"/>
          <w:spacing w:val="8"/>
          <w:w w:val="105"/>
          <w:sz w:val="23"/>
        </w:rPr>
        <w:t xml:space="preserve"> </w:t>
      </w:r>
      <w:r>
        <w:rPr>
          <w:i/>
          <w:color w:val="010101"/>
          <w:spacing w:val="-1"/>
          <w:w w:val="105"/>
          <w:sz w:val="23"/>
        </w:rPr>
        <w:t>Point</w:t>
      </w:r>
    </w:p>
    <w:p w14:paraId="309864AF" w14:textId="77777777" w:rsidR="00065EB7" w:rsidRDefault="00065EB7" w:rsidP="00065EB7">
      <w:pPr>
        <w:pStyle w:val="BodyText"/>
        <w:rPr>
          <w:i/>
          <w:sz w:val="25"/>
        </w:rPr>
      </w:pPr>
    </w:p>
    <w:p w14:paraId="615B4EE9" w14:textId="77777777" w:rsidR="00065EB7" w:rsidRDefault="00065EB7" w:rsidP="00065EB7">
      <w:pPr>
        <w:pStyle w:val="BodyText"/>
        <w:spacing w:line="501" w:lineRule="auto"/>
        <w:ind w:left="1023" w:right="275" w:firstLine="722"/>
      </w:pPr>
      <w:r>
        <w:rPr>
          <w:color w:val="010101"/>
          <w:w w:val="105"/>
        </w:rPr>
        <w:t>The traditional technique or strategy for locating the street and crosswalk used by</w:t>
      </w:r>
      <w:r>
        <w:rPr>
          <w:color w:val="010101"/>
          <w:spacing w:val="1"/>
          <w:w w:val="105"/>
        </w:rPr>
        <w:t xml:space="preserve"> </w:t>
      </w:r>
      <w:r>
        <w:rPr>
          <w:color w:val="010101"/>
          <w:spacing w:val="-1"/>
          <w:w w:val="105"/>
        </w:rPr>
        <w:t>pedestrians</w:t>
      </w:r>
      <w:r>
        <w:rPr>
          <w:color w:val="010101"/>
          <w:spacing w:val="8"/>
          <w:w w:val="105"/>
        </w:rPr>
        <w:t xml:space="preserve"> </w:t>
      </w:r>
      <w:r>
        <w:rPr>
          <w:color w:val="010101"/>
          <w:w w:val="105"/>
        </w:rPr>
        <w:t>who</w:t>
      </w:r>
      <w:r>
        <w:rPr>
          <w:color w:val="010101"/>
          <w:spacing w:val="-4"/>
          <w:w w:val="105"/>
        </w:rPr>
        <w:t xml:space="preserve"> </w:t>
      </w:r>
      <w:r>
        <w:rPr>
          <w:color w:val="010101"/>
          <w:w w:val="105"/>
        </w:rPr>
        <w:t>are</w:t>
      </w:r>
      <w:r>
        <w:rPr>
          <w:color w:val="010101"/>
          <w:spacing w:val="-3"/>
          <w:w w:val="105"/>
        </w:rPr>
        <w:t xml:space="preserve"> </w:t>
      </w:r>
      <w:r>
        <w:rPr>
          <w:color w:val="010101"/>
          <w:w w:val="105"/>
        </w:rPr>
        <w:t>blind</w:t>
      </w:r>
      <w:r>
        <w:rPr>
          <w:color w:val="010101"/>
          <w:spacing w:val="1"/>
          <w:w w:val="105"/>
        </w:rPr>
        <w:t xml:space="preserve"> </w:t>
      </w:r>
      <w:r>
        <w:rPr>
          <w:color w:val="010101"/>
          <w:w w:val="105"/>
        </w:rPr>
        <w:t>is</w:t>
      </w:r>
      <w:r>
        <w:rPr>
          <w:color w:val="010101"/>
          <w:spacing w:val="-15"/>
          <w:w w:val="105"/>
        </w:rPr>
        <w:t xml:space="preserve"> </w:t>
      </w:r>
      <w:r>
        <w:rPr>
          <w:color w:val="010101"/>
          <w:w w:val="105"/>
        </w:rPr>
        <w:t>to</w:t>
      </w:r>
      <w:r>
        <w:rPr>
          <w:color w:val="010101"/>
          <w:spacing w:val="-8"/>
          <w:w w:val="105"/>
        </w:rPr>
        <w:t xml:space="preserve"> </w:t>
      </w:r>
      <w:r>
        <w:rPr>
          <w:color w:val="010101"/>
          <w:w w:val="105"/>
        </w:rPr>
        <w:t>stop</w:t>
      </w:r>
      <w:r>
        <w:rPr>
          <w:color w:val="010101"/>
          <w:spacing w:val="-3"/>
          <w:w w:val="105"/>
        </w:rPr>
        <w:t xml:space="preserve"> </w:t>
      </w:r>
      <w:r>
        <w:rPr>
          <w:color w:val="010101"/>
          <w:w w:val="105"/>
        </w:rPr>
        <w:t>when</w:t>
      </w:r>
      <w:r>
        <w:rPr>
          <w:color w:val="010101"/>
          <w:spacing w:val="-12"/>
          <w:w w:val="105"/>
        </w:rPr>
        <w:t xml:space="preserve"> </w:t>
      </w:r>
      <w:r>
        <w:rPr>
          <w:color w:val="010101"/>
          <w:w w:val="105"/>
        </w:rPr>
        <w:t>they</w:t>
      </w:r>
      <w:r>
        <w:rPr>
          <w:color w:val="010101"/>
          <w:spacing w:val="-5"/>
          <w:w w:val="105"/>
        </w:rPr>
        <w:t xml:space="preserve"> </w:t>
      </w:r>
      <w:r>
        <w:rPr>
          <w:color w:val="010101"/>
          <w:w w:val="105"/>
        </w:rPr>
        <w:t>encounter</w:t>
      </w:r>
      <w:r>
        <w:rPr>
          <w:color w:val="010101"/>
          <w:spacing w:val="5"/>
          <w:w w:val="105"/>
        </w:rPr>
        <w:t xml:space="preserve"> </w:t>
      </w:r>
      <w:r>
        <w:rPr>
          <w:color w:val="010101"/>
          <w:w w:val="105"/>
        </w:rPr>
        <w:t>a</w:t>
      </w:r>
      <w:r>
        <w:rPr>
          <w:color w:val="010101"/>
          <w:spacing w:val="-7"/>
          <w:w w:val="105"/>
        </w:rPr>
        <w:t xml:space="preserve"> </w:t>
      </w:r>
      <w:r>
        <w:rPr>
          <w:color w:val="010101"/>
          <w:w w:val="105"/>
        </w:rPr>
        <w:t>curb</w:t>
      </w:r>
      <w:r>
        <w:rPr>
          <w:color w:val="010101"/>
          <w:spacing w:val="-5"/>
          <w:w w:val="105"/>
        </w:rPr>
        <w:t xml:space="preserve"> </w:t>
      </w:r>
      <w:r>
        <w:rPr>
          <w:color w:val="010101"/>
          <w:w w:val="105"/>
        </w:rPr>
        <w:t>or</w:t>
      </w:r>
      <w:r>
        <w:rPr>
          <w:color w:val="010101"/>
          <w:spacing w:val="-14"/>
          <w:w w:val="105"/>
        </w:rPr>
        <w:t xml:space="preserve"> </w:t>
      </w:r>
      <w:r>
        <w:rPr>
          <w:color w:val="010101"/>
          <w:w w:val="105"/>
        </w:rPr>
        <w:t>a</w:t>
      </w:r>
      <w:r>
        <w:rPr>
          <w:color w:val="010101"/>
          <w:spacing w:val="-10"/>
          <w:w w:val="105"/>
        </w:rPr>
        <w:t xml:space="preserve"> </w:t>
      </w:r>
      <w:r>
        <w:rPr>
          <w:color w:val="010101"/>
          <w:w w:val="105"/>
        </w:rPr>
        <w:t>detectable</w:t>
      </w:r>
      <w:r>
        <w:rPr>
          <w:color w:val="010101"/>
          <w:spacing w:val="3"/>
          <w:w w:val="105"/>
        </w:rPr>
        <w:t xml:space="preserve"> </w:t>
      </w:r>
      <w:r>
        <w:rPr>
          <w:color w:val="010101"/>
          <w:w w:val="105"/>
        </w:rPr>
        <w:t>warning</w:t>
      </w:r>
      <w:r>
        <w:rPr>
          <w:color w:val="010101"/>
          <w:spacing w:val="-4"/>
          <w:w w:val="105"/>
        </w:rPr>
        <w:t xml:space="preserve"> </w:t>
      </w:r>
      <w:r>
        <w:rPr>
          <w:color w:val="010101"/>
          <w:w w:val="105"/>
        </w:rPr>
        <w:t>surface</w:t>
      </w:r>
      <w:r>
        <w:rPr>
          <w:rFonts w:ascii="Arial"/>
          <w:color w:val="010101"/>
          <w:w w:val="105"/>
          <w:vertAlign w:val="superscript"/>
        </w:rPr>
        <w:t>2</w:t>
      </w:r>
      <w:r>
        <w:rPr>
          <w:rFonts w:ascii="Arial"/>
          <w:color w:val="010101"/>
          <w:spacing w:val="-64"/>
          <w:w w:val="105"/>
        </w:rPr>
        <w:t xml:space="preserve"> </w:t>
      </w:r>
      <w:r>
        <w:rPr>
          <w:color w:val="010101"/>
          <w:w w:val="105"/>
        </w:rPr>
        <w:t>and assume that the crosswalk is at that location. This technique is not effective when the</w:t>
      </w:r>
      <w:r>
        <w:rPr>
          <w:color w:val="010101"/>
          <w:spacing w:val="1"/>
          <w:w w:val="105"/>
        </w:rPr>
        <w:t xml:space="preserve"> </w:t>
      </w:r>
      <w:r>
        <w:rPr>
          <w:color w:val="010101"/>
          <w:w w:val="105"/>
        </w:rPr>
        <w:t>crosswalk is not in a direct line with the sidewalk approaching it, such as locations with offset</w:t>
      </w:r>
      <w:r>
        <w:rPr>
          <w:color w:val="010101"/>
          <w:spacing w:val="1"/>
          <w:w w:val="105"/>
        </w:rPr>
        <w:t xml:space="preserve"> </w:t>
      </w:r>
      <w:r>
        <w:rPr>
          <w:color w:val="010101"/>
        </w:rPr>
        <w:t>crosswalks,</w:t>
      </w:r>
      <w:r>
        <w:rPr>
          <w:color w:val="010101"/>
          <w:spacing w:val="1"/>
        </w:rPr>
        <w:t xml:space="preserve"> </w:t>
      </w:r>
      <w:r>
        <w:rPr>
          <w:color w:val="010101"/>
        </w:rPr>
        <w:t>rounded</w:t>
      </w:r>
      <w:r>
        <w:rPr>
          <w:color w:val="010101"/>
          <w:spacing w:val="1"/>
        </w:rPr>
        <w:t xml:space="preserve"> </w:t>
      </w:r>
      <w:r>
        <w:rPr>
          <w:color w:val="010101"/>
        </w:rPr>
        <w:t>comers,</w:t>
      </w:r>
      <w:r>
        <w:rPr>
          <w:color w:val="010101"/>
          <w:spacing w:val="1"/>
        </w:rPr>
        <w:t xml:space="preserve"> </w:t>
      </w:r>
      <w:r>
        <w:rPr>
          <w:color w:val="010101"/>
        </w:rPr>
        <w:t>angled</w:t>
      </w:r>
      <w:r>
        <w:rPr>
          <w:color w:val="010101"/>
          <w:spacing w:val="57"/>
        </w:rPr>
        <w:t xml:space="preserve"> </w:t>
      </w:r>
      <w:r>
        <w:rPr>
          <w:color w:val="010101"/>
        </w:rPr>
        <w:t>streets,</w:t>
      </w:r>
      <w:r>
        <w:rPr>
          <w:color w:val="010101"/>
          <w:spacing w:val="58"/>
        </w:rPr>
        <w:t xml:space="preserve"> </w:t>
      </w:r>
      <w:r>
        <w:rPr>
          <w:color w:val="010101"/>
        </w:rPr>
        <w:t>and some plazas.</w:t>
      </w:r>
      <w:r>
        <w:rPr>
          <w:color w:val="010101"/>
          <w:spacing w:val="57"/>
        </w:rPr>
        <w:t xml:space="preserve"> </w:t>
      </w:r>
      <w:r>
        <w:rPr>
          <w:color w:val="010101"/>
        </w:rPr>
        <w:t>Some individuals</w:t>
      </w:r>
      <w:r>
        <w:rPr>
          <w:color w:val="010101"/>
          <w:spacing w:val="58"/>
        </w:rPr>
        <w:t xml:space="preserve"> </w:t>
      </w:r>
      <w:r>
        <w:rPr>
          <w:color w:val="010101"/>
        </w:rPr>
        <w:t>search for the</w:t>
      </w:r>
      <w:r>
        <w:rPr>
          <w:color w:val="010101"/>
          <w:spacing w:val="1"/>
        </w:rPr>
        <w:t xml:space="preserve"> </w:t>
      </w:r>
      <w:r>
        <w:rPr>
          <w:color w:val="010101"/>
          <w:w w:val="105"/>
        </w:rPr>
        <w:t>curb ramp</w:t>
      </w:r>
      <w:r>
        <w:rPr>
          <w:color w:val="010101"/>
          <w:spacing w:val="-2"/>
          <w:w w:val="105"/>
        </w:rPr>
        <w:t xml:space="preserve"> </w:t>
      </w:r>
      <w:r>
        <w:rPr>
          <w:color w:val="010101"/>
          <w:w w:val="105"/>
        </w:rPr>
        <w:t>and</w:t>
      </w:r>
      <w:r>
        <w:rPr>
          <w:color w:val="010101"/>
          <w:spacing w:val="1"/>
          <w:w w:val="105"/>
        </w:rPr>
        <w:t xml:space="preserve"> </w:t>
      </w:r>
      <w:r>
        <w:rPr>
          <w:color w:val="010101"/>
          <w:w w:val="105"/>
        </w:rPr>
        <w:t>detectable</w:t>
      </w:r>
      <w:r>
        <w:rPr>
          <w:color w:val="010101"/>
          <w:spacing w:val="10"/>
          <w:w w:val="105"/>
        </w:rPr>
        <w:t xml:space="preserve"> </w:t>
      </w:r>
      <w:r>
        <w:rPr>
          <w:color w:val="010101"/>
          <w:w w:val="105"/>
        </w:rPr>
        <w:t>warning</w:t>
      </w:r>
      <w:r>
        <w:rPr>
          <w:color w:val="010101"/>
          <w:spacing w:val="2"/>
          <w:w w:val="105"/>
        </w:rPr>
        <w:t xml:space="preserve"> </w:t>
      </w:r>
      <w:r>
        <w:rPr>
          <w:color w:val="010101"/>
          <w:w w:val="105"/>
        </w:rPr>
        <w:t>surface,</w:t>
      </w:r>
      <w:r>
        <w:rPr>
          <w:color w:val="010101"/>
          <w:spacing w:val="9"/>
          <w:w w:val="105"/>
        </w:rPr>
        <w:t xml:space="preserve"> </w:t>
      </w:r>
      <w:r>
        <w:rPr>
          <w:color w:val="010101"/>
          <w:w w:val="105"/>
        </w:rPr>
        <w:t>but most</w:t>
      </w:r>
      <w:r>
        <w:rPr>
          <w:color w:val="010101"/>
          <w:spacing w:val="-7"/>
          <w:w w:val="105"/>
        </w:rPr>
        <w:t xml:space="preserve"> </w:t>
      </w:r>
      <w:r>
        <w:rPr>
          <w:color w:val="010101"/>
          <w:w w:val="105"/>
        </w:rPr>
        <w:t>do</w:t>
      </w:r>
      <w:r>
        <w:rPr>
          <w:color w:val="010101"/>
          <w:spacing w:val="-5"/>
          <w:w w:val="105"/>
        </w:rPr>
        <w:t xml:space="preserve"> </w:t>
      </w:r>
      <w:r>
        <w:rPr>
          <w:color w:val="010101"/>
          <w:w w:val="105"/>
        </w:rPr>
        <w:t>not,</w:t>
      </w:r>
      <w:r>
        <w:rPr>
          <w:color w:val="010101"/>
          <w:spacing w:val="-3"/>
          <w:w w:val="105"/>
        </w:rPr>
        <w:t xml:space="preserve"> </w:t>
      </w:r>
      <w:r>
        <w:rPr>
          <w:color w:val="010101"/>
          <w:w w:val="105"/>
        </w:rPr>
        <w:t>because</w:t>
      </w:r>
      <w:r>
        <w:rPr>
          <w:color w:val="010101"/>
          <w:spacing w:val="11"/>
          <w:w w:val="105"/>
        </w:rPr>
        <w:t xml:space="preserve"> </w:t>
      </w:r>
      <w:r>
        <w:rPr>
          <w:color w:val="010101"/>
          <w:w w:val="105"/>
        </w:rPr>
        <w:t>of</w:t>
      </w:r>
      <w:r>
        <w:rPr>
          <w:color w:val="010101"/>
          <w:spacing w:val="-6"/>
          <w:w w:val="105"/>
        </w:rPr>
        <w:t xml:space="preserve"> </w:t>
      </w:r>
      <w:r>
        <w:rPr>
          <w:color w:val="010101"/>
          <w:w w:val="105"/>
        </w:rPr>
        <w:t>the</w:t>
      </w:r>
      <w:r>
        <w:rPr>
          <w:color w:val="010101"/>
          <w:spacing w:val="-1"/>
          <w:w w:val="105"/>
        </w:rPr>
        <w:t xml:space="preserve"> </w:t>
      </w:r>
      <w:r>
        <w:rPr>
          <w:color w:val="010101"/>
          <w:w w:val="105"/>
        </w:rPr>
        <w:t>potential for</w:t>
      </w:r>
      <w:r>
        <w:rPr>
          <w:color w:val="010101"/>
          <w:spacing w:val="1"/>
          <w:w w:val="105"/>
        </w:rPr>
        <w:t xml:space="preserve"> </w:t>
      </w:r>
      <w:r>
        <w:rPr>
          <w:color w:val="010101"/>
          <w:w w:val="105"/>
        </w:rPr>
        <w:t>disorientation.</w:t>
      </w:r>
      <w:r>
        <w:rPr>
          <w:color w:val="010101"/>
          <w:spacing w:val="1"/>
          <w:w w:val="105"/>
        </w:rPr>
        <w:t xml:space="preserve"> </w:t>
      </w:r>
      <w:r>
        <w:rPr>
          <w:color w:val="010101"/>
          <w:w w:val="105"/>
        </w:rPr>
        <w:t>Some individuals with low vision may be able to see the crosswalk lines,</w:t>
      </w:r>
      <w:r>
        <w:rPr>
          <w:color w:val="010101"/>
          <w:spacing w:val="1"/>
          <w:w w:val="105"/>
        </w:rPr>
        <w:t xml:space="preserve"> </w:t>
      </w:r>
      <w:r>
        <w:rPr>
          <w:color w:val="010101"/>
          <w:w w:val="105"/>
        </w:rPr>
        <w:t>depending</w:t>
      </w:r>
      <w:r>
        <w:rPr>
          <w:color w:val="010101"/>
          <w:spacing w:val="7"/>
          <w:w w:val="105"/>
        </w:rPr>
        <w:t xml:space="preserve"> </w:t>
      </w:r>
      <w:r>
        <w:rPr>
          <w:color w:val="010101"/>
          <w:w w:val="105"/>
        </w:rPr>
        <w:t>on</w:t>
      </w:r>
      <w:r>
        <w:rPr>
          <w:color w:val="010101"/>
          <w:spacing w:val="-12"/>
          <w:w w:val="105"/>
        </w:rPr>
        <w:t xml:space="preserve"> </w:t>
      </w:r>
      <w:r>
        <w:rPr>
          <w:color w:val="010101"/>
          <w:w w:val="105"/>
        </w:rPr>
        <w:t>the</w:t>
      </w:r>
      <w:r>
        <w:rPr>
          <w:color w:val="010101"/>
          <w:spacing w:val="-3"/>
          <w:w w:val="105"/>
        </w:rPr>
        <w:t xml:space="preserve"> </w:t>
      </w:r>
      <w:r>
        <w:rPr>
          <w:color w:val="010101"/>
          <w:w w:val="105"/>
        </w:rPr>
        <w:t>contrast</w:t>
      </w:r>
      <w:r>
        <w:rPr>
          <w:color w:val="010101"/>
          <w:spacing w:val="7"/>
          <w:w w:val="105"/>
        </w:rPr>
        <w:t xml:space="preserve"> </w:t>
      </w:r>
      <w:r>
        <w:rPr>
          <w:color w:val="010101"/>
          <w:w w:val="105"/>
        </w:rPr>
        <w:t>with</w:t>
      </w:r>
      <w:r>
        <w:rPr>
          <w:color w:val="010101"/>
          <w:spacing w:val="-8"/>
          <w:w w:val="105"/>
        </w:rPr>
        <w:t xml:space="preserve"> </w:t>
      </w:r>
      <w:r>
        <w:rPr>
          <w:color w:val="010101"/>
          <w:w w:val="105"/>
        </w:rPr>
        <w:t>the</w:t>
      </w:r>
      <w:r>
        <w:rPr>
          <w:color w:val="010101"/>
          <w:spacing w:val="-7"/>
          <w:w w:val="105"/>
        </w:rPr>
        <w:t xml:space="preserve"> </w:t>
      </w:r>
      <w:r>
        <w:rPr>
          <w:color w:val="010101"/>
          <w:w w:val="105"/>
        </w:rPr>
        <w:t>street</w:t>
      </w:r>
      <w:r>
        <w:rPr>
          <w:color w:val="010101"/>
          <w:spacing w:val="1"/>
          <w:w w:val="105"/>
        </w:rPr>
        <w:t xml:space="preserve"> </w:t>
      </w:r>
      <w:r>
        <w:rPr>
          <w:color w:val="010101"/>
          <w:w w:val="105"/>
        </w:rPr>
        <w:t>and condition</w:t>
      </w:r>
      <w:r>
        <w:rPr>
          <w:color w:val="010101"/>
          <w:spacing w:val="10"/>
          <w:w w:val="105"/>
        </w:rPr>
        <w:t xml:space="preserve"> </w:t>
      </w:r>
      <w:r>
        <w:rPr>
          <w:color w:val="010101"/>
          <w:w w:val="105"/>
        </w:rPr>
        <w:t>of</w:t>
      </w:r>
      <w:r>
        <w:rPr>
          <w:color w:val="010101"/>
          <w:spacing w:val="-6"/>
          <w:w w:val="105"/>
        </w:rPr>
        <w:t xml:space="preserve"> </w:t>
      </w:r>
      <w:r>
        <w:rPr>
          <w:color w:val="010101"/>
          <w:w w:val="105"/>
        </w:rPr>
        <w:t>the</w:t>
      </w:r>
      <w:r>
        <w:rPr>
          <w:color w:val="010101"/>
          <w:spacing w:val="-3"/>
          <w:w w:val="105"/>
        </w:rPr>
        <w:t xml:space="preserve"> </w:t>
      </w:r>
      <w:r>
        <w:rPr>
          <w:color w:val="010101"/>
          <w:w w:val="105"/>
        </w:rPr>
        <w:t>crosswalk</w:t>
      </w:r>
      <w:r>
        <w:rPr>
          <w:color w:val="010101"/>
          <w:spacing w:val="7"/>
          <w:w w:val="105"/>
        </w:rPr>
        <w:t xml:space="preserve"> </w:t>
      </w:r>
      <w:r>
        <w:rPr>
          <w:color w:val="010101"/>
          <w:w w:val="105"/>
        </w:rPr>
        <w:t>line</w:t>
      </w:r>
      <w:r>
        <w:rPr>
          <w:color w:val="010101"/>
          <w:spacing w:val="11"/>
          <w:w w:val="105"/>
        </w:rPr>
        <w:t xml:space="preserve"> </w:t>
      </w:r>
      <w:r>
        <w:rPr>
          <w:color w:val="010101"/>
          <w:w w:val="105"/>
        </w:rPr>
        <w:t>paint.</w:t>
      </w:r>
    </w:p>
    <w:p w14:paraId="06EF2979" w14:textId="77777777" w:rsidR="00065EB7" w:rsidRDefault="00065EB7" w:rsidP="00065EB7">
      <w:pPr>
        <w:pStyle w:val="BodyText"/>
        <w:spacing w:line="501" w:lineRule="auto"/>
        <w:ind w:left="1015" w:right="189" w:firstLine="733"/>
      </w:pPr>
      <w:r>
        <w:rPr>
          <w:color w:val="010101"/>
          <w:w w:val="105"/>
        </w:rPr>
        <w:t>Research has confirmed problems locating the crosswalk for blind pedestrians. In one</w:t>
      </w:r>
      <w:r>
        <w:rPr>
          <w:color w:val="010101"/>
          <w:spacing w:val="1"/>
          <w:w w:val="105"/>
        </w:rPr>
        <w:t xml:space="preserve"> </w:t>
      </w:r>
      <w:r>
        <w:rPr>
          <w:color w:val="010101"/>
          <w:w w:val="105"/>
        </w:rPr>
        <w:t>research study, blind participants were permitted to start crossing from any location so long as</w:t>
      </w:r>
      <w:r>
        <w:rPr>
          <w:color w:val="010101"/>
          <w:spacing w:val="1"/>
          <w:w w:val="105"/>
        </w:rPr>
        <w:t xml:space="preserve"> </w:t>
      </w:r>
      <w:r>
        <w:rPr>
          <w:color w:val="010101"/>
          <w:w w:val="105"/>
        </w:rPr>
        <w:t>they were in no immediate danger. Participants requested assistance in locating the crosswalk on</w:t>
      </w:r>
      <w:r>
        <w:rPr>
          <w:color w:val="010101"/>
          <w:spacing w:val="-58"/>
          <w:w w:val="105"/>
        </w:rPr>
        <w:t xml:space="preserve"> </w:t>
      </w:r>
      <w:r>
        <w:rPr>
          <w:color w:val="010101"/>
          <w:w w:val="105"/>
        </w:rPr>
        <w:t>19% of street crossings. (Crandall, Bentzen, and Myers, 1999; Crandall, Brabyn, Bentzen, and</w:t>
      </w:r>
      <w:r>
        <w:rPr>
          <w:color w:val="010101"/>
          <w:spacing w:val="1"/>
          <w:w w:val="105"/>
        </w:rPr>
        <w:t xml:space="preserve"> </w:t>
      </w:r>
      <w:r>
        <w:rPr>
          <w:color w:val="010101"/>
          <w:w w:val="105"/>
        </w:rPr>
        <w:t>Myers, 2001). On 30% of trials, subjects who located the crosswalk independently began</w:t>
      </w:r>
      <w:r>
        <w:rPr>
          <w:color w:val="010101"/>
          <w:spacing w:val="1"/>
          <w:w w:val="105"/>
        </w:rPr>
        <w:t xml:space="preserve"> </w:t>
      </w:r>
      <w:r>
        <w:rPr>
          <w:color w:val="010101"/>
          <w:w w:val="105"/>
        </w:rPr>
        <w:t>crossing</w:t>
      </w:r>
      <w:r>
        <w:rPr>
          <w:color w:val="010101"/>
          <w:spacing w:val="-13"/>
          <w:w w:val="105"/>
        </w:rPr>
        <w:t xml:space="preserve"> </w:t>
      </w:r>
      <w:r>
        <w:rPr>
          <w:color w:val="010101"/>
          <w:w w:val="105"/>
        </w:rPr>
        <w:t>from</w:t>
      </w:r>
      <w:r>
        <w:rPr>
          <w:color w:val="010101"/>
          <w:spacing w:val="-10"/>
          <w:w w:val="105"/>
        </w:rPr>
        <w:t xml:space="preserve"> </w:t>
      </w:r>
      <w:r>
        <w:rPr>
          <w:color w:val="010101"/>
          <w:w w:val="105"/>
        </w:rPr>
        <w:t>outside</w:t>
      </w:r>
      <w:r>
        <w:rPr>
          <w:color w:val="010101"/>
          <w:spacing w:val="-8"/>
          <w:w w:val="105"/>
        </w:rPr>
        <w:t xml:space="preserve"> </w:t>
      </w:r>
      <w:r>
        <w:rPr>
          <w:color w:val="010101"/>
          <w:w w:val="105"/>
        </w:rPr>
        <w:t>the</w:t>
      </w:r>
      <w:r>
        <w:rPr>
          <w:color w:val="010101"/>
          <w:spacing w:val="-12"/>
          <w:w w:val="105"/>
        </w:rPr>
        <w:t xml:space="preserve"> </w:t>
      </w:r>
      <w:r>
        <w:rPr>
          <w:color w:val="010101"/>
          <w:w w:val="105"/>
        </w:rPr>
        <w:t>crosswalk,</w:t>
      </w:r>
      <w:r>
        <w:rPr>
          <w:color w:val="010101"/>
          <w:spacing w:val="4"/>
          <w:w w:val="105"/>
        </w:rPr>
        <w:t xml:space="preserve"> </w:t>
      </w:r>
      <w:r>
        <w:rPr>
          <w:color w:val="010101"/>
          <w:w w:val="105"/>
        </w:rPr>
        <w:t>meaning</w:t>
      </w:r>
      <w:r>
        <w:rPr>
          <w:color w:val="010101"/>
          <w:spacing w:val="-10"/>
          <w:w w:val="105"/>
        </w:rPr>
        <w:t xml:space="preserve"> </w:t>
      </w:r>
      <w:r>
        <w:rPr>
          <w:color w:val="010101"/>
          <w:w w:val="105"/>
        </w:rPr>
        <w:t>they</w:t>
      </w:r>
      <w:r>
        <w:rPr>
          <w:color w:val="010101"/>
          <w:spacing w:val="-6"/>
          <w:w w:val="105"/>
        </w:rPr>
        <w:t xml:space="preserve"> </w:t>
      </w:r>
      <w:r>
        <w:rPr>
          <w:color w:val="010101"/>
          <w:w w:val="105"/>
        </w:rPr>
        <w:t>may</w:t>
      </w:r>
      <w:r>
        <w:rPr>
          <w:color w:val="010101"/>
          <w:spacing w:val="-7"/>
          <w:w w:val="105"/>
        </w:rPr>
        <w:t xml:space="preserve"> </w:t>
      </w:r>
      <w:r>
        <w:rPr>
          <w:color w:val="010101"/>
          <w:w w:val="105"/>
        </w:rPr>
        <w:t>have</w:t>
      </w:r>
      <w:r>
        <w:rPr>
          <w:color w:val="010101"/>
          <w:spacing w:val="-1"/>
          <w:w w:val="105"/>
        </w:rPr>
        <w:t xml:space="preserve"> </w:t>
      </w:r>
      <w:r>
        <w:rPr>
          <w:color w:val="010101"/>
          <w:w w:val="105"/>
        </w:rPr>
        <w:t>walked</w:t>
      </w:r>
      <w:r>
        <w:rPr>
          <w:color w:val="010101"/>
          <w:spacing w:val="-4"/>
          <w:w w:val="105"/>
        </w:rPr>
        <w:t xml:space="preserve"> </w:t>
      </w:r>
      <w:r>
        <w:rPr>
          <w:color w:val="010101"/>
          <w:w w:val="105"/>
        </w:rPr>
        <w:t>into</w:t>
      </w:r>
      <w:r>
        <w:rPr>
          <w:color w:val="010101"/>
          <w:spacing w:val="-13"/>
          <w:w w:val="105"/>
        </w:rPr>
        <w:t xml:space="preserve"> </w:t>
      </w:r>
      <w:r>
        <w:rPr>
          <w:color w:val="010101"/>
          <w:w w:val="105"/>
        </w:rPr>
        <w:t>traffic</w:t>
      </w:r>
      <w:r>
        <w:rPr>
          <w:color w:val="010101"/>
          <w:spacing w:val="-5"/>
          <w:w w:val="105"/>
        </w:rPr>
        <w:t xml:space="preserve"> </w:t>
      </w:r>
      <w:r>
        <w:rPr>
          <w:color w:val="010101"/>
          <w:w w:val="105"/>
        </w:rPr>
        <w:t>lanes.</w:t>
      </w:r>
      <w:r>
        <w:rPr>
          <w:color w:val="010101"/>
          <w:spacing w:val="-7"/>
          <w:w w:val="105"/>
        </w:rPr>
        <w:t xml:space="preserve"> </w:t>
      </w:r>
      <w:r>
        <w:rPr>
          <w:color w:val="010101"/>
          <w:w w:val="105"/>
        </w:rPr>
        <w:t>(Crandall,</w:t>
      </w:r>
      <w:r>
        <w:rPr>
          <w:color w:val="010101"/>
          <w:spacing w:val="-58"/>
          <w:w w:val="105"/>
        </w:rPr>
        <w:t xml:space="preserve"> </w:t>
      </w:r>
      <w:r>
        <w:rPr>
          <w:color w:val="010101"/>
          <w:w w:val="105"/>
        </w:rPr>
        <w:t>et</w:t>
      </w:r>
      <w:r>
        <w:rPr>
          <w:color w:val="010101"/>
          <w:spacing w:val="-9"/>
          <w:w w:val="105"/>
        </w:rPr>
        <w:t xml:space="preserve"> </w:t>
      </w:r>
      <w:r>
        <w:rPr>
          <w:color w:val="010101"/>
          <w:w w:val="105"/>
        </w:rPr>
        <w:t>al.,</w:t>
      </w:r>
      <w:r>
        <w:rPr>
          <w:color w:val="010101"/>
          <w:spacing w:val="3"/>
          <w:w w:val="105"/>
        </w:rPr>
        <w:t xml:space="preserve"> </w:t>
      </w:r>
      <w:r>
        <w:rPr>
          <w:color w:val="010101"/>
          <w:w w:val="105"/>
        </w:rPr>
        <w:t>2001).</w:t>
      </w:r>
    </w:p>
    <w:p w14:paraId="2016BEDB" w14:textId="77777777" w:rsidR="00065EB7" w:rsidRDefault="00065EB7" w:rsidP="00065EB7">
      <w:pPr>
        <w:pStyle w:val="BodyText"/>
        <w:rPr>
          <w:sz w:val="26"/>
        </w:rPr>
      </w:pPr>
    </w:p>
    <w:p w14:paraId="23A49E5E" w14:textId="77777777" w:rsidR="00065EB7" w:rsidRDefault="00065EB7" w:rsidP="00065EB7">
      <w:pPr>
        <w:pStyle w:val="BodyText"/>
        <w:rPr>
          <w:sz w:val="26"/>
        </w:rPr>
      </w:pPr>
    </w:p>
    <w:p w14:paraId="7D5C4892" w14:textId="77777777" w:rsidR="00065EB7" w:rsidRDefault="00065EB7" w:rsidP="00065EB7">
      <w:pPr>
        <w:pStyle w:val="BodyText"/>
        <w:rPr>
          <w:sz w:val="35"/>
        </w:rPr>
      </w:pPr>
    </w:p>
    <w:p w14:paraId="585913BB" w14:textId="77777777" w:rsidR="00065EB7" w:rsidRDefault="00065EB7" w:rsidP="00065EB7">
      <w:pPr>
        <w:spacing w:line="252" w:lineRule="auto"/>
        <w:ind w:left="1025" w:right="358" w:hanging="2"/>
        <w:rPr>
          <w:sz w:val="19"/>
        </w:rPr>
      </w:pPr>
      <w:r>
        <w:rPr>
          <w:rFonts w:ascii="Arial"/>
          <w:color w:val="010101"/>
          <w:spacing w:val="-1"/>
          <w:w w:val="105"/>
          <w:sz w:val="19"/>
          <w:vertAlign w:val="superscript"/>
        </w:rPr>
        <w:t>2</w:t>
      </w:r>
      <w:r>
        <w:rPr>
          <w:rFonts w:ascii="Arial"/>
          <w:color w:val="010101"/>
          <w:spacing w:val="-13"/>
          <w:w w:val="105"/>
          <w:sz w:val="19"/>
        </w:rPr>
        <w:t xml:space="preserve"> </w:t>
      </w:r>
      <w:r>
        <w:rPr>
          <w:color w:val="010101"/>
          <w:spacing w:val="-1"/>
          <w:w w:val="105"/>
          <w:sz w:val="19"/>
        </w:rPr>
        <w:t>A</w:t>
      </w:r>
      <w:r>
        <w:rPr>
          <w:color w:val="010101"/>
          <w:spacing w:val="-5"/>
          <w:w w:val="105"/>
          <w:sz w:val="19"/>
        </w:rPr>
        <w:t xml:space="preserve"> </w:t>
      </w:r>
      <w:r>
        <w:rPr>
          <w:color w:val="010101"/>
          <w:spacing w:val="-1"/>
          <w:w w:val="105"/>
          <w:sz w:val="19"/>
        </w:rPr>
        <w:t>detectable</w:t>
      </w:r>
      <w:r>
        <w:rPr>
          <w:color w:val="010101"/>
          <w:spacing w:val="12"/>
          <w:w w:val="105"/>
          <w:sz w:val="19"/>
        </w:rPr>
        <w:t xml:space="preserve"> </w:t>
      </w:r>
      <w:r>
        <w:rPr>
          <w:color w:val="010101"/>
          <w:spacing w:val="-1"/>
          <w:w w:val="105"/>
          <w:sz w:val="19"/>
        </w:rPr>
        <w:t>warning</w:t>
      </w:r>
      <w:r>
        <w:rPr>
          <w:color w:val="010101"/>
          <w:spacing w:val="8"/>
          <w:w w:val="105"/>
          <w:sz w:val="19"/>
        </w:rPr>
        <w:t xml:space="preserve"> </w:t>
      </w:r>
      <w:r>
        <w:rPr>
          <w:color w:val="010101"/>
          <w:spacing w:val="-1"/>
          <w:w w:val="105"/>
          <w:sz w:val="19"/>
        </w:rPr>
        <w:t>surface</w:t>
      </w:r>
      <w:r>
        <w:rPr>
          <w:color w:val="010101"/>
          <w:spacing w:val="14"/>
          <w:w w:val="105"/>
          <w:sz w:val="19"/>
        </w:rPr>
        <w:t xml:space="preserve"> </w:t>
      </w:r>
      <w:r>
        <w:rPr>
          <w:color w:val="010101"/>
          <w:spacing w:val="-1"/>
          <w:w w:val="105"/>
          <w:sz w:val="19"/>
        </w:rPr>
        <w:t>is a</w:t>
      </w:r>
      <w:r>
        <w:rPr>
          <w:color w:val="010101"/>
          <w:spacing w:val="-6"/>
          <w:w w:val="105"/>
          <w:sz w:val="19"/>
        </w:rPr>
        <w:t xml:space="preserve"> </w:t>
      </w:r>
      <w:r>
        <w:rPr>
          <w:color w:val="010101"/>
          <w:spacing w:val="-1"/>
          <w:w w:val="105"/>
          <w:sz w:val="19"/>
        </w:rPr>
        <w:t>distinctive</w:t>
      </w:r>
      <w:r>
        <w:rPr>
          <w:color w:val="010101"/>
          <w:spacing w:val="9"/>
          <w:w w:val="105"/>
          <w:sz w:val="19"/>
        </w:rPr>
        <w:t xml:space="preserve"> </w:t>
      </w:r>
      <w:r>
        <w:rPr>
          <w:color w:val="010101"/>
          <w:spacing w:val="-1"/>
          <w:w w:val="105"/>
          <w:sz w:val="19"/>
        </w:rPr>
        <w:t>surface</w:t>
      </w:r>
      <w:r>
        <w:rPr>
          <w:color w:val="010101"/>
          <w:spacing w:val="7"/>
          <w:w w:val="105"/>
          <w:sz w:val="19"/>
        </w:rPr>
        <w:t xml:space="preserve"> </w:t>
      </w:r>
      <w:r>
        <w:rPr>
          <w:color w:val="010101"/>
          <w:spacing w:val="-1"/>
          <w:w w:val="105"/>
          <w:sz w:val="19"/>
        </w:rPr>
        <w:t>pattern</w:t>
      </w:r>
      <w:r>
        <w:rPr>
          <w:color w:val="010101"/>
          <w:w w:val="105"/>
          <w:sz w:val="19"/>
        </w:rPr>
        <w:t xml:space="preserve"> </w:t>
      </w:r>
      <w:r>
        <w:rPr>
          <w:color w:val="010101"/>
          <w:spacing w:val="-1"/>
          <w:w w:val="105"/>
          <w:sz w:val="19"/>
        </w:rPr>
        <w:t>of</w:t>
      </w:r>
      <w:r>
        <w:rPr>
          <w:color w:val="010101"/>
          <w:spacing w:val="-3"/>
          <w:w w:val="105"/>
          <w:sz w:val="19"/>
        </w:rPr>
        <w:t xml:space="preserve"> </w:t>
      </w:r>
      <w:r>
        <w:rPr>
          <w:color w:val="010101"/>
          <w:spacing w:val="-1"/>
          <w:w w:val="105"/>
          <w:sz w:val="19"/>
        </w:rPr>
        <w:t>truncated</w:t>
      </w:r>
      <w:r>
        <w:rPr>
          <w:color w:val="010101"/>
          <w:spacing w:val="9"/>
          <w:w w:val="105"/>
          <w:sz w:val="19"/>
        </w:rPr>
        <w:t xml:space="preserve"> </w:t>
      </w:r>
      <w:r>
        <w:rPr>
          <w:color w:val="010101"/>
          <w:w w:val="105"/>
          <w:sz w:val="19"/>
        </w:rPr>
        <w:t>domes</w:t>
      </w:r>
      <w:r>
        <w:rPr>
          <w:color w:val="010101"/>
          <w:spacing w:val="7"/>
          <w:w w:val="105"/>
          <w:sz w:val="19"/>
        </w:rPr>
        <w:t xml:space="preserve"> </w:t>
      </w:r>
      <w:r>
        <w:rPr>
          <w:color w:val="010101"/>
          <w:w w:val="105"/>
          <w:sz w:val="19"/>
        </w:rPr>
        <w:t>detectable</w:t>
      </w:r>
      <w:r>
        <w:rPr>
          <w:color w:val="010101"/>
          <w:spacing w:val="14"/>
          <w:w w:val="105"/>
          <w:sz w:val="19"/>
        </w:rPr>
        <w:t xml:space="preserve"> </w:t>
      </w:r>
      <w:r>
        <w:rPr>
          <w:color w:val="010101"/>
          <w:w w:val="105"/>
          <w:sz w:val="19"/>
        </w:rPr>
        <w:t>by</w:t>
      </w:r>
      <w:r>
        <w:rPr>
          <w:color w:val="010101"/>
          <w:spacing w:val="2"/>
          <w:w w:val="105"/>
          <w:sz w:val="19"/>
        </w:rPr>
        <w:t xml:space="preserve"> </w:t>
      </w:r>
      <w:r>
        <w:rPr>
          <w:color w:val="010101"/>
          <w:w w:val="105"/>
          <w:sz w:val="19"/>
        </w:rPr>
        <w:t>cane</w:t>
      </w:r>
      <w:r>
        <w:rPr>
          <w:color w:val="010101"/>
          <w:spacing w:val="5"/>
          <w:w w:val="105"/>
          <w:sz w:val="19"/>
        </w:rPr>
        <w:t xml:space="preserve"> </w:t>
      </w:r>
      <w:r>
        <w:rPr>
          <w:color w:val="010101"/>
          <w:w w:val="105"/>
          <w:sz w:val="19"/>
        </w:rPr>
        <w:t>or</w:t>
      </w:r>
      <w:r>
        <w:rPr>
          <w:color w:val="010101"/>
          <w:spacing w:val="-5"/>
          <w:w w:val="105"/>
          <w:sz w:val="19"/>
        </w:rPr>
        <w:t xml:space="preserve"> </w:t>
      </w:r>
      <w:r>
        <w:rPr>
          <w:color w:val="010101"/>
          <w:w w:val="105"/>
          <w:sz w:val="19"/>
        </w:rPr>
        <w:t>underfoot</w:t>
      </w:r>
      <w:r>
        <w:rPr>
          <w:color w:val="010101"/>
          <w:spacing w:val="-47"/>
          <w:w w:val="105"/>
          <w:sz w:val="19"/>
        </w:rPr>
        <w:t xml:space="preserve"> </w:t>
      </w:r>
      <w:r>
        <w:rPr>
          <w:color w:val="010101"/>
          <w:w w:val="105"/>
          <w:sz w:val="19"/>
        </w:rPr>
        <w:t>that alert people with vision impairments of their approach to street crossings and hazardous drop-offs. They are</w:t>
      </w:r>
      <w:r>
        <w:rPr>
          <w:color w:val="010101"/>
          <w:spacing w:val="1"/>
          <w:w w:val="105"/>
          <w:sz w:val="19"/>
        </w:rPr>
        <w:t xml:space="preserve"> </w:t>
      </w:r>
      <w:r>
        <w:rPr>
          <w:color w:val="010101"/>
          <w:w w:val="105"/>
          <w:sz w:val="19"/>
        </w:rPr>
        <w:t>required to contrast with the surrounding surface, either light on dark or dark on light for low vision users. (U.S.</w:t>
      </w:r>
      <w:r>
        <w:rPr>
          <w:color w:val="010101"/>
          <w:spacing w:val="1"/>
          <w:w w:val="105"/>
          <w:sz w:val="19"/>
        </w:rPr>
        <w:t xml:space="preserve"> </w:t>
      </w:r>
      <w:r>
        <w:rPr>
          <w:color w:val="010101"/>
          <w:w w:val="105"/>
          <w:sz w:val="19"/>
        </w:rPr>
        <w:t>Access</w:t>
      </w:r>
      <w:r>
        <w:rPr>
          <w:color w:val="010101"/>
          <w:spacing w:val="2"/>
          <w:w w:val="105"/>
          <w:sz w:val="19"/>
        </w:rPr>
        <w:t xml:space="preserve"> </w:t>
      </w:r>
      <w:r>
        <w:rPr>
          <w:color w:val="010101"/>
          <w:w w:val="105"/>
          <w:sz w:val="19"/>
        </w:rPr>
        <w:t>Board,</w:t>
      </w:r>
      <w:r>
        <w:rPr>
          <w:color w:val="010101"/>
          <w:spacing w:val="13"/>
          <w:w w:val="105"/>
          <w:sz w:val="19"/>
        </w:rPr>
        <w:t xml:space="preserve"> </w:t>
      </w:r>
      <w:r>
        <w:rPr>
          <w:color w:val="010101"/>
          <w:w w:val="105"/>
          <w:sz w:val="19"/>
        </w:rPr>
        <w:t>2014).</w:t>
      </w:r>
    </w:p>
    <w:p w14:paraId="6C56CF2A" w14:textId="77777777" w:rsidR="00065EB7" w:rsidRDefault="00065EB7" w:rsidP="00065EB7">
      <w:pPr>
        <w:spacing w:line="252" w:lineRule="auto"/>
        <w:rPr>
          <w:sz w:val="19"/>
        </w:rPr>
        <w:sectPr w:rsidR="00065EB7">
          <w:headerReference w:type="default" r:id="rId24"/>
          <w:footerReference w:type="default" r:id="rId25"/>
          <w:pgSz w:w="12240" w:h="15840"/>
          <w:pgMar w:top="1320" w:right="1260" w:bottom="1360" w:left="420" w:header="258" w:footer="1173" w:gutter="0"/>
          <w:cols w:space="720"/>
        </w:sectPr>
      </w:pPr>
    </w:p>
    <w:p w14:paraId="59565D1E" w14:textId="77777777" w:rsidR="00065EB7" w:rsidRDefault="00065EB7" w:rsidP="00AA0BF0">
      <w:pPr>
        <w:pStyle w:val="ListParagraph"/>
        <w:widowControl w:val="0"/>
        <w:numPr>
          <w:ilvl w:val="2"/>
          <w:numId w:val="14"/>
        </w:numPr>
        <w:tabs>
          <w:tab w:val="left" w:pos="3539"/>
        </w:tabs>
        <w:autoSpaceDE w:val="0"/>
        <w:autoSpaceDN w:val="0"/>
        <w:spacing w:before="95" w:after="0" w:line="240" w:lineRule="auto"/>
        <w:ind w:left="3538" w:hanging="348"/>
        <w:contextualSpacing w:val="0"/>
        <w:rPr>
          <w:i/>
          <w:sz w:val="23"/>
        </w:rPr>
      </w:pPr>
      <w:r>
        <w:rPr>
          <w:i/>
          <w:color w:val="010101"/>
          <w:sz w:val="23"/>
        </w:rPr>
        <w:lastRenderedPageBreak/>
        <w:t>Aligning</w:t>
      </w:r>
      <w:r>
        <w:rPr>
          <w:i/>
          <w:color w:val="010101"/>
          <w:spacing w:val="60"/>
          <w:sz w:val="23"/>
        </w:rPr>
        <w:t xml:space="preserve"> </w:t>
      </w:r>
      <w:r>
        <w:rPr>
          <w:i/>
          <w:color w:val="010101"/>
          <w:sz w:val="23"/>
        </w:rPr>
        <w:t>to</w:t>
      </w:r>
      <w:r>
        <w:rPr>
          <w:i/>
          <w:color w:val="010101"/>
          <w:spacing w:val="6"/>
          <w:sz w:val="23"/>
        </w:rPr>
        <w:t xml:space="preserve"> </w:t>
      </w:r>
      <w:r>
        <w:rPr>
          <w:i/>
          <w:color w:val="010101"/>
          <w:sz w:val="23"/>
        </w:rPr>
        <w:t>Cross</w:t>
      </w:r>
    </w:p>
    <w:p w14:paraId="613F203D" w14:textId="77777777" w:rsidR="00065EB7" w:rsidRDefault="00065EB7" w:rsidP="00065EB7">
      <w:pPr>
        <w:pStyle w:val="BodyText"/>
        <w:rPr>
          <w:i/>
          <w:sz w:val="26"/>
        </w:rPr>
      </w:pPr>
    </w:p>
    <w:p w14:paraId="4DC4A3EB" w14:textId="77777777" w:rsidR="00065EB7" w:rsidRDefault="00065EB7" w:rsidP="00065EB7">
      <w:pPr>
        <w:pStyle w:val="BodyText"/>
        <w:spacing w:before="5"/>
        <w:rPr>
          <w:i/>
          <w:sz w:val="22"/>
        </w:rPr>
      </w:pPr>
    </w:p>
    <w:p w14:paraId="0BD14D75" w14:textId="77777777" w:rsidR="00065EB7" w:rsidRDefault="00065EB7" w:rsidP="00065EB7">
      <w:pPr>
        <w:pStyle w:val="BodyText"/>
        <w:spacing w:before="1" w:line="501" w:lineRule="auto"/>
        <w:ind w:left="1015" w:right="303" w:firstLine="730"/>
      </w:pPr>
      <w:r>
        <w:rPr>
          <w:color w:val="010101"/>
          <w:spacing w:val="-1"/>
          <w:w w:val="105"/>
        </w:rPr>
        <w:t xml:space="preserve">To align to cross, individuals who are blind listen </w:t>
      </w:r>
      <w:r>
        <w:rPr>
          <w:color w:val="010101"/>
          <w:w w:val="105"/>
        </w:rPr>
        <w:t>to traffic moving beside the crosswalk</w:t>
      </w:r>
      <w:r>
        <w:rPr>
          <w:color w:val="010101"/>
          <w:spacing w:val="-58"/>
          <w:w w:val="105"/>
        </w:rPr>
        <w:t xml:space="preserve"> </w:t>
      </w:r>
      <w:r>
        <w:rPr>
          <w:color w:val="010101"/>
          <w:w w:val="105"/>
        </w:rPr>
        <w:t>and align themselves to cross beside that traffic. With many traffic lanes, some with trucks and</w:t>
      </w:r>
      <w:r>
        <w:rPr>
          <w:color w:val="010101"/>
          <w:spacing w:val="-58"/>
          <w:w w:val="105"/>
        </w:rPr>
        <w:t xml:space="preserve"> </w:t>
      </w:r>
      <w:r>
        <w:rPr>
          <w:color w:val="010101"/>
          <w:w w:val="105"/>
        </w:rPr>
        <w:t>loud vehicles and others with almost silent cars, or bicycles, picking out the right audible cues</w:t>
      </w:r>
      <w:r>
        <w:rPr>
          <w:color w:val="010101"/>
          <w:spacing w:val="1"/>
          <w:w w:val="105"/>
        </w:rPr>
        <w:t xml:space="preserve"> </w:t>
      </w:r>
      <w:r>
        <w:rPr>
          <w:color w:val="010101"/>
        </w:rPr>
        <w:t>and aligning correctly</w:t>
      </w:r>
      <w:r>
        <w:rPr>
          <w:color w:val="010101"/>
          <w:spacing w:val="1"/>
        </w:rPr>
        <w:t xml:space="preserve"> </w:t>
      </w:r>
      <w:r>
        <w:rPr>
          <w:color w:val="010101"/>
        </w:rPr>
        <w:t>with the lanes of traffic</w:t>
      </w:r>
      <w:r>
        <w:rPr>
          <w:color w:val="010101"/>
          <w:spacing w:val="1"/>
        </w:rPr>
        <w:t xml:space="preserve"> </w:t>
      </w:r>
      <w:r>
        <w:rPr>
          <w:color w:val="010101"/>
        </w:rPr>
        <w:t>is</w:t>
      </w:r>
      <w:r>
        <w:rPr>
          <w:color w:val="010101"/>
          <w:spacing w:val="1"/>
        </w:rPr>
        <w:t xml:space="preserve"> </w:t>
      </w:r>
      <w:r>
        <w:rPr>
          <w:color w:val="010101"/>
        </w:rPr>
        <w:t>difficult for many pedestrians</w:t>
      </w:r>
      <w:r>
        <w:rPr>
          <w:color w:val="010101"/>
          <w:spacing w:val="1"/>
        </w:rPr>
        <w:t xml:space="preserve"> </w:t>
      </w:r>
      <w:r>
        <w:rPr>
          <w:color w:val="010101"/>
        </w:rPr>
        <w:t>who</w:t>
      </w:r>
      <w:r>
        <w:rPr>
          <w:color w:val="010101"/>
          <w:spacing w:val="1"/>
        </w:rPr>
        <w:t xml:space="preserve"> </w:t>
      </w:r>
      <w:r>
        <w:rPr>
          <w:color w:val="010101"/>
        </w:rPr>
        <w:t>are blind</w:t>
      </w:r>
      <w:r>
        <w:rPr>
          <w:color w:val="010101"/>
          <w:spacing w:val="1"/>
        </w:rPr>
        <w:t xml:space="preserve"> </w:t>
      </w:r>
      <w:r>
        <w:rPr>
          <w:color w:val="010101"/>
        </w:rPr>
        <w:t>or</w:t>
      </w:r>
      <w:r>
        <w:rPr>
          <w:color w:val="010101"/>
          <w:spacing w:val="1"/>
        </w:rPr>
        <w:t xml:space="preserve"> </w:t>
      </w:r>
      <w:r>
        <w:rPr>
          <w:color w:val="010101"/>
          <w:w w:val="105"/>
        </w:rPr>
        <w:t>have low vision. At best, there is the potential for a 10-degree error in aligning using hearing</w:t>
      </w:r>
      <w:r>
        <w:rPr>
          <w:color w:val="010101"/>
          <w:spacing w:val="1"/>
          <w:w w:val="105"/>
        </w:rPr>
        <w:t xml:space="preserve"> </w:t>
      </w:r>
      <w:r>
        <w:rPr>
          <w:color w:val="010101"/>
          <w:w w:val="105"/>
        </w:rPr>
        <w:t xml:space="preserve">(Guth, </w:t>
      </w:r>
      <w:r>
        <w:rPr>
          <w:i/>
          <w:color w:val="010101"/>
          <w:w w:val="105"/>
        </w:rPr>
        <w:t xml:space="preserve">et al., </w:t>
      </w:r>
      <w:r>
        <w:rPr>
          <w:color w:val="010101"/>
          <w:w w:val="105"/>
        </w:rPr>
        <w:t>2010), which means the blind pedestrian may be aligned 10 degrees to the right or</w:t>
      </w:r>
      <w:r>
        <w:rPr>
          <w:color w:val="010101"/>
          <w:spacing w:val="-58"/>
          <w:w w:val="105"/>
        </w:rPr>
        <w:t xml:space="preserve"> </w:t>
      </w:r>
      <w:r>
        <w:rPr>
          <w:color w:val="010101"/>
          <w:w w:val="105"/>
        </w:rPr>
        <w:t>left of the crosswalk. For a wide street, this kind of error can result in the pedestrian finishing</w:t>
      </w:r>
      <w:r>
        <w:rPr>
          <w:color w:val="010101"/>
          <w:spacing w:val="1"/>
          <w:w w:val="105"/>
        </w:rPr>
        <w:t xml:space="preserve"> </w:t>
      </w:r>
      <w:r>
        <w:rPr>
          <w:color w:val="010101"/>
        </w:rPr>
        <w:t>their crossing outside</w:t>
      </w:r>
      <w:r>
        <w:rPr>
          <w:color w:val="010101"/>
          <w:spacing w:val="1"/>
        </w:rPr>
        <w:t xml:space="preserve"> </w:t>
      </w:r>
      <w:r>
        <w:rPr>
          <w:color w:val="010101"/>
        </w:rPr>
        <w:t>the</w:t>
      </w:r>
      <w:r>
        <w:rPr>
          <w:color w:val="010101"/>
          <w:spacing w:val="1"/>
        </w:rPr>
        <w:t xml:space="preserve"> </w:t>
      </w:r>
      <w:r>
        <w:rPr>
          <w:color w:val="010101"/>
        </w:rPr>
        <w:t>crosswalk,</w:t>
      </w:r>
      <w:r>
        <w:rPr>
          <w:color w:val="010101"/>
          <w:spacing w:val="1"/>
        </w:rPr>
        <w:t xml:space="preserve"> </w:t>
      </w:r>
      <w:r>
        <w:rPr>
          <w:color w:val="010101"/>
        </w:rPr>
        <w:t>potentially</w:t>
      </w:r>
      <w:r>
        <w:rPr>
          <w:color w:val="010101"/>
          <w:spacing w:val="1"/>
        </w:rPr>
        <w:t xml:space="preserve"> </w:t>
      </w:r>
      <w:r>
        <w:rPr>
          <w:color w:val="010101"/>
        </w:rPr>
        <w:t>in the traffic</w:t>
      </w:r>
      <w:r>
        <w:rPr>
          <w:color w:val="010101"/>
          <w:spacing w:val="1"/>
        </w:rPr>
        <w:t xml:space="preserve"> </w:t>
      </w:r>
      <w:r>
        <w:rPr>
          <w:color w:val="010101"/>
        </w:rPr>
        <w:t>of the parallel</w:t>
      </w:r>
      <w:r>
        <w:rPr>
          <w:color w:val="010101"/>
          <w:spacing w:val="1"/>
        </w:rPr>
        <w:t xml:space="preserve"> </w:t>
      </w:r>
      <w:r>
        <w:rPr>
          <w:color w:val="010101"/>
        </w:rPr>
        <w:t>street or in between</w:t>
      </w:r>
      <w:r>
        <w:rPr>
          <w:color w:val="010101"/>
          <w:spacing w:val="1"/>
        </w:rPr>
        <w:t xml:space="preserve"> </w:t>
      </w:r>
      <w:r>
        <w:rPr>
          <w:color w:val="010101"/>
          <w:w w:val="105"/>
        </w:rPr>
        <w:t>waiting</w:t>
      </w:r>
      <w:r>
        <w:rPr>
          <w:color w:val="010101"/>
          <w:spacing w:val="4"/>
          <w:w w:val="105"/>
        </w:rPr>
        <w:t xml:space="preserve"> </w:t>
      </w:r>
      <w:r>
        <w:rPr>
          <w:color w:val="010101"/>
          <w:w w:val="105"/>
        </w:rPr>
        <w:t>vehicles</w:t>
      </w:r>
      <w:r>
        <w:rPr>
          <w:color w:val="010101"/>
          <w:spacing w:val="10"/>
          <w:w w:val="105"/>
        </w:rPr>
        <w:t xml:space="preserve"> </w:t>
      </w:r>
      <w:r>
        <w:rPr>
          <w:color w:val="010101"/>
          <w:w w:val="105"/>
        </w:rPr>
        <w:t>in</w:t>
      </w:r>
      <w:r>
        <w:rPr>
          <w:color w:val="010101"/>
          <w:spacing w:val="-10"/>
          <w:w w:val="105"/>
        </w:rPr>
        <w:t xml:space="preserve"> </w:t>
      </w:r>
      <w:r>
        <w:rPr>
          <w:color w:val="010101"/>
          <w:w w:val="105"/>
        </w:rPr>
        <w:t>the</w:t>
      </w:r>
      <w:r>
        <w:rPr>
          <w:color w:val="010101"/>
          <w:spacing w:val="-4"/>
          <w:w w:val="105"/>
        </w:rPr>
        <w:t xml:space="preserve"> </w:t>
      </w:r>
      <w:r>
        <w:rPr>
          <w:color w:val="010101"/>
          <w:w w:val="105"/>
        </w:rPr>
        <w:t>traffic</w:t>
      </w:r>
      <w:r>
        <w:rPr>
          <w:color w:val="010101"/>
          <w:spacing w:val="11"/>
          <w:w w:val="105"/>
        </w:rPr>
        <w:t xml:space="preserve"> </w:t>
      </w:r>
      <w:r>
        <w:rPr>
          <w:color w:val="010101"/>
          <w:w w:val="105"/>
        </w:rPr>
        <w:t>lanes</w:t>
      </w:r>
      <w:r>
        <w:rPr>
          <w:color w:val="010101"/>
          <w:spacing w:val="3"/>
          <w:w w:val="105"/>
        </w:rPr>
        <w:t xml:space="preserve"> </w:t>
      </w:r>
      <w:r>
        <w:rPr>
          <w:color w:val="010101"/>
          <w:w w:val="105"/>
        </w:rPr>
        <w:t>of</w:t>
      </w:r>
      <w:r>
        <w:rPr>
          <w:color w:val="010101"/>
          <w:spacing w:val="-14"/>
          <w:w w:val="105"/>
        </w:rPr>
        <w:t xml:space="preserve"> </w:t>
      </w:r>
      <w:r>
        <w:rPr>
          <w:color w:val="010101"/>
          <w:w w:val="105"/>
        </w:rPr>
        <w:t>the street</w:t>
      </w:r>
      <w:r>
        <w:rPr>
          <w:color w:val="010101"/>
          <w:spacing w:val="-4"/>
          <w:w w:val="105"/>
        </w:rPr>
        <w:t xml:space="preserve"> </w:t>
      </w:r>
      <w:r>
        <w:rPr>
          <w:color w:val="010101"/>
          <w:w w:val="105"/>
        </w:rPr>
        <w:t>they</w:t>
      </w:r>
      <w:r>
        <w:rPr>
          <w:color w:val="010101"/>
          <w:spacing w:val="1"/>
          <w:w w:val="105"/>
        </w:rPr>
        <w:t xml:space="preserve"> </w:t>
      </w:r>
      <w:r>
        <w:rPr>
          <w:color w:val="010101"/>
          <w:w w:val="105"/>
        </w:rPr>
        <w:t>are</w:t>
      </w:r>
      <w:r>
        <w:rPr>
          <w:color w:val="010101"/>
          <w:spacing w:val="4"/>
          <w:w w:val="105"/>
        </w:rPr>
        <w:t xml:space="preserve"> </w:t>
      </w:r>
      <w:r>
        <w:rPr>
          <w:color w:val="010101"/>
          <w:w w:val="105"/>
        </w:rPr>
        <w:t>crossing.</w:t>
      </w:r>
    </w:p>
    <w:p w14:paraId="7795483C" w14:textId="77777777" w:rsidR="00065EB7" w:rsidRDefault="00065EB7" w:rsidP="00065EB7">
      <w:pPr>
        <w:pStyle w:val="BodyText"/>
        <w:spacing w:before="10"/>
        <w:rPr>
          <w:sz w:val="22"/>
        </w:rPr>
      </w:pPr>
    </w:p>
    <w:p w14:paraId="3501119F" w14:textId="77777777" w:rsidR="00065EB7" w:rsidRDefault="00065EB7" w:rsidP="00AA0BF0">
      <w:pPr>
        <w:pStyle w:val="ListParagraph"/>
        <w:widowControl w:val="0"/>
        <w:numPr>
          <w:ilvl w:val="2"/>
          <w:numId w:val="14"/>
        </w:numPr>
        <w:tabs>
          <w:tab w:val="left" w:pos="3544"/>
        </w:tabs>
        <w:autoSpaceDE w:val="0"/>
        <w:autoSpaceDN w:val="0"/>
        <w:spacing w:after="0" w:line="240" w:lineRule="auto"/>
        <w:ind w:left="3543" w:hanging="357"/>
        <w:contextualSpacing w:val="0"/>
        <w:rPr>
          <w:i/>
          <w:sz w:val="23"/>
        </w:rPr>
      </w:pPr>
      <w:r>
        <w:rPr>
          <w:i/>
          <w:color w:val="010101"/>
          <w:sz w:val="23"/>
        </w:rPr>
        <w:t>Deciding</w:t>
      </w:r>
      <w:r>
        <w:rPr>
          <w:i/>
          <w:color w:val="010101"/>
          <w:spacing w:val="42"/>
          <w:sz w:val="23"/>
        </w:rPr>
        <w:t xml:space="preserve"> </w:t>
      </w:r>
      <w:r>
        <w:rPr>
          <w:i/>
          <w:color w:val="010101"/>
          <w:sz w:val="23"/>
        </w:rPr>
        <w:t>When</w:t>
      </w:r>
      <w:r>
        <w:rPr>
          <w:i/>
          <w:color w:val="010101"/>
          <w:spacing w:val="20"/>
          <w:sz w:val="23"/>
        </w:rPr>
        <w:t xml:space="preserve"> </w:t>
      </w:r>
      <w:r>
        <w:rPr>
          <w:i/>
          <w:color w:val="010101"/>
          <w:sz w:val="23"/>
        </w:rPr>
        <w:t>to</w:t>
      </w:r>
      <w:r>
        <w:rPr>
          <w:i/>
          <w:color w:val="010101"/>
          <w:spacing w:val="1"/>
          <w:sz w:val="23"/>
        </w:rPr>
        <w:t xml:space="preserve"> </w:t>
      </w:r>
      <w:r>
        <w:rPr>
          <w:i/>
          <w:color w:val="010101"/>
          <w:sz w:val="23"/>
        </w:rPr>
        <w:t>Cross</w:t>
      </w:r>
    </w:p>
    <w:p w14:paraId="050DC2ED" w14:textId="77777777" w:rsidR="00065EB7" w:rsidRDefault="00065EB7" w:rsidP="00065EB7">
      <w:pPr>
        <w:pStyle w:val="BodyText"/>
        <w:spacing w:before="1"/>
        <w:rPr>
          <w:i/>
          <w:sz w:val="25"/>
        </w:rPr>
      </w:pPr>
    </w:p>
    <w:p w14:paraId="7BFBC07B" w14:textId="77777777" w:rsidR="00065EB7" w:rsidRDefault="00065EB7" w:rsidP="00065EB7">
      <w:pPr>
        <w:pStyle w:val="BodyText"/>
        <w:spacing w:line="501" w:lineRule="auto"/>
        <w:ind w:left="1015" w:right="162" w:firstLine="733"/>
      </w:pPr>
      <w:r>
        <w:rPr>
          <w:color w:val="010101"/>
          <w:w w:val="105"/>
        </w:rPr>
        <w:t>Deciding when to begin crossing is the traditional technique that has been most</w:t>
      </w:r>
      <w:r>
        <w:rPr>
          <w:color w:val="010101"/>
          <w:spacing w:val="1"/>
          <w:w w:val="105"/>
        </w:rPr>
        <w:t xml:space="preserve"> </w:t>
      </w:r>
      <w:r>
        <w:rPr>
          <w:color w:val="010101"/>
          <w:w w:val="105"/>
        </w:rPr>
        <w:t>negatively affected by new signal timing and traffic management strategies. The traditional</w:t>
      </w:r>
      <w:r>
        <w:rPr>
          <w:color w:val="010101"/>
          <w:spacing w:val="1"/>
          <w:w w:val="105"/>
        </w:rPr>
        <w:t xml:space="preserve"> </w:t>
      </w:r>
      <w:r>
        <w:rPr>
          <w:color w:val="010101"/>
          <w:w w:val="105"/>
        </w:rPr>
        <w:t>technique is to listen for vehicles to stop on the street being crossed and for cars to begin moving</w:t>
      </w:r>
      <w:r>
        <w:rPr>
          <w:color w:val="010101"/>
          <w:spacing w:val="-58"/>
          <w:w w:val="105"/>
        </w:rPr>
        <w:t xml:space="preserve"> </w:t>
      </w:r>
      <w:r>
        <w:rPr>
          <w:color w:val="010101"/>
        </w:rPr>
        <w:t>in</w:t>
      </w:r>
      <w:r>
        <w:rPr>
          <w:color w:val="010101"/>
          <w:spacing w:val="4"/>
        </w:rPr>
        <w:t xml:space="preserve"> </w:t>
      </w:r>
      <w:r>
        <w:rPr>
          <w:color w:val="010101"/>
        </w:rPr>
        <w:t>the</w:t>
      </w:r>
      <w:r>
        <w:rPr>
          <w:color w:val="010101"/>
          <w:spacing w:val="22"/>
        </w:rPr>
        <w:t xml:space="preserve"> </w:t>
      </w:r>
      <w:r>
        <w:rPr>
          <w:color w:val="010101"/>
        </w:rPr>
        <w:t>lanes</w:t>
      </w:r>
      <w:r>
        <w:rPr>
          <w:color w:val="010101"/>
          <w:spacing w:val="19"/>
        </w:rPr>
        <w:t xml:space="preserve"> </w:t>
      </w:r>
      <w:r>
        <w:rPr>
          <w:color w:val="010101"/>
        </w:rPr>
        <w:t>closest</w:t>
      </w:r>
      <w:r>
        <w:rPr>
          <w:color w:val="010101"/>
          <w:spacing w:val="9"/>
        </w:rPr>
        <w:t xml:space="preserve"> </w:t>
      </w:r>
      <w:r>
        <w:rPr>
          <w:color w:val="010101"/>
        </w:rPr>
        <w:t>to</w:t>
      </w:r>
      <w:r>
        <w:rPr>
          <w:color w:val="010101"/>
          <w:spacing w:val="18"/>
        </w:rPr>
        <w:t xml:space="preserve"> </w:t>
      </w:r>
      <w:r>
        <w:rPr>
          <w:color w:val="010101"/>
        </w:rPr>
        <w:t>the</w:t>
      </w:r>
      <w:r>
        <w:rPr>
          <w:color w:val="010101"/>
          <w:spacing w:val="27"/>
        </w:rPr>
        <w:t xml:space="preserve"> </w:t>
      </w:r>
      <w:r>
        <w:rPr>
          <w:color w:val="010101"/>
        </w:rPr>
        <w:t>crosswalk.</w:t>
      </w:r>
      <w:r>
        <w:rPr>
          <w:color w:val="010101"/>
          <w:spacing w:val="45"/>
        </w:rPr>
        <w:t xml:space="preserve"> </w:t>
      </w:r>
      <w:r>
        <w:rPr>
          <w:color w:val="010101"/>
        </w:rPr>
        <w:t>This</w:t>
      </w:r>
      <w:r>
        <w:rPr>
          <w:color w:val="010101"/>
          <w:spacing w:val="18"/>
        </w:rPr>
        <w:t xml:space="preserve"> </w:t>
      </w:r>
      <w:r>
        <w:rPr>
          <w:color w:val="010101"/>
        </w:rPr>
        <w:t>is</w:t>
      </w:r>
      <w:r>
        <w:rPr>
          <w:color w:val="010101"/>
          <w:spacing w:val="15"/>
        </w:rPr>
        <w:t xml:space="preserve"> </w:t>
      </w:r>
      <w:r>
        <w:rPr>
          <w:color w:val="010101"/>
        </w:rPr>
        <w:t>often</w:t>
      </w:r>
      <w:r>
        <w:rPr>
          <w:color w:val="010101"/>
          <w:spacing w:val="16"/>
        </w:rPr>
        <w:t xml:space="preserve"> </w:t>
      </w:r>
      <w:r>
        <w:rPr>
          <w:color w:val="010101"/>
        </w:rPr>
        <w:t>referred</w:t>
      </w:r>
      <w:r>
        <w:rPr>
          <w:color w:val="010101"/>
          <w:spacing w:val="18"/>
        </w:rPr>
        <w:t xml:space="preserve"> </w:t>
      </w:r>
      <w:r>
        <w:rPr>
          <w:color w:val="010101"/>
        </w:rPr>
        <w:t>to</w:t>
      </w:r>
      <w:r>
        <w:rPr>
          <w:color w:val="010101"/>
          <w:spacing w:val="38"/>
        </w:rPr>
        <w:t xml:space="preserve"> </w:t>
      </w:r>
      <w:r>
        <w:rPr>
          <w:color w:val="010101"/>
        </w:rPr>
        <w:t>as</w:t>
      </w:r>
      <w:r>
        <w:rPr>
          <w:color w:val="010101"/>
          <w:spacing w:val="14"/>
        </w:rPr>
        <w:t xml:space="preserve"> </w:t>
      </w:r>
      <w:r>
        <w:rPr>
          <w:color w:val="010101"/>
        </w:rPr>
        <w:t>the</w:t>
      </w:r>
      <w:r>
        <w:rPr>
          <w:color w:val="010101"/>
          <w:spacing w:val="11"/>
        </w:rPr>
        <w:t xml:space="preserve"> </w:t>
      </w:r>
      <w:r>
        <w:rPr>
          <w:color w:val="010101"/>
        </w:rPr>
        <w:t>surge</w:t>
      </w:r>
      <w:r>
        <w:rPr>
          <w:color w:val="010101"/>
          <w:spacing w:val="20"/>
        </w:rPr>
        <w:t xml:space="preserve"> </w:t>
      </w:r>
      <w:r>
        <w:rPr>
          <w:color w:val="010101"/>
        </w:rPr>
        <w:t>of traffic</w:t>
      </w:r>
      <w:r>
        <w:rPr>
          <w:color w:val="010101"/>
          <w:spacing w:val="22"/>
        </w:rPr>
        <w:t xml:space="preserve"> </w:t>
      </w:r>
      <w:r>
        <w:rPr>
          <w:color w:val="010101"/>
        </w:rPr>
        <w:t>on</w:t>
      </w:r>
      <w:r>
        <w:rPr>
          <w:color w:val="010101"/>
          <w:spacing w:val="4"/>
        </w:rPr>
        <w:t xml:space="preserve"> </w:t>
      </w:r>
      <w:r>
        <w:rPr>
          <w:color w:val="010101"/>
        </w:rPr>
        <w:t>the</w:t>
      </w:r>
      <w:r>
        <w:rPr>
          <w:color w:val="010101"/>
          <w:spacing w:val="20"/>
        </w:rPr>
        <w:t xml:space="preserve"> </w:t>
      </w:r>
      <w:r>
        <w:rPr>
          <w:color w:val="010101"/>
        </w:rPr>
        <w:t>parallel</w:t>
      </w:r>
      <w:r>
        <w:rPr>
          <w:color w:val="010101"/>
          <w:spacing w:val="1"/>
        </w:rPr>
        <w:t xml:space="preserve"> </w:t>
      </w:r>
      <w:r>
        <w:rPr>
          <w:color w:val="010101"/>
        </w:rPr>
        <w:t>street.</w:t>
      </w:r>
      <w:r>
        <w:rPr>
          <w:color w:val="010101"/>
          <w:spacing w:val="1"/>
        </w:rPr>
        <w:t xml:space="preserve"> </w:t>
      </w:r>
      <w:r>
        <w:rPr>
          <w:color w:val="010101"/>
        </w:rPr>
        <w:t>Pedestrians</w:t>
      </w:r>
      <w:r>
        <w:rPr>
          <w:color w:val="010101"/>
          <w:spacing w:val="1"/>
        </w:rPr>
        <w:t xml:space="preserve"> </w:t>
      </w:r>
      <w:r>
        <w:rPr>
          <w:color w:val="010101"/>
        </w:rPr>
        <w:t>who</w:t>
      </w:r>
      <w:r>
        <w:rPr>
          <w:color w:val="010101"/>
          <w:spacing w:val="1"/>
        </w:rPr>
        <w:t xml:space="preserve"> </w:t>
      </w:r>
      <w:r>
        <w:rPr>
          <w:color w:val="010101"/>
        </w:rPr>
        <w:t>are blind</w:t>
      </w:r>
      <w:r>
        <w:rPr>
          <w:color w:val="010101"/>
          <w:spacing w:val="1"/>
        </w:rPr>
        <w:t xml:space="preserve"> </w:t>
      </w:r>
      <w:r>
        <w:rPr>
          <w:color w:val="010101"/>
        </w:rPr>
        <w:t>begin crossing as those</w:t>
      </w:r>
      <w:r>
        <w:rPr>
          <w:color w:val="010101"/>
          <w:spacing w:val="1"/>
        </w:rPr>
        <w:t xml:space="preserve"> </w:t>
      </w:r>
      <w:r>
        <w:rPr>
          <w:color w:val="010101"/>
        </w:rPr>
        <w:t>vehicles enter the intersection.</w:t>
      </w:r>
      <w:r>
        <w:rPr>
          <w:color w:val="010101"/>
          <w:spacing w:val="1"/>
        </w:rPr>
        <w:t xml:space="preserve"> </w:t>
      </w:r>
      <w:r>
        <w:rPr>
          <w:color w:val="010101"/>
        </w:rPr>
        <w:t>This</w:t>
      </w:r>
      <w:r>
        <w:rPr>
          <w:color w:val="010101"/>
          <w:spacing w:val="1"/>
        </w:rPr>
        <w:t xml:space="preserve"> </w:t>
      </w:r>
      <w:r>
        <w:rPr>
          <w:color w:val="010101"/>
          <w:spacing w:val="-1"/>
          <w:w w:val="105"/>
        </w:rPr>
        <w:t xml:space="preserve">technique </w:t>
      </w:r>
      <w:r>
        <w:rPr>
          <w:color w:val="010101"/>
          <w:w w:val="105"/>
        </w:rPr>
        <w:t>relies on the assumption that vehicles in the closest parallel traffic lane have a green</w:t>
      </w:r>
      <w:r>
        <w:rPr>
          <w:color w:val="010101"/>
          <w:spacing w:val="1"/>
          <w:w w:val="105"/>
        </w:rPr>
        <w:t xml:space="preserve"> </w:t>
      </w:r>
      <w:r>
        <w:rPr>
          <w:color w:val="010101"/>
          <w:w w:val="105"/>
        </w:rPr>
        <w:t>light and the WALK signal is being displayed for pedestrians walking on the crosswalk beside</w:t>
      </w:r>
      <w:r>
        <w:rPr>
          <w:color w:val="010101"/>
          <w:spacing w:val="1"/>
          <w:w w:val="105"/>
        </w:rPr>
        <w:t xml:space="preserve"> </w:t>
      </w:r>
      <w:r>
        <w:rPr>
          <w:color w:val="010101"/>
          <w:w w:val="105"/>
        </w:rPr>
        <w:t>those</w:t>
      </w:r>
      <w:r>
        <w:rPr>
          <w:color w:val="010101"/>
          <w:spacing w:val="10"/>
          <w:w w:val="105"/>
        </w:rPr>
        <w:t xml:space="preserve"> </w:t>
      </w:r>
      <w:r>
        <w:rPr>
          <w:color w:val="010101"/>
          <w:w w:val="105"/>
        </w:rPr>
        <w:t>lanes.</w:t>
      </w:r>
    </w:p>
    <w:p w14:paraId="04142C58" w14:textId="77777777" w:rsidR="00065EB7" w:rsidRDefault="00065EB7" w:rsidP="00065EB7">
      <w:pPr>
        <w:pStyle w:val="BodyText"/>
        <w:spacing w:line="501" w:lineRule="auto"/>
        <w:ind w:left="1015" w:right="176" w:firstLine="734"/>
      </w:pPr>
      <w:r>
        <w:rPr>
          <w:color w:val="010101"/>
          <w:w w:val="105"/>
        </w:rPr>
        <w:t>Without</w:t>
      </w:r>
      <w:r>
        <w:rPr>
          <w:color w:val="010101"/>
          <w:spacing w:val="9"/>
          <w:w w:val="105"/>
        </w:rPr>
        <w:t xml:space="preserve"> </w:t>
      </w:r>
      <w:r>
        <w:rPr>
          <w:color w:val="010101"/>
          <w:w w:val="105"/>
        </w:rPr>
        <w:t>an</w:t>
      </w:r>
      <w:r>
        <w:rPr>
          <w:color w:val="010101"/>
          <w:spacing w:val="2"/>
          <w:w w:val="105"/>
        </w:rPr>
        <w:t xml:space="preserve"> </w:t>
      </w:r>
      <w:r>
        <w:rPr>
          <w:color w:val="010101"/>
          <w:w w:val="105"/>
        </w:rPr>
        <w:t>APS, pedestrians</w:t>
      </w:r>
      <w:r>
        <w:rPr>
          <w:color w:val="010101"/>
          <w:spacing w:val="10"/>
          <w:w w:val="105"/>
        </w:rPr>
        <w:t xml:space="preserve"> </w:t>
      </w:r>
      <w:r>
        <w:rPr>
          <w:color w:val="010101"/>
          <w:w w:val="105"/>
        </w:rPr>
        <w:t>who are blind</w:t>
      </w:r>
      <w:r>
        <w:rPr>
          <w:color w:val="010101"/>
          <w:spacing w:val="4"/>
          <w:w w:val="105"/>
        </w:rPr>
        <w:t xml:space="preserve"> </w:t>
      </w:r>
      <w:r>
        <w:rPr>
          <w:color w:val="010101"/>
          <w:w w:val="105"/>
        </w:rPr>
        <w:t>are</w:t>
      </w:r>
      <w:r>
        <w:rPr>
          <w:color w:val="010101"/>
          <w:spacing w:val="5"/>
          <w:w w:val="105"/>
        </w:rPr>
        <w:t xml:space="preserve"> </w:t>
      </w:r>
      <w:r>
        <w:rPr>
          <w:color w:val="010101"/>
          <w:w w:val="105"/>
        </w:rPr>
        <w:t>essentially</w:t>
      </w:r>
      <w:r>
        <w:rPr>
          <w:color w:val="010101"/>
          <w:spacing w:val="10"/>
          <w:w w:val="105"/>
        </w:rPr>
        <w:t xml:space="preserve"> </w:t>
      </w:r>
      <w:r>
        <w:rPr>
          <w:color w:val="010101"/>
          <w:w w:val="105"/>
        </w:rPr>
        <w:t>guessing</w:t>
      </w:r>
      <w:r>
        <w:rPr>
          <w:color w:val="010101"/>
          <w:spacing w:val="-6"/>
          <w:w w:val="105"/>
        </w:rPr>
        <w:t xml:space="preserve"> </w:t>
      </w:r>
      <w:r>
        <w:rPr>
          <w:color w:val="010101"/>
          <w:w w:val="105"/>
        </w:rPr>
        <w:t>that</w:t>
      </w:r>
      <w:r>
        <w:rPr>
          <w:color w:val="010101"/>
          <w:spacing w:val="-5"/>
          <w:w w:val="105"/>
        </w:rPr>
        <w:t xml:space="preserve"> </w:t>
      </w:r>
      <w:r>
        <w:rPr>
          <w:color w:val="010101"/>
          <w:w w:val="105"/>
        </w:rPr>
        <w:t>the</w:t>
      </w:r>
      <w:r>
        <w:rPr>
          <w:color w:val="010101"/>
          <w:spacing w:val="-2"/>
          <w:w w:val="105"/>
        </w:rPr>
        <w:t xml:space="preserve"> </w:t>
      </w:r>
      <w:r>
        <w:rPr>
          <w:color w:val="010101"/>
          <w:w w:val="105"/>
        </w:rPr>
        <w:t>walk</w:t>
      </w:r>
      <w:r>
        <w:rPr>
          <w:color w:val="010101"/>
          <w:spacing w:val="-7"/>
          <w:w w:val="105"/>
        </w:rPr>
        <w:t xml:space="preserve"> </w:t>
      </w:r>
      <w:r>
        <w:rPr>
          <w:color w:val="010101"/>
          <w:w w:val="105"/>
        </w:rPr>
        <w:t>signal</w:t>
      </w:r>
      <w:r>
        <w:rPr>
          <w:color w:val="010101"/>
          <w:spacing w:val="1"/>
          <w:w w:val="105"/>
        </w:rPr>
        <w:t xml:space="preserve"> </w:t>
      </w:r>
      <w:r>
        <w:rPr>
          <w:color w:val="010101"/>
        </w:rPr>
        <w:t>is displayed</w:t>
      </w:r>
      <w:r>
        <w:rPr>
          <w:color w:val="010101"/>
          <w:spacing w:val="1"/>
        </w:rPr>
        <w:t xml:space="preserve"> </w:t>
      </w:r>
      <w:r>
        <w:rPr>
          <w:color w:val="010101"/>
        </w:rPr>
        <w:t>when the traffic in the closest lane</w:t>
      </w:r>
      <w:r>
        <w:rPr>
          <w:color w:val="010101"/>
          <w:spacing w:val="1"/>
        </w:rPr>
        <w:t xml:space="preserve"> </w:t>
      </w:r>
      <w:r>
        <w:rPr>
          <w:color w:val="010101"/>
        </w:rPr>
        <w:t>begins</w:t>
      </w:r>
      <w:r>
        <w:rPr>
          <w:color w:val="010101"/>
          <w:spacing w:val="1"/>
        </w:rPr>
        <w:t xml:space="preserve"> </w:t>
      </w:r>
      <w:r>
        <w:rPr>
          <w:color w:val="010101"/>
        </w:rPr>
        <w:t>moving.</w:t>
      </w:r>
      <w:r>
        <w:rPr>
          <w:color w:val="010101"/>
          <w:spacing w:val="1"/>
        </w:rPr>
        <w:t xml:space="preserve"> </w:t>
      </w:r>
      <w:r>
        <w:rPr>
          <w:color w:val="010101"/>
        </w:rPr>
        <w:t>With changes</w:t>
      </w:r>
      <w:r>
        <w:rPr>
          <w:color w:val="010101"/>
          <w:spacing w:val="1"/>
        </w:rPr>
        <w:t xml:space="preserve"> </w:t>
      </w:r>
      <w:r>
        <w:rPr>
          <w:color w:val="010101"/>
        </w:rPr>
        <w:t>in signalization</w:t>
      </w:r>
      <w:r>
        <w:rPr>
          <w:color w:val="010101"/>
          <w:spacing w:val="1"/>
        </w:rPr>
        <w:t xml:space="preserve"> </w:t>
      </w:r>
      <w:r>
        <w:rPr>
          <w:color w:val="010101"/>
        </w:rPr>
        <w:t>and</w:t>
      </w:r>
      <w:r>
        <w:rPr>
          <w:color w:val="010101"/>
          <w:spacing w:val="1"/>
        </w:rPr>
        <w:t xml:space="preserve"> </w:t>
      </w:r>
      <w:r>
        <w:rPr>
          <w:color w:val="010101"/>
          <w:w w:val="105"/>
        </w:rPr>
        <w:t>traffic signal timing, that may not be a correct assumption. In some cases, there may not be</w:t>
      </w:r>
      <w:r>
        <w:rPr>
          <w:color w:val="010101"/>
          <w:spacing w:val="1"/>
          <w:w w:val="105"/>
        </w:rPr>
        <w:t xml:space="preserve"> </w:t>
      </w:r>
      <w:r>
        <w:rPr>
          <w:color w:val="010101"/>
          <w:spacing w:val="-1"/>
          <w:w w:val="105"/>
        </w:rPr>
        <w:t>traffic</w:t>
      </w:r>
      <w:r>
        <w:rPr>
          <w:color w:val="010101"/>
          <w:spacing w:val="-7"/>
          <w:w w:val="105"/>
        </w:rPr>
        <w:t xml:space="preserve"> </w:t>
      </w:r>
      <w:r>
        <w:rPr>
          <w:color w:val="010101"/>
          <w:spacing w:val="-1"/>
          <w:w w:val="105"/>
        </w:rPr>
        <w:t>that</w:t>
      </w:r>
      <w:r>
        <w:rPr>
          <w:color w:val="010101"/>
          <w:spacing w:val="-4"/>
          <w:w w:val="105"/>
        </w:rPr>
        <w:t xml:space="preserve"> </w:t>
      </w:r>
      <w:r>
        <w:rPr>
          <w:color w:val="010101"/>
          <w:w w:val="105"/>
        </w:rPr>
        <w:t>begins</w:t>
      </w:r>
      <w:r>
        <w:rPr>
          <w:color w:val="010101"/>
          <w:spacing w:val="8"/>
          <w:w w:val="105"/>
        </w:rPr>
        <w:t xml:space="preserve"> </w:t>
      </w:r>
      <w:r>
        <w:rPr>
          <w:color w:val="010101"/>
          <w:w w:val="105"/>
        </w:rPr>
        <w:t>moving</w:t>
      </w:r>
      <w:r>
        <w:rPr>
          <w:color w:val="010101"/>
          <w:spacing w:val="-1"/>
          <w:w w:val="105"/>
        </w:rPr>
        <w:t xml:space="preserve"> </w:t>
      </w:r>
      <w:r>
        <w:rPr>
          <w:color w:val="010101"/>
          <w:w w:val="105"/>
        </w:rPr>
        <w:t>just</w:t>
      </w:r>
      <w:r>
        <w:rPr>
          <w:color w:val="010101"/>
          <w:spacing w:val="-8"/>
          <w:w w:val="105"/>
        </w:rPr>
        <w:t xml:space="preserve"> </w:t>
      </w:r>
      <w:r>
        <w:rPr>
          <w:color w:val="010101"/>
          <w:w w:val="105"/>
        </w:rPr>
        <w:t>as</w:t>
      </w:r>
      <w:r>
        <w:rPr>
          <w:color w:val="010101"/>
          <w:spacing w:val="-15"/>
          <w:w w:val="105"/>
        </w:rPr>
        <w:t xml:space="preserve"> </w:t>
      </w:r>
      <w:r>
        <w:rPr>
          <w:color w:val="010101"/>
          <w:w w:val="105"/>
        </w:rPr>
        <w:t>the</w:t>
      </w:r>
      <w:r>
        <w:rPr>
          <w:color w:val="010101"/>
          <w:spacing w:val="-3"/>
          <w:w w:val="105"/>
        </w:rPr>
        <w:t xml:space="preserve"> </w:t>
      </w:r>
      <w:r>
        <w:rPr>
          <w:color w:val="010101"/>
          <w:w w:val="105"/>
        </w:rPr>
        <w:t>signal</w:t>
      </w:r>
      <w:r>
        <w:rPr>
          <w:color w:val="010101"/>
          <w:spacing w:val="-1"/>
          <w:w w:val="105"/>
        </w:rPr>
        <w:t xml:space="preserve"> </w:t>
      </w:r>
      <w:r>
        <w:rPr>
          <w:color w:val="010101"/>
          <w:w w:val="105"/>
        </w:rPr>
        <w:t>changes,</w:t>
      </w:r>
      <w:r>
        <w:rPr>
          <w:color w:val="010101"/>
          <w:spacing w:val="9"/>
          <w:w w:val="105"/>
        </w:rPr>
        <w:t xml:space="preserve"> </w:t>
      </w:r>
      <w:r>
        <w:rPr>
          <w:color w:val="010101"/>
          <w:w w:val="105"/>
        </w:rPr>
        <w:t>particularly</w:t>
      </w:r>
      <w:r>
        <w:rPr>
          <w:color w:val="010101"/>
          <w:spacing w:val="13"/>
          <w:w w:val="105"/>
        </w:rPr>
        <w:t xml:space="preserve"> </w:t>
      </w:r>
      <w:r>
        <w:rPr>
          <w:color w:val="010101"/>
          <w:w w:val="105"/>
        </w:rPr>
        <w:t>crossing</w:t>
      </w:r>
      <w:r>
        <w:rPr>
          <w:color w:val="010101"/>
          <w:spacing w:val="2"/>
          <w:w w:val="105"/>
        </w:rPr>
        <w:t xml:space="preserve"> </w:t>
      </w:r>
      <w:r>
        <w:rPr>
          <w:color w:val="010101"/>
          <w:w w:val="105"/>
        </w:rPr>
        <w:t>a</w:t>
      </w:r>
      <w:r>
        <w:rPr>
          <w:color w:val="010101"/>
          <w:spacing w:val="-7"/>
          <w:w w:val="105"/>
        </w:rPr>
        <w:t xml:space="preserve"> </w:t>
      </w:r>
      <w:r>
        <w:rPr>
          <w:color w:val="010101"/>
          <w:w w:val="105"/>
        </w:rPr>
        <w:t>wide</w:t>
      </w:r>
      <w:r>
        <w:rPr>
          <w:color w:val="010101"/>
          <w:spacing w:val="-3"/>
          <w:w w:val="105"/>
        </w:rPr>
        <w:t xml:space="preserve"> </w:t>
      </w:r>
      <w:r>
        <w:rPr>
          <w:color w:val="010101"/>
          <w:w w:val="105"/>
        </w:rPr>
        <w:t>street</w:t>
      </w:r>
      <w:r>
        <w:rPr>
          <w:color w:val="010101"/>
          <w:spacing w:val="-9"/>
          <w:w w:val="105"/>
        </w:rPr>
        <w:t xml:space="preserve"> </w:t>
      </w:r>
      <w:r>
        <w:rPr>
          <w:color w:val="010101"/>
          <w:w w:val="105"/>
        </w:rPr>
        <w:t>at</w:t>
      </w:r>
      <w:r>
        <w:rPr>
          <w:color w:val="010101"/>
          <w:spacing w:val="-2"/>
          <w:w w:val="105"/>
        </w:rPr>
        <w:t xml:space="preserve"> </w:t>
      </w:r>
      <w:r>
        <w:rPr>
          <w:color w:val="010101"/>
          <w:w w:val="105"/>
        </w:rPr>
        <w:t>its</w:t>
      </w:r>
    </w:p>
    <w:p w14:paraId="14F5D09D" w14:textId="77777777" w:rsidR="00065EB7" w:rsidRDefault="00065EB7" w:rsidP="00065EB7">
      <w:pPr>
        <w:spacing w:line="501" w:lineRule="auto"/>
        <w:sectPr w:rsidR="00065EB7">
          <w:headerReference w:type="default" r:id="rId26"/>
          <w:footerReference w:type="default" r:id="rId27"/>
          <w:pgSz w:w="12240" w:h="15840"/>
          <w:pgMar w:top="1320" w:right="1260" w:bottom="980" w:left="420" w:header="258" w:footer="784" w:gutter="0"/>
          <w:cols w:space="720"/>
        </w:sectPr>
      </w:pPr>
    </w:p>
    <w:p w14:paraId="3550C3B2" w14:textId="77777777" w:rsidR="00065EB7" w:rsidRDefault="00065EB7" w:rsidP="00065EB7">
      <w:pPr>
        <w:pStyle w:val="BodyText"/>
        <w:spacing w:before="95" w:line="501" w:lineRule="auto"/>
        <w:ind w:left="1023" w:right="176" w:firstLine="1"/>
      </w:pPr>
      <w:r>
        <w:rPr>
          <w:color w:val="010101"/>
        </w:rPr>
        <w:lastRenderedPageBreak/>
        <w:t>intersection</w:t>
      </w:r>
      <w:r>
        <w:rPr>
          <w:color w:val="010101"/>
          <w:spacing w:val="1"/>
        </w:rPr>
        <w:t xml:space="preserve"> </w:t>
      </w:r>
      <w:r>
        <w:rPr>
          <w:color w:val="010101"/>
        </w:rPr>
        <w:t>with</w:t>
      </w:r>
      <w:r>
        <w:rPr>
          <w:color w:val="010101"/>
          <w:spacing w:val="1"/>
        </w:rPr>
        <w:t xml:space="preserve"> </w:t>
      </w:r>
      <w:r>
        <w:rPr>
          <w:color w:val="010101"/>
        </w:rPr>
        <w:t>a smaller</w:t>
      </w:r>
      <w:r>
        <w:rPr>
          <w:color w:val="010101"/>
          <w:spacing w:val="1"/>
        </w:rPr>
        <w:t xml:space="preserve"> </w:t>
      </w:r>
      <w:r>
        <w:rPr>
          <w:color w:val="010101"/>
        </w:rPr>
        <w:t>street</w:t>
      </w:r>
      <w:r>
        <w:rPr>
          <w:color w:val="010101"/>
          <w:spacing w:val="57"/>
        </w:rPr>
        <w:t xml:space="preserve"> </w:t>
      </w:r>
      <w:r>
        <w:rPr>
          <w:color w:val="010101"/>
        </w:rPr>
        <w:t>(at the intersection</w:t>
      </w:r>
      <w:r>
        <w:rPr>
          <w:color w:val="010101"/>
          <w:spacing w:val="58"/>
        </w:rPr>
        <w:t xml:space="preserve"> </w:t>
      </w:r>
      <w:r>
        <w:rPr>
          <w:color w:val="010101"/>
        </w:rPr>
        <w:t>of a minor</w:t>
      </w:r>
      <w:r>
        <w:rPr>
          <w:color w:val="010101"/>
          <w:spacing w:val="57"/>
        </w:rPr>
        <w:t xml:space="preserve"> </w:t>
      </w:r>
      <w:r>
        <w:rPr>
          <w:color w:val="010101"/>
        </w:rPr>
        <w:t>and major street).</w:t>
      </w:r>
      <w:r>
        <w:rPr>
          <w:color w:val="010101"/>
          <w:spacing w:val="58"/>
        </w:rPr>
        <w:t xml:space="preserve"> </w:t>
      </w:r>
      <w:r>
        <w:rPr>
          <w:color w:val="010101"/>
        </w:rPr>
        <w:t>In research</w:t>
      </w:r>
      <w:r>
        <w:rPr>
          <w:color w:val="010101"/>
          <w:spacing w:val="57"/>
        </w:rPr>
        <w:t xml:space="preserve"> </w:t>
      </w:r>
      <w:r>
        <w:rPr>
          <w:color w:val="010101"/>
        </w:rPr>
        <w:t>in</w:t>
      </w:r>
      <w:r>
        <w:rPr>
          <w:color w:val="010101"/>
          <w:spacing w:val="1"/>
        </w:rPr>
        <w:t xml:space="preserve"> </w:t>
      </w:r>
      <w:r>
        <w:rPr>
          <w:color w:val="010101"/>
          <w:w w:val="105"/>
        </w:rPr>
        <w:t xml:space="preserve">San Francisco at relatively small urban intersections, Crandall, </w:t>
      </w:r>
      <w:r>
        <w:rPr>
          <w:i/>
          <w:color w:val="010101"/>
          <w:w w:val="105"/>
        </w:rPr>
        <w:t xml:space="preserve">et al. </w:t>
      </w:r>
      <w:r>
        <w:rPr>
          <w:color w:val="010101"/>
          <w:w w:val="105"/>
        </w:rPr>
        <w:t>(1999, 2001) found that</w:t>
      </w:r>
      <w:r>
        <w:rPr>
          <w:color w:val="010101"/>
          <w:spacing w:val="1"/>
          <w:w w:val="105"/>
        </w:rPr>
        <w:t xml:space="preserve"> </w:t>
      </w:r>
      <w:r>
        <w:rPr>
          <w:color w:val="010101"/>
          <w:w w:val="105"/>
        </w:rPr>
        <w:t>participants began crossing during the walk interval on only 66% of crossings. Marston and</w:t>
      </w:r>
      <w:r>
        <w:rPr>
          <w:color w:val="010101"/>
          <w:spacing w:val="1"/>
          <w:w w:val="105"/>
        </w:rPr>
        <w:t xml:space="preserve"> </w:t>
      </w:r>
      <w:r>
        <w:rPr>
          <w:color w:val="010101"/>
        </w:rPr>
        <w:t>Golledge</w:t>
      </w:r>
      <w:r>
        <w:rPr>
          <w:color w:val="010101"/>
          <w:spacing w:val="1"/>
        </w:rPr>
        <w:t xml:space="preserve"> </w:t>
      </w:r>
      <w:r>
        <w:rPr>
          <w:color w:val="010101"/>
        </w:rPr>
        <w:t>(2000) found that at crossings</w:t>
      </w:r>
      <w:r>
        <w:rPr>
          <w:color w:val="010101"/>
          <w:spacing w:val="1"/>
        </w:rPr>
        <w:t xml:space="preserve"> </w:t>
      </w:r>
      <w:r>
        <w:rPr>
          <w:color w:val="010101"/>
        </w:rPr>
        <w:t>without</w:t>
      </w:r>
      <w:r>
        <w:rPr>
          <w:color w:val="010101"/>
          <w:spacing w:val="1"/>
        </w:rPr>
        <w:t xml:space="preserve"> </w:t>
      </w:r>
      <w:r>
        <w:rPr>
          <w:color w:val="010101"/>
        </w:rPr>
        <w:t>APS,</w:t>
      </w:r>
      <w:r>
        <w:rPr>
          <w:color w:val="010101"/>
          <w:spacing w:val="1"/>
        </w:rPr>
        <w:t xml:space="preserve"> </w:t>
      </w:r>
      <w:r>
        <w:rPr>
          <w:color w:val="010101"/>
        </w:rPr>
        <w:t>almost</w:t>
      </w:r>
      <w:r>
        <w:rPr>
          <w:color w:val="010101"/>
          <w:spacing w:val="1"/>
        </w:rPr>
        <w:t xml:space="preserve"> </w:t>
      </w:r>
      <w:r>
        <w:rPr>
          <w:color w:val="010101"/>
        </w:rPr>
        <w:t>half (48%) of the</w:t>
      </w:r>
      <w:r>
        <w:rPr>
          <w:color w:val="010101"/>
          <w:spacing w:val="57"/>
        </w:rPr>
        <w:t xml:space="preserve"> </w:t>
      </w:r>
      <w:r>
        <w:rPr>
          <w:color w:val="010101"/>
        </w:rPr>
        <w:t>participants</w:t>
      </w:r>
      <w:r>
        <w:rPr>
          <w:color w:val="010101"/>
          <w:spacing w:val="1"/>
        </w:rPr>
        <w:t xml:space="preserve"> </w:t>
      </w:r>
      <w:r>
        <w:rPr>
          <w:color w:val="010101"/>
          <w:w w:val="105"/>
        </w:rPr>
        <w:t>attempted</w:t>
      </w:r>
      <w:r>
        <w:rPr>
          <w:color w:val="010101"/>
          <w:spacing w:val="-2"/>
          <w:w w:val="105"/>
        </w:rPr>
        <w:t xml:space="preserve"> </w:t>
      </w:r>
      <w:r>
        <w:rPr>
          <w:color w:val="010101"/>
          <w:w w:val="105"/>
        </w:rPr>
        <w:t>to</w:t>
      </w:r>
      <w:r>
        <w:rPr>
          <w:color w:val="010101"/>
          <w:spacing w:val="-9"/>
          <w:w w:val="105"/>
        </w:rPr>
        <w:t xml:space="preserve"> </w:t>
      </w:r>
      <w:r>
        <w:rPr>
          <w:color w:val="010101"/>
          <w:w w:val="105"/>
        </w:rPr>
        <w:t>cross</w:t>
      </w:r>
      <w:r>
        <w:rPr>
          <w:color w:val="010101"/>
          <w:spacing w:val="6"/>
          <w:w w:val="105"/>
        </w:rPr>
        <w:t xml:space="preserve"> </w:t>
      </w:r>
      <w:r>
        <w:rPr>
          <w:color w:val="010101"/>
          <w:w w:val="105"/>
        </w:rPr>
        <w:t>during</w:t>
      </w:r>
      <w:r>
        <w:rPr>
          <w:color w:val="010101"/>
          <w:spacing w:val="-8"/>
          <w:w w:val="105"/>
        </w:rPr>
        <w:t xml:space="preserve"> </w:t>
      </w:r>
      <w:r>
        <w:rPr>
          <w:color w:val="010101"/>
          <w:w w:val="105"/>
        </w:rPr>
        <w:t>the</w:t>
      </w:r>
      <w:r>
        <w:rPr>
          <w:color w:val="010101"/>
          <w:spacing w:val="-1"/>
          <w:w w:val="105"/>
        </w:rPr>
        <w:t xml:space="preserve"> </w:t>
      </w:r>
      <w:r>
        <w:rPr>
          <w:color w:val="010101"/>
          <w:w w:val="105"/>
        </w:rPr>
        <w:t>don't</w:t>
      </w:r>
      <w:r>
        <w:rPr>
          <w:color w:val="010101"/>
          <w:spacing w:val="-1"/>
          <w:w w:val="105"/>
        </w:rPr>
        <w:t xml:space="preserve"> </w:t>
      </w:r>
      <w:r>
        <w:rPr>
          <w:color w:val="010101"/>
          <w:w w:val="105"/>
        </w:rPr>
        <w:t>walk</w:t>
      </w:r>
      <w:r>
        <w:rPr>
          <w:color w:val="010101"/>
          <w:spacing w:val="-2"/>
          <w:w w:val="105"/>
        </w:rPr>
        <w:t xml:space="preserve"> </w:t>
      </w:r>
      <w:r>
        <w:rPr>
          <w:color w:val="010101"/>
          <w:w w:val="105"/>
        </w:rPr>
        <w:t>interval, when</w:t>
      </w:r>
      <w:r>
        <w:rPr>
          <w:color w:val="010101"/>
          <w:spacing w:val="-6"/>
          <w:w w:val="105"/>
        </w:rPr>
        <w:t xml:space="preserve"> </w:t>
      </w:r>
      <w:r>
        <w:rPr>
          <w:color w:val="010101"/>
          <w:w w:val="105"/>
        </w:rPr>
        <w:t>vehicles</w:t>
      </w:r>
      <w:r>
        <w:rPr>
          <w:color w:val="010101"/>
          <w:spacing w:val="-2"/>
          <w:w w:val="105"/>
        </w:rPr>
        <w:t xml:space="preserve"> </w:t>
      </w:r>
      <w:r>
        <w:rPr>
          <w:color w:val="010101"/>
          <w:w w:val="105"/>
        </w:rPr>
        <w:t>on</w:t>
      </w:r>
      <w:r>
        <w:rPr>
          <w:color w:val="010101"/>
          <w:spacing w:val="-15"/>
          <w:w w:val="105"/>
        </w:rPr>
        <w:t xml:space="preserve"> </w:t>
      </w:r>
      <w:r>
        <w:rPr>
          <w:color w:val="010101"/>
          <w:w w:val="105"/>
        </w:rPr>
        <w:t>the</w:t>
      </w:r>
      <w:r>
        <w:rPr>
          <w:color w:val="010101"/>
          <w:spacing w:val="-5"/>
          <w:w w:val="105"/>
        </w:rPr>
        <w:t xml:space="preserve"> </w:t>
      </w:r>
      <w:r>
        <w:rPr>
          <w:color w:val="010101"/>
          <w:w w:val="105"/>
        </w:rPr>
        <w:t>street</w:t>
      </w:r>
      <w:r>
        <w:rPr>
          <w:color w:val="010101"/>
          <w:spacing w:val="1"/>
          <w:w w:val="105"/>
        </w:rPr>
        <w:t xml:space="preserve"> </w:t>
      </w:r>
      <w:r>
        <w:rPr>
          <w:color w:val="010101"/>
          <w:w w:val="105"/>
        </w:rPr>
        <w:t>being</w:t>
      </w:r>
      <w:r>
        <w:rPr>
          <w:color w:val="010101"/>
          <w:spacing w:val="-3"/>
          <w:w w:val="105"/>
        </w:rPr>
        <w:t xml:space="preserve"> </w:t>
      </w:r>
      <w:r>
        <w:rPr>
          <w:color w:val="010101"/>
          <w:w w:val="105"/>
        </w:rPr>
        <w:t>crossed</w:t>
      </w:r>
      <w:r>
        <w:rPr>
          <w:color w:val="010101"/>
          <w:spacing w:val="7"/>
          <w:w w:val="105"/>
        </w:rPr>
        <w:t xml:space="preserve"> </w:t>
      </w:r>
      <w:r>
        <w:rPr>
          <w:color w:val="010101"/>
          <w:w w:val="105"/>
        </w:rPr>
        <w:t>had</w:t>
      </w:r>
      <w:r>
        <w:rPr>
          <w:color w:val="010101"/>
          <w:spacing w:val="-3"/>
          <w:w w:val="105"/>
        </w:rPr>
        <w:t xml:space="preserve"> </w:t>
      </w:r>
      <w:r>
        <w:rPr>
          <w:color w:val="010101"/>
          <w:w w:val="105"/>
        </w:rPr>
        <w:t>a</w:t>
      </w:r>
      <w:r>
        <w:rPr>
          <w:color w:val="010101"/>
          <w:spacing w:val="-57"/>
          <w:w w:val="105"/>
        </w:rPr>
        <w:t xml:space="preserve"> </w:t>
      </w:r>
      <w:r>
        <w:rPr>
          <w:color w:val="010101"/>
          <w:w w:val="105"/>
        </w:rPr>
        <w:t>green</w:t>
      </w:r>
      <w:r>
        <w:rPr>
          <w:color w:val="010101"/>
          <w:spacing w:val="1"/>
          <w:w w:val="105"/>
        </w:rPr>
        <w:t xml:space="preserve"> </w:t>
      </w:r>
      <w:r>
        <w:rPr>
          <w:color w:val="010101"/>
          <w:w w:val="105"/>
        </w:rPr>
        <w:t>signal,</w:t>
      </w:r>
      <w:r>
        <w:rPr>
          <w:color w:val="010101"/>
          <w:spacing w:val="7"/>
          <w:w w:val="105"/>
        </w:rPr>
        <w:t xml:space="preserve"> </w:t>
      </w:r>
      <w:r>
        <w:rPr>
          <w:color w:val="010101"/>
          <w:w w:val="105"/>
        </w:rPr>
        <w:t>which</w:t>
      </w:r>
      <w:r>
        <w:rPr>
          <w:color w:val="010101"/>
          <w:spacing w:val="5"/>
          <w:w w:val="105"/>
        </w:rPr>
        <w:t xml:space="preserve"> </w:t>
      </w:r>
      <w:r>
        <w:rPr>
          <w:color w:val="010101"/>
          <w:w w:val="105"/>
        </w:rPr>
        <w:t>is</w:t>
      </w:r>
      <w:r>
        <w:rPr>
          <w:color w:val="010101"/>
          <w:spacing w:val="-3"/>
          <w:w w:val="105"/>
        </w:rPr>
        <w:t xml:space="preserve"> </w:t>
      </w:r>
      <w:r>
        <w:rPr>
          <w:color w:val="010101"/>
          <w:w w:val="105"/>
        </w:rPr>
        <w:t>unsafe</w:t>
      </w:r>
      <w:r>
        <w:rPr>
          <w:color w:val="010101"/>
          <w:spacing w:val="8"/>
          <w:w w:val="105"/>
        </w:rPr>
        <w:t xml:space="preserve"> </w:t>
      </w:r>
      <w:r>
        <w:rPr>
          <w:color w:val="010101"/>
          <w:w w:val="105"/>
        </w:rPr>
        <w:t>and</w:t>
      </w:r>
      <w:r>
        <w:rPr>
          <w:color w:val="010101"/>
          <w:spacing w:val="4"/>
          <w:w w:val="105"/>
        </w:rPr>
        <w:t xml:space="preserve"> </w:t>
      </w:r>
      <w:r>
        <w:rPr>
          <w:color w:val="010101"/>
          <w:w w:val="105"/>
        </w:rPr>
        <w:t>puts</w:t>
      </w:r>
      <w:r>
        <w:rPr>
          <w:color w:val="010101"/>
          <w:spacing w:val="10"/>
          <w:w w:val="105"/>
        </w:rPr>
        <w:t xml:space="preserve"> </w:t>
      </w:r>
      <w:r>
        <w:rPr>
          <w:color w:val="010101"/>
          <w:w w:val="105"/>
        </w:rPr>
        <w:t>pedestrians</w:t>
      </w:r>
      <w:r>
        <w:rPr>
          <w:color w:val="010101"/>
          <w:spacing w:val="10"/>
          <w:w w:val="105"/>
        </w:rPr>
        <w:t xml:space="preserve"> </w:t>
      </w:r>
      <w:r>
        <w:rPr>
          <w:color w:val="010101"/>
          <w:w w:val="105"/>
        </w:rPr>
        <w:t>at</w:t>
      </w:r>
      <w:r>
        <w:rPr>
          <w:color w:val="010101"/>
          <w:spacing w:val="-8"/>
          <w:w w:val="105"/>
        </w:rPr>
        <w:t xml:space="preserve"> </w:t>
      </w:r>
      <w:r>
        <w:rPr>
          <w:color w:val="010101"/>
          <w:w w:val="105"/>
        </w:rPr>
        <w:t>risk</w:t>
      </w:r>
      <w:r>
        <w:rPr>
          <w:color w:val="010101"/>
          <w:spacing w:val="-10"/>
          <w:w w:val="105"/>
        </w:rPr>
        <w:t xml:space="preserve"> </w:t>
      </w:r>
      <w:r>
        <w:rPr>
          <w:color w:val="010101"/>
          <w:w w:val="105"/>
        </w:rPr>
        <w:t>for</w:t>
      </w:r>
      <w:r>
        <w:rPr>
          <w:color w:val="010101"/>
          <w:spacing w:val="-6"/>
          <w:w w:val="105"/>
        </w:rPr>
        <w:t xml:space="preserve"> </w:t>
      </w:r>
      <w:r>
        <w:rPr>
          <w:color w:val="010101"/>
          <w:w w:val="105"/>
        </w:rPr>
        <w:t>a</w:t>
      </w:r>
      <w:r>
        <w:rPr>
          <w:color w:val="010101"/>
          <w:spacing w:val="-5"/>
          <w:w w:val="105"/>
        </w:rPr>
        <w:t xml:space="preserve"> </w:t>
      </w:r>
      <w:r>
        <w:rPr>
          <w:color w:val="010101"/>
          <w:w w:val="105"/>
        </w:rPr>
        <w:t>collision.</w:t>
      </w:r>
    </w:p>
    <w:p w14:paraId="76704107" w14:textId="77777777" w:rsidR="00065EB7" w:rsidRDefault="00065EB7" w:rsidP="00065EB7">
      <w:pPr>
        <w:pStyle w:val="BodyText"/>
        <w:spacing w:line="501" w:lineRule="auto"/>
        <w:ind w:left="1020" w:right="215" w:firstLine="785"/>
      </w:pPr>
      <w:r>
        <w:rPr>
          <w:color w:val="010101"/>
          <w:w w:val="105"/>
        </w:rPr>
        <w:t>Even without signal timing changes discussed below, pedestrians who are blind or have</w:t>
      </w:r>
      <w:r>
        <w:rPr>
          <w:color w:val="010101"/>
          <w:spacing w:val="-58"/>
          <w:w w:val="105"/>
        </w:rPr>
        <w:t xml:space="preserve"> </w:t>
      </w:r>
      <w:r>
        <w:rPr>
          <w:color w:val="010101"/>
          <w:w w:val="105"/>
        </w:rPr>
        <w:t>low vision using traditional techniques are typically delayed in beginning their crossing</w:t>
      </w:r>
      <w:r>
        <w:rPr>
          <w:color w:val="010101"/>
          <w:spacing w:val="1"/>
          <w:w w:val="105"/>
        </w:rPr>
        <w:t xml:space="preserve"> </w:t>
      </w:r>
      <w:r>
        <w:rPr>
          <w:color w:val="010101"/>
          <w:w w:val="105"/>
        </w:rPr>
        <w:t>compared</w:t>
      </w:r>
      <w:r>
        <w:rPr>
          <w:color w:val="010101"/>
          <w:spacing w:val="-4"/>
          <w:w w:val="105"/>
        </w:rPr>
        <w:t xml:space="preserve"> </w:t>
      </w:r>
      <w:r>
        <w:rPr>
          <w:color w:val="010101"/>
          <w:w w:val="105"/>
        </w:rPr>
        <w:t>to</w:t>
      </w:r>
      <w:r>
        <w:rPr>
          <w:color w:val="010101"/>
          <w:spacing w:val="-14"/>
          <w:w w:val="105"/>
        </w:rPr>
        <w:t xml:space="preserve"> </w:t>
      </w:r>
      <w:r>
        <w:rPr>
          <w:color w:val="010101"/>
          <w:w w:val="105"/>
        </w:rPr>
        <w:t>sighted</w:t>
      </w:r>
      <w:r>
        <w:rPr>
          <w:color w:val="010101"/>
          <w:spacing w:val="-1"/>
          <w:w w:val="105"/>
        </w:rPr>
        <w:t xml:space="preserve"> </w:t>
      </w:r>
      <w:r>
        <w:rPr>
          <w:color w:val="010101"/>
          <w:w w:val="105"/>
        </w:rPr>
        <w:t>pedestrians,</w:t>
      </w:r>
      <w:r>
        <w:rPr>
          <w:color w:val="010101"/>
          <w:spacing w:val="7"/>
          <w:w w:val="105"/>
        </w:rPr>
        <w:t xml:space="preserve"> </w:t>
      </w:r>
      <w:r>
        <w:rPr>
          <w:color w:val="010101"/>
          <w:w w:val="105"/>
        </w:rPr>
        <w:t>reducing</w:t>
      </w:r>
      <w:r>
        <w:rPr>
          <w:color w:val="010101"/>
          <w:spacing w:val="-8"/>
          <w:w w:val="105"/>
        </w:rPr>
        <w:t xml:space="preserve"> </w:t>
      </w:r>
      <w:r>
        <w:rPr>
          <w:color w:val="010101"/>
          <w:w w:val="105"/>
        </w:rPr>
        <w:t>the</w:t>
      </w:r>
      <w:r>
        <w:rPr>
          <w:color w:val="010101"/>
          <w:spacing w:val="-11"/>
          <w:w w:val="105"/>
        </w:rPr>
        <w:t xml:space="preserve"> </w:t>
      </w:r>
      <w:r>
        <w:rPr>
          <w:color w:val="010101"/>
          <w:w w:val="105"/>
        </w:rPr>
        <w:t>time</w:t>
      </w:r>
      <w:r>
        <w:rPr>
          <w:color w:val="010101"/>
          <w:spacing w:val="-13"/>
          <w:w w:val="105"/>
        </w:rPr>
        <w:t xml:space="preserve"> </w:t>
      </w:r>
      <w:r>
        <w:rPr>
          <w:color w:val="010101"/>
          <w:w w:val="105"/>
        </w:rPr>
        <w:t>they</w:t>
      </w:r>
      <w:r>
        <w:rPr>
          <w:color w:val="010101"/>
          <w:spacing w:val="-8"/>
          <w:w w:val="105"/>
        </w:rPr>
        <w:t xml:space="preserve"> </w:t>
      </w:r>
      <w:r>
        <w:rPr>
          <w:color w:val="010101"/>
          <w:w w:val="105"/>
        </w:rPr>
        <w:t>have</w:t>
      </w:r>
      <w:r>
        <w:rPr>
          <w:color w:val="010101"/>
          <w:spacing w:val="-9"/>
          <w:w w:val="105"/>
        </w:rPr>
        <w:t xml:space="preserve"> </w:t>
      </w:r>
      <w:r>
        <w:rPr>
          <w:color w:val="010101"/>
          <w:w w:val="105"/>
        </w:rPr>
        <w:t>to</w:t>
      </w:r>
      <w:r>
        <w:rPr>
          <w:color w:val="010101"/>
          <w:spacing w:val="-7"/>
          <w:w w:val="105"/>
        </w:rPr>
        <w:t xml:space="preserve"> </w:t>
      </w:r>
      <w:r>
        <w:rPr>
          <w:color w:val="010101"/>
          <w:w w:val="105"/>
        </w:rPr>
        <w:t>complete</w:t>
      </w:r>
      <w:r>
        <w:rPr>
          <w:color w:val="010101"/>
          <w:spacing w:val="-2"/>
          <w:w w:val="105"/>
        </w:rPr>
        <w:t xml:space="preserve"> </w:t>
      </w:r>
      <w:r>
        <w:rPr>
          <w:color w:val="010101"/>
          <w:w w:val="105"/>
        </w:rPr>
        <w:t>the</w:t>
      </w:r>
      <w:r>
        <w:rPr>
          <w:color w:val="010101"/>
          <w:spacing w:val="-8"/>
          <w:w w:val="105"/>
        </w:rPr>
        <w:t xml:space="preserve"> </w:t>
      </w:r>
      <w:r>
        <w:rPr>
          <w:color w:val="010101"/>
          <w:w w:val="105"/>
        </w:rPr>
        <w:t>crossing before</w:t>
      </w:r>
      <w:r>
        <w:rPr>
          <w:color w:val="010101"/>
          <w:spacing w:val="-4"/>
          <w:w w:val="105"/>
        </w:rPr>
        <w:t xml:space="preserve"> </w:t>
      </w:r>
      <w:r>
        <w:rPr>
          <w:color w:val="010101"/>
          <w:w w:val="105"/>
        </w:rPr>
        <w:t>the</w:t>
      </w:r>
      <w:r>
        <w:rPr>
          <w:color w:val="010101"/>
          <w:spacing w:val="-58"/>
          <w:w w:val="105"/>
        </w:rPr>
        <w:t xml:space="preserve"> </w:t>
      </w:r>
      <w:r>
        <w:rPr>
          <w:color w:val="010101"/>
          <w:w w:val="105"/>
        </w:rPr>
        <w:t>signal changes. Research has documented that listening for and confirming the traffic surge</w:t>
      </w:r>
      <w:r>
        <w:rPr>
          <w:color w:val="010101"/>
          <w:spacing w:val="1"/>
          <w:w w:val="105"/>
        </w:rPr>
        <w:t xml:space="preserve"> </w:t>
      </w:r>
      <w:r>
        <w:rPr>
          <w:color w:val="010101"/>
        </w:rPr>
        <w:t>results</w:t>
      </w:r>
      <w:r>
        <w:rPr>
          <w:color w:val="010101"/>
          <w:spacing w:val="1"/>
        </w:rPr>
        <w:t xml:space="preserve"> </w:t>
      </w:r>
      <w:r>
        <w:rPr>
          <w:color w:val="010101"/>
        </w:rPr>
        <w:t>in an average</w:t>
      </w:r>
      <w:r>
        <w:rPr>
          <w:color w:val="010101"/>
          <w:spacing w:val="1"/>
        </w:rPr>
        <w:t xml:space="preserve"> </w:t>
      </w:r>
      <w:r>
        <w:rPr>
          <w:color w:val="010101"/>
        </w:rPr>
        <w:t>latency</w:t>
      </w:r>
      <w:r>
        <w:rPr>
          <w:color w:val="010101"/>
          <w:spacing w:val="57"/>
        </w:rPr>
        <w:t xml:space="preserve"> </w:t>
      </w:r>
      <w:r>
        <w:rPr>
          <w:color w:val="010101"/>
        </w:rPr>
        <w:t>of 6.4 seconds</w:t>
      </w:r>
      <w:r>
        <w:rPr>
          <w:color w:val="010101"/>
          <w:spacing w:val="58"/>
        </w:rPr>
        <w:t xml:space="preserve"> </w:t>
      </w:r>
      <w:r>
        <w:rPr>
          <w:color w:val="010101"/>
        </w:rPr>
        <w:t>in the amount of time it takes</w:t>
      </w:r>
      <w:r>
        <w:rPr>
          <w:color w:val="010101"/>
          <w:spacing w:val="57"/>
        </w:rPr>
        <w:t xml:space="preserve"> </w:t>
      </w:r>
      <w:r>
        <w:rPr>
          <w:color w:val="010101"/>
        </w:rPr>
        <w:t>pedestrians</w:t>
      </w:r>
      <w:r>
        <w:rPr>
          <w:color w:val="010101"/>
          <w:spacing w:val="58"/>
        </w:rPr>
        <w:t xml:space="preserve"> </w:t>
      </w:r>
      <w:r>
        <w:rPr>
          <w:color w:val="010101"/>
        </w:rPr>
        <w:t>who are</w:t>
      </w:r>
      <w:r>
        <w:rPr>
          <w:color w:val="010101"/>
          <w:spacing w:val="1"/>
        </w:rPr>
        <w:t xml:space="preserve"> </w:t>
      </w:r>
      <w:r>
        <w:rPr>
          <w:color w:val="010101"/>
          <w:spacing w:val="-1"/>
          <w:w w:val="105"/>
        </w:rPr>
        <w:t xml:space="preserve">blind or low vision </w:t>
      </w:r>
      <w:r>
        <w:rPr>
          <w:color w:val="010101"/>
          <w:w w:val="105"/>
        </w:rPr>
        <w:t xml:space="preserve">to begin crossing. (Barlow, </w:t>
      </w:r>
      <w:r>
        <w:rPr>
          <w:i/>
          <w:color w:val="010101"/>
          <w:w w:val="105"/>
        </w:rPr>
        <w:t xml:space="preserve">et al., </w:t>
      </w:r>
      <w:r>
        <w:rPr>
          <w:color w:val="010101"/>
          <w:w w:val="105"/>
        </w:rPr>
        <w:t>2006; Scott, Barlow, Bentzen, Bond, and</w:t>
      </w:r>
      <w:r>
        <w:rPr>
          <w:color w:val="010101"/>
          <w:spacing w:val="1"/>
          <w:w w:val="105"/>
        </w:rPr>
        <w:t xml:space="preserve"> </w:t>
      </w:r>
      <w:r>
        <w:rPr>
          <w:color w:val="010101"/>
          <w:w w:val="105"/>
        </w:rPr>
        <w:t>Gubbe,</w:t>
      </w:r>
      <w:r>
        <w:rPr>
          <w:color w:val="010101"/>
          <w:spacing w:val="14"/>
          <w:w w:val="105"/>
        </w:rPr>
        <w:t xml:space="preserve"> </w:t>
      </w:r>
      <w:r>
        <w:rPr>
          <w:color w:val="010101"/>
          <w:w w:val="105"/>
        </w:rPr>
        <w:t>2008).</w:t>
      </w:r>
    </w:p>
    <w:p w14:paraId="4B7BA0AE" w14:textId="77777777" w:rsidR="00065EB7" w:rsidRDefault="00065EB7" w:rsidP="00AA0BF0">
      <w:pPr>
        <w:pStyle w:val="ListParagraph"/>
        <w:widowControl w:val="0"/>
        <w:numPr>
          <w:ilvl w:val="2"/>
          <w:numId w:val="14"/>
        </w:numPr>
        <w:tabs>
          <w:tab w:val="left" w:pos="3527"/>
        </w:tabs>
        <w:autoSpaceDE w:val="0"/>
        <w:autoSpaceDN w:val="0"/>
        <w:spacing w:before="4" w:after="0" w:line="240" w:lineRule="auto"/>
        <w:ind w:left="3526" w:hanging="339"/>
        <w:contextualSpacing w:val="0"/>
        <w:rPr>
          <w:i/>
          <w:sz w:val="23"/>
        </w:rPr>
      </w:pPr>
      <w:r>
        <w:rPr>
          <w:i/>
          <w:color w:val="010101"/>
          <w:w w:val="105"/>
          <w:sz w:val="23"/>
        </w:rPr>
        <w:t>Maintaining</w:t>
      </w:r>
      <w:r>
        <w:rPr>
          <w:i/>
          <w:color w:val="010101"/>
          <w:spacing w:val="2"/>
          <w:w w:val="105"/>
          <w:sz w:val="23"/>
        </w:rPr>
        <w:t xml:space="preserve"> </w:t>
      </w:r>
      <w:r>
        <w:rPr>
          <w:i/>
          <w:color w:val="010101"/>
          <w:w w:val="105"/>
          <w:sz w:val="23"/>
        </w:rPr>
        <w:t>Alignment</w:t>
      </w:r>
    </w:p>
    <w:p w14:paraId="60D005DB" w14:textId="77777777" w:rsidR="00065EB7" w:rsidRDefault="00065EB7" w:rsidP="00065EB7">
      <w:pPr>
        <w:pStyle w:val="BodyText"/>
        <w:rPr>
          <w:i/>
          <w:sz w:val="25"/>
        </w:rPr>
      </w:pPr>
    </w:p>
    <w:p w14:paraId="277D89D0" w14:textId="77777777" w:rsidR="00065EB7" w:rsidRDefault="00065EB7" w:rsidP="00065EB7">
      <w:pPr>
        <w:pStyle w:val="BodyText"/>
        <w:spacing w:before="1" w:line="501" w:lineRule="auto"/>
        <w:ind w:left="1015" w:right="215" w:firstLine="734"/>
      </w:pPr>
      <w:r>
        <w:rPr>
          <w:color w:val="010101"/>
          <w:spacing w:val="-1"/>
          <w:w w:val="105"/>
        </w:rPr>
        <w:t xml:space="preserve">For maintaining alignment or heading while crossing, pedestrians </w:t>
      </w:r>
      <w:r>
        <w:rPr>
          <w:color w:val="010101"/>
          <w:w w:val="105"/>
        </w:rPr>
        <w:t>who are blind listen to</w:t>
      </w:r>
      <w:r>
        <w:rPr>
          <w:color w:val="010101"/>
          <w:spacing w:val="1"/>
          <w:w w:val="105"/>
        </w:rPr>
        <w:t xml:space="preserve"> </w:t>
      </w:r>
      <w:r>
        <w:rPr>
          <w:color w:val="010101"/>
          <w:w w:val="105"/>
        </w:rPr>
        <w:t>the traffic moving beside them as they cross and try to maintain a consistent distance from those</w:t>
      </w:r>
      <w:r>
        <w:rPr>
          <w:color w:val="010101"/>
          <w:spacing w:val="-58"/>
          <w:w w:val="105"/>
        </w:rPr>
        <w:t xml:space="preserve"> </w:t>
      </w:r>
      <w:r>
        <w:rPr>
          <w:color w:val="010101"/>
        </w:rPr>
        <w:t>lanes</w:t>
      </w:r>
      <w:r>
        <w:rPr>
          <w:color w:val="010101"/>
          <w:spacing w:val="1"/>
        </w:rPr>
        <w:t xml:space="preserve"> </w:t>
      </w:r>
      <w:r>
        <w:rPr>
          <w:color w:val="010101"/>
        </w:rPr>
        <w:t>of traffic.</w:t>
      </w:r>
      <w:r>
        <w:rPr>
          <w:color w:val="010101"/>
          <w:spacing w:val="1"/>
        </w:rPr>
        <w:t xml:space="preserve"> </w:t>
      </w:r>
      <w:r>
        <w:rPr>
          <w:color w:val="010101"/>
        </w:rPr>
        <w:t>Ifthere</w:t>
      </w:r>
      <w:r>
        <w:rPr>
          <w:color w:val="010101"/>
          <w:spacing w:val="1"/>
        </w:rPr>
        <w:t xml:space="preserve"> </w:t>
      </w:r>
      <w:r>
        <w:rPr>
          <w:color w:val="010101"/>
        </w:rPr>
        <w:t>is not consistent</w:t>
      </w:r>
      <w:r>
        <w:rPr>
          <w:color w:val="010101"/>
          <w:spacing w:val="57"/>
        </w:rPr>
        <w:t xml:space="preserve"> </w:t>
      </w:r>
      <w:r>
        <w:rPr>
          <w:color w:val="010101"/>
        </w:rPr>
        <w:t>traffic</w:t>
      </w:r>
      <w:r>
        <w:rPr>
          <w:color w:val="010101"/>
          <w:spacing w:val="58"/>
        </w:rPr>
        <w:t xml:space="preserve"> </w:t>
      </w:r>
      <w:r>
        <w:rPr>
          <w:color w:val="010101"/>
        </w:rPr>
        <w:t>on the street</w:t>
      </w:r>
      <w:r>
        <w:rPr>
          <w:color w:val="010101"/>
          <w:spacing w:val="57"/>
        </w:rPr>
        <w:t xml:space="preserve"> </w:t>
      </w:r>
      <w:r>
        <w:rPr>
          <w:color w:val="010101"/>
        </w:rPr>
        <w:t>beside the crosswalk,</w:t>
      </w:r>
      <w:r>
        <w:rPr>
          <w:color w:val="010101"/>
          <w:spacing w:val="58"/>
        </w:rPr>
        <w:t xml:space="preserve"> </w:t>
      </w:r>
      <w:r>
        <w:rPr>
          <w:color w:val="010101"/>
        </w:rPr>
        <w:t>or traffic</w:t>
      </w:r>
      <w:r>
        <w:rPr>
          <w:color w:val="010101"/>
          <w:spacing w:val="57"/>
        </w:rPr>
        <w:t xml:space="preserve"> </w:t>
      </w:r>
      <w:r>
        <w:rPr>
          <w:color w:val="010101"/>
        </w:rPr>
        <w:t>is not</w:t>
      </w:r>
      <w:r>
        <w:rPr>
          <w:color w:val="010101"/>
          <w:spacing w:val="-55"/>
        </w:rPr>
        <w:t xml:space="preserve"> </w:t>
      </w:r>
      <w:r>
        <w:rPr>
          <w:color w:val="010101"/>
          <w:spacing w:val="-1"/>
          <w:w w:val="105"/>
        </w:rPr>
        <w:t>in</w:t>
      </w:r>
      <w:r>
        <w:rPr>
          <w:color w:val="010101"/>
          <w:spacing w:val="-14"/>
          <w:w w:val="105"/>
        </w:rPr>
        <w:t xml:space="preserve"> </w:t>
      </w:r>
      <w:r>
        <w:rPr>
          <w:color w:val="010101"/>
          <w:spacing w:val="-1"/>
          <w:w w:val="105"/>
        </w:rPr>
        <w:t>the closest</w:t>
      </w:r>
      <w:r>
        <w:rPr>
          <w:color w:val="010101"/>
          <w:spacing w:val="-6"/>
          <w:w w:val="105"/>
        </w:rPr>
        <w:t xml:space="preserve"> </w:t>
      </w:r>
      <w:r>
        <w:rPr>
          <w:color w:val="010101"/>
          <w:spacing w:val="-1"/>
          <w:w w:val="105"/>
        </w:rPr>
        <w:t>lane,</w:t>
      </w:r>
      <w:r>
        <w:rPr>
          <w:color w:val="010101"/>
          <w:spacing w:val="1"/>
          <w:w w:val="105"/>
        </w:rPr>
        <w:t xml:space="preserve"> </w:t>
      </w:r>
      <w:r>
        <w:rPr>
          <w:color w:val="010101"/>
          <w:spacing w:val="-1"/>
          <w:w w:val="105"/>
        </w:rPr>
        <w:t>even</w:t>
      </w:r>
      <w:r>
        <w:rPr>
          <w:color w:val="010101"/>
          <w:w w:val="105"/>
        </w:rPr>
        <w:t xml:space="preserve"> </w:t>
      </w:r>
      <w:r>
        <w:rPr>
          <w:color w:val="010101"/>
          <w:spacing w:val="-1"/>
          <w:w w:val="105"/>
        </w:rPr>
        <w:t>very</w:t>
      </w:r>
      <w:r>
        <w:rPr>
          <w:color w:val="010101"/>
          <w:spacing w:val="-2"/>
          <w:w w:val="105"/>
        </w:rPr>
        <w:t xml:space="preserve"> </w:t>
      </w:r>
      <w:r>
        <w:rPr>
          <w:color w:val="010101"/>
          <w:spacing w:val="-1"/>
          <w:w w:val="105"/>
        </w:rPr>
        <w:t>experienced</w:t>
      </w:r>
      <w:r>
        <w:rPr>
          <w:color w:val="010101"/>
          <w:spacing w:val="12"/>
          <w:w w:val="105"/>
        </w:rPr>
        <w:t xml:space="preserve"> </w:t>
      </w:r>
      <w:r>
        <w:rPr>
          <w:color w:val="010101"/>
          <w:spacing w:val="-1"/>
          <w:w w:val="105"/>
        </w:rPr>
        <w:t>blind</w:t>
      </w:r>
      <w:r>
        <w:rPr>
          <w:color w:val="010101"/>
          <w:spacing w:val="6"/>
          <w:w w:val="105"/>
        </w:rPr>
        <w:t xml:space="preserve"> </w:t>
      </w:r>
      <w:r>
        <w:rPr>
          <w:color w:val="010101"/>
          <w:spacing w:val="-1"/>
          <w:w w:val="105"/>
        </w:rPr>
        <w:t>pedestrians</w:t>
      </w:r>
      <w:r>
        <w:rPr>
          <w:color w:val="010101"/>
          <w:spacing w:val="7"/>
          <w:w w:val="105"/>
        </w:rPr>
        <w:t xml:space="preserve"> </w:t>
      </w:r>
      <w:r>
        <w:rPr>
          <w:color w:val="010101"/>
          <w:w w:val="105"/>
        </w:rPr>
        <w:t>"exhibit</w:t>
      </w:r>
      <w:r>
        <w:rPr>
          <w:color w:val="010101"/>
          <w:spacing w:val="1"/>
          <w:w w:val="105"/>
        </w:rPr>
        <w:t xml:space="preserve"> </w:t>
      </w:r>
      <w:r>
        <w:rPr>
          <w:color w:val="010101"/>
          <w:w w:val="105"/>
        </w:rPr>
        <w:t>variable</w:t>
      </w:r>
      <w:r>
        <w:rPr>
          <w:color w:val="010101"/>
          <w:spacing w:val="4"/>
          <w:w w:val="105"/>
        </w:rPr>
        <w:t xml:space="preserve"> </w:t>
      </w:r>
      <w:r>
        <w:rPr>
          <w:color w:val="010101"/>
          <w:w w:val="105"/>
        </w:rPr>
        <w:t>error</w:t>
      </w:r>
      <w:r>
        <w:rPr>
          <w:color w:val="010101"/>
          <w:spacing w:val="-6"/>
          <w:w w:val="105"/>
        </w:rPr>
        <w:t xml:space="preserve"> </w:t>
      </w:r>
      <w:r>
        <w:rPr>
          <w:color w:val="010101"/>
          <w:w w:val="105"/>
        </w:rPr>
        <w:t>sufficient</w:t>
      </w:r>
      <w:r>
        <w:rPr>
          <w:color w:val="010101"/>
          <w:spacing w:val="2"/>
          <w:w w:val="105"/>
        </w:rPr>
        <w:t xml:space="preserve"> </w:t>
      </w:r>
      <w:r>
        <w:rPr>
          <w:color w:val="010101"/>
          <w:w w:val="105"/>
        </w:rPr>
        <w:t>to</w:t>
      </w:r>
      <w:r>
        <w:rPr>
          <w:color w:val="010101"/>
          <w:spacing w:val="1"/>
          <w:w w:val="105"/>
        </w:rPr>
        <w:t xml:space="preserve"> </w:t>
      </w:r>
      <w:r>
        <w:rPr>
          <w:color w:val="010101"/>
        </w:rPr>
        <w:t>result in veering</w:t>
      </w:r>
      <w:r>
        <w:rPr>
          <w:color w:val="010101"/>
          <w:spacing w:val="57"/>
        </w:rPr>
        <w:t xml:space="preserve"> </w:t>
      </w:r>
      <w:r>
        <w:rPr>
          <w:color w:val="010101"/>
        </w:rPr>
        <w:t>into the</w:t>
      </w:r>
      <w:r>
        <w:rPr>
          <w:color w:val="010101"/>
          <w:spacing w:val="58"/>
        </w:rPr>
        <w:t xml:space="preserve"> </w:t>
      </w:r>
      <w:r>
        <w:rPr>
          <w:color w:val="010101"/>
        </w:rPr>
        <w:t>parallel</w:t>
      </w:r>
      <w:r>
        <w:rPr>
          <w:color w:val="010101"/>
          <w:spacing w:val="57"/>
        </w:rPr>
        <w:t xml:space="preserve"> </w:t>
      </w:r>
      <w:r>
        <w:rPr>
          <w:color w:val="010101"/>
        </w:rPr>
        <w:t>street when</w:t>
      </w:r>
      <w:r>
        <w:rPr>
          <w:color w:val="010101"/>
          <w:spacing w:val="58"/>
        </w:rPr>
        <w:t xml:space="preserve"> </w:t>
      </w:r>
      <w:r>
        <w:rPr>
          <w:color w:val="010101"/>
        </w:rPr>
        <w:t>crossing</w:t>
      </w:r>
      <w:r>
        <w:rPr>
          <w:color w:val="010101"/>
          <w:spacing w:val="57"/>
        </w:rPr>
        <w:t xml:space="preserve"> </w:t>
      </w:r>
      <w:r>
        <w:rPr>
          <w:color w:val="010101"/>
        </w:rPr>
        <w:t>at intersections." (Guth,</w:t>
      </w:r>
      <w:r>
        <w:rPr>
          <w:color w:val="010101"/>
          <w:spacing w:val="58"/>
        </w:rPr>
        <w:t xml:space="preserve"> </w:t>
      </w:r>
      <w:r>
        <w:rPr>
          <w:i/>
          <w:color w:val="010101"/>
        </w:rPr>
        <w:t xml:space="preserve">et al., </w:t>
      </w:r>
      <w:r>
        <w:rPr>
          <w:color w:val="010101"/>
        </w:rPr>
        <w:t>2010,</w:t>
      </w:r>
      <w:r>
        <w:rPr>
          <w:color w:val="010101"/>
          <w:spacing w:val="57"/>
        </w:rPr>
        <w:t xml:space="preserve"> </w:t>
      </w:r>
      <w:r>
        <w:rPr>
          <w:color w:val="010101"/>
        </w:rPr>
        <w:t>pg</w:t>
      </w:r>
      <w:r>
        <w:rPr>
          <w:color w:val="010101"/>
          <w:spacing w:val="1"/>
        </w:rPr>
        <w:t xml:space="preserve"> </w:t>
      </w:r>
      <w:r>
        <w:rPr>
          <w:color w:val="010101"/>
        </w:rPr>
        <w:t>36).</w:t>
      </w:r>
      <w:r>
        <w:rPr>
          <w:color w:val="010101"/>
          <w:spacing w:val="57"/>
        </w:rPr>
        <w:t xml:space="preserve"> </w:t>
      </w:r>
      <w:r>
        <w:rPr>
          <w:color w:val="010101"/>
        </w:rPr>
        <w:t>This</w:t>
      </w:r>
      <w:r>
        <w:rPr>
          <w:color w:val="010101"/>
          <w:spacing w:val="58"/>
        </w:rPr>
        <w:t xml:space="preserve"> </w:t>
      </w:r>
      <w:r>
        <w:rPr>
          <w:color w:val="010101"/>
        </w:rPr>
        <w:t>means they may</w:t>
      </w:r>
      <w:r>
        <w:rPr>
          <w:color w:val="010101"/>
          <w:spacing w:val="57"/>
        </w:rPr>
        <w:t xml:space="preserve"> </w:t>
      </w:r>
      <w:r>
        <w:rPr>
          <w:color w:val="010101"/>
        </w:rPr>
        <w:t>walk into traffic</w:t>
      </w:r>
      <w:r>
        <w:rPr>
          <w:color w:val="010101"/>
          <w:spacing w:val="58"/>
        </w:rPr>
        <w:t xml:space="preserve"> </w:t>
      </w:r>
      <w:r>
        <w:rPr>
          <w:color w:val="010101"/>
        </w:rPr>
        <w:t>in lanes</w:t>
      </w:r>
      <w:r>
        <w:rPr>
          <w:color w:val="010101"/>
          <w:spacing w:val="57"/>
        </w:rPr>
        <w:t xml:space="preserve"> </w:t>
      </w:r>
      <w:r>
        <w:rPr>
          <w:color w:val="010101"/>
        </w:rPr>
        <w:t>on the street</w:t>
      </w:r>
      <w:r>
        <w:rPr>
          <w:color w:val="010101"/>
          <w:spacing w:val="58"/>
        </w:rPr>
        <w:t xml:space="preserve"> </w:t>
      </w:r>
      <w:r>
        <w:rPr>
          <w:color w:val="010101"/>
        </w:rPr>
        <w:t>beside the crosswalk</w:t>
      </w:r>
      <w:r>
        <w:rPr>
          <w:color w:val="010101"/>
          <w:spacing w:val="57"/>
        </w:rPr>
        <w:t xml:space="preserve"> </w:t>
      </w:r>
      <w:r>
        <w:rPr>
          <w:color w:val="010101"/>
        </w:rPr>
        <w:t>and</w:t>
      </w:r>
      <w:r>
        <w:rPr>
          <w:color w:val="010101"/>
          <w:spacing w:val="1"/>
        </w:rPr>
        <w:t xml:space="preserve"> </w:t>
      </w:r>
      <w:r>
        <w:rPr>
          <w:color w:val="010101"/>
          <w:spacing w:val="-1"/>
          <w:w w:val="105"/>
        </w:rPr>
        <w:t xml:space="preserve">become </w:t>
      </w:r>
      <w:r>
        <w:rPr>
          <w:color w:val="010101"/>
          <w:w w:val="105"/>
        </w:rPr>
        <w:t>disoriented, possibly missing their destination comer, and be out in traffic lanes when</w:t>
      </w:r>
      <w:r>
        <w:rPr>
          <w:color w:val="010101"/>
          <w:spacing w:val="1"/>
          <w:w w:val="105"/>
        </w:rPr>
        <w:t xml:space="preserve"> </w:t>
      </w:r>
      <w:r>
        <w:rPr>
          <w:color w:val="010101"/>
          <w:w w:val="105"/>
        </w:rPr>
        <w:t>more</w:t>
      </w:r>
      <w:r>
        <w:rPr>
          <w:color w:val="010101"/>
          <w:spacing w:val="4"/>
          <w:w w:val="105"/>
        </w:rPr>
        <w:t xml:space="preserve"> </w:t>
      </w:r>
      <w:r>
        <w:rPr>
          <w:color w:val="010101"/>
          <w:w w:val="105"/>
        </w:rPr>
        <w:t>vehicles</w:t>
      </w:r>
      <w:r>
        <w:rPr>
          <w:color w:val="010101"/>
          <w:spacing w:val="5"/>
          <w:w w:val="105"/>
        </w:rPr>
        <w:t xml:space="preserve"> </w:t>
      </w:r>
      <w:r>
        <w:rPr>
          <w:color w:val="010101"/>
          <w:w w:val="105"/>
        </w:rPr>
        <w:t>arrive</w:t>
      </w:r>
      <w:r>
        <w:rPr>
          <w:color w:val="010101"/>
          <w:spacing w:val="8"/>
          <w:w w:val="105"/>
        </w:rPr>
        <w:t xml:space="preserve"> </w:t>
      </w:r>
      <w:r>
        <w:rPr>
          <w:color w:val="010101"/>
          <w:w w:val="105"/>
        </w:rPr>
        <w:t>in</w:t>
      </w:r>
      <w:r>
        <w:rPr>
          <w:color w:val="010101"/>
          <w:spacing w:val="-10"/>
          <w:w w:val="105"/>
        </w:rPr>
        <w:t xml:space="preserve"> </w:t>
      </w:r>
      <w:r>
        <w:rPr>
          <w:color w:val="010101"/>
          <w:w w:val="105"/>
        </w:rPr>
        <w:t>those</w:t>
      </w:r>
      <w:r>
        <w:rPr>
          <w:color w:val="010101"/>
          <w:spacing w:val="11"/>
          <w:w w:val="105"/>
        </w:rPr>
        <w:t xml:space="preserve"> </w:t>
      </w:r>
      <w:r>
        <w:rPr>
          <w:color w:val="010101"/>
          <w:w w:val="105"/>
        </w:rPr>
        <w:t>lanes.</w:t>
      </w:r>
    </w:p>
    <w:p w14:paraId="161CAF95" w14:textId="77777777" w:rsidR="00065EB7" w:rsidRDefault="00065EB7" w:rsidP="00065EB7">
      <w:pPr>
        <w:spacing w:line="501" w:lineRule="auto"/>
        <w:sectPr w:rsidR="00065EB7">
          <w:headerReference w:type="default" r:id="rId28"/>
          <w:footerReference w:type="default" r:id="rId29"/>
          <w:pgSz w:w="12240" w:h="15840"/>
          <w:pgMar w:top="1320" w:right="1260" w:bottom="980" w:left="420" w:header="258" w:footer="784" w:gutter="0"/>
          <w:cols w:space="720"/>
        </w:sectPr>
      </w:pPr>
    </w:p>
    <w:p w14:paraId="65889163" w14:textId="77777777" w:rsidR="00065EB7" w:rsidRDefault="00065EB7" w:rsidP="00AA0BF0">
      <w:pPr>
        <w:pStyle w:val="Heading1"/>
        <w:numPr>
          <w:ilvl w:val="0"/>
          <w:numId w:val="14"/>
        </w:numPr>
      </w:pPr>
      <w:bookmarkStart w:id="4" w:name="_TOC_250009"/>
      <w:r>
        <w:lastRenderedPageBreak/>
        <w:t>ACCESSIBLE</w:t>
      </w:r>
      <w:r>
        <w:rPr>
          <w:spacing w:val="65"/>
        </w:rPr>
        <w:t xml:space="preserve"> </w:t>
      </w:r>
      <w:r>
        <w:t>PEDESTRIAN</w:t>
      </w:r>
      <w:r>
        <w:rPr>
          <w:spacing w:val="75"/>
        </w:rPr>
        <w:t xml:space="preserve"> </w:t>
      </w:r>
      <w:bookmarkEnd w:id="4"/>
      <w:r>
        <w:t>SIGNALS</w:t>
      </w:r>
    </w:p>
    <w:p w14:paraId="433E6DE3" w14:textId="77777777" w:rsidR="00065EB7" w:rsidRDefault="00065EB7" w:rsidP="00065EB7">
      <w:pPr>
        <w:pStyle w:val="BodyText"/>
        <w:spacing w:before="8"/>
        <w:rPr>
          <w:b/>
          <w:sz w:val="21"/>
        </w:rPr>
      </w:pPr>
    </w:p>
    <w:p w14:paraId="4D0A7F05" w14:textId="77777777" w:rsidR="00065EB7" w:rsidRDefault="00065EB7" w:rsidP="00065EB7">
      <w:pPr>
        <w:pStyle w:val="BodyText"/>
        <w:spacing w:line="501" w:lineRule="auto"/>
        <w:ind w:left="5326" w:right="176" w:firstLine="727"/>
      </w:pPr>
      <w:r>
        <w:rPr>
          <w:noProof/>
        </w:rPr>
        <w:drawing>
          <wp:anchor distT="0" distB="0" distL="0" distR="0" simplePos="0" relativeHeight="251662336" behindDoc="0" locked="0" layoutInCell="1" allowOverlap="1" wp14:anchorId="48675343" wp14:editId="3EF2076F">
            <wp:simplePos x="0" y="0"/>
            <wp:positionH relativeFrom="page">
              <wp:posOffset>928045</wp:posOffset>
            </wp:positionH>
            <wp:positionV relativeFrom="paragraph">
              <wp:posOffset>32593</wp:posOffset>
            </wp:positionV>
            <wp:extent cx="2625392" cy="2770938"/>
            <wp:effectExtent l="0" t="0" r="0" b="0"/>
            <wp:wrapNone/>
            <wp:docPr id="1" name="image1.jpeg" descr="A parking meter on a sidewal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arking meter on a sidewalk&#10;&#10;Description automatically generated with low confidence"/>
                    <pic:cNvPicPr/>
                  </pic:nvPicPr>
                  <pic:blipFill>
                    <a:blip r:embed="rId30" cstate="print"/>
                    <a:stretch>
                      <a:fillRect/>
                    </a:stretch>
                  </pic:blipFill>
                  <pic:spPr>
                    <a:xfrm>
                      <a:off x="0" y="0"/>
                      <a:ext cx="2625392" cy="2770938"/>
                    </a:xfrm>
                    <a:prstGeom prst="rect">
                      <a:avLst/>
                    </a:prstGeom>
                  </pic:spPr>
                </pic:pic>
              </a:graphicData>
            </a:graphic>
          </wp:anchor>
        </w:drawing>
      </w:r>
      <w:r>
        <w:rPr>
          <w:color w:val="010101"/>
          <w:w w:val="105"/>
        </w:rPr>
        <w:t>Accessible Pedestrian Signals, featured in</w:t>
      </w:r>
      <w:r>
        <w:rPr>
          <w:color w:val="010101"/>
          <w:spacing w:val="1"/>
          <w:w w:val="105"/>
        </w:rPr>
        <w:t xml:space="preserve"> </w:t>
      </w:r>
      <w:r>
        <w:rPr>
          <w:color w:val="010101"/>
          <w:w w:val="105"/>
        </w:rPr>
        <w:t>Figure 1, assist blind pedestrians with the four</w:t>
      </w:r>
      <w:r>
        <w:rPr>
          <w:color w:val="010101"/>
          <w:spacing w:val="1"/>
          <w:w w:val="105"/>
        </w:rPr>
        <w:t xml:space="preserve"> </w:t>
      </w:r>
      <w:r>
        <w:rPr>
          <w:color w:val="010101"/>
          <w:w w:val="105"/>
        </w:rPr>
        <w:t>orientation</w:t>
      </w:r>
      <w:r>
        <w:rPr>
          <w:color w:val="010101"/>
          <w:spacing w:val="-1"/>
          <w:w w:val="105"/>
        </w:rPr>
        <w:t xml:space="preserve"> </w:t>
      </w:r>
      <w:r>
        <w:rPr>
          <w:color w:val="010101"/>
          <w:w w:val="105"/>
        </w:rPr>
        <w:t>and</w:t>
      </w:r>
      <w:r>
        <w:rPr>
          <w:color w:val="010101"/>
          <w:spacing w:val="-4"/>
          <w:w w:val="105"/>
        </w:rPr>
        <w:t xml:space="preserve"> </w:t>
      </w:r>
      <w:r>
        <w:rPr>
          <w:color w:val="010101"/>
          <w:w w:val="105"/>
        </w:rPr>
        <w:t>mobility</w:t>
      </w:r>
      <w:r>
        <w:rPr>
          <w:color w:val="010101"/>
          <w:spacing w:val="1"/>
          <w:w w:val="105"/>
        </w:rPr>
        <w:t xml:space="preserve"> </w:t>
      </w:r>
      <w:r>
        <w:rPr>
          <w:color w:val="010101"/>
          <w:w w:val="105"/>
        </w:rPr>
        <w:t>tasks</w:t>
      </w:r>
      <w:r>
        <w:rPr>
          <w:color w:val="010101"/>
          <w:spacing w:val="-10"/>
          <w:w w:val="105"/>
        </w:rPr>
        <w:t xml:space="preserve"> </w:t>
      </w:r>
      <w:r>
        <w:rPr>
          <w:color w:val="010101"/>
          <w:w w:val="105"/>
        </w:rPr>
        <w:t>used</w:t>
      </w:r>
      <w:r>
        <w:rPr>
          <w:color w:val="010101"/>
          <w:spacing w:val="-4"/>
          <w:w w:val="105"/>
        </w:rPr>
        <w:t xml:space="preserve"> </w:t>
      </w:r>
      <w:r>
        <w:rPr>
          <w:color w:val="010101"/>
          <w:w w:val="105"/>
        </w:rPr>
        <w:t>to</w:t>
      </w:r>
      <w:r>
        <w:rPr>
          <w:color w:val="010101"/>
          <w:spacing w:val="-12"/>
          <w:w w:val="105"/>
        </w:rPr>
        <w:t xml:space="preserve"> </w:t>
      </w:r>
      <w:r>
        <w:rPr>
          <w:color w:val="010101"/>
          <w:w w:val="105"/>
        </w:rPr>
        <w:t>cross</w:t>
      </w:r>
      <w:r>
        <w:rPr>
          <w:color w:val="010101"/>
          <w:spacing w:val="-6"/>
          <w:w w:val="105"/>
        </w:rPr>
        <w:t xml:space="preserve"> </w:t>
      </w:r>
      <w:r>
        <w:rPr>
          <w:color w:val="010101"/>
          <w:w w:val="105"/>
        </w:rPr>
        <w:t>a</w:t>
      </w:r>
      <w:r>
        <w:rPr>
          <w:color w:val="010101"/>
          <w:spacing w:val="-11"/>
          <w:w w:val="105"/>
        </w:rPr>
        <w:t xml:space="preserve"> </w:t>
      </w:r>
      <w:r>
        <w:rPr>
          <w:color w:val="010101"/>
          <w:w w:val="105"/>
        </w:rPr>
        <w:t>street</w:t>
      </w:r>
      <w:r>
        <w:rPr>
          <w:color w:val="010101"/>
          <w:spacing w:val="-57"/>
          <w:w w:val="105"/>
        </w:rPr>
        <w:t xml:space="preserve"> </w:t>
      </w:r>
      <w:r>
        <w:rPr>
          <w:color w:val="010101"/>
          <w:w w:val="105"/>
        </w:rPr>
        <w:t>safely, which are described in Section (III). They</w:t>
      </w:r>
      <w:r>
        <w:rPr>
          <w:color w:val="010101"/>
          <w:spacing w:val="1"/>
          <w:w w:val="105"/>
        </w:rPr>
        <w:t xml:space="preserve"> </w:t>
      </w:r>
      <w:r>
        <w:rPr>
          <w:color w:val="010101"/>
          <w:w w:val="105"/>
        </w:rPr>
        <w:t>provide audio and vibro-tactile information to the</w:t>
      </w:r>
      <w:r>
        <w:rPr>
          <w:color w:val="010101"/>
          <w:spacing w:val="1"/>
          <w:w w:val="105"/>
        </w:rPr>
        <w:t xml:space="preserve"> </w:t>
      </w:r>
      <w:r>
        <w:rPr>
          <w:color w:val="010101"/>
          <w:w w:val="105"/>
        </w:rPr>
        <w:t>pedestrian that helps them locate the crossing</w:t>
      </w:r>
      <w:r>
        <w:rPr>
          <w:color w:val="010101"/>
          <w:spacing w:val="1"/>
          <w:w w:val="105"/>
        </w:rPr>
        <w:t xml:space="preserve"> </w:t>
      </w:r>
      <w:r>
        <w:rPr>
          <w:color w:val="010101"/>
          <w:spacing w:val="-1"/>
          <w:w w:val="105"/>
        </w:rPr>
        <w:t xml:space="preserve">location, orient themselves </w:t>
      </w:r>
      <w:r>
        <w:rPr>
          <w:color w:val="010101"/>
          <w:w w:val="105"/>
        </w:rPr>
        <w:t>to walk in the correct</w:t>
      </w:r>
      <w:r>
        <w:rPr>
          <w:color w:val="010101"/>
          <w:spacing w:val="1"/>
          <w:w w:val="105"/>
        </w:rPr>
        <w:t xml:space="preserve"> </w:t>
      </w:r>
      <w:r>
        <w:rPr>
          <w:color w:val="010101"/>
          <w:w w:val="105"/>
        </w:rPr>
        <w:t>direction,</w:t>
      </w:r>
      <w:r>
        <w:rPr>
          <w:color w:val="010101"/>
          <w:spacing w:val="13"/>
          <w:w w:val="105"/>
        </w:rPr>
        <w:t xml:space="preserve"> </w:t>
      </w:r>
      <w:r>
        <w:rPr>
          <w:color w:val="010101"/>
          <w:w w:val="105"/>
        </w:rPr>
        <w:t>know</w:t>
      </w:r>
      <w:r>
        <w:rPr>
          <w:color w:val="010101"/>
          <w:spacing w:val="-3"/>
          <w:w w:val="105"/>
        </w:rPr>
        <w:t xml:space="preserve"> </w:t>
      </w:r>
      <w:r>
        <w:rPr>
          <w:color w:val="010101"/>
          <w:w w:val="105"/>
        </w:rPr>
        <w:t>when</w:t>
      </w:r>
      <w:r>
        <w:rPr>
          <w:color w:val="010101"/>
          <w:spacing w:val="-5"/>
          <w:w w:val="105"/>
        </w:rPr>
        <w:t xml:space="preserve"> </w:t>
      </w:r>
      <w:r>
        <w:rPr>
          <w:color w:val="010101"/>
          <w:w w:val="105"/>
        </w:rPr>
        <w:t>the</w:t>
      </w:r>
      <w:r>
        <w:rPr>
          <w:color w:val="010101"/>
          <w:spacing w:val="-10"/>
          <w:w w:val="105"/>
        </w:rPr>
        <w:t xml:space="preserve"> </w:t>
      </w:r>
      <w:r>
        <w:rPr>
          <w:color w:val="010101"/>
          <w:w w:val="105"/>
        </w:rPr>
        <w:t>WALK</w:t>
      </w:r>
      <w:r>
        <w:rPr>
          <w:color w:val="010101"/>
          <w:spacing w:val="5"/>
          <w:w w:val="105"/>
        </w:rPr>
        <w:t xml:space="preserve"> </w:t>
      </w:r>
      <w:r>
        <w:rPr>
          <w:color w:val="010101"/>
          <w:w w:val="105"/>
        </w:rPr>
        <w:t>signal is</w:t>
      </w:r>
      <w:r>
        <w:rPr>
          <w:color w:val="010101"/>
          <w:spacing w:val="-9"/>
          <w:w w:val="105"/>
        </w:rPr>
        <w:t xml:space="preserve"> </w:t>
      </w:r>
      <w:r>
        <w:rPr>
          <w:color w:val="010101"/>
          <w:w w:val="105"/>
        </w:rPr>
        <w:t>on</w:t>
      </w:r>
      <w:r>
        <w:rPr>
          <w:color w:val="010101"/>
          <w:spacing w:val="1"/>
          <w:w w:val="105"/>
        </w:rPr>
        <w:t xml:space="preserve"> </w:t>
      </w:r>
      <w:r>
        <w:rPr>
          <w:color w:val="010101"/>
          <w:w w:val="105"/>
        </w:rPr>
        <w:t>so</w:t>
      </w:r>
    </w:p>
    <w:p w14:paraId="26B7CFB0" w14:textId="5D5F586E" w:rsidR="00065EB7" w:rsidRDefault="00065EB7" w:rsidP="00065EB7">
      <w:pPr>
        <w:tabs>
          <w:tab w:val="left" w:pos="5327"/>
        </w:tabs>
        <w:spacing w:before="33"/>
        <w:ind w:left="1060"/>
        <w:rPr>
          <w:sz w:val="23"/>
        </w:rPr>
      </w:pPr>
      <w:r>
        <w:rPr>
          <w:i/>
          <w:color w:val="4B4F56"/>
          <w:sz w:val="17"/>
        </w:rPr>
        <w:t>Figure</w:t>
      </w:r>
      <w:r>
        <w:rPr>
          <w:i/>
          <w:color w:val="4B4F56"/>
          <w:spacing w:val="19"/>
          <w:sz w:val="17"/>
        </w:rPr>
        <w:t xml:space="preserve"> </w:t>
      </w:r>
      <w:r>
        <w:rPr>
          <w:rFonts w:ascii="Arial"/>
          <w:i/>
          <w:color w:val="4B4F56"/>
          <w:sz w:val="17"/>
        </w:rPr>
        <w:t>J:</w:t>
      </w:r>
      <w:r>
        <w:rPr>
          <w:rFonts w:ascii="Arial"/>
          <w:i/>
          <w:color w:val="4B4F56"/>
          <w:spacing w:val="3"/>
          <w:sz w:val="17"/>
        </w:rPr>
        <w:t xml:space="preserve"> </w:t>
      </w:r>
      <w:r>
        <w:rPr>
          <w:i/>
          <w:color w:val="4B4F56"/>
          <w:sz w:val="17"/>
        </w:rPr>
        <w:t>Accessible</w:t>
      </w:r>
      <w:r>
        <w:rPr>
          <w:i/>
          <w:color w:val="4B4F56"/>
          <w:spacing w:val="26"/>
          <w:sz w:val="17"/>
        </w:rPr>
        <w:t xml:space="preserve"> </w:t>
      </w:r>
      <w:r>
        <w:rPr>
          <w:i/>
          <w:color w:val="4B4F56"/>
          <w:sz w:val="17"/>
        </w:rPr>
        <w:t>pedestrian</w:t>
      </w:r>
      <w:r>
        <w:rPr>
          <w:i/>
          <w:color w:val="4B4F56"/>
          <w:spacing w:val="17"/>
          <w:sz w:val="17"/>
        </w:rPr>
        <w:t xml:space="preserve"> </w:t>
      </w:r>
      <w:r>
        <w:rPr>
          <w:i/>
          <w:color w:val="4B4F56"/>
          <w:sz w:val="17"/>
        </w:rPr>
        <w:t>signal</w:t>
      </w:r>
      <w:r>
        <w:rPr>
          <w:i/>
          <w:color w:val="4B4F56"/>
          <w:spacing w:val="11"/>
          <w:sz w:val="17"/>
        </w:rPr>
        <w:t xml:space="preserve"> </w:t>
      </w:r>
      <w:r>
        <w:rPr>
          <w:i/>
          <w:color w:val="1D5999"/>
          <w:sz w:val="17"/>
          <w:u w:val="thick" w:color="1D5999"/>
        </w:rPr>
        <w:t>(</w:t>
      </w:r>
      <w:r w:rsidR="00E1092B">
        <w:rPr>
          <w:i/>
          <w:color w:val="1D5999"/>
          <w:sz w:val="17"/>
          <w:u w:val="thick" w:color="1D5999"/>
        </w:rPr>
        <w:t>p</w:t>
      </w:r>
      <w:r>
        <w:rPr>
          <w:i/>
          <w:color w:val="1D5999"/>
          <w:sz w:val="17"/>
          <w:u w:val="thick" w:color="1D5999"/>
        </w:rPr>
        <w:t>hoto</w:t>
      </w:r>
      <w:r>
        <w:rPr>
          <w:i/>
          <w:color w:val="1D5999"/>
          <w:spacing w:val="13"/>
          <w:sz w:val="17"/>
        </w:rPr>
        <w:t xml:space="preserve"> </w:t>
      </w:r>
      <w:r>
        <w:rPr>
          <w:i/>
          <w:color w:val="4B4F56"/>
          <w:sz w:val="17"/>
        </w:rPr>
        <w:t>taken</w:t>
      </w:r>
      <w:r>
        <w:rPr>
          <w:i/>
          <w:color w:val="4B4F56"/>
          <w:spacing w:val="9"/>
          <w:sz w:val="17"/>
        </w:rPr>
        <w:t xml:space="preserve"> </w:t>
      </w:r>
      <w:r>
        <w:rPr>
          <w:i/>
          <w:color w:val="4B4F56"/>
          <w:sz w:val="17"/>
        </w:rPr>
        <w:t>by</w:t>
      </w:r>
      <w:r>
        <w:rPr>
          <w:i/>
          <w:color w:val="4B4F56"/>
          <w:sz w:val="17"/>
        </w:rPr>
        <w:tab/>
      </w:r>
      <w:r>
        <w:rPr>
          <w:color w:val="010101"/>
          <w:sz w:val="23"/>
        </w:rPr>
        <w:t>they</w:t>
      </w:r>
      <w:r>
        <w:rPr>
          <w:color w:val="010101"/>
          <w:spacing w:val="28"/>
          <w:sz w:val="23"/>
        </w:rPr>
        <w:t xml:space="preserve"> </w:t>
      </w:r>
      <w:r>
        <w:rPr>
          <w:color w:val="010101"/>
          <w:sz w:val="23"/>
        </w:rPr>
        <w:t>can</w:t>
      </w:r>
      <w:r>
        <w:rPr>
          <w:color w:val="010101"/>
          <w:spacing w:val="18"/>
          <w:sz w:val="23"/>
        </w:rPr>
        <w:t xml:space="preserve"> </w:t>
      </w:r>
      <w:r>
        <w:rPr>
          <w:color w:val="010101"/>
          <w:sz w:val="23"/>
        </w:rPr>
        <w:t>begin</w:t>
      </w:r>
      <w:r>
        <w:rPr>
          <w:color w:val="010101"/>
          <w:spacing w:val="20"/>
          <w:sz w:val="23"/>
        </w:rPr>
        <w:t xml:space="preserve"> </w:t>
      </w:r>
      <w:r>
        <w:rPr>
          <w:color w:val="010101"/>
          <w:sz w:val="23"/>
        </w:rPr>
        <w:t>crossing,</w:t>
      </w:r>
      <w:r>
        <w:rPr>
          <w:color w:val="010101"/>
          <w:spacing w:val="35"/>
          <w:sz w:val="23"/>
        </w:rPr>
        <w:t xml:space="preserve"> </w:t>
      </w:r>
      <w:r>
        <w:rPr>
          <w:color w:val="010101"/>
          <w:sz w:val="23"/>
        </w:rPr>
        <w:t>and</w:t>
      </w:r>
      <w:r>
        <w:rPr>
          <w:color w:val="010101"/>
          <w:spacing w:val="22"/>
          <w:sz w:val="23"/>
        </w:rPr>
        <w:t xml:space="preserve"> </w:t>
      </w:r>
      <w:r>
        <w:rPr>
          <w:color w:val="010101"/>
          <w:sz w:val="23"/>
        </w:rPr>
        <w:t>maintain</w:t>
      </w:r>
      <w:r>
        <w:rPr>
          <w:color w:val="010101"/>
          <w:spacing w:val="28"/>
          <w:sz w:val="23"/>
        </w:rPr>
        <w:t xml:space="preserve"> </w:t>
      </w:r>
      <w:r>
        <w:rPr>
          <w:color w:val="010101"/>
          <w:sz w:val="23"/>
        </w:rPr>
        <w:t>alignment</w:t>
      </w:r>
      <w:r>
        <w:rPr>
          <w:color w:val="010101"/>
          <w:spacing w:val="33"/>
          <w:sz w:val="23"/>
        </w:rPr>
        <w:t xml:space="preserve"> </w:t>
      </w:r>
      <w:r>
        <w:rPr>
          <w:color w:val="010101"/>
          <w:sz w:val="23"/>
        </w:rPr>
        <w:t>on</w:t>
      </w:r>
    </w:p>
    <w:p w14:paraId="74A769DA" w14:textId="77777777" w:rsidR="00065EB7" w:rsidRDefault="00065EB7" w:rsidP="00065EB7">
      <w:pPr>
        <w:spacing w:before="18" w:line="213" w:lineRule="exact"/>
        <w:ind w:left="1059"/>
        <w:rPr>
          <w:sz w:val="17"/>
        </w:rPr>
      </w:pPr>
      <w:r>
        <w:rPr>
          <w:i/>
          <w:color w:val="3F3F3F"/>
          <w:spacing w:val="-1"/>
          <w:w w:val="105"/>
          <w:sz w:val="17"/>
        </w:rPr>
        <w:t>Raysonho</w:t>
      </w:r>
      <w:r>
        <w:rPr>
          <w:i/>
          <w:color w:val="3F3F3F"/>
          <w:spacing w:val="5"/>
          <w:w w:val="105"/>
          <w:sz w:val="17"/>
        </w:rPr>
        <w:t xml:space="preserve"> </w:t>
      </w:r>
      <w:r>
        <w:rPr>
          <w:color w:val="4B4F56"/>
          <w:w w:val="105"/>
          <w:sz w:val="19"/>
        </w:rPr>
        <w:t>@</w:t>
      </w:r>
      <w:r>
        <w:rPr>
          <w:color w:val="4B4F56"/>
          <w:spacing w:val="-14"/>
          <w:w w:val="105"/>
          <w:sz w:val="19"/>
        </w:rPr>
        <w:t xml:space="preserve"> </w:t>
      </w:r>
      <w:r>
        <w:rPr>
          <w:i/>
          <w:color w:val="3F3F3F"/>
          <w:w w:val="105"/>
          <w:sz w:val="17"/>
        </w:rPr>
        <w:t>Open</w:t>
      </w:r>
      <w:r>
        <w:rPr>
          <w:i/>
          <w:color w:val="3F3F3F"/>
          <w:spacing w:val="-4"/>
          <w:w w:val="105"/>
          <w:sz w:val="17"/>
        </w:rPr>
        <w:t xml:space="preserve"> </w:t>
      </w:r>
      <w:r>
        <w:rPr>
          <w:i/>
          <w:color w:val="3F3F3F"/>
          <w:w w:val="105"/>
          <w:sz w:val="17"/>
        </w:rPr>
        <w:t>Grid</w:t>
      </w:r>
      <w:r>
        <w:rPr>
          <w:i/>
          <w:color w:val="3F3F3F"/>
          <w:spacing w:val="4"/>
          <w:w w:val="105"/>
          <w:sz w:val="17"/>
        </w:rPr>
        <w:t xml:space="preserve"> </w:t>
      </w:r>
      <w:r>
        <w:rPr>
          <w:i/>
          <w:color w:val="3F3F3F"/>
          <w:w w:val="105"/>
          <w:sz w:val="17"/>
        </w:rPr>
        <w:t>Scheduler</w:t>
      </w:r>
      <w:r>
        <w:rPr>
          <w:i/>
          <w:color w:val="3F3F3F"/>
          <w:spacing w:val="2"/>
          <w:w w:val="105"/>
          <w:sz w:val="17"/>
        </w:rPr>
        <w:t xml:space="preserve"> </w:t>
      </w:r>
      <w:r>
        <w:rPr>
          <w:i/>
          <w:color w:val="4B4F56"/>
          <w:w w:val="105"/>
          <w:sz w:val="17"/>
        </w:rPr>
        <w:t>I</w:t>
      </w:r>
      <w:r>
        <w:rPr>
          <w:i/>
          <w:color w:val="4B4F56"/>
          <w:spacing w:val="-14"/>
          <w:w w:val="105"/>
          <w:sz w:val="17"/>
        </w:rPr>
        <w:t xml:space="preserve"> </w:t>
      </w:r>
      <w:r>
        <w:rPr>
          <w:i/>
          <w:color w:val="3F3F3F"/>
          <w:w w:val="105"/>
          <w:sz w:val="17"/>
        </w:rPr>
        <w:t>Grid</w:t>
      </w:r>
      <w:r>
        <w:rPr>
          <w:i/>
          <w:color w:val="3F3F3F"/>
          <w:spacing w:val="3"/>
          <w:w w:val="105"/>
          <w:sz w:val="17"/>
        </w:rPr>
        <w:t xml:space="preserve"> </w:t>
      </w:r>
      <w:r>
        <w:rPr>
          <w:i/>
          <w:color w:val="3F3F3F"/>
          <w:w w:val="105"/>
          <w:sz w:val="17"/>
        </w:rPr>
        <w:t>Engine</w:t>
      </w:r>
      <w:r>
        <w:rPr>
          <w:i/>
          <w:color w:val="3F3F3F"/>
          <w:spacing w:val="11"/>
          <w:w w:val="105"/>
          <w:sz w:val="17"/>
        </w:rPr>
        <w:t xml:space="preserve"> </w:t>
      </w:r>
      <w:r>
        <w:rPr>
          <w:color w:val="3F3F3F"/>
          <w:w w:val="105"/>
          <w:sz w:val="17"/>
        </w:rPr>
        <w:t>-</w:t>
      </w:r>
    </w:p>
    <w:p w14:paraId="5594C502" w14:textId="77777777" w:rsidR="00065EB7" w:rsidRDefault="00065EB7" w:rsidP="00065EB7">
      <w:pPr>
        <w:tabs>
          <w:tab w:val="left" w:pos="5327"/>
        </w:tabs>
        <w:spacing w:line="259" w:lineRule="exact"/>
        <w:ind w:left="1060"/>
        <w:rPr>
          <w:sz w:val="23"/>
        </w:rPr>
      </w:pPr>
      <w:r>
        <w:rPr>
          <w:i/>
          <w:color w:val="3F3F3F"/>
          <w:sz w:val="17"/>
        </w:rPr>
        <w:t>Own</w:t>
      </w:r>
      <w:r>
        <w:rPr>
          <w:i/>
          <w:color w:val="3F3F3F"/>
          <w:spacing w:val="7"/>
          <w:sz w:val="17"/>
        </w:rPr>
        <w:t xml:space="preserve"> </w:t>
      </w:r>
      <w:r>
        <w:rPr>
          <w:i/>
          <w:color w:val="3F3F3F"/>
          <w:sz w:val="17"/>
        </w:rPr>
        <w:t>work,</w:t>
      </w:r>
      <w:r>
        <w:rPr>
          <w:i/>
          <w:color w:val="3F3F3F"/>
          <w:spacing w:val="6"/>
          <w:sz w:val="17"/>
        </w:rPr>
        <w:t xml:space="preserve"> </w:t>
      </w:r>
      <w:r>
        <w:rPr>
          <w:i/>
          <w:color w:val="3F3F3F"/>
          <w:sz w:val="18"/>
        </w:rPr>
        <w:t>CCO</w:t>
      </w:r>
      <w:r>
        <w:rPr>
          <w:i/>
          <w:color w:val="3F3F3F"/>
          <w:spacing w:val="14"/>
          <w:sz w:val="18"/>
        </w:rPr>
        <w:t xml:space="preserve"> </w:t>
      </w:r>
      <w:r>
        <w:rPr>
          <w:i/>
          <w:color w:val="3F3F3F"/>
          <w:sz w:val="17"/>
        </w:rPr>
        <w:t>(Public</w:t>
      </w:r>
      <w:r>
        <w:rPr>
          <w:i/>
          <w:color w:val="3F3F3F"/>
          <w:spacing w:val="2"/>
          <w:sz w:val="17"/>
        </w:rPr>
        <w:t xml:space="preserve"> </w:t>
      </w:r>
      <w:r>
        <w:rPr>
          <w:i/>
          <w:color w:val="3F3F3F"/>
          <w:sz w:val="17"/>
        </w:rPr>
        <w:t>Domain))</w:t>
      </w:r>
      <w:r>
        <w:rPr>
          <w:i/>
          <w:color w:val="3F3F3F"/>
          <w:sz w:val="17"/>
        </w:rPr>
        <w:tab/>
      </w:r>
      <w:r>
        <w:rPr>
          <w:color w:val="010101"/>
          <w:w w:val="105"/>
          <w:sz w:val="23"/>
        </w:rPr>
        <w:t>their heading</w:t>
      </w:r>
      <w:r>
        <w:rPr>
          <w:color w:val="010101"/>
          <w:spacing w:val="-2"/>
          <w:w w:val="105"/>
          <w:sz w:val="23"/>
        </w:rPr>
        <w:t xml:space="preserve"> </w:t>
      </w:r>
      <w:r>
        <w:rPr>
          <w:color w:val="010101"/>
          <w:w w:val="105"/>
          <w:sz w:val="23"/>
        </w:rPr>
        <w:t>to</w:t>
      </w:r>
      <w:r>
        <w:rPr>
          <w:color w:val="010101"/>
          <w:spacing w:val="-11"/>
          <w:w w:val="105"/>
          <w:sz w:val="23"/>
        </w:rPr>
        <w:t xml:space="preserve"> </w:t>
      </w:r>
      <w:r>
        <w:rPr>
          <w:color w:val="010101"/>
          <w:w w:val="105"/>
          <w:sz w:val="23"/>
        </w:rPr>
        <w:t>the</w:t>
      </w:r>
      <w:r>
        <w:rPr>
          <w:color w:val="010101"/>
          <w:spacing w:val="-10"/>
          <w:w w:val="105"/>
          <w:sz w:val="23"/>
        </w:rPr>
        <w:t xml:space="preserve"> </w:t>
      </w:r>
      <w:r>
        <w:rPr>
          <w:color w:val="010101"/>
          <w:w w:val="105"/>
          <w:sz w:val="23"/>
        </w:rPr>
        <w:t>other side</w:t>
      </w:r>
      <w:r>
        <w:rPr>
          <w:color w:val="010101"/>
          <w:spacing w:val="-3"/>
          <w:w w:val="105"/>
          <w:sz w:val="23"/>
        </w:rPr>
        <w:t xml:space="preserve"> </w:t>
      </w:r>
      <w:r>
        <w:rPr>
          <w:color w:val="010101"/>
          <w:w w:val="105"/>
          <w:sz w:val="23"/>
        </w:rPr>
        <w:t>of</w:t>
      </w:r>
      <w:r>
        <w:rPr>
          <w:color w:val="010101"/>
          <w:spacing w:val="-6"/>
          <w:w w:val="105"/>
          <w:sz w:val="23"/>
        </w:rPr>
        <w:t xml:space="preserve"> </w:t>
      </w:r>
      <w:r>
        <w:rPr>
          <w:color w:val="010101"/>
          <w:w w:val="105"/>
          <w:sz w:val="23"/>
        </w:rPr>
        <w:t>the</w:t>
      </w:r>
      <w:r>
        <w:rPr>
          <w:color w:val="010101"/>
          <w:spacing w:val="-9"/>
          <w:w w:val="105"/>
          <w:sz w:val="23"/>
        </w:rPr>
        <w:t xml:space="preserve"> </w:t>
      </w:r>
      <w:r>
        <w:rPr>
          <w:color w:val="010101"/>
          <w:w w:val="105"/>
          <w:sz w:val="23"/>
        </w:rPr>
        <w:t>street.</w:t>
      </w:r>
    </w:p>
    <w:p w14:paraId="4756BE75" w14:textId="77777777" w:rsidR="00065EB7" w:rsidRDefault="00065EB7" w:rsidP="00065EB7">
      <w:pPr>
        <w:pStyle w:val="BodyText"/>
        <w:spacing w:before="7"/>
        <w:rPr>
          <w:sz w:val="27"/>
        </w:rPr>
      </w:pPr>
    </w:p>
    <w:p w14:paraId="65D57B73" w14:textId="77777777" w:rsidR="00065EB7" w:rsidRDefault="00065EB7" w:rsidP="00065EB7">
      <w:pPr>
        <w:pStyle w:val="BodyText"/>
        <w:spacing w:line="501" w:lineRule="auto"/>
        <w:ind w:left="1023" w:right="176" w:firstLine="727"/>
      </w:pPr>
      <w:r>
        <w:rPr>
          <w:color w:val="010101"/>
          <w:w w:val="105"/>
        </w:rPr>
        <w:t>Various</w:t>
      </w:r>
      <w:r>
        <w:rPr>
          <w:color w:val="010101"/>
          <w:spacing w:val="-6"/>
          <w:w w:val="105"/>
        </w:rPr>
        <w:t xml:space="preserve"> </w:t>
      </w:r>
      <w:r>
        <w:rPr>
          <w:color w:val="010101"/>
          <w:w w:val="105"/>
        </w:rPr>
        <w:t>types</w:t>
      </w:r>
      <w:r>
        <w:rPr>
          <w:color w:val="010101"/>
          <w:spacing w:val="-6"/>
          <w:w w:val="105"/>
        </w:rPr>
        <w:t xml:space="preserve"> </w:t>
      </w:r>
      <w:r>
        <w:rPr>
          <w:color w:val="010101"/>
          <w:w w:val="105"/>
        </w:rPr>
        <w:t>of</w:t>
      </w:r>
      <w:r>
        <w:rPr>
          <w:color w:val="010101"/>
          <w:spacing w:val="-7"/>
          <w:w w:val="105"/>
        </w:rPr>
        <w:t xml:space="preserve"> </w:t>
      </w:r>
      <w:r>
        <w:rPr>
          <w:color w:val="010101"/>
          <w:w w:val="105"/>
        </w:rPr>
        <w:t>audible</w:t>
      </w:r>
      <w:r>
        <w:rPr>
          <w:color w:val="010101"/>
          <w:spacing w:val="1"/>
          <w:w w:val="105"/>
        </w:rPr>
        <w:t xml:space="preserve"> </w:t>
      </w:r>
      <w:r>
        <w:rPr>
          <w:color w:val="010101"/>
          <w:w w:val="105"/>
        </w:rPr>
        <w:t>signals</w:t>
      </w:r>
      <w:r>
        <w:rPr>
          <w:color w:val="010101"/>
          <w:spacing w:val="-5"/>
          <w:w w:val="105"/>
        </w:rPr>
        <w:t xml:space="preserve"> </w:t>
      </w:r>
      <w:r>
        <w:rPr>
          <w:color w:val="010101"/>
          <w:w w:val="105"/>
        </w:rPr>
        <w:t>have</w:t>
      </w:r>
      <w:r>
        <w:rPr>
          <w:color w:val="010101"/>
          <w:spacing w:val="-10"/>
          <w:w w:val="105"/>
        </w:rPr>
        <w:t xml:space="preserve"> </w:t>
      </w:r>
      <w:r>
        <w:rPr>
          <w:color w:val="010101"/>
          <w:w w:val="105"/>
        </w:rPr>
        <w:t>been</w:t>
      </w:r>
      <w:r>
        <w:rPr>
          <w:color w:val="010101"/>
          <w:spacing w:val="-8"/>
          <w:w w:val="105"/>
        </w:rPr>
        <w:t xml:space="preserve"> </w:t>
      </w:r>
      <w:r>
        <w:rPr>
          <w:color w:val="010101"/>
          <w:w w:val="105"/>
        </w:rPr>
        <w:t>installed</w:t>
      </w:r>
      <w:r>
        <w:rPr>
          <w:color w:val="010101"/>
          <w:spacing w:val="1"/>
          <w:w w:val="105"/>
        </w:rPr>
        <w:t xml:space="preserve"> </w:t>
      </w:r>
      <w:r>
        <w:rPr>
          <w:color w:val="010101"/>
          <w:w w:val="105"/>
        </w:rPr>
        <w:t>in</w:t>
      </w:r>
      <w:r>
        <w:rPr>
          <w:color w:val="010101"/>
          <w:spacing w:val="-13"/>
          <w:w w:val="105"/>
        </w:rPr>
        <w:t xml:space="preserve"> </w:t>
      </w:r>
      <w:r>
        <w:rPr>
          <w:color w:val="010101"/>
          <w:w w:val="105"/>
        </w:rPr>
        <w:t>the</w:t>
      </w:r>
      <w:r>
        <w:rPr>
          <w:color w:val="010101"/>
          <w:spacing w:val="-12"/>
          <w:w w:val="105"/>
        </w:rPr>
        <w:t xml:space="preserve"> </w:t>
      </w:r>
      <w:r>
        <w:rPr>
          <w:color w:val="010101"/>
          <w:w w:val="105"/>
        </w:rPr>
        <w:t>United</w:t>
      </w:r>
      <w:r>
        <w:rPr>
          <w:color w:val="010101"/>
          <w:spacing w:val="4"/>
          <w:w w:val="105"/>
        </w:rPr>
        <w:t xml:space="preserve"> </w:t>
      </w:r>
      <w:r>
        <w:rPr>
          <w:color w:val="010101"/>
          <w:w w:val="105"/>
        </w:rPr>
        <w:t>States</w:t>
      </w:r>
      <w:r>
        <w:rPr>
          <w:color w:val="010101"/>
          <w:spacing w:val="-6"/>
          <w:w w:val="105"/>
        </w:rPr>
        <w:t xml:space="preserve"> </w:t>
      </w:r>
      <w:r>
        <w:rPr>
          <w:color w:val="010101"/>
          <w:w w:val="105"/>
        </w:rPr>
        <w:t>since</w:t>
      </w:r>
      <w:r>
        <w:rPr>
          <w:color w:val="010101"/>
          <w:spacing w:val="-10"/>
          <w:w w:val="105"/>
        </w:rPr>
        <w:t xml:space="preserve"> </w:t>
      </w:r>
      <w:r>
        <w:rPr>
          <w:color w:val="010101"/>
          <w:w w:val="105"/>
        </w:rPr>
        <w:t>the</w:t>
      </w:r>
      <w:r>
        <w:rPr>
          <w:color w:val="010101"/>
          <w:spacing w:val="-14"/>
          <w:w w:val="105"/>
        </w:rPr>
        <w:t xml:space="preserve"> </w:t>
      </w:r>
      <w:r>
        <w:rPr>
          <w:color w:val="010101"/>
          <w:w w:val="105"/>
        </w:rPr>
        <w:t>1930s.</w:t>
      </w:r>
      <w:r>
        <w:rPr>
          <w:color w:val="010101"/>
          <w:spacing w:val="-57"/>
          <w:w w:val="105"/>
        </w:rPr>
        <w:t xml:space="preserve"> </w:t>
      </w:r>
      <w:r>
        <w:rPr>
          <w:color w:val="010101"/>
          <w:w w:val="105"/>
        </w:rPr>
        <w:t>In 2000, some guidance and standards for APS were adopted in the Manual on Uniform Traffic</w:t>
      </w:r>
      <w:r>
        <w:rPr>
          <w:color w:val="010101"/>
          <w:spacing w:val="-58"/>
          <w:w w:val="105"/>
        </w:rPr>
        <w:t xml:space="preserve"> </w:t>
      </w:r>
      <w:r>
        <w:rPr>
          <w:color w:val="010101"/>
          <w:w w:val="105"/>
        </w:rPr>
        <w:t>Control Devices ("MUTCD"). Major changes in the standards and guidance for APS were</w:t>
      </w:r>
      <w:r>
        <w:rPr>
          <w:color w:val="010101"/>
          <w:spacing w:val="1"/>
          <w:w w:val="105"/>
        </w:rPr>
        <w:t xml:space="preserve"> </w:t>
      </w:r>
      <w:r>
        <w:rPr>
          <w:color w:val="010101"/>
          <w:w w:val="105"/>
        </w:rPr>
        <w:t>adopted in the 2009 MUTCD after the completion of National Eye Institute and National</w:t>
      </w:r>
      <w:r>
        <w:rPr>
          <w:color w:val="010101"/>
          <w:spacing w:val="1"/>
          <w:w w:val="105"/>
        </w:rPr>
        <w:t xml:space="preserve"> </w:t>
      </w:r>
      <w:r>
        <w:rPr>
          <w:color w:val="010101"/>
          <w:w w:val="105"/>
        </w:rPr>
        <w:t>Cooperative Highway Research Project research. The MUTCD is published by the Federal</w:t>
      </w:r>
      <w:r>
        <w:rPr>
          <w:color w:val="010101"/>
          <w:spacing w:val="1"/>
          <w:w w:val="105"/>
        </w:rPr>
        <w:t xml:space="preserve"> </w:t>
      </w:r>
      <w:r>
        <w:rPr>
          <w:color w:val="010101"/>
          <w:w w:val="105"/>
        </w:rPr>
        <w:t>Highway Administration and was adopted by New York State in 2010 as the state standard for</w:t>
      </w:r>
      <w:r>
        <w:rPr>
          <w:color w:val="010101"/>
          <w:spacing w:val="1"/>
          <w:w w:val="105"/>
        </w:rPr>
        <w:t xml:space="preserve"> </w:t>
      </w:r>
      <w:r>
        <w:rPr>
          <w:color w:val="010101"/>
          <w:w w:val="105"/>
        </w:rPr>
        <w:t>devices</w:t>
      </w:r>
      <w:r>
        <w:rPr>
          <w:color w:val="010101"/>
          <w:spacing w:val="-11"/>
          <w:w w:val="105"/>
        </w:rPr>
        <w:t xml:space="preserve"> </w:t>
      </w:r>
      <w:r>
        <w:rPr>
          <w:color w:val="010101"/>
          <w:w w:val="105"/>
        </w:rPr>
        <w:t>installed</w:t>
      </w:r>
      <w:r>
        <w:rPr>
          <w:color w:val="010101"/>
          <w:spacing w:val="3"/>
          <w:w w:val="105"/>
        </w:rPr>
        <w:t xml:space="preserve"> </w:t>
      </w:r>
      <w:r>
        <w:rPr>
          <w:color w:val="010101"/>
          <w:w w:val="105"/>
        </w:rPr>
        <w:t>to</w:t>
      </w:r>
      <w:r>
        <w:rPr>
          <w:color w:val="010101"/>
          <w:spacing w:val="-8"/>
          <w:w w:val="105"/>
        </w:rPr>
        <w:t xml:space="preserve"> </w:t>
      </w:r>
      <w:r>
        <w:rPr>
          <w:color w:val="010101"/>
          <w:w w:val="105"/>
        </w:rPr>
        <w:t>control</w:t>
      </w:r>
      <w:r>
        <w:rPr>
          <w:color w:val="010101"/>
          <w:spacing w:val="3"/>
          <w:w w:val="105"/>
        </w:rPr>
        <w:t xml:space="preserve"> </w:t>
      </w:r>
      <w:r>
        <w:rPr>
          <w:color w:val="010101"/>
          <w:w w:val="105"/>
        </w:rPr>
        <w:t>traffic,</w:t>
      </w:r>
      <w:r>
        <w:rPr>
          <w:color w:val="010101"/>
          <w:spacing w:val="1"/>
          <w:w w:val="105"/>
        </w:rPr>
        <w:t xml:space="preserve"> </w:t>
      </w:r>
      <w:r>
        <w:rPr>
          <w:color w:val="010101"/>
          <w:w w:val="105"/>
        </w:rPr>
        <w:t>including</w:t>
      </w:r>
      <w:r>
        <w:rPr>
          <w:color w:val="010101"/>
          <w:spacing w:val="12"/>
          <w:w w:val="105"/>
        </w:rPr>
        <w:t xml:space="preserve"> </w:t>
      </w:r>
      <w:r>
        <w:rPr>
          <w:color w:val="010101"/>
          <w:w w:val="105"/>
        </w:rPr>
        <w:t>signs,</w:t>
      </w:r>
      <w:r>
        <w:rPr>
          <w:color w:val="010101"/>
          <w:spacing w:val="5"/>
          <w:w w:val="105"/>
        </w:rPr>
        <w:t xml:space="preserve"> </w:t>
      </w:r>
      <w:r>
        <w:rPr>
          <w:color w:val="010101"/>
          <w:w w:val="105"/>
        </w:rPr>
        <w:t>signals,</w:t>
      </w:r>
      <w:r>
        <w:rPr>
          <w:color w:val="010101"/>
          <w:spacing w:val="7"/>
          <w:w w:val="105"/>
        </w:rPr>
        <w:t xml:space="preserve"> </w:t>
      </w:r>
      <w:r>
        <w:rPr>
          <w:color w:val="010101"/>
          <w:w w:val="105"/>
        </w:rPr>
        <w:t>and</w:t>
      </w:r>
      <w:r>
        <w:rPr>
          <w:color w:val="010101"/>
          <w:spacing w:val="5"/>
          <w:w w:val="105"/>
        </w:rPr>
        <w:t xml:space="preserve"> </w:t>
      </w:r>
      <w:r>
        <w:rPr>
          <w:color w:val="010101"/>
          <w:w w:val="105"/>
        </w:rPr>
        <w:t>pavement</w:t>
      </w:r>
      <w:r>
        <w:rPr>
          <w:color w:val="010101"/>
          <w:spacing w:val="10"/>
          <w:w w:val="105"/>
        </w:rPr>
        <w:t xml:space="preserve"> </w:t>
      </w:r>
      <w:r>
        <w:rPr>
          <w:color w:val="010101"/>
          <w:w w:val="105"/>
        </w:rPr>
        <w:t>markings.</w:t>
      </w:r>
    </w:p>
    <w:p w14:paraId="49EDC8AA" w14:textId="77777777" w:rsidR="00065EB7" w:rsidRDefault="00065EB7" w:rsidP="00065EB7">
      <w:pPr>
        <w:pStyle w:val="BodyText"/>
        <w:spacing w:line="501" w:lineRule="auto"/>
        <w:ind w:left="1028" w:firstLine="723"/>
      </w:pPr>
      <w:r>
        <w:rPr>
          <w:color w:val="010101"/>
          <w:w w:val="105"/>
        </w:rPr>
        <w:t>APS devices installed at intersections must comply with the standards and guidance</w:t>
      </w:r>
      <w:r>
        <w:rPr>
          <w:color w:val="010101"/>
          <w:spacing w:val="1"/>
          <w:w w:val="105"/>
        </w:rPr>
        <w:t xml:space="preserve"> </w:t>
      </w:r>
      <w:r>
        <w:rPr>
          <w:color w:val="010101"/>
          <w:w w:val="105"/>
        </w:rPr>
        <w:t>provided by the MUTCD, and traffic engineers refer to the MUTCD in making installation</w:t>
      </w:r>
      <w:r>
        <w:rPr>
          <w:color w:val="010101"/>
          <w:spacing w:val="1"/>
          <w:w w:val="105"/>
        </w:rPr>
        <w:t xml:space="preserve"> </w:t>
      </w:r>
      <w:r>
        <w:rPr>
          <w:color w:val="010101"/>
          <w:w w:val="105"/>
        </w:rPr>
        <w:t>decisions.</w:t>
      </w:r>
      <w:r>
        <w:rPr>
          <w:color w:val="010101"/>
          <w:spacing w:val="3"/>
          <w:w w:val="105"/>
        </w:rPr>
        <w:t xml:space="preserve"> </w:t>
      </w:r>
      <w:r>
        <w:rPr>
          <w:color w:val="010101"/>
          <w:w w:val="105"/>
        </w:rPr>
        <w:t>MUTCD</w:t>
      </w:r>
      <w:r>
        <w:rPr>
          <w:color w:val="010101"/>
          <w:spacing w:val="-2"/>
          <w:w w:val="105"/>
        </w:rPr>
        <w:t xml:space="preserve"> </w:t>
      </w:r>
      <w:r>
        <w:rPr>
          <w:color w:val="010101"/>
          <w:w w:val="105"/>
        </w:rPr>
        <w:t>standardizes</w:t>
      </w:r>
      <w:r>
        <w:rPr>
          <w:color w:val="010101"/>
          <w:spacing w:val="5"/>
          <w:w w:val="105"/>
        </w:rPr>
        <w:t xml:space="preserve"> </w:t>
      </w:r>
      <w:r>
        <w:rPr>
          <w:color w:val="010101"/>
          <w:w w:val="105"/>
        </w:rPr>
        <w:t>APS</w:t>
      </w:r>
      <w:r>
        <w:rPr>
          <w:color w:val="010101"/>
          <w:spacing w:val="-4"/>
          <w:w w:val="105"/>
        </w:rPr>
        <w:t xml:space="preserve"> </w:t>
      </w:r>
      <w:r>
        <w:rPr>
          <w:color w:val="010101"/>
          <w:w w:val="105"/>
        </w:rPr>
        <w:t>pushbutton</w:t>
      </w:r>
      <w:r>
        <w:rPr>
          <w:color w:val="010101"/>
          <w:spacing w:val="6"/>
          <w:w w:val="105"/>
        </w:rPr>
        <w:t xml:space="preserve"> </w:t>
      </w:r>
      <w:r>
        <w:rPr>
          <w:color w:val="010101"/>
          <w:w w:val="105"/>
        </w:rPr>
        <w:t>installation</w:t>
      </w:r>
      <w:r>
        <w:rPr>
          <w:color w:val="010101"/>
          <w:spacing w:val="1"/>
          <w:w w:val="105"/>
        </w:rPr>
        <w:t xml:space="preserve"> </w:t>
      </w:r>
      <w:r>
        <w:rPr>
          <w:color w:val="010101"/>
          <w:w w:val="105"/>
        </w:rPr>
        <w:t>location,</w:t>
      </w:r>
      <w:r>
        <w:rPr>
          <w:color w:val="010101"/>
          <w:spacing w:val="3"/>
          <w:w w:val="105"/>
        </w:rPr>
        <w:t xml:space="preserve"> </w:t>
      </w:r>
      <w:r>
        <w:rPr>
          <w:color w:val="010101"/>
          <w:w w:val="105"/>
        </w:rPr>
        <w:t>acceptable</w:t>
      </w:r>
      <w:r>
        <w:rPr>
          <w:color w:val="010101"/>
          <w:spacing w:val="5"/>
          <w:w w:val="105"/>
        </w:rPr>
        <w:t xml:space="preserve"> </w:t>
      </w:r>
      <w:r>
        <w:rPr>
          <w:color w:val="010101"/>
          <w:w w:val="105"/>
        </w:rPr>
        <w:t>audible</w:t>
      </w:r>
      <w:r>
        <w:rPr>
          <w:color w:val="010101"/>
          <w:spacing w:val="1"/>
          <w:w w:val="105"/>
        </w:rPr>
        <w:t xml:space="preserve"> </w:t>
      </w:r>
      <w:r>
        <w:rPr>
          <w:color w:val="010101"/>
          <w:w w:val="105"/>
        </w:rPr>
        <w:t>messages</w:t>
      </w:r>
      <w:r>
        <w:rPr>
          <w:color w:val="010101"/>
          <w:spacing w:val="-3"/>
          <w:w w:val="105"/>
        </w:rPr>
        <w:t xml:space="preserve"> </w:t>
      </w:r>
      <w:r>
        <w:rPr>
          <w:color w:val="010101"/>
          <w:w w:val="105"/>
        </w:rPr>
        <w:t>and</w:t>
      </w:r>
      <w:r>
        <w:rPr>
          <w:color w:val="010101"/>
          <w:spacing w:val="-5"/>
          <w:w w:val="105"/>
        </w:rPr>
        <w:t xml:space="preserve"> </w:t>
      </w:r>
      <w:r>
        <w:rPr>
          <w:color w:val="010101"/>
          <w:w w:val="105"/>
        </w:rPr>
        <w:t>volume,</w:t>
      </w:r>
      <w:r>
        <w:rPr>
          <w:color w:val="010101"/>
          <w:spacing w:val="2"/>
          <w:w w:val="105"/>
        </w:rPr>
        <w:t xml:space="preserve"> </w:t>
      </w:r>
      <w:r>
        <w:rPr>
          <w:color w:val="010101"/>
          <w:w w:val="105"/>
        </w:rPr>
        <w:t>form</w:t>
      </w:r>
      <w:r>
        <w:rPr>
          <w:color w:val="010101"/>
          <w:spacing w:val="1"/>
          <w:w w:val="105"/>
        </w:rPr>
        <w:t xml:space="preserve"> </w:t>
      </w:r>
      <w:r>
        <w:rPr>
          <w:color w:val="010101"/>
          <w:w w:val="105"/>
        </w:rPr>
        <w:t>of</w:t>
      </w:r>
      <w:r>
        <w:rPr>
          <w:color w:val="010101"/>
          <w:spacing w:val="-11"/>
          <w:w w:val="105"/>
        </w:rPr>
        <w:t xml:space="preserve"> </w:t>
      </w:r>
      <w:r>
        <w:rPr>
          <w:color w:val="010101"/>
          <w:w w:val="105"/>
        </w:rPr>
        <w:t>the</w:t>
      </w:r>
      <w:r>
        <w:rPr>
          <w:color w:val="010101"/>
          <w:spacing w:val="-8"/>
          <w:w w:val="105"/>
        </w:rPr>
        <w:t xml:space="preserve"> </w:t>
      </w:r>
      <w:r>
        <w:rPr>
          <w:color w:val="010101"/>
          <w:w w:val="105"/>
        </w:rPr>
        <w:t>APS</w:t>
      </w:r>
      <w:r>
        <w:rPr>
          <w:color w:val="010101"/>
          <w:spacing w:val="-8"/>
          <w:w w:val="105"/>
        </w:rPr>
        <w:t xml:space="preserve"> </w:t>
      </w:r>
      <w:r>
        <w:rPr>
          <w:color w:val="010101"/>
          <w:w w:val="105"/>
        </w:rPr>
        <w:t>device,</w:t>
      </w:r>
      <w:r>
        <w:rPr>
          <w:color w:val="010101"/>
          <w:spacing w:val="-1"/>
          <w:w w:val="105"/>
        </w:rPr>
        <w:t xml:space="preserve"> </w:t>
      </w:r>
      <w:r>
        <w:rPr>
          <w:color w:val="010101"/>
          <w:w w:val="105"/>
        </w:rPr>
        <w:t>and</w:t>
      </w:r>
      <w:r>
        <w:rPr>
          <w:color w:val="010101"/>
          <w:spacing w:val="-7"/>
          <w:w w:val="105"/>
        </w:rPr>
        <w:t xml:space="preserve"> </w:t>
      </w:r>
      <w:r>
        <w:rPr>
          <w:color w:val="010101"/>
          <w:w w:val="105"/>
        </w:rPr>
        <w:t>features</w:t>
      </w:r>
      <w:r>
        <w:rPr>
          <w:color w:val="010101"/>
          <w:spacing w:val="-7"/>
          <w:w w:val="105"/>
        </w:rPr>
        <w:t xml:space="preserve"> </w:t>
      </w:r>
      <w:r>
        <w:rPr>
          <w:color w:val="010101"/>
          <w:w w:val="105"/>
        </w:rPr>
        <w:t>of</w:t>
      </w:r>
      <w:r>
        <w:rPr>
          <w:color w:val="010101"/>
          <w:spacing w:val="-10"/>
          <w:w w:val="105"/>
        </w:rPr>
        <w:t xml:space="preserve"> </w:t>
      </w:r>
      <w:r>
        <w:rPr>
          <w:color w:val="010101"/>
          <w:w w:val="105"/>
        </w:rPr>
        <w:t>the</w:t>
      </w:r>
      <w:r>
        <w:rPr>
          <w:color w:val="010101"/>
          <w:spacing w:val="-9"/>
          <w:w w:val="105"/>
        </w:rPr>
        <w:t xml:space="preserve"> </w:t>
      </w:r>
      <w:r>
        <w:rPr>
          <w:color w:val="010101"/>
          <w:w w:val="105"/>
        </w:rPr>
        <w:t>APS</w:t>
      </w:r>
      <w:r>
        <w:rPr>
          <w:color w:val="010101"/>
          <w:spacing w:val="-3"/>
          <w:w w:val="105"/>
        </w:rPr>
        <w:t xml:space="preserve"> </w:t>
      </w:r>
      <w:r>
        <w:rPr>
          <w:color w:val="010101"/>
          <w:w w:val="105"/>
        </w:rPr>
        <w:t>device,</w:t>
      </w:r>
      <w:r>
        <w:rPr>
          <w:color w:val="010101"/>
          <w:spacing w:val="1"/>
          <w:w w:val="105"/>
        </w:rPr>
        <w:t xml:space="preserve"> </w:t>
      </w:r>
      <w:r>
        <w:rPr>
          <w:color w:val="010101"/>
          <w:w w:val="105"/>
        </w:rPr>
        <w:t>such</w:t>
      </w:r>
      <w:r>
        <w:rPr>
          <w:color w:val="010101"/>
          <w:spacing w:val="-7"/>
          <w:w w:val="105"/>
        </w:rPr>
        <w:t xml:space="preserve"> </w:t>
      </w:r>
      <w:r>
        <w:rPr>
          <w:color w:val="010101"/>
          <w:w w:val="105"/>
        </w:rPr>
        <w:t>as</w:t>
      </w:r>
      <w:r>
        <w:rPr>
          <w:color w:val="010101"/>
          <w:spacing w:val="-12"/>
          <w:w w:val="105"/>
        </w:rPr>
        <w:t xml:space="preserve"> </w:t>
      </w:r>
      <w:r>
        <w:rPr>
          <w:color w:val="010101"/>
          <w:w w:val="105"/>
        </w:rPr>
        <w:t>extended</w:t>
      </w:r>
      <w:r>
        <w:rPr>
          <w:color w:val="010101"/>
          <w:spacing w:val="-58"/>
          <w:w w:val="105"/>
        </w:rPr>
        <w:t xml:space="preserve"> </w:t>
      </w:r>
      <w:r>
        <w:rPr>
          <w:color w:val="010101"/>
          <w:w w:val="105"/>
        </w:rPr>
        <w:t>press options to announce the street being crossed. MUTCD specifically highlights for traffic</w:t>
      </w:r>
      <w:r>
        <w:rPr>
          <w:color w:val="010101"/>
          <w:spacing w:val="1"/>
          <w:w w:val="105"/>
        </w:rPr>
        <w:t xml:space="preserve"> </w:t>
      </w:r>
      <w:r>
        <w:rPr>
          <w:color w:val="010101"/>
          <w:w w:val="105"/>
        </w:rPr>
        <w:t>engineers</w:t>
      </w:r>
      <w:r>
        <w:rPr>
          <w:color w:val="010101"/>
          <w:spacing w:val="2"/>
          <w:w w:val="105"/>
        </w:rPr>
        <w:t xml:space="preserve"> </w:t>
      </w:r>
      <w:r>
        <w:rPr>
          <w:color w:val="010101"/>
          <w:w w:val="105"/>
        </w:rPr>
        <w:t>the</w:t>
      </w:r>
      <w:r>
        <w:rPr>
          <w:color w:val="010101"/>
          <w:spacing w:val="-7"/>
          <w:w w:val="105"/>
        </w:rPr>
        <w:t xml:space="preserve"> </w:t>
      </w:r>
      <w:r>
        <w:rPr>
          <w:color w:val="010101"/>
          <w:w w:val="105"/>
        </w:rPr>
        <w:t>ways</w:t>
      </w:r>
      <w:r>
        <w:rPr>
          <w:color w:val="010101"/>
          <w:spacing w:val="-3"/>
          <w:w w:val="105"/>
        </w:rPr>
        <w:t xml:space="preserve"> </w:t>
      </w:r>
      <w:r>
        <w:rPr>
          <w:color w:val="010101"/>
          <w:w w:val="105"/>
        </w:rPr>
        <w:t>blind</w:t>
      </w:r>
      <w:r>
        <w:rPr>
          <w:color w:val="010101"/>
          <w:spacing w:val="7"/>
          <w:w w:val="105"/>
        </w:rPr>
        <w:t xml:space="preserve"> </w:t>
      </w:r>
      <w:r>
        <w:rPr>
          <w:color w:val="010101"/>
          <w:w w:val="105"/>
        </w:rPr>
        <w:t>pedestrians</w:t>
      </w:r>
      <w:r>
        <w:rPr>
          <w:color w:val="010101"/>
          <w:spacing w:val="6"/>
          <w:w w:val="105"/>
        </w:rPr>
        <w:t xml:space="preserve"> </w:t>
      </w:r>
      <w:r>
        <w:rPr>
          <w:color w:val="010101"/>
          <w:w w:val="105"/>
        </w:rPr>
        <w:t>are</w:t>
      </w:r>
      <w:r>
        <w:rPr>
          <w:color w:val="010101"/>
          <w:spacing w:val="-12"/>
          <w:w w:val="105"/>
        </w:rPr>
        <w:t xml:space="preserve"> </w:t>
      </w:r>
      <w:r>
        <w:rPr>
          <w:color w:val="010101"/>
          <w:w w:val="105"/>
        </w:rPr>
        <w:t>unable to</w:t>
      </w:r>
      <w:r>
        <w:rPr>
          <w:color w:val="010101"/>
          <w:spacing w:val="-6"/>
          <w:w w:val="105"/>
        </w:rPr>
        <w:t xml:space="preserve"> </w:t>
      </w:r>
      <w:r>
        <w:rPr>
          <w:color w:val="010101"/>
          <w:w w:val="105"/>
        </w:rPr>
        <w:t>safely</w:t>
      </w:r>
      <w:r>
        <w:rPr>
          <w:color w:val="010101"/>
          <w:spacing w:val="10"/>
          <w:w w:val="105"/>
        </w:rPr>
        <w:t xml:space="preserve"> </w:t>
      </w:r>
      <w:r>
        <w:rPr>
          <w:color w:val="010101"/>
          <w:w w:val="105"/>
        </w:rPr>
        <w:t>cross</w:t>
      </w:r>
      <w:r>
        <w:rPr>
          <w:color w:val="010101"/>
          <w:spacing w:val="1"/>
          <w:w w:val="105"/>
        </w:rPr>
        <w:t xml:space="preserve"> </w:t>
      </w:r>
      <w:r>
        <w:rPr>
          <w:color w:val="010101"/>
          <w:w w:val="105"/>
        </w:rPr>
        <w:t>streets</w:t>
      </w:r>
      <w:r>
        <w:rPr>
          <w:color w:val="010101"/>
          <w:spacing w:val="-3"/>
          <w:w w:val="105"/>
        </w:rPr>
        <w:t xml:space="preserve"> </w:t>
      </w:r>
      <w:r>
        <w:rPr>
          <w:color w:val="010101"/>
          <w:w w:val="105"/>
        </w:rPr>
        <w:t>without</w:t>
      </w:r>
      <w:r>
        <w:rPr>
          <w:color w:val="010101"/>
          <w:spacing w:val="6"/>
          <w:w w:val="105"/>
        </w:rPr>
        <w:t xml:space="preserve"> </w:t>
      </w:r>
      <w:r>
        <w:rPr>
          <w:color w:val="010101"/>
          <w:w w:val="105"/>
        </w:rPr>
        <w:t>APS:</w:t>
      </w:r>
      <w:r>
        <w:rPr>
          <w:color w:val="010101"/>
          <w:spacing w:val="-8"/>
          <w:w w:val="105"/>
        </w:rPr>
        <w:t xml:space="preserve"> </w:t>
      </w:r>
      <w:r>
        <w:rPr>
          <w:color w:val="010101"/>
          <w:w w:val="105"/>
        </w:rPr>
        <w:t>"The</w:t>
      </w:r>
    </w:p>
    <w:p w14:paraId="4237EC16" w14:textId="77777777" w:rsidR="00065EB7" w:rsidRDefault="00065EB7" w:rsidP="00065EB7">
      <w:pPr>
        <w:spacing w:line="501" w:lineRule="auto"/>
        <w:sectPr w:rsidR="00065EB7">
          <w:headerReference w:type="default" r:id="rId31"/>
          <w:footerReference w:type="default" r:id="rId32"/>
          <w:pgSz w:w="12240" w:h="15840"/>
          <w:pgMar w:top="1320" w:right="1260" w:bottom="980" w:left="420" w:header="272" w:footer="789" w:gutter="0"/>
          <w:cols w:space="720"/>
        </w:sectPr>
      </w:pPr>
    </w:p>
    <w:p w14:paraId="7668E905" w14:textId="77777777" w:rsidR="00065EB7" w:rsidRDefault="00065EB7" w:rsidP="00065EB7">
      <w:pPr>
        <w:pStyle w:val="BodyText"/>
        <w:spacing w:before="95" w:line="501" w:lineRule="auto"/>
        <w:ind w:left="1025" w:hanging="2"/>
      </w:pPr>
      <w:r>
        <w:rPr>
          <w:color w:val="010101"/>
          <w:w w:val="105"/>
        </w:rPr>
        <w:lastRenderedPageBreak/>
        <w:t>existing</w:t>
      </w:r>
      <w:r>
        <w:rPr>
          <w:color w:val="010101"/>
          <w:spacing w:val="-5"/>
          <w:w w:val="105"/>
        </w:rPr>
        <w:t xml:space="preserve"> </w:t>
      </w:r>
      <w:r>
        <w:rPr>
          <w:color w:val="010101"/>
          <w:w w:val="105"/>
        </w:rPr>
        <w:t>environment</w:t>
      </w:r>
      <w:r>
        <w:rPr>
          <w:color w:val="010101"/>
          <w:spacing w:val="3"/>
          <w:w w:val="105"/>
        </w:rPr>
        <w:t xml:space="preserve"> </w:t>
      </w:r>
      <w:r>
        <w:rPr>
          <w:color w:val="010101"/>
          <w:w w:val="105"/>
        </w:rPr>
        <w:t>is</w:t>
      </w:r>
      <w:r>
        <w:rPr>
          <w:color w:val="010101"/>
          <w:spacing w:val="-12"/>
          <w:w w:val="105"/>
        </w:rPr>
        <w:t xml:space="preserve"> </w:t>
      </w:r>
      <w:r>
        <w:rPr>
          <w:color w:val="010101"/>
          <w:w w:val="105"/>
        </w:rPr>
        <w:t>often</w:t>
      </w:r>
      <w:r>
        <w:rPr>
          <w:color w:val="010101"/>
          <w:spacing w:val="-9"/>
          <w:w w:val="105"/>
        </w:rPr>
        <w:t xml:space="preserve"> </w:t>
      </w:r>
      <w:r>
        <w:rPr>
          <w:color w:val="010101"/>
          <w:w w:val="105"/>
        </w:rPr>
        <w:t>not</w:t>
      </w:r>
      <w:r>
        <w:rPr>
          <w:color w:val="010101"/>
          <w:spacing w:val="-12"/>
          <w:w w:val="105"/>
        </w:rPr>
        <w:t xml:space="preserve"> </w:t>
      </w:r>
      <w:r>
        <w:rPr>
          <w:color w:val="010101"/>
          <w:w w:val="105"/>
        </w:rPr>
        <w:t>sufficient</w:t>
      </w:r>
      <w:r>
        <w:rPr>
          <w:color w:val="010101"/>
          <w:spacing w:val="-11"/>
          <w:w w:val="105"/>
        </w:rPr>
        <w:t xml:space="preserve"> </w:t>
      </w:r>
      <w:r>
        <w:rPr>
          <w:color w:val="010101"/>
          <w:w w:val="105"/>
        </w:rPr>
        <w:t>to provide</w:t>
      </w:r>
      <w:r>
        <w:rPr>
          <w:color w:val="010101"/>
          <w:spacing w:val="-9"/>
          <w:w w:val="105"/>
        </w:rPr>
        <w:t xml:space="preserve"> </w:t>
      </w:r>
      <w:r>
        <w:rPr>
          <w:color w:val="010101"/>
          <w:w w:val="105"/>
        </w:rPr>
        <w:t>the</w:t>
      </w:r>
      <w:r>
        <w:rPr>
          <w:color w:val="010101"/>
          <w:spacing w:val="-12"/>
          <w:w w:val="105"/>
        </w:rPr>
        <w:t xml:space="preserve"> </w:t>
      </w:r>
      <w:r>
        <w:rPr>
          <w:color w:val="010101"/>
          <w:w w:val="105"/>
        </w:rPr>
        <w:t>information</w:t>
      </w:r>
      <w:r>
        <w:rPr>
          <w:color w:val="010101"/>
          <w:spacing w:val="-2"/>
          <w:w w:val="105"/>
        </w:rPr>
        <w:t xml:space="preserve"> </w:t>
      </w:r>
      <w:r>
        <w:rPr>
          <w:color w:val="010101"/>
          <w:w w:val="105"/>
        </w:rPr>
        <w:t>that</w:t>
      </w:r>
      <w:r>
        <w:rPr>
          <w:color w:val="010101"/>
          <w:spacing w:val="-7"/>
          <w:w w:val="105"/>
        </w:rPr>
        <w:t xml:space="preserve"> </w:t>
      </w:r>
      <w:r>
        <w:rPr>
          <w:color w:val="010101"/>
          <w:w w:val="105"/>
        </w:rPr>
        <w:t>pedestrians</w:t>
      </w:r>
      <w:r>
        <w:rPr>
          <w:color w:val="010101"/>
          <w:spacing w:val="2"/>
          <w:w w:val="105"/>
        </w:rPr>
        <w:t xml:space="preserve"> </w:t>
      </w:r>
      <w:r>
        <w:rPr>
          <w:color w:val="010101"/>
          <w:w w:val="105"/>
        </w:rPr>
        <w:t>who</w:t>
      </w:r>
      <w:r>
        <w:rPr>
          <w:color w:val="010101"/>
          <w:spacing w:val="-9"/>
          <w:w w:val="105"/>
        </w:rPr>
        <w:t xml:space="preserve"> </w:t>
      </w:r>
      <w:r>
        <w:rPr>
          <w:color w:val="010101"/>
          <w:w w:val="105"/>
        </w:rPr>
        <w:t>have</w:t>
      </w:r>
      <w:r>
        <w:rPr>
          <w:color w:val="010101"/>
          <w:spacing w:val="-58"/>
          <w:w w:val="105"/>
        </w:rPr>
        <w:t xml:space="preserve"> </w:t>
      </w:r>
      <w:r>
        <w:rPr>
          <w:color w:val="010101"/>
          <w:w w:val="105"/>
        </w:rPr>
        <w:t>visual</w:t>
      </w:r>
      <w:r>
        <w:rPr>
          <w:color w:val="010101"/>
          <w:spacing w:val="3"/>
          <w:w w:val="105"/>
        </w:rPr>
        <w:t xml:space="preserve"> </w:t>
      </w:r>
      <w:r>
        <w:rPr>
          <w:color w:val="010101"/>
          <w:w w:val="105"/>
        </w:rPr>
        <w:t>disabilities</w:t>
      </w:r>
      <w:r>
        <w:rPr>
          <w:color w:val="010101"/>
          <w:spacing w:val="14"/>
          <w:w w:val="105"/>
        </w:rPr>
        <w:t xml:space="preserve"> </w:t>
      </w:r>
      <w:r>
        <w:rPr>
          <w:color w:val="010101"/>
          <w:w w:val="105"/>
        </w:rPr>
        <w:t>need</w:t>
      </w:r>
      <w:r>
        <w:rPr>
          <w:color w:val="010101"/>
          <w:spacing w:val="-7"/>
          <w:w w:val="105"/>
        </w:rPr>
        <w:t xml:space="preserve"> </w:t>
      </w:r>
      <w:r>
        <w:rPr>
          <w:color w:val="010101"/>
          <w:w w:val="105"/>
        </w:rPr>
        <w:t>to</w:t>
      </w:r>
      <w:r>
        <w:rPr>
          <w:color w:val="010101"/>
          <w:spacing w:val="-9"/>
          <w:w w:val="105"/>
        </w:rPr>
        <w:t xml:space="preserve"> </w:t>
      </w:r>
      <w:r>
        <w:rPr>
          <w:color w:val="010101"/>
          <w:w w:val="105"/>
        </w:rPr>
        <w:t>cross</w:t>
      </w:r>
      <w:r>
        <w:rPr>
          <w:color w:val="010101"/>
          <w:spacing w:val="2"/>
          <w:w w:val="105"/>
        </w:rPr>
        <w:t xml:space="preserve"> </w:t>
      </w:r>
      <w:r>
        <w:rPr>
          <w:color w:val="010101"/>
          <w:w w:val="105"/>
        </w:rPr>
        <w:t>a</w:t>
      </w:r>
      <w:r>
        <w:rPr>
          <w:color w:val="010101"/>
          <w:spacing w:val="-7"/>
          <w:w w:val="105"/>
        </w:rPr>
        <w:t xml:space="preserve"> </w:t>
      </w:r>
      <w:r>
        <w:rPr>
          <w:color w:val="010101"/>
          <w:w w:val="105"/>
        </w:rPr>
        <w:t>roadway</w:t>
      </w:r>
      <w:r>
        <w:rPr>
          <w:color w:val="010101"/>
          <w:spacing w:val="2"/>
          <w:w w:val="105"/>
        </w:rPr>
        <w:t xml:space="preserve"> </w:t>
      </w:r>
      <w:r>
        <w:rPr>
          <w:color w:val="010101"/>
          <w:w w:val="105"/>
        </w:rPr>
        <w:t>at</w:t>
      </w:r>
      <w:r>
        <w:rPr>
          <w:color w:val="010101"/>
          <w:spacing w:val="-5"/>
          <w:w w:val="105"/>
        </w:rPr>
        <w:t xml:space="preserve"> </w:t>
      </w:r>
      <w:r>
        <w:rPr>
          <w:color w:val="010101"/>
          <w:w w:val="105"/>
        </w:rPr>
        <w:t>a</w:t>
      </w:r>
      <w:r>
        <w:rPr>
          <w:color w:val="010101"/>
          <w:spacing w:val="-8"/>
          <w:w w:val="105"/>
        </w:rPr>
        <w:t xml:space="preserve"> </w:t>
      </w:r>
      <w:r>
        <w:rPr>
          <w:color w:val="010101"/>
          <w:w w:val="105"/>
        </w:rPr>
        <w:t>signalized</w:t>
      </w:r>
      <w:r>
        <w:rPr>
          <w:color w:val="010101"/>
          <w:spacing w:val="6"/>
          <w:w w:val="105"/>
        </w:rPr>
        <w:t xml:space="preserve"> </w:t>
      </w:r>
      <w:r>
        <w:rPr>
          <w:color w:val="010101"/>
          <w:w w:val="105"/>
        </w:rPr>
        <w:t>location."</w:t>
      </w:r>
      <w:r>
        <w:rPr>
          <w:color w:val="010101"/>
          <w:spacing w:val="-6"/>
          <w:w w:val="105"/>
        </w:rPr>
        <w:t xml:space="preserve"> </w:t>
      </w:r>
      <w:r>
        <w:rPr>
          <w:color w:val="010101"/>
          <w:w w:val="105"/>
        </w:rPr>
        <w:t>(MUTCD</w:t>
      </w:r>
      <w:r>
        <w:rPr>
          <w:color w:val="010101"/>
          <w:spacing w:val="10"/>
          <w:w w:val="105"/>
        </w:rPr>
        <w:t xml:space="preserve"> </w:t>
      </w:r>
      <w:r>
        <w:rPr>
          <w:color w:val="010101"/>
          <w:w w:val="105"/>
        </w:rPr>
        <w:t>4E.09(02)).</w:t>
      </w:r>
    </w:p>
    <w:p w14:paraId="31C06DA3" w14:textId="77777777" w:rsidR="00065EB7" w:rsidRDefault="00065EB7" w:rsidP="00AA0BF0">
      <w:pPr>
        <w:pStyle w:val="Heading2"/>
        <w:numPr>
          <w:ilvl w:val="1"/>
          <w:numId w:val="14"/>
        </w:numPr>
      </w:pPr>
      <w:bookmarkStart w:id="5" w:name="_TOC_250008"/>
      <w:r>
        <w:rPr>
          <w:w w:val="105"/>
        </w:rPr>
        <w:t>The APS Locator Tone Assists Blind Pedestrians in Locating the</w:t>
      </w:r>
      <w:r>
        <w:rPr>
          <w:spacing w:val="-59"/>
          <w:w w:val="105"/>
        </w:rPr>
        <w:t xml:space="preserve"> </w:t>
      </w:r>
      <w:r>
        <w:rPr>
          <w:w w:val="105"/>
        </w:rPr>
        <w:t>Crossing</w:t>
      </w:r>
      <w:r>
        <w:rPr>
          <w:spacing w:val="12"/>
          <w:w w:val="105"/>
        </w:rPr>
        <w:t xml:space="preserve"> </w:t>
      </w:r>
      <w:bookmarkEnd w:id="5"/>
      <w:r>
        <w:rPr>
          <w:w w:val="105"/>
        </w:rPr>
        <w:t>Point.</w:t>
      </w:r>
    </w:p>
    <w:p w14:paraId="3E3AD3C4" w14:textId="77777777" w:rsidR="00065EB7" w:rsidRDefault="00065EB7" w:rsidP="00065EB7">
      <w:pPr>
        <w:pStyle w:val="BodyText"/>
        <w:spacing w:before="7"/>
        <w:rPr>
          <w:b/>
        </w:rPr>
      </w:pPr>
    </w:p>
    <w:p w14:paraId="71DADFF7" w14:textId="77777777" w:rsidR="00065EB7" w:rsidRDefault="00065EB7" w:rsidP="00065EB7">
      <w:pPr>
        <w:pStyle w:val="BodyText"/>
        <w:spacing w:line="496" w:lineRule="auto"/>
        <w:ind w:left="1015" w:right="275" w:firstLine="793"/>
      </w:pPr>
      <w:r>
        <w:rPr>
          <w:color w:val="010101"/>
          <w:w w:val="105"/>
        </w:rPr>
        <w:t>A properly positioned APS, with its pushbutton locator tone, provides information and</w:t>
      </w:r>
      <w:r>
        <w:rPr>
          <w:color w:val="010101"/>
          <w:spacing w:val="1"/>
          <w:w w:val="105"/>
        </w:rPr>
        <w:t xml:space="preserve"> </w:t>
      </w:r>
      <w:r>
        <w:rPr>
          <w:color w:val="010101"/>
        </w:rPr>
        <w:t>certainty</w:t>
      </w:r>
      <w:r>
        <w:rPr>
          <w:color w:val="010101"/>
          <w:spacing w:val="57"/>
        </w:rPr>
        <w:t xml:space="preserve"> </w:t>
      </w:r>
      <w:r>
        <w:rPr>
          <w:color w:val="010101"/>
        </w:rPr>
        <w:t>about the location</w:t>
      </w:r>
      <w:r>
        <w:rPr>
          <w:color w:val="010101"/>
          <w:spacing w:val="58"/>
        </w:rPr>
        <w:t xml:space="preserve"> </w:t>
      </w:r>
      <w:r>
        <w:rPr>
          <w:color w:val="010101"/>
        </w:rPr>
        <w:t>of the street and beginning</w:t>
      </w:r>
      <w:r>
        <w:rPr>
          <w:color w:val="010101"/>
          <w:spacing w:val="57"/>
        </w:rPr>
        <w:t xml:space="preserve"> </w:t>
      </w:r>
      <w:r>
        <w:rPr>
          <w:color w:val="010101"/>
        </w:rPr>
        <w:t>of the crosswalk.</w:t>
      </w:r>
      <w:r>
        <w:rPr>
          <w:color w:val="010101"/>
          <w:spacing w:val="58"/>
        </w:rPr>
        <w:t xml:space="preserve"> </w:t>
      </w:r>
      <w:r>
        <w:rPr>
          <w:color w:val="010101"/>
        </w:rPr>
        <w:t>A pushbutton</w:t>
      </w:r>
      <w:r>
        <w:rPr>
          <w:color w:val="010101"/>
          <w:spacing w:val="57"/>
        </w:rPr>
        <w:t xml:space="preserve"> </w:t>
      </w:r>
      <w:r>
        <w:rPr>
          <w:color w:val="010101"/>
        </w:rPr>
        <w:t>locator</w:t>
      </w:r>
      <w:r>
        <w:rPr>
          <w:color w:val="010101"/>
          <w:spacing w:val="1"/>
        </w:rPr>
        <w:t xml:space="preserve"> </w:t>
      </w:r>
      <w:r>
        <w:rPr>
          <w:color w:val="010101"/>
          <w:w w:val="105"/>
        </w:rPr>
        <w:t>tone repeats constantly at one tone per second to let pedestrians who are blind know there is a</w:t>
      </w:r>
      <w:r>
        <w:rPr>
          <w:color w:val="010101"/>
          <w:spacing w:val="1"/>
          <w:w w:val="105"/>
        </w:rPr>
        <w:t xml:space="preserve"> </w:t>
      </w:r>
      <w:r>
        <w:rPr>
          <w:color w:val="010101"/>
        </w:rPr>
        <w:t>crossing</w:t>
      </w:r>
      <w:r>
        <w:rPr>
          <w:color w:val="010101"/>
          <w:spacing w:val="1"/>
        </w:rPr>
        <w:t xml:space="preserve"> </w:t>
      </w:r>
      <w:r>
        <w:rPr>
          <w:color w:val="010101"/>
        </w:rPr>
        <w:t>point there</w:t>
      </w:r>
      <w:r>
        <w:rPr>
          <w:color w:val="010101"/>
          <w:spacing w:val="1"/>
        </w:rPr>
        <w:t xml:space="preserve"> </w:t>
      </w:r>
      <w:r>
        <w:rPr>
          <w:color w:val="010101"/>
        </w:rPr>
        <w:t>and to help them</w:t>
      </w:r>
      <w:r>
        <w:rPr>
          <w:color w:val="010101"/>
          <w:spacing w:val="1"/>
        </w:rPr>
        <w:t xml:space="preserve"> </w:t>
      </w:r>
      <w:r>
        <w:rPr>
          <w:color w:val="010101"/>
        </w:rPr>
        <w:t>find the</w:t>
      </w:r>
      <w:r>
        <w:rPr>
          <w:color w:val="010101"/>
          <w:spacing w:val="1"/>
        </w:rPr>
        <w:t xml:space="preserve"> </w:t>
      </w:r>
      <w:r>
        <w:rPr>
          <w:color w:val="010101"/>
        </w:rPr>
        <w:t>APS</w:t>
      </w:r>
      <w:r>
        <w:rPr>
          <w:color w:val="010101"/>
          <w:spacing w:val="1"/>
        </w:rPr>
        <w:t xml:space="preserve"> </w:t>
      </w:r>
      <w:r>
        <w:rPr>
          <w:color w:val="010101"/>
        </w:rPr>
        <w:t>so they can use the other features,</w:t>
      </w:r>
      <w:r>
        <w:rPr>
          <w:color w:val="010101"/>
          <w:spacing w:val="1"/>
        </w:rPr>
        <w:t xml:space="preserve"> </w:t>
      </w:r>
      <w:r>
        <w:rPr>
          <w:color w:val="010101"/>
        </w:rPr>
        <w:t>such as the</w:t>
      </w:r>
      <w:r>
        <w:rPr>
          <w:color w:val="010101"/>
          <w:spacing w:val="1"/>
        </w:rPr>
        <w:t xml:space="preserve"> </w:t>
      </w:r>
      <w:r>
        <w:rPr>
          <w:color w:val="010101"/>
          <w:w w:val="105"/>
        </w:rPr>
        <w:t xml:space="preserve">tactile arrow.  [Listen to pushbutton locator tone. </w:t>
      </w:r>
      <w:r>
        <w:rPr>
          <w:b/>
          <w:color w:val="010101"/>
          <w:w w:val="105"/>
          <w:sz w:val="17"/>
        </w:rPr>
        <w:t xml:space="preserve">"4l))] </w:t>
      </w:r>
      <w:r>
        <w:rPr>
          <w:color w:val="010101"/>
          <w:w w:val="105"/>
        </w:rPr>
        <w:t>The pushbutton locator tone is supposed</w:t>
      </w:r>
      <w:r>
        <w:rPr>
          <w:color w:val="010101"/>
          <w:spacing w:val="1"/>
          <w:w w:val="105"/>
        </w:rPr>
        <w:t xml:space="preserve"> </w:t>
      </w:r>
      <w:r>
        <w:rPr>
          <w:color w:val="010101"/>
        </w:rPr>
        <w:t>to be audible</w:t>
      </w:r>
      <w:r>
        <w:rPr>
          <w:color w:val="010101"/>
          <w:spacing w:val="1"/>
        </w:rPr>
        <w:t xml:space="preserve"> </w:t>
      </w:r>
      <w:r>
        <w:rPr>
          <w:color w:val="010101"/>
        </w:rPr>
        <w:t>6 to 12 feet from the</w:t>
      </w:r>
      <w:r>
        <w:rPr>
          <w:color w:val="010101"/>
          <w:spacing w:val="1"/>
        </w:rPr>
        <w:t xml:space="preserve"> </w:t>
      </w:r>
      <w:r>
        <w:rPr>
          <w:color w:val="010101"/>
        </w:rPr>
        <w:t>pushbutton,</w:t>
      </w:r>
      <w:r>
        <w:rPr>
          <w:color w:val="010101"/>
          <w:spacing w:val="57"/>
        </w:rPr>
        <w:t xml:space="preserve"> </w:t>
      </w:r>
      <w:r>
        <w:rPr>
          <w:color w:val="010101"/>
        </w:rPr>
        <w:t>or to the</w:t>
      </w:r>
      <w:r>
        <w:rPr>
          <w:color w:val="010101"/>
          <w:spacing w:val="58"/>
        </w:rPr>
        <w:t xml:space="preserve"> </w:t>
      </w:r>
      <w:r>
        <w:rPr>
          <w:color w:val="010101"/>
        </w:rPr>
        <w:t>building</w:t>
      </w:r>
      <w:r>
        <w:rPr>
          <w:color w:val="010101"/>
          <w:spacing w:val="57"/>
        </w:rPr>
        <w:t xml:space="preserve"> </w:t>
      </w:r>
      <w:r>
        <w:rPr>
          <w:color w:val="010101"/>
        </w:rPr>
        <w:t>line,</w:t>
      </w:r>
      <w:r>
        <w:rPr>
          <w:color w:val="010101"/>
          <w:spacing w:val="58"/>
        </w:rPr>
        <w:t xml:space="preserve"> </w:t>
      </w:r>
      <w:r>
        <w:rPr>
          <w:color w:val="010101"/>
        </w:rPr>
        <w:t>whichever</w:t>
      </w:r>
      <w:r>
        <w:rPr>
          <w:color w:val="010101"/>
          <w:spacing w:val="57"/>
        </w:rPr>
        <w:t xml:space="preserve"> </w:t>
      </w:r>
      <w:r>
        <w:rPr>
          <w:color w:val="010101"/>
        </w:rPr>
        <w:t>is</w:t>
      </w:r>
      <w:r>
        <w:rPr>
          <w:color w:val="010101"/>
          <w:spacing w:val="58"/>
        </w:rPr>
        <w:t xml:space="preserve"> </w:t>
      </w:r>
      <w:r>
        <w:rPr>
          <w:color w:val="010101"/>
        </w:rPr>
        <w:t>less.</w:t>
      </w:r>
      <w:r>
        <w:rPr>
          <w:color w:val="010101"/>
          <w:spacing w:val="57"/>
        </w:rPr>
        <w:t xml:space="preserve"> </w:t>
      </w:r>
      <w:r>
        <w:rPr>
          <w:color w:val="010101"/>
        </w:rPr>
        <w:t>This</w:t>
      </w:r>
      <w:r>
        <w:rPr>
          <w:color w:val="010101"/>
          <w:spacing w:val="1"/>
        </w:rPr>
        <w:t xml:space="preserve"> </w:t>
      </w:r>
      <w:r>
        <w:rPr>
          <w:color w:val="010101"/>
          <w:w w:val="105"/>
        </w:rPr>
        <w:t>tone</w:t>
      </w:r>
      <w:r>
        <w:rPr>
          <w:color w:val="010101"/>
          <w:spacing w:val="-5"/>
          <w:w w:val="105"/>
        </w:rPr>
        <w:t xml:space="preserve"> </w:t>
      </w:r>
      <w:r>
        <w:rPr>
          <w:color w:val="010101"/>
          <w:w w:val="105"/>
        </w:rPr>
        <w:t>also</w:t>
      </w:r>
      <w:r>
        <w:rPr>
          <w:color w:val="010101"/>
          <w:spacing w:val="-6"/>
          <w:w w:val="105"/>
        </w:rPr>
        <w:t xml:space="preserve"> </w:t>
      </w:r>
      <w:r>
        <w:rPr>
          <w:color w:val="010101"/>
          <w:w w:val="105"/>
        </w:rPr>
        <w:t>responds</w:t>
      </w:r>
      <w:r>
        <w:rPr>
          <w:color w:val="010101"/>
          <w:spacing w:val="2"/>
          <w:w w:val="105"/>
        </w:rPr>
        <w:t xml:space="preserve"> </w:t>
      </w:r>
      <w:r>
        <w:rPr>
          <w:color w:val="010101"/>
          <w:w w:val="105"/>
        </w:rPr>
        <w:t>to</w:t>
      </w:r>
      <w:r>
        <w:rPr>
          <w:color w:val="010101"/>
          <w:spacing w:val="-5"/>
          <w:w w:val="105"/>
        </w:rPr>
        <w:t xml:space="preserve"> </w:t>
      </w:r>
      <w:r>
        <w:rPr>
          <w:color w:val="010101"/>
          <w:w w:val="105"/>
        </w:rPr>
        <w:t>ambient sound,</w:t>
      </w:r>
      <w:r>
        <w:rPr>
          <w:color w:val="010101"/>
          <w:spacing w:val="-4"/>
          <w:w w:val="105"/>
        </w:rPr>
        <w:t xml:space="preserve"> </w:t>
      </w:r>
      <w:r>
        <w:rPr>
          <w:color w:val="010101"/>
          <w:w w:val="105"/>
        </w:rPr>
        <w:t>so</w:t>
      </w:r>
      <w:r>
        <w:rPr>
          <w:color w:val="010101"/>
          <w:spacing w:val="-4"/>
          <w:w w:val="105"/>
        </w:rPr>
        <w:t xml:space="preserve"> </w:t>
      </w:r>
      <w:r>
        <w:rPr>
          <w:color w:val="010101"/>
          <w:w w:val="105"/>
        </w:rPr>
        <w:t>it</w:t>
      </w:r>
      <w:r>
        <w:rPr>
          <w:color w:val="010101"/>
          <w:spacing w:val="-6"/>
          <w:w w:val="105"/>
        </w:rPr>
        <w:t xml:space="preserve"> </w:t>
      </w:r>
      <w:r>
        <w:rPr>
          <w:color w:val="010101"/>
          <w:w w:val="105"/>
        </w:rPr>
        <w:t>may be</w:t>
      </w:r>
      <w:r>
        <w:rPr>
          <w:color w:val="010101"/>
          <w:spacing w:val="-3"/>
          <w:w w:val="105"/>
        </w:rPr>
        <w:t xml:space="preserve"> </w:t>
      </w:r>
      <w:r>
        <w:rPr>
          <w:color w:val="010101"/>
          <w:w w:val="105"/>
        </w:rPr>
        <w:t>louder</w:t>
      </w:r>
      <w:r>
        <w:rPr>
          <w:color w:val="010101"/>
          <w:spacing w:val="-6"/>
          <w:w w:val="105"/>
        </w:rPr>
        <w:t xml:space="preserve"> </w:t>
      </w:r>
      <w:r>
        <w:rPr>
          <w:color w:val="010101"/>
          <w:w w:val="105"/>
        </w:rPr>
        <w:t>when</w:t>
      </w:r>
      <w:r>
        <w:rPr>
          <w:color w:val="010101"/>
          <w:spacing w:val="-11"/>
          <w:w w:val="105"/>
        </w:rPr>
        <w:t xml:space="preserve"> </w:t>
      </w:r>
      <w:r>
        <w:rPr>
          <w:color w:val="010101"/>
          <w:w w:val="105"/>
        </w:rPr>
        <w:t>traffic</w:t>
      </w:r>
      <w:r>
        <w:rPr>
          <w:color w:val="010101"/>
          <w:spacing w:val="4"/>
          <w:w w:val="105"/>
        </w:rPr>
        <w:t xml:space="preserve"> </w:t>
      </w:r>
      <w:r>
        <w:rPr>
          <w:color w:val="010101"/>
          <w:w w:val="105"/>
        </w:rPr>
        <w:t>is</w:t>
      </w:r>
      <w:r>
        <w:rPr>
          <w:color w:val="010101"/>
          <w:spacing w:val="-8"/>
          <w:w w:val="105"/>
        </w:rPr>
        <w:t xml:space="preserve"> </w:t>
      </w:r>
      <w:r>
        <w:rPr>
          <w:color w:val="010101"/>
          <w:w w:val="105"/>
        </w:rPr>
        <w:t>heavy</w:t>
      </w:r>
      <w:r>
        <w:rPr>
          <w:color w:val="010101"/>
          <w:spacing w:val="-4"/>
          <w:w w:val="105"/>
        </w:rPr>
        <w:t xml:space="preserve"> </w:t>
      </w:r>
      <w:r>
        <w:rPr>
          <w:color w:val="010101"/>
          <w:w w:val="105"/>
        </w:rPr>
        <w:t>and</w:t>
      </w:r>
      <w:r>
        <w:rPr>
          <w:color w:val="010101"/>
          <w:spacing w:val="-5"/>
          <w:w w:val="105"/>
        </w:rPr>
        <w:t xml:space="preserve"> </w:t>
      </w:r>
      <w:r>
        <w:rPr>
          <w:color w:val="010101"/>
          <w:w w:val="105"/>
        </w:rPr>
        <w:t>quieter</w:t>
      </w:r>
      <w:r>
        <w:rPr>
          <w:color w:val="010101"/>
          <w:spacing w:val="-7"/>
          <w:w w:val="105"/>
        </w:rPr>
        <w:t xml:space="preserve"> </w:t>
      </w:r>
      <w:r>
        <w:rPr>
          <w:color w:val="010101"/>
          <w:w w:val="105"/>
        </w:rPr>
        <w:t>when</w:t>
      </w:r>
      <w:r>
        <w:rPr>
          <w:color w:val="010101"/>
          <w:spacing w:val="1"/>
          <w:w w:val="105"/>
        </w:rPr>
        <w:t xml:space="preserve"> </w:t>
      </w:r>
      <w:r>
        <w:rPr>
          <w:color w:val="010101"/>
          <w:w w:val="105"/>
        </w:rPr>
        <w:t>traffic</w:t>
      </w:r>
      <w:r>
        <w:rPr>
          <w:color w:val="010101"/>
          <w:spacing w:val="7"/>
          <w:w w:val="105"/>
        </w:rPr>
        <w:t xml:space="preserve"> </w:t>
      </w:r>
      <w:r>
        <w:rPr>
          <w:color w:val="010101"/>
          <w:w w:val="105"/>
        </w:rPr>
        <w:t>is</w:t>
      </w:r>
      <w:r>
        <w:rPr>
          <w:color w:val="010101"/>
          <w:spacing w:val="-1"/>
          <w:w w:val="105"/>
        </w:rPr>
        <w:t xml:space="preserve"> </w:t>
      </w:r>
      <w:r>
        <w:rPr>
          <w:color w:val="010101"/>
          <w:w w:val="105"/>
        </w:rPr>
        <w:t>light.</w:t>
      </w:r>
    </w:p>
    <w:p w14:paraId="74CEF7CB" w14:textId="77777777" w:rsidR="00065EB7" w:rsidRDefault="00065EB7" w:rsidP="00065EB7">
      <w:pPr>
        <w:pStyle w:val="BodyText"/>
        <w:spacing w:before="8" w:line="501" w:lineRule="auto"/>
        <w:ind w:left="1015" w:right="480" w:firstLine="734"/>
      </w:pPr>
      <w:r>
        <w:rPr>
          <w:color w:val="010101"/>
          <w:w w:val="105"/>
        </w:rPr>
        <w:t>When the button is pressed, a verbal message stating "wait" sounds, which lets the</w:t>
      </w:r>
      <w:r>
        <w:rPr>
          <w:color w:val="010101"/>
          <w:spacing w:val="1"/>
          <w:w w:val="105"/>
        </w:rPr>
        <w:t xml:space="preserve"> </w:t>
      </w:r>
      <w:r>
        <w:rPr>
          <w:color w:val="010101"/>
        </w:rPr>
        <w:t>pedestrian</w:t>
      </w:r>
      <w:r>
        <w:rPr>
          <w:color w:val="010101"/>
          <w:spacing w:val="1"/>
        </w:rPr>
        <w:t xml:space="preserve"> </w:t>
      </w:r>
      <w:r>
        <w:rPr>
          <w:color w:val="010101"/>
        </w:rPr>
        <w:t>know that the button</w:t>
      </w:r>
      <w:r>
        <w:rPr>
          <w:color w:val="010101"/>
          <w:spacing w:val="1"/>
        </w:rPr>
        <w:t xml:space="preserve"> </w:t>
      </w:r>
      <w:r>
        <w:rPr>
          <w:color w:val="010101"/>
        </w:rPr>
        <w:t>has</w:t>
      </w:r>
      <w:r>
        <w:rPr>
          <w:color w:val="010101"/>
          <w:spacing w:val="1"/>
        </w:rPr>
        <w:t xml:space="preserve"> </w:t>
      </w:r>
      <w:r>
        <w:rPr>
          <w:color w:val="010101"/>
        </w:rPr>
        <w:t>been pressed.</w:t>
      </w:r>
      <w:r>
        <w:rPr>
          <w:color w:val="010101"/>
          <w:spacing w:val="1"/>
        </w:rPr>
        <w:t xml:space="preserve"> </w:t>
      </w:r>
      <w:r>
        <w:rPr>
          <w:color w:val="010101"/>
        </w:rPr>
        <w:t>There is also</w:t>
      </w:r>
      <w:r>
        <w:rPr>
          <w:color w:val="010101"/>
          <w:spacing w:val="57"/>
        </w:rPr>
        <w:t xml:space="preserve"> </w:t>
      </w:r>
      <w:r>
        <w:rPr>
          <w:color w:val="010101"/>
        </w:rPr>
        <w:t>a red light</w:t>
      </w:r>
      <w:r>
        <w:rPr>
          <w:color w:val="010101"/>
          <w:spacing w:val="58"/>
        </w:rPr>
        <w:t xml:space="preserve"> </w:t>
      </w:r>
      <w:r>
        <w:rPr>
          <w:color w:val="010101"/>
        </w:rPr>
        <w:t>on the</w:t>
      </w:r>
      <w:r>
        <w:rPr>
          <w:color w:val="010101"/>
          <w:spacing w:val="57"/>
        </w:rPr>
        <w:t xml:space="preserve"> </w:t>
      </w:r>
      <w:r>
        <w:rPr>
          <w:color w:val="010101"/>
        </w:rPr>
        <w:t>APS device</w:t>
      </w:r>
      <w:r>
        <w:rPr>
          <w:color w:val="010101"/>
          <w:spacing w:val="1"/>
        </w:rPr>
        <w:t xml:space="preserve"> </w:t>
      </w:r>
      <w:r>
        <w:rPr>
          <w:color w:val="010101"/>
          <w:w w:val="105"/>
        </w:rPr>
        <w:t>that</w:t>
      </w:r>
      <w:r>
        <w:rPr>
          <w:color w:val="010101"/>
          <w:spacing w:val="-13"/>
          <w:w w:val="105"/>
        </w:rPr>
        <w:t xml:space="preserve"> </w:t>
      </w:r>
      <w:r>
        <w:rPr>
          <w:color w:val="010101"/>
          <w:w w:val="105"/>
        </w:rPr>
        <w:t>illuminates</w:t>
      </w:r>
      <w:r>
        <w:rPr>
          <w:color w:val="010101"/>
          <w:spacing w:val="3"/>
          <w:w w:val="105"/>
        </w:rPr>
        <w:t xml:space="preserve"> </w:t>
      </w:r>
      <w:r>
        <w:rPr>
          <w:color w:val="010101"/>
          <w:w w:val="105"/>
        </w:rPr>
        <w:t>so</w:t>
      </w:r>
      <w:r>
        <w:rPr>
          <w:color w:val="010101"/>
          <w:spacing w:val="-11"/>
          <w:w w:val="105"/>
        </w:rPr>
        <w:t xml:space="preserve"> </w:t>
      </w:r>
      <w:r>
        <w:rPr>
          <w:color w:val="010101"/>
          <w:w w:val="105"/>
        </w:rPr>
        <w:t>sighted</w:t>
      </w:r>
      <w:r>
        <w:rPr>
          <w:color w:val="010101"/>
          <w:spacing w:val="2"/>
          <w:w w:val="105"/>
        </w:rPr>
        <w:t xml:space="preserve"> </w:t>
      </w:r>
      <w:r>
        <w:rPr>
          <w:color w:val="010101"/>
          <w:w w:val="105"/>
        </w:rPr>
        <w:t>pedestrians</w:t>
      </w:r>
      <w:r>
        <w:rPr>
          <w:color w:val="010101"/>
          <w:spacing w:val="3"/>
          <w:w w:val="105"/>
        </w:rPr>
        <w:t xml:space="preserve"> </w:t>
      </w:r>
      <w:r>
        <w:rPr>
          <w:color w:val="010101"/>
          <w:w w:val="105"/>
        </w:rPr>
        <w:t>can</w:t>
      </w:r>
      <w:r>
        <w:rPr>
          <w:color w:val="010101"/>
          <w:spacing w:val="-8"/>
          <w:w w:val="105"/>
        </w:rPr>
        <w:t xml:space="preserve"> </w:t>
      </w:r>
      <w:r>
        <w:rPr>
          <w:color w:val="010101"/>
          <w:w w:val="105"/>
        </w:rPr>
        <w:t>recognize</w:t>
      </w:r>
      <w:r>
        <w:rPr>
          <w:color w:val="010101"/>
          <w:spacing w:val="-5"/>
          <w:w w:val="105"/>
        </w:rPr>
        <w:t xml:space="preserve"> </w:t>
      </w:r>
      <w:r>
        <w:rPr>
          <w:color w:val="010101"/>
          <w:w w:val="105"/>
        </w:rPr>
        <w:t>that</w:t>
      </w:r>
      <w:r>
        <w:rPr>
          <w:color w:val="010101"/>
          <w:spacing w:val="-13"/>
          <w:w w:val="105"/>
        </w:rPr>
        <w:t xml:space="preserve"> </w:t>
      </w:r>
      <w:r>
        <w:rPr>
          <w:color w:val="010101"/>
          <w:w w:val="105"/>
        </w:rPr>
        <w:t>the</w:t>
      </w:r>
      <w:r>
        <w:rPr>
          <w:color w:val="010101"/>
          <w:spacing w:val="-3"/>
          <w:w w:val="105"/>
        </w:rPr>
        <w:t xml:space="preserve"> </w:t>
      </w:r>
      <w:r>
        <w:rPr>
          <w:color w:val="010101"/>
          <w:w w:val="105"/>
        </w:rPr>
        <w:t>button</w:t>
      </w:r>
      <w:r>
        <w:rPr>
          <w:color w:val="010101"/>
          <w:spacing w:val="-4"/>
          <w:w w:val="105"/>
        </w:rPr>
        <w:t xml:space="preserve"> </w:t>
      </w:r>
      <w:r>
        <w:rPr>
          <w:color w:val="010101"/>
          <w:w w:val="105"/>
        </w:rPr>
        <w:t>has</w:t>
      </w:r>
      <w:r>
        <w:rPr>
          <w:color w:val="010101"/>
          <w:spacing w:val="-7"/>
          <w:w w:val="105"/>
        </w:rPr>
        <w:t xml:space="preserve"> </w:t>
      </w:r>
      <w:r>
        <w:rPr>
          <w:color w:val="010101"/>
          <w:w w:val="105"/>
        </w:rPr>
        <w:t>been</w:t>
      </w:r>
      <w:r>
        <w:rPr>
          <w:color w:val="010101"/>
          <w:spacing w:val="-2"/>
          <w:w w:val="105"/>
        </w:rPr>
        <w:t xml:space="preserve"> </w:t>
      </w:r>
      <w:r>
        <w:rPr>
          <w:color w:val="010101"/>
          <w:w w:val="105"/>
        </w:rPr>
        <w:t>pressed.</w:t>
      </w:r>
      <w:r>
        <w:rPr>
          <w:color w:val="010101"/>
          <w:spacing w:val="4"/>
          <w:w w:val="105"/>
        </w:rPr>
        <w:t xml:space="preserve"> </w:t>
      </w:r>
      <w:r>
        <w:rPr>
          <w:color w:val="010101"/>
          <w:w w:val="105"/>
        </w:rPr>
        <w:t>The</w:t>
      </w:r>
      <w:r>
        <w:rPr>
          <w:color w:val="010101"/>
          <w:spacing w:val="-6"/>
          <w:w w:val="105"/>
        </w:rPr>
        <w:t xml:space="preserve"> </w:t>
      </w:r>
      <w:r>
        <w:rPr>
          <w:color w:val="010101"/>
          <w:w w:val="105"/>
        </w:rPr>
        <w:t>red</w:t>
      </w:r>
      <w:r>
        <w:rPr>
          <w:color w:val="010101"/>
          <w:spacing w:val="-57"/>
          <w:w w:val="105"/>
        </w:rPr>
        <w:t xml:space="preserve"> </w:t>
      </w:r>
      <w:r>
        <w:rPr>
          <w:color w:val="010101"/>
          <w:w w:val="105"/>
        </w:rPr>
        <w:t>light</w:t>
      </w:r>
      <w:r>
        <w:rPr>
          <w:color w:val="010101"/>
          <w:spacing w:val="8"/>
          <w:w w:val="105"/>
        </w:rPr>
        <w:t xml:space="preserve"> </w:t>
      </w:r>
      <w:r>
        <w:rPr>
          <w:color w:val="010101"/>
          <w:w w:val="105"/>
        </w:rPr>
        <w:t>goes</w:t>
      </w:r>
      <w:r>
        <w:rPr>
          <w:color w:val="010101"/>
          <w:spacing w:val="6"/>
          <w:w w:val="105"/>
        </w:rPr>
        <w:t xml:space="preserve"> </w:t>
      </w:r>
      <w:r>
        <w:rPr>
          <w:color w:val="010101"/>
          <w:w w:val="105"/>
        </w:rPr>
        <w:t>out</w:t>
      </w:r>
      <w:r>
        <w:rPr>
          <w:color w:val="010101"/>
          <w:spacing w:val="4"/>
          <w:w w:val="105"/>
        </w:rPr>
        <w:t xml:space="preserve"> </w:t>
      </w:r>
      <w:r>
        <w:rPr>
          <w:color w:val="010101"/>
          <w:w w:val="105"/>
        </w:rPr>
        <w:t>when</w:t>
      </w:r>
      <w:r>
        <w:rPr>
          <w:color w:val="010101"/>
          <w:spacing w:val="-4"/>
          <w:w w:val="105"/>
        </w:rPr>
        <w:t xml:space="preserve"> </w:t>
      </w:r>
      <w:r>
        <w:rPr>
          <w:color w:val="010101"/>
          <w:w w:val="105"/>
        </w:rPr>
        <w:t>the</w:t>
      </w:r>
      <w:r>
        <w:rPr>
          <w:color w:val="010101"/>
          <w:spacing w:val="2"/>
          <w:w w:val="105"/>
        </w:rPr>
        <w:t xml:space="preserve"> </w:t>
      </w:r>
      <w:r>
        <w:rPr>
          <w:color w:val="010101"/>
          <w:w w:val="105"/>
        </w:rPr>
        <w:t>walk indication</w:t>
      </w:r>
      <w:r>
        <w:rPr>
          <w:color w:val="010101"/>
          <w:spacing w:val="15"/>
          <w:w w:val="105"/>
        </w:rPr>
        <w:t xml:space="preserve"> </w:t>
      </w:r>
      <w:r>
        <w:rPr>
          <w:color w:val="010101"/>
          <w:w w:val="105"/>
        </w:rPr>
        <w:t>is</w:t>
      </w:r>
      <w:r>
        <w:rPr>
          <w:color w:val="010101"/>
          <w:spacing w:val="-3"/>
          <w:w w:val="105"/>
        </w:rPr>
        <w:t xml:space="preserve"> </w:t>
      </w:r>
      <w:r>
        <w:rPr>
          <w:color w:val="010101"/>
          <w:w w:val="105"/>
        </w:rPr>
        <w:t>displayed/sounded.</w:t>
      </w:r>
    </w:p>
    <w:p w14:paraId="43052AB2" w14:textId="77777777" w:rsidR="00065EB7" w:rsidRDefault="00065EB7" w:rsidP="00065EB7">
      <w:pPr>
        <w:pStyle w:val="BodyText"/>
        <w:spacing w:line="501" w:lineRule="auto"/>
        <w:ind w:left="1015" w:right="200" w:firstLine="730"/>
      </w:pPr>
      <w:r>
        <w:rPr>
          <w:color w:val="010101"/>
        </w:rPr>
        <w:t>The</w:t>
      </w:r>
      <w:r>
        <w:rPr>
          <w:color w:val="010101"/>
          <w:spacing w:val="27"/>
        </w:rPr>
        <w:t xml:space="preserve"> </w:t>
      </w:r>
      <w:r>
        <w:rPr>
          <w:color w:val="010101"/>
        </w:rPr>
        <w:t>APS</w:t>
      </w:r>
      <w:r>
        <w:rPr>
          <w:color w:val="010101"/>
          <w:spacing w:val="28"/>
        </w:rPr>
        <w:t xml:space="preserve"> </w:t>
      </w:r>
      <w:r>
        <w:rPr>
          <w:color w:val="010101"/>
        </w:rPr>
        <w:t>is</w:t>
      </w:r>
      <w:r>
        <w:rPr>
          <w:color w:val="010101"/>
          <w:spacing w:val="10"/>
        </w:rPr>
        <w:t xml:space="preserve"> </w:t>
      </w:r>
      <w:r>
        <w:rPr>
          <w:color w:val="010101"/>
        </w:rPr>
        <w:t>supposed</w:t>
      </w:r>
      <w:r>
        <w:rPr>
          <w:color w:val="010101"/>
          <w:spacing w:val="22"/>
        </w:rPr>
        <w:t xml:space="preserve"> </w:t>
      </w:r>
      <w:r>
        <w:rPr>
          <w:color w:val="010101"/>
        </w:rPr>
        <w:t>to</w:t>
      </w:r>
      <w:r>
        <w:rPr>
          <w:color w:val="010101"/>
          <w:spacing w:val="20"/>
        </w:rPr>
        <w:t xml:space="preserve"> </w:t>
      </w:r>
      <w:r>
        <w:rPr>
          <w:color w:val="010101"/>
        </w:rPr>
        <w:t>be</w:t>
      </w:r>
      <w:r>
        <w:rPr>
          <w:color w:val="010101"/>
          <w:spacing w:val="23"/>
        </w:rPr>
        <w:t xml:space="preserve"> </w:t>
      </w:r>
      <w:r>
        <w:rPr>
          <w:color w:val="010101"/>
        </w:rPr>
        <w:t>positioned</w:t>
      </w:r>
      <w:r>
        <w:rPr>
          <w:color w:val="010101"/>
          <w:spacing w:val="40"/>
        </w:rPr>
        <w:t xml:space="preserve"> </w:t>
      </w:r>
      <w:r>
        <w:rPr>
          <w:color w:val="010101"/>
        </w:rPr>
        <w:t>close</w:t>
      </w:r>
      <w:r>
        <w:rPr>
          <w:color w:val="010101"/>
          <w:spacing w:val="14"/>
        </w:rPr>
        <w:t xml:space="preserve"> </w:t>
      </w:r>
      <w:r>
        <w:rPr>
          <w:color w:val="010101"/>
        </w:rPr>
        <w:t>to</w:t>
      </w:r>
      <w:r>
        <w:rPr>
          <w:color w:val="010101"/>
          <w:spacing w:val="4"/>
        </w:rPr>
        <w:t xml:space="preserve"> </w:t>
      </w:r>
      <w:r>
        <w:rPr>
          <w:color w:val="010101"/>
        </w:rPr>
        <w:t>the</w:t>
      </w:r>
      <w:r>
        <w:rPr>
          <w:color w:val="010101"/>
          <w:spacing w:val="23"/>
        </w:rPr>
        <w:t xml:space="preserve"> </w:t>
      </w:r>
      <w:r>
        <w:rPr>
          <w:color w:val="010101"/>
        </w:rPr>
        <w:t>edge</w:t>
      </w:r>
      <w:r>
        <w:rPr>
          <w:color w:val="010101"/>
          <w:spacing w:val="26"/>
        </w:rPr>
        <w:t xml:space="preserve"> </w:t>
      </w:r>
      <w:r>
        <w:rPr>
          <w:color w:val="010101"/>
        </w:rPr>
        <w:t>of</w:t>
      </w:r>
      <w:r>
        <w:rPr>
          <w:color w:val="010101"/>
          <w:spacing w:val="2"/>
        </w:rPr>
        <w:t xml:space="preserve"> </w:t>
      </w:r>
      <w:r>
        <w:rPr>
          <w:color w:val="010101"/>
        </w:rPr>
        <w:t>the</w:t>
      </w:r>
      <w:r>
        <w:rPr>
          <w:color w:val="010101"/>
          <w:spacing w:val="25"/>
        </w:rPr>
        <w:t xml:space="preserve"> </w:t>
      </w:r>
      <w:r>
        <w:rPr>
          <w:color w:val="010101"/>
        </w:rPr>
        <w:t>crosswalk</w:t>
      </w:r>
      <w:r>
        <w:rPr>
          <w:color w:val="010101"/>
          <w:spacing w:val="24"/>
        </w:rPr>
        <w:t xml:space="preserve"> </w:t>
      </w:r>
      <w:r>
        <w:rPr>
          <w:color w:val="010101"/>
        </w:rPr>
        <w:t>farthest</w:t>
      </w:r>
      <w:r>
        <w:rPr>
          <w:color w:val="010101"/>
          <w:spacing w:val="16"/>
        </w:rPr>
        <w:t xml:space="preserve"> </w:t>
      </w:r>
      <w:r>
        <w:rPr>
          <w:color w:val="010101"/>
        </w:rPr>
        <w:t>from</w:t>
      </w:r>
      <w:r>
        <w:rPr>
          <w:color w:val="010101"/>
          <w:spacing w:val="12"/>
        </w:rPr>
        <w:t xml:space="preserve"> </w:t>
      </w:r>
      <w:r>
        <w:rPr>
          <w:color w:val="010101"/>
        </w:rPr>
        <w:t>the</w:t>
      </w:r>
      <w:r>
        <w:rPr>
          <w:color w:val="010101"/>
          <w:spacing w:val="-55"/>
        </w:rPr>
        <w:t xml:space="preserve"> </w:t>
      </w:r>
      <w:r>
        <w:rPr>
          <w:color w:val="010101"/>
          <w:w w:val="105"/>
        </w:rPr>
        <w:t>center of the intersection, so the pedestrian who finds the APS/pushbutton and begins their</w:t>
      </w:r>
      <w:r>
        <w:rPr>
          <w:color w:val="010101"/>
          <w:spacing w:val="1"/>
          <w:w w:val="105"/>
        </w:rPr>
        <w:t xml:space="preserve"> </w:t>
      </w:r>
      <w:r>
        <w:rPr>
          <w:color w:val="010101"/>
          <w:w w:val="105"/>
        </w:rPr>
        <w:t>crossing from that location is properly positioned within the crosswalk area and not too close to</w:t>
      </w:r>
      <w:r>
        <w:rPr>
          <w:color w:val="010101"/>
          <w:spacing w:val="1"/>
          <w:w w:val="105"/>
        </w:rPr>
        <w:t xml:space="preserve"> </w:t>
      </w:r>
      <w:r>
        <w:rPr>
          <w:color w:val="010101"/>
          <w:w w:val="105"/>
        </w:rPr>
        <w:t>the traffic moving on the street beside their crossing. As noted above, typical techniques for</w:t>
      </w:r>
      <w:r>
        <w:rPr>
          <w:color w:val="010101"/>
          <w:spacing w:val="1"/>
          <w:w w:val="105"/>
        </w:rPr>
        <w:t xml:space="preserve"> </w:t>
      </w:r>
      <w:r>
        <w:rPr>
          <w:color w:val="010101"/>
        </w:rPr>
        <w:t>finding the crosswalk</w:t>
      </w:r>
      <w:r>
        <w:rPr>
          <w:color w:val="010101"/>
          <w:spacing w:val="1"/>
        </w:rPr>
        <w:t xml:space="preserve"> </w:t>
      </w:r>
      <w:r>
        <w:rPr>
          <w:color w:val="010101"/>
        </w:rPr>
        <w:t>do not</w:t>
      </w:r>
      <w:r>
        <w:rPr>
          <w:color w:val="010101"/>
          <w:spacing w:val="1"/>
        </w:rPr>
        <w:t xml:space="preserve"> </w:t>
      </w:r>
      <w:r>
        <w:rPr>
          <w:color w:val="010101"/>
        </w:rPr>
        <w:t>work well if the crosswalk</w:t>
      </w:r>
      <w:r>
        <w:rPr>
          <w:color w:val="010101"/>
          <w:spacing w:val="1"/>
        </w:rPr>
        <w:t xml:space="preserve"> </w:t>
      </w:r>
      <w:r>
        <w:rPr>
          <w:color w:val="010101"/>
        </w:rPr>
        <w:t>is slightly</w:t>
      </w:r>
      <w:r>
        <w:rPr>
          <w:color w:val="010101"/>
          <w:spacing w:val="1"/>
        </w:rPr>
        <w:t xml:space="preserve"> </w:t>
      </w:r>
      <w:r>
        <w:rPr>
          <w:color w:val="010101"/>
        </w:rPr>
        <w:t>offset,</w:t>
      </w:r>
      <w:r>
        <w:rPr>
          <w:color w:val="010101"/>
          <w:spacing w:val="1"/>
        </w:rPr>
        <w:t xml:space="preserve"> </w:t>
      </w:r>
      <w:r>
        <w:rPr>
          <w:color w:val="010101"/>
        </w:rPr>
        <w:t>angled,</w:t>
      </w:r>
      <w:r>
        <w:rPr>
          <w:color w:val="010101"/>
          <w:spacing w:val="1"/>
        </w:rPr>
        <w:t xml:space="preserve"> </w:t>
      </w:r>
      <w:r>
        <w:rPr>
          <w:color w:val="010101"/>
        </w:rPr>
        <w:t>at a midblock</w:t>
      </w:r>
      <w:r>
        <w:rPr>
          <w:color w:val="010101"/>
          <w:spacing w:val="1"/>
        </w:rPr>
        <w:t xml:space="preserve"> </w:t>
      </w:r>
      <w:r>
        <w:rPr>
          <w:color w:val="010101"/>
        </w:rPr>
        <w:t>location,</w:t>
      </w:r>
      <w:r>
        <w:rPr>
          <w:color w:val="010101"/>
          <w:spacing w:val="1"/>
        </w:rPr>
        <w:t xml:space="preserve"> </w:t>
      </w:r>
      <w:r>
        <w:rPr>
          <w:color w:val="010101"/>
        </w:rPr>
        <w:t>at the "top of the T"</w:t>
      </w:r>
      <w:r>
        <w:rPr>
          <w:color w:val="010101"/>
          <w:spacing w:val="1"/>
        </w:rPr>
        <w:t xml:space="preserve"> </w:t>
      </w:r>
      <w:r>
        <w:rPr>
          <w:color w:val="010101"/>
        </w:rPr>
        <w:t>at a T-intersection, or on a rounded</w:t>
      </w:r>
      <w:r>
        <w:rPr>
          <w:color w:val="010101"/>
          <w:spacing w:val="1"/>
        </w:rPr>
        <w:t xml:space="preserve"> </w:t>
      </w:r>
      <w:r>
        <w:rPr>
          <w:color w:val="010101"/>
        </w:rPr>
        <w:t>comer.</w:t>
      </w:r>
      <w:r>
        <w:rPr>
          <w:color w:val="010101"/>
          <w:spacing w:val="1"/>
        </w:rPr>
        <w:t xml:space="preserve"> </w:t>
      </w:r>
      <w:r>
        <w:rPr>
          <w:color w:val="010101"/>
        </w:rPr>
        <w:t>The</w:t>
      </w:r>
      <w:r>
        <w:rPr>
          <w:color w:val="010101"/>
          <w:spacing w:val="1"/>
        </w:rPr>
        <w:t xml:space="preserve"> </w:t>
      </w:r>
      <w:r>
        <w:rPr>
          <w:color w:val="010101"/>
        </w:rPr>
        <w:t>APS</w:t>
      </w:r>
      <w:r>
        <w:rPr>
          <w:color w:val="010101"/>
          <w:spacing w:val="57"/>
        </w:rPr>
        <w:t xml:space="preserve"> </w:t>
      </w:r>
      <w:r>
        <w:rPr>
          <w:color w:val="010101"/>
        </w:rPr>
        <w:t>pushbutton</w:t>
      </w:r>
      <w:r>
        <w:rPr>
          <w:color w:val="010101"/>
          <w:spacing w:val="1"/>
        </w:rPr>
        <w:t xml:space="preserve"> </w:t>
      </w:r>
      <w:r>
        <w:rPr>
          <w:color w:val="010101"/>
          <w:w w:val="105"/>
        </w:rPr>
        <w:t>locator tone helps the blind pedestrian find the crosswalk and begin their crossing from the</w:t>
      </w:r>
      <w:r>
        <w:rPr>
          <w:color w:val="010101"/>
          <w:spacing w:val="1"/>
          <w:w w:val="105"/>
        </w:rPr>
        <w:t xml:space="preserve"> </w:t>
      </w:r>
      <w:r>
        <w:rPr>
          <w:color w:val="010101"/>
          <w:w w:val="105"/>
        </w:rPr>
        <w:t>correct</w:t>
      </w:r>
      <w:r>
        <w:rPr>
          <w:color w:val="010101"/>
          <w:spacing w:val="12"/>
          <w:w w:val="105"/>
        </w:rPr>
        <w:t xml:space="preserve"> </w:t>
      </w:r>
      <w:r>
        <w:rPr>
          <w:color w:val="010101"/>
          <w:w w:val="105"/>
        </w:rPr>
        <w:t>location.</w:t>
      </w:r>
    </w:p>
    <w:p w14:paraId="3843C38F" w14:textId="77777777" w:rsidR="00065EB7" w:rsidRDefault="00065EB7" w:rsidP="00065EB7">
      <w:pPr>
        <w:spacing w:line="501" w:lineRule="auto"/>
        <w:sectPr w:rsidR="00065EB7">
          <w:headerReference w:type="default" r:id="rId33"/>
          <w:footerReference w:type="default" r:id="rId34"/>
          <w:pgSz w:w="12240" w:h="15840"/>
          <w:pgMar w:top="1320" w:right="1260" w:bottom="980" w:left="420" w:header="258" w:footer="784" w:gutter="0"/>
          <w:cols w:space="720"/>
        </w:sectPr>
      </w:pPr>
    </w:p>
    <w:p w14:paraId="1AB21713" w14:textId="77777777" w:rsidR="00065EB7" w:rsidRDefault="00065EB7" w:rsidP="00065EB7">
      <w:pPr>
        <w:pStyle w:val="BodyText"/>
        <w:spacing w:before="95" w:line="501" w:lineRule="auto"/>
        <w:ind w:left="1020" w:right="291" w:firstLine="728"/>
      </w:pPr>
      <w:r>
        <w:rPr>
          <w:color w:val="010101"/>
        </w:rPr>
        <w:lastRenderedPageBreak/>
        <w:t>For</w:t>
      </w:r>
      <w:r>
        <w:rPr>
          <w:color w:val="010101"/>
          <w:spacing w:val="1"/>
        </w:rPr>
        <w:t xml:space="preserve"> </w:t>
      </w:r>
      <w:r>
        <w:rPr>
          <w:color w:val="010101"/>
        </w:rPr>
        <w:t>blind</w:t>
      </w:r>
      <w:r>
        <w:rPr>
          <w:color w:val="010101"/>
          <w:spacing w:val="1"/>
        </w:rPr>
        <w:t xml:space="preserve"> </w:t>
      </w:r>
      <w:r>
        <w:rPr>
          <w:color w:val="010101"/>
        </w:rPr>
        <w:t>pedestrians,</w:t>
      </w:r>
      <w:r>
        <w:rPr>
          <w:color w:val="010101"/>
          <w:spacing w:val="1"/>
        </w:rPr>
        <w:t xml:space="preserve"> </w:t>
      </w:r>
      <w:r>
        <w:rPr>
          <w:color w:val="010101"/>
        </w:rPr>
        <w:t>starting crossing from</w:t>
      </w:r>
      <w:r>
        <w:rPr>
          <w:color w:val="010101"/>
          <w:spacing w:val="1"/>
        </w:rPr>
        <w:t xml:space="preserve"> </w:t>
      </w:r>
      <w:r>
        <w:rPr>
          <w:color w:val="010101"/>
        </w:rPr>
        <w:t>within the crosswalk</w:t>
      </w:r>
      <w:r>
        <w:rPr>
          <w:color w:val="010101"/>
          <w:spacing w:val="1"/>
        </w:rPr>
        <w:t xml:space="preserve"> </w:t>
      </w:r>
      <w:r>
        <w:rPr>
          <w:color w:val="010101"/>
        </w:rPr>
        <w:t>increased</w:t>
      </w:r>
      <w:r>
        <w:rPr>
          <w:color w:val="010101"/>
          <w:spacing w:val="1"/>
        </w:rPr>
        <w:t xml:space="preserve"> </w:t>
      </w:r>
      <w:r>
        <w:rPr>
          <w:color w:val="010101"/>
        </w:rPr>
        <w:t>from 70% to</w:t>
      </w:r>
      <w:r>
        <w:rPr>
          <w:color w:val="010101"/>
          <w:spacing w:val="-55"/>
        </w:rPr>
        <w:t xml:space="preserve"> </w:t>
      </w:r>
      <w:r>
        <w:rPr>
          <w:color w:val="010101"/>
        </w:rPr>
        <w:t>97% with use of the</w:t>
      </w:r>
      <w:r>
        <w:rPr>
          <w:color w:val="010101"/>
          <w:spacing w:val="1"/>
        </w:rPr>
        <w:t xml:space="preserve"> </w:t>
      </w:r>
      <w:r>
        <w:rPr>
          <w:color w:val="010101"/>
        </w:rPr>
        <w:t>APS.</w:t>
      </w:r>
      <w:r>
        <w:rPr>
          <w:color w:val="010101"/>
          <w:spacing w:val="1"/>
        </w:rPr>
        <w:t xml:space="preserve"> </w:t>
      </w:r>
      <w:r>
        <w:rPr>
          <w:color w:val="010101"/>
        </w:rPr>
        <w:t>(Crandall,</w:t>
      </w:r>
      <w:r>
        <w:rPr>
          <w:color w:val="010101"/>
          <w:spacing w:val="1"/>
        </w:rPr>
        <w:t xml:space="preserve"> </w:t>
      </w:r>
      <w:r>
        <w:rPr>
          <w:i/>
          <w:color w:val="010101"/>
        </w:rPr>
        <w:t xml:space="preserve">et al., </w:t>
      </w:r>
      <w:r>
        <w:rPr>
          <w:color w:val="010101"/>
        </w:rPr>
        <w:t>1999,</w:t>
      </w:r>
      <w:r>
        <w:rPr>
          <w:color w:val="010101"/>
          <w:spacing w:val="1"/>
        </w:rPr>
        <w:t xml:space="preserve"> </w:t>
      </w:r>
      <w:r>
        <w:rPr>
          <w:color w:val="010101"/>
        </w:rPr>
        <w:t>2001).</w:t>
      </w:r>
      <w:r>
        <w:rPr>
          <w:color w:val="010101"/>
          <w:spacing w:val="1"/>
        </w:rPr>
        <w:t xml:space="preserve"> </w:t>
      </w:r>
      <w:r>
        <w:rPr>
          <w:color w:val="010101"/>
        </w:rPr>
        <w:t>Research</w:t>
      </w:r>
      <w:r>
        <w:rPr>
          <w:color w:val="010101"/>
          <w:spacing w:val="1"/>
        </w:rPr>
        <w:t xml:space="preserve"> </w:t>
      </w:r>
      <w:r>
        <w:rPr>
          <w:color w:val="010101"/>
        </w:rPr>
        <w:t>at complex intersections</w:t>
      </w:r>
      <w:r>
        <w:rPr>
          <w:color w:val="010101"/>
          <w:spacing w:val="1"/>
        </w:rPr>
        <w:t xml:space="preserve"> </w:t>
      </w:r>
      <w:r>
        <w:rPr>
          <w:color w:val="010101"/>
        </w:rPr>
        <w:t>in</w:t>
      </w:r>
      <w:r>
        <w:rPr>
          <w:color w:val="010101"/>
          <w:spacing w:val="1"/>
        </w:rPr>
        <w:t xml:space="preserve"> </w:t>
      </w:r>
      <w:r>
        <w:rPr>
          <w:color w:val="010101"/>
          <w:w w:val="105"/>
        </w:rPr>
        <w:t>Portland,</w:t>
      </w:r>
      <w:r>
        <w:rPr>
          <w:color w:val="010101"/>
          <w:spacing w:val="9"/>
          <w:w w:val="105"/>
        </w:rPr>
        <w:t xml:space="preserve"> </w:t>
      </w:r>
      <w:r>
        <w:rPr>
          <w:color w:val="010101"/>
          <w:w w:val="105"/>
        </w:rPr>
        <w:t>Oregon</w:t>
      </w:r>
      <w:r>
        <w:rPr>
          <w:color w:val="010101"/>
          <w:spacing w:val="1"/>
          <w:w w:val="105"/>
        </w:rPr>
        <w:t xml:space="preserve"> </w:t>
      </w:r>
      <w:r>
        <w:rPr>
          <w:color w:val="010101"/>
          <w:w w:val="105"/>
        </w:rPr>
        <w:t>found</w:t>
      </w:r>
      <w:r>
        <w:rPr>
          <w:color w:val="010101"/>
          <w:spacing w:val="1"/>
          <w:w w:val="105"/>
        </w:rPr>
        <w:t xml:space="preserve"> </w:t>
      </w:r>
      <w:r>
        <w:rPr>
          <w:color w:val="010101"/>
          <w:w w:val="105"/>
        </w:rPr>
        <w:t>significant</w:t>
      </w:r>
      <w:r>
        <w:rPr>
          <w:color w:val="010101"/>
          <w:spacing w:val="2"/>
          <w:w w:val="105"/>
        </w:rPr>
        <w:t xml:space="preserve"> </w:t>
      </w:r>
      <w:r>
        <w:rPr>
          <w:color w:val="010101"/>
          <w:w w:val="105"/>
        </w:rPr>
        <w:t>increases</w:t>
      </w:r>
      <w:r>
        <w:rPr>
          <w:color w:val="010101"/>
          <w:spacing w:val="13"/>
          <w:w w:val="105"/>
        </w:rPr>
        <w:t xml:space="preserve"> </w:t>
      </w:r>
      <w:r>
        <w:rPr>
          <w:color w:val="010101"/>
          <w:w w:val="105"/>
        </w:rPr>
        <w:t>in</w:t>
      </w:r>
      <w:r>
        <w:rPr>
          <w:color w:val="010101"/>
          <w:spacing w:val="-13"/>
          <w:w w:val="105"/>
        </w:rPr>
        <w:t xml:space="preserve"> </w:t>
      </w:r>
      <w:r>
        <w:rPr>
          <w:color w:val="010101"/>
          <w:w w:val="105"/>
        </w:rPr>
        <w:t>the</w:t>
      </w:r>
      <w:r>
        <w:rPr>
          <w:color w:val="010101"/>
          <w:spacing w:val="-4"/>
          <w:w w:val="105"/>
        </w:rPr>
        <w:t xml:space="preserve"> </w:t>
      </w:r>
      <w:r>
        <w:rPr>
          <w:color w:val="010101"/>
          <w:w w:val="105"/>
        </w:rPr>
        <w:t>ability of blind</w:t>
      </w:r>
      <w:r>
        <w:rPr>
          <w:color w:val="010101"/>
          <w:spacing w:val="6"/>
          <w:w w:val="105"/>
        </w:rPr>
        <w:t xml:space="preserve"> </w:t>
      </w:r>
      <w:r>
        <w:rPr>
          <w:color w:val="010101"/>
          <w:w w:val="105"/>
        </w:rPr>
        <w:t>participants</w:t>
      </w:r>
      <w:r>
        <w:rPr>
          <w:color w:val="010101"/>
          <w:spacing w:val="-4"/>
          <w:w w:val="105"/>
        </w:rPr>
        <w:t xml:space="preserve"> </w:t>
      </w:r>
      <w:r>
        <w:rPr>
          <w:color w:val="010101"/>
          <w:w w:val="105"/>
        </w:rPr>
        <w:t>to</w:t>
      </w:r>
      <w:r>
        <w:rPr>
          <w:color w:val="010101"/>
          <w:spacing w:val="-5"/>
          <w:w w:val="105"/>
        </w:rPr>
        <w:t xml:space="preserve"> </w:t>
      </w:r>
      <w:r>
        <w:rPr>
          <w:color w:val="010101"/>
          <w:w w:val="105"/>
        </w:rPr>
        <w:t>begin</w:t>
      </w:r>
      <w:r>
        <w:rPr>
          <w:color w:val="010101"/>
          <w:spacing w:val="1"/>
          <w:w w:val="105"/>
        </w:rPr>
        <w:t xml:space="preserve"> </w:t>
      </w:r>
      <w:r>
        <w:rPr>
          <w:color w:val="010101"/>
        </w:rPr>
        <w:t>crossings</w:t>
      </w:r>
      <w:r>
        <w:rPr>
          <w:color w:val="010101"/>
          <w:spacing w:val="1"/>
        </w:rPr>
        <w:t xml:space="preserve"> </w:t>
      </w:r>
      <w:r>
        <w:rPr>
          <w:color w:val="010101"/>
        </w:rPr>
        <w:t>from</w:t>
      </w:r>
      <w:r>
        <w:rPr>
          <w:color w:val="010101"/>
          <w:spacing w:val="1"/>
        </w:rPr>
        <w:t xml:space="preserve"> </w:t>
      </w:r>
      <w:r>
        <w:rPr>
          <w:color w:val="010101"/>
        </w:rPr>
        <w:t>within the crosswalk</w:t>
      </w:r>
      <w:r>
        <w:rPr>
          <w:color w:val="010101"/>
          <w:spacing w:val="1"/>
        </w:rPr>
        <w:t xml:space="preserve"> </w:t>
      </w:r>
      <w:r>
        <w:rPr>
          <w:color w:val="010101"/>
        </w:rPr>
        <w:t>with</w:t>
      </w:r>
      <w:r>
        <w:rPr>
          <w:color w:val="010101"/>
          <w:spacing w:val="1"/>
        </w:rPr>
        <w:t xml:space="preserve"> </w:t>
      </w:r>
      <w:r>
        <w:rPr>
          <w:color w:val="010101"/>
        </w:rPr>
        <w:t>APS at locations</w:t>
      </w:r>
      <w:r>
        <w:rPr>
          <w:color w:val="010101"/>
          <w:spacing w:val="1"/>
        </w:rPr>
        <w:t xml:space="preserve"> </w:t>
      </w:r>
      <w:r>
        <w:rPr>
          <w:color w:val="010101"/>
        </w:rPr>
        <w:t>where</w:t>
      </w:r>
      <w:r>
        <w:rPr>
          <w:color w:val="010101"/>
          <w:spacing w:val="1"/>
        </w:rPr>
        <w:t xml:space="preserve"> </w:t>
      </w:r>
      <w:r>
        <w:rPr>
          <w:color w:val="010101"/>
        </w:rPr>
        <w:t>pushbutton</w:t>
      </w:r>
      <w:r>
        <w:rPr>
          <w:color w:val="010101"/>
          <w:spacing w:val="1"/>
        </w:rPr>
        <w:t xml:space="preserve"> </w:t>
      </w:r>
      <w:r>
        <w:rPr>
          <w:color w:val="010101"/>
        </w:rPr>
        <w:t>locator tones were</w:t>
      </w:r>
      <w:r>
        <w:rPr>
          <w:color w:val="010101"/>
          <w:spacing w:val="-55"/>
        </w:rPr>
        <w:t xml:space="preserve"> </w:t>
      </w:r>
      <w:r>
        <w:rPr>
          <w:color w:val="010101"/>
          <w:w w:val="105"/>
        </w:rPr>
        <w:t>installed. Pre-installation, 77% of crossings began from within the crosswalk; post-installation,</w:t>
      </w:r>
      <w:r>
        <w:rPr>
          <w:color w:val="010101"/>
          <w:spacing w:val="1"/>
          <w:w w:val="105"/>
        </w:rPr>
        <w:t xml:space="preserve"> </w:t>
      </w:r>
      <w:r>
        <w:rPr>
          <w:color w:val="010101"/>
          <w:w w:val="105"/>
        </w:rPr>
        <w:t>97% of crossings began within the crosswalk, indicating that locating the crosswalk was</w:t>
      </w:r>
      <w:r>
        <w:rPr>
          <w:color w:val="010101"/>
          <w:spacing w:val="1"/>
          <w:w w:val="105"/>
        </w:rPr>
        <w:t xml:space="preserve"> </w:t>
      </w:r>
      <w:r>
        <w:rPr>
          <w:color w:val="010101"/>
        </w:rPr>
        <w:t>significantly</w:t>
      </w:r>
      <w:r>
        <w:rPr>
          <w:color w:val="010101"/>
          <w:spacing w:val="1"/>
        </w:rPr>
        <w:t xml:space="preserve"> </w:t>
      </w:r>
      <w:r>
        <w:rPr>
          <w:color w:val="010101"/>
        </w:rPr>
        <w:t>improved</w:t>
      </w:r>
      <w:r>
        <w:rPr>
          <w:color w:val="010101"/>
          <w:spacing w:val="1"/>
        </w:rPr>
        <w:t xml:space="preserve"> </w:t>
      </w:r>
      <w:r>
        <w:rPr>
          <w:color w:val="010101"/>
        </w:rPr>
        <w:t>by the presence</w:t>
      </w:r>
      <w:r>
        <w:rPr>
          <w:color w:val="010101"/>
          <w:spacing w:val="57"/>
        </w:rPr>
        <w:t xml:space="preserve"> </w:t>
      </w:r>
      <w:r>
        <w:rPr>
          <w:color w:val="010101"/>
        </w:rPr>
        <w:t>of</w:t>
      </w:r>
      <w:r>
        <w:rPr>
          <w:color w:val="010101"/>
          <w:spacing w:val="58"/>
        </w:rPr>
        <w:t xml:space="preserve"> </w:t>
      </w:r>
      <w:r>
        <w:rPr>
          <w:color w:val="010101"/>
        </w:rPr>
        <w:t>pushbutton-integrated APS. (Barlow,</w:t>
      </w:r>
      <w:r>
        <w:rPr>
          <w:color w:val="010101"/>
          <w:spacing w:val="57"/>
        </w:rPr>
        <w:t xml:space="preserve"> </w:t>
      </w:r>
      <w:r>
        <w:rPr>
          <w:color w:val="010101"/>
        </w:rPr>
        <w:t>Bentzen,</w:t>
      </w:r>
      <w:r>
        <w:rPr>
          <w:color w:val="010101"/>
          <w:spacing w:val="58"/>
        </w:rPr>
        <w:t xml:space="preserve"> </w:t>
      </w:r>
      <w:r>
        <w:rPr>
          <w:color w:val="010101"/>
        </w:rPr>
        <w:t>Bond</w:t>
      </w:r>
      <w:r>
        <w:rPr>
          <w:color w:val="010101"/>
          <w:spacing w:val="1"/>
        </w:rPr>
        <w:t xml:space="preserve"> </w:t>
      </w:r>
      <w:r>
        <w:rPr>
          <w:color w:val="010101"/>
          <w:w w:val="105"/>
        </w:rPr>
        <w:t>and</w:t>
      </w:r>
      <w:r>
        <w:rPr>
          <w:color w:val="010101"/>
          <w:spacing w:val="3"/>
          <w:w w:val="105"/>
        </w:rPr>
        <w:t xml:space="preserve"> </w:t>
      </w:r>
      <w:r>
        <w:rPr>
          <w:color w:val="010101"/>
          <w:w w:val="105"/>
        </w:rPr>
        <w:t>Gubbe,</w:t>
      </w:r>
      <w:r>
        <w:rPr>
          <w:color w:val="010101"/>
          <w:spacing w:val="15"/>
          <w:w w:val="105"/>
        </w:rPr>
        <w:t xml:space="preserve"> </w:t>
      </w:r>
      <w:r>
        <w:rPr>
          <w:color w:val="010101"/>
          <w:w w:val="105"/>
        </w:rPr>
        <w:t>2006).</w:t>
      </w:r>
    </w:p>
    <w:p w14:paraId="3D2BEA60" w14:textId="77777777" w:rsidR="00065EB7" w:rsidRDefault="00065EB7" w:rsidP="00AA0BF0">
      <w:pPr>
        <w:pStyle w:val="Heading2"/>
        <w:numPr>
          <w:ilvl w:val="1"/>
          <w:numId w:val="14"/>
        </w:numPr>
      </w:pPr>
      <w:r>
        <w:rPr>
          <w:spacing w:val="-2"/>
          <w:w w:val="105"/>
        </w:rPr>
        <w:t xml:space="preserve">The </w:t>
      </w:r>
      <w:r>
        <w:rPr>
          <w:w w:val="105"/>
        </w:rPr>
        <w:t>Location</w:t>
      </w:r>
      <w:r>
        <w:rPr>
          <w:spacing w:val="1"/>
          <w:w w:val="105"/>
        </w:rPr>
        <w:t xml:space="preserve"> </w:t>
      </w:r>
      <w:r>
        <w:rPr>
          <w:w w:val="105"/>
        </w:rPr>
        <w:t>of</w:t>
      </w:r>
      <w:r>
        <w:rPr>
          <w:spacing w:val="-14"/>
          <w:w w:val="105"/>
        </w:rPr>
        <w:t xml:space="preserve"> </w:t>
      </w:r>
      <w:r>
        <w:rPr>
          <w:w w:val="105"/>
        </w:rPr>
        <w:t>the</w:t>
      </w:r>
      <w:r>
        <w:rPr>
          <w:spacing w:val="-10"/>
          <w:w w:val="105"/>
        </w:rPr>
        <w:t xml:space="preserve"> </w:t>
      </w:r>
      <w:r>
        <w:rPr>
          <w:w w:val="105"/>
        </w:rPr>
        <w:t>APS</w:t>
      </w:r>
      <w:r>
        <w:rPr>
          <w:spacing w:val="-4"/>
          <w:w w:val="105"/>
        </w:rPr>
        <w:t xml:space="preserve"> </w:t>
      </w:r>
      <w:r>
        <w:rPr>
          <w:w w:val="105"/>
        </w:rPr>
        <w:t>and</w:t>
      </w:r>
      <w:r>
        <w:rPr>
          <w:spacing w:val="4"/>
          <w:w w:val="105"/>
        </w:rPr>
        <w:t xml:space="preserve"> </w:t>
      </w:r>
      <w:r>
        <w:rPr>
          <w:w w:val="105"/>
        </w:rPr>
        <w:t>Directional</w:t>
      </w:r>
      <w:r>
        <w:rPr>
          <w:spacing w:val="-2"/>
          <w:w w:val="105"/>
        </w:rPr>
        <w:t xml:space="preserve"> </w:t>
      </w:r>
      <w:r>
        <w:rPr>
          <w:w w:val="105"/>
        </w:rPr>
        <w:t>Arrow</w:t>
      </w:r>
      <w:r>
        <w:rPr>
          <w:spacing w:val="5"/>
          <w:w w:val="105"/>
        </w:rPr>
        <w:t xml:space="preserve"> </w:t>
      </w:r>
      <w:r>
        <w:rPr>
          <w:w w:val="105"/>
        </w:rPr>
        <w:t>Assist Blind</w:t>
      </w:r>
      <w:r>
        <w:rPr>
          <w:spacing w:val="3"/>
          <w:w w:val="105"/>
        </w:rPr>
        <w:t xml:space="preserve"> </w:t>
      </w:r>
      <w:r>
        <w:rPr>
          <w:w w:val="105"/>
        </w:rPr>
        <w:t>Pedestrians</w:t>
      </w:r>
    </w:p>
    <w:p w14:paraId="58CB40BC" w14:textId="77777777" w:rsidR="00065EB7" w:rsidRDefault="00065EB7" w:rsidP="00065EB7">
      <w:pPr>
        <w:spacing w:before="10"/>
        <w:ind w:left="2823"/>
        <w:rPr>
          <w:b/>
          <w:sz w:val="23"/>
        </w:rPr>
      </w:pPr>
      <w:r>
        <w:rPr>
          <w:color w:val="010101"/>
          <w:w w:val="105"/>
        </w:rPr>
        <w:t>in</w:t>
      </w:r>
      <w:r>
        <w:rPr>
          <w:color w:val="010101"/>
          <w:spacing w:val="13"/>
          <w:w w:val="105"/>
        </w:rPr>
        <w:t xml:space="preserve"> </w:t>
      </w:r>
      <w:r>
        <w:rPr>
          <w:b/>
          <w:color w:val="010101"/>
          <w:w w:val="105"/>
          <w:sz w:val="23"/>
        </w:rPr>
        <w:t>Aligning</w:t>
      </w:r>
      <w:r>
        <w:rPr>
          <w:b/>
          <w:color w:val="010101"/>
          <w:spacing w:val="-6"/>
          <w:w w:val="105"/>
          <w:sz w:val="23"/>
        </w:rPr>
        <w:t xml:space="preserve"> </w:t>
      </w:r>
      <w:r>
        <w:rPr>
          <w:b/>
          <w:color w:val="010101"/>
          <w:w w:val="105"/>
          <w:sz w:val="23"/>
        </w:rPr>
        <w:t>with</w:t>
      </w:r>
      <w:r>
        <w:rPr>
          <w:b/>
          <w:color w:val="010101"/>
          <w:spacing w:val="-12"/>
          <w:w w:val="105"/>
          <w:sz w:val="23"/>
        </w:rPr>
        <w:t xml:space="preserve"> </w:t>
      </w:r>
      <w:r>
        <w:rPr>
          <w:b/>
          <w:color w:val="010101"/>
          <w:w w:val="105"/>
          <w:sz w:val="23"/>
        </w:rPr>
        <w:t>the</w:t>
      </w:r>
      <w:r>
        <w:rPr>
          <w:b/>
          <w:color w:val="010101"/>
          <w:spacing w:val="-14"/>
          <w:w w:val="105"/>
          <w:sz w:val="23"/>
        </w:rPr>
        <w:t xml:space="preserve"> </w:t>
      </w:r>
      <w:r>
        <w:rPr>
          <w:b/>
          <w:color w:val="010101"/>
          <w:w w:val="105"/>
          <w:sz w:val="23"/>
        </w:rPr>
        <w:t>Correct</w:t>
      </w:r>
      <w:r>
        <w:rPr>
          <w:b/>
          <w:color w:val="010101"/>
          <w:spacing w:val="-9"/>
          <w:w w:val="105"/>
          <w:sz w:val="23"/>
        </w:rPr>
        <w:t xml:space="preserve"> </w:t>
      </w:r>
      <w:r>
        <w:rPr>
          <w:b/>
          <w:color w:val="010101"/>
          <w:w w:val="105"/>
          <w:sz w:val="23"/>
        </w:rPr>
        <w:t>Crosswalk.</w:t>
      </w:r>
    </w:p>
    <w:p w14:paraId="087F60AA" w14:textId="77777777" w:rsidR="00065EB7" w:rsidRDefault="00065EB7" w:rsidP="00065EB7">
      <w:pPr>
        <w:pStyle w:val="BodyText"/>
        <w:spacing w:before="8"/>
        <w:rPr>
          <w:b/>
          <w:sz w:val="21"/>
        </w:rPr>
      </w:pPr>
    </w:p>
    <w:p w14:paraId="19AC109C" w14:textId="77777777" w:rsidR="00065EB7" w:rsidRDefault="00065EB7" w:rsidP="00065EB7">
      <w:pPr>
        <w:pStyle w:val="BodyText"/>
        <w:spacing w:line="501" w:lineRule="auto"/>
        <w:ind w:left="4177" w:right="358" w:firstLine="722"/>
      </w:pPr>
      <w:r>
        <w:rPr>
          <w:noProof/>
        </w:rPr>
        <w:drawing>
          <wp:anchor distT="0" distB="0" distL="0" distR="0" simplePos="0" relativeHeight="251663360" behindDoc="0" locked="0" layoutInCell="1" allowOverlap="1" wp14:anchorId="6613FBD9" wp14:editId="27B19B76">
            <wp:simplePos x="0" y="0"/>
            <wp:positionH relativeFrom="page">
              <wp:posOffset>989101</wp:posOffset>
            </wp:positionH>
            <wp:positionV relativeFrom="paragraph">
              <wp:posOffset>63110</wp:posOffset>
            </wp:positionV>
            <wp:extent cx="1831668" cy="2062945"/>
            <wp:effectExtent l="0" t="0" r="0" b="0"/>
            <wp:wrapNone/>
            <wp:docPr id="3" name="image2.jpeg" descr="A picture containing text, ground,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picture containing text, ground, outdoor, street&#10;&#10;Description automatically generated"/>
                    <pic:cNvPicPr/>
                  </pic:nvPicPr>
                  <pic:blipFill>
                    <a:blip r:embed="rId35" cstate="print"/>
                    <a:stretch>
                      <a:fillRect/>
                    </a:stretch>
                  </pic:blipFill>
                  <pic:spPr>
                    <a:xfrm>
                      <a:off x="0" y="0"/>
                      <a:ext cx="1831668" cy="2062945"/>
                    </a:xfrm>
                    <a:prstGeom prst="rect">
                      <a:avLst/>
                    </a:prstGeom>
                  </pic:spPr>
                </pic:pic>
              </a:graphicData>
            </a:graphic>
          </wp:anchor>
        </w:drawing>
      </w:r>
      <w:r>
        <w:rPr>
          <w:color w:val="010101"/>
          <w:w w:val="105"/>
        </w:rPr>
        <w:t>The</w:t>
      </w:r>
      <w:r>
        <w:rPr>
          <w:color w:val="010101"/>
          <w:spacing w:val="-14"/>
          <w:w w:val="105"/>
        </w:rPr>
        <w:t xml:space="preserve"> </w:t>
      </w:r>
      <w:r>
        <w:rPr>
          <w:color w:val="010101"/>
          <w:w w:val="105"/>
        </w:rPr>
        <w:t>tactile</w:t>
      </w:r>
      <w:r>
        <w:rPr>
          <w:color w:val="010101"/>
          <w:spacing w:val="6"/>
          <w:w w:val="105"/>
        </w:rPr>
        <w:t xml:space="preserve"> </w:t>
      </w:r>
      <w:r>
        <w:rPr>
          <w:color w:val="010101"/>
          <w:w w:val="105"/>
        </w:rPr>
        <w:t>arrow,</w:t>
      </w:r>
      <w:r>
        <w:rPr>
          <w:color w:val="010101"/>
          <w:spacing w:val="-2"/>
          <w:w w:val="105"/>
        </w:rPr>
        <w:t xml:space="preserve"> </w:t>
      </w:r>
      <w:r>
        <w:rPr>
          <w:color w:val="010101"/>
          <w:w w:val="105"/>
        </w:rPr>
        <w:t>which</w:t>
      </w:r>
      <w:r>
        <w:rPr>
          <w:color w:val="010101"/>
          <w:spacing w:val="-3"/>
          <w:w w:val="105"/>
        </w:rPr>
        <w:t xml:space="preserve"> </w:t>
      </w:r>
      <w:r>
        <w:rPr>
          <w:color w:val="010101"/>
          <w:w w:val="105"/>
        </w:rPr>
        <w:t>can</w:t>
      </w:r>
      <w:r>
        <w:rPr>
          <w:color w:val="010101"/>
          <w:spacing w:val="-8"/>
          <w:w w:val="105"/>
        </w:rPr>
        <w:t xml:space="preserve"> </w:t>
      </w:r>
      <w:r>
        <w:rPr>
          <w:color w:val="010101"/>
          <w:w w:val="105"/>
        </w:rPr>
        <w:t>be</w:t>
      </w:r>
      <w:r>
        <w:rPr>
          <w:color w:val="010101"/>
          <w:spacing w:val="-7"/>
          <w:w w:val="105"/>
        </w:rPr>
        <w:t xml:space="preserve"> </w:t>
      </w:r>
      <w:r>
        <w:rPr>
          <w:color w:val="010101"/>
          <w:w w:val="105"/>
        </w:rPr>
        <w:t>seen</w:t>
      </w:r>
      <w:r>
        <w:rPr>
          <w:color w:val="010101"/>
          <w:spacing w:val="-6"/>
          <w:w w:val="105"/>
        </w:rPr>
        <w:t xml:space="preserve"> </w:t>
      </w:r>
      <w:r>
        <w:rPr>
          <w:color w:val="010101"/>
          <w:w w:val="105"/>
        </w:rPr>
        <w:t>in</w:t>
      </w:r>
      <w:r>
        <w:rPr>
          <w:color w:val="010101"/>
          <w:spacing w:val="-4"/>
          <w:w w:val="105"/>
        </w:rPr>
        <w:t xml:space="preserve"> </w:t>
      </w:r>
      <w:r>
        <w:rPr>
          <w:color w:val="010101"/>
          <w:w w:val="105"/>
        </w:rPr>
        <w:t>Figure</w:t>
      </w:r>
      <w:r>
        <w:rPr>
          <w:color w:val="010101"/>
          <w:spacing w:val="2"/>
          <w:w w:val="105"/>
        </w:rPr>
        <w:t xml:space="preserve"> </w:t>
      </w:r>
      <w:r>
        <w:rPr>
          <w:color w:val="010101"/>
          <w:w w:val="105"/>
        </w:rPr>
        <w:t>2,</w:t>
      </w:r>
      <w:r>
        <w:rPr>
          <w:color w:val="010101"/>
          <w:spacing w:val="-6"/>
          <w:w w:val="105"/>
        </w:rPr>
        <w:t xml:space="preserve"> </w:t>
      </w:r>
      <w:r>
        <w:rPr>
          <w:color w:val="010101"/>
          <w:w w:val="105"/>
        </w:rPr>
        <w:t>on</w:t>
      </w:r>
      <w:r>
        <w:rPr>
          <w:color w:val="010101"/>
          <w:spacing w:val="-7"/>
          <w:w w:val="105"/>
        </w:rPr>
        <w:t xml:space="preserve"> </w:t>
      </w:r>
      <w:r>
        <w:rPr>
          <w:color w:val="010101"/>
          <w:w w:val="105"/>
        </w:rPr>
        <w:t>an</w:t>
      </w:r>
      <w:r>
        <w:rPr>
          <w:color w:val="010101"/>
          <w:spacing w:val="-58"/>
          <w:w w:val="105"/>
        </w:rPr>
        <w:t xml:space="preserve"> </w:t>
      </w:r>
      <w:r>
        <w:rPr>
          <w:color w:val="010101"/>
          <w:w w:val="105"/>
        </w:rPr>
        <w:t>APS provides an alignment cue since it is supposed to be</w:t>
      </w:r>
      <w:r>
        <w:rPr>
          <w:color w:val="010101"/>
          <w:spacing w:val="1"/>
          <w:w w:val="105"/>
        </w:rPr>
        <w:t xml:space="preserve"> </w:t>
      </w:r>
      <w:r>
        <w:rPr>
          <w:color w:val="010101"/>
        </w:rPr>
        <w:t>aligned</w:t>
      </w:r>
      <w:r>
        <w:rPr>
          <w:color w:val="010101"/>
          <w:spacing w:val="1"/>
        </w:rPr>
        <w:t xml:space="preserve"> </w:t>
      </w:r>
      <w:r>
        <w:rPr>
          <w:color w:val="010101"/>
        </w:rPr>
        <w:t>with the</w:t>
      </w:r>
      <w:r>
        <w:rPr>
          <w:color w:val="010101"/>
          <w:spacing w:val="1"/>
        </w:rPr>
        <w:t xml:space="preserve"> </w:t>
      </w:r>
      <w:r>
        <w:rPr>
          <w:color w:val="010101"/>
        </w:rPr>
        <w:t>direction</w:t>
      </w:r>
      <w:r>
        <w:rPr>
          <w:color w:val="010101"/>
          <w:spacing w:val="1"/>
        </w:rPr>
        <w:t xml:space="preserve"> </w:t>
      </w:r>
      <w:r>
        <w:rPr>
          <w:color w:val="010101"/>
        </w:rPr>
        <w:t>of travel</w:t>
      </w:r>
      <w:r>
        <w:rPr>
          <w:color w:val="010101"/>
          <w:spacing w:val="57"/>
        </w:rPr>
        <w:t xml:space="preserve"> </w:t>
      </w:r>
      <w:r>
        <w:rPr>
          <w:color w:val="010101"/>
        </w:rPr>
        <w:t>on the crosswalk.</w:t>
      </w:r>
      <w:r>
        <w:rPr>
          <w:color w:val="010101"/>
          <w:spacing w:val="58"/>
        </w:rPr>
        <w:t xml:space="preserve"> </w:t>
      </w:r>
      <w:r>
        <w:rPr>
          <w:color w:val="010101"/>
        </w:rPr>
        <w:t>This</w:t>
      </w:r>
      <w:r>
        <w:rPr>
          <w:color w:val="010101"/>
          <w:spacing w:val="1"/>
        </w:rPr>
        <w:t xml:space="preserve"> </w:t>
      </w:r>
      <w:r>
        <w:rPr>
          <w:color w:val="010101"/>
          <w:w w:val="105"/>
        </w:rPr>
        <w:t>allows</w:t>
      </w:r>
      <w:r>
        <w:rPr>
          <w:color w:val="010101"/>
          <w:spacing w:val="5"/>
          <w:w w:val="105"/>
        </w:rPr>
        <w:t xml:space="preserve"> </w:t>
      </w:r>
      <w:r>
        <w:rPr>
          <w:color w:val="010101"/>
          <w:w w:val="105"/>
        </w:rPr>
        <w:t>blind</w:t>
      </w:r>
      <w:r>
        <w:rPr>
          <w:color w:val="010101"/>
          <w:spacing w:val="8"/>
          <w:w w:val="105"/>
        </w:rPr>
        <w:t xml:space="preserve"> </w:t>
      </w:r>
      <w:r>
        <w:rPr>
          <w:color w:val="010101"/>
          <w:w w:val="105"/>
        </w:rPr>
        <w:t>pedestrians</w:t>
      </w:r>
      <w:r>
        <w:rPr>
          <w:color w:val="010101"/>
          <w:spacing w:val="7"/>
          <w:w w:val="105"/>
        </w:rPr>
        <w:t xml:space="preserve"> </w:t>
      </w:r>
      <w:r>
        <w:rPr>
          <w:color w:val="010101"/>
          <w:w w:val="105"/>
        </w:rPr>
        <w:t>to</w:t>
      </w:r>
      <w:r>
        <w:rPr>
          <w:color w:val="010101"/>
          <w:spacing w:val="-5"/>
          <w:w w:val="105"/>
        </w:rPr>
        <w:t xml:space="preserve"> </w:t>
      </w:r>
      <w:r>
        <w:rPr>
          <w:color w:val="010101"/>
          <w:w w:val="105"/>
        </w:rPr>
        <w:t>match</w:t>
      </w:r>
      <w:r>
        <w:rPr>
          <w:color w:val="010101"/>
          <w:spacing w:val="-7"/>
          <w:w w:val="105"/>
        </w:rPr>
        <w:t xml:space="preserve"> </w:t>
      </w:r>
      <w:r>
        <w:rPr>
          <w:color w:val="010101"/>
          <w:w w:val="105"/>
        </w:rPr>
        <w:t>the</w:t>
      </w:r>
      <w:r>
        <w:rPr>
          <w:color w:val="010101"/>
          <w:spacing w:val="2"/>
          <w:w w:val="105"/>
        </w:rPr>
        <w:t xml:space="preserve"> </w:t>
      </w:r>
      <w:r>
        <w:rPr>
          <w:color w:val="010101"/>
          <w:w w:val="105"/>
        </w:rPr>
        <w:t>APS</w:t>
      </w:r>
      <w:r>
        <w:rPr>
          <w:color w:val="010101"/>
          <w:spacing w:val="1"/>
          <w:w w:val="105"/>
        </w:rPr>
        <w:t xml:space="preserve"> </w:t>
      </w:r>
      <w:r>
        <w:rPr>
          <w:color w:val="010101"/>
          <w:w w:val="105"/>
        </w:rPr>
        <w:t>device</w:t>
      </w:r>
      <w:r>
        <w:rPr>
          <w:color w:val="010101"/>
          <w:spacing w:val="4"/>
          <w:w w:val="105"/>
        </w:rPr>
        <w:t xml:space="preserve"> </w:t>
      </w:r>
      <w:r>
        <w:rPr>
          <w:color w:val="010101"/>
          <w:w w:val="105"/>
        </w:rPr>
        <w:t>with</w:t>
      </w:r>
      <w:r>
        <w:rPr>
          <w:color w:val="010101"/>
          <w:spacing w:val="1"/>
          <w:w w:val="105"/>
        </w:rPr>
        <w:t xml:space="preserve"> </w:t>
      </w:r>
      <w:r>
        <w:rPr>
          <w:color w:val="010101"/>
          <w:w w:val="105"/>
        </w:rPr>
        <w:t>a</w:t>
      </w:r>
      <w:r>
        <w:rPr>
          <w:color w:val="010101"/>
          <w:spacing w:val="1"/>
          <w:w w:val="105"/>
        </w:rPr>
        <w:t xml:space="preserve"> </w:t>
      </w:r>
      <w:r>
        <w:rPr>
          <w:color w:val="010101"/>
          <w:w w:val="105"/>
        </w:rPr>
        <w:t>crosswalk.</w:t>
      </w:r>
    </w:p>
    <w:p w14:paraId="7905E2A5" w14:textId="77777777" w:rsidR="00065EB7" w:rsidRDefault="00065EB7" w:rsidP="00065EB7">
      <w:pPr>
        <w:pStyle w:val="BodyText"/>
        <w:spacing w:line="264" w:lineRule="exact"/>
        <w:ind w:left="4904"/>
      </w:pPr>
      <w:r>
        <w:rPr>
          <w:color w:val="010101"/>
        </w:rPr>
        <w:t>At</w:t>
      </w:r>
      <w:r>
        <w:rPr>
          <w:color w:val="010101"/>
          <w:spacing w:val="12"/>
        </w:rPr>
        <w:t xml:space="preserve"> </w:t>
      </w:r>
      <w:r>
        <w:rPr>
          <w:color w:val="010101"/>
        </w:rPr>
        <w:t>some</w:t>
      </w:r>
      <w:r>
        <w:rPr>
          <w:color w:val="010101"/>
          <w:spacing w:val="30"/>
        </w:rPr>
        <w:t xml:space="preserve"> </w:t>
      </w:r>
      <w:r>
        <w:rPr>
          <w:color w:val="010101"/>
        </w:rPr>
        <w:t>intersections,</w:t>
      </w:r>
      <w:r>
        <w:rPr>
          <w:color w:val="010101"/>
          <w:spacing w:val="6"/>
        </w:rPr>
        <w:t xml:space="preserve"> </w:t>
      </w:r>
      <w:r>
        <w:rPr>
          <w:color w:val="010101"/>
        </w:rPr>
        <w:t>it</w:t>
      </w:r>
      <w:r>
        <w:rPr>
          <w:color w:val="010101"/>
          <w:spacing w:val="20"/>
        </w:rPr>
        <w:t xml:space="preserve"> </w:t>
      </w:r>
      <w:r>
        <w:rPr>
          <w:color w:val="010101"/>
        </w:rPr>
        <w:t>can</w:t>
      </w:r>
      <w:r>
        <w:rPr>
          <w:color w:val="010101"/>
          <w:spacing w:val="28"/>
        </w:rPr>
        <w:t xml:space="preserve"> </w:t>
      </w:r>
      <w:r>
        <w:rPr>
          <w:color w:val="010101"/>
        </w:rPr>
        <w:t>be</w:t>
      </w:r>
      <w:r>
        <w:rPr>
          <w:color w:val="010101"/>
          <w:spacing w:val="26"/>
        </w:rPr>
        <w:t xml:space="preserve"> </w:t>
      </w:r>
      <w:r>
        <w:rPr>
          <w:color w:val="010101"/>
        </w:rPr>
        <w:t>difficult</w:t>
      </w:r>
      <w:r>
        <w:rPr>
          <w:color w:val="010101"/>
          <w:spacing w:val="21"/>
        </w:rPr>
        <w:t xml:space="preserve"> </w:t>
      </w:r>
      <w:r>
        <w:rPr>
          <w:color w:val="010101"/>
        </w:rPr>
        <w:t>to</w:t>
      </w:r>
      <w:r>
        <w:rPr>
          <w:color w:val="010101"/>
          <w:spacing w:val="23"/>
        </w:rPr>
        <w:t xml:space="preserve"> </w:t>
      </w:r>
      <w:r>
        <w:rPr>
          <w:color w:val="010101"/>
        </w:rPr>
        <w:t>determine</w:t>
      </w:r>
    </w:p>
    <w:p w14:paraId="71D4DA0F" w14:textId="77777777" w:rsidR="00065EB7" w:rsidRDefault="00065EB7" w:rsidP="00065EB7">
      <w:pPr>
        <w:pStyle w:val="BodyText"/>
        <w:spacing w:before="8"/>
        <w:rPr>
          <w:sz w:val="26"/>
        </w:rPr>
      </w:pPr>
    </w:p>
    <w:p w14:paraId="0DBE770D" w14:textId="77777777" w:rsidR="00065EB7" w:rsidRDefault="00065EB7" w:rsidP="00065EB7">
      <w:pPr>
        <w:tabs>
          <w:tab w:val="left" w:pos="4174"/>
        </w:tabs>
        <w:ind w:left="1127"/>
        <w:rPr>
          <w:sz w:val="23"/>
        </w:rPr>
      </w:pPr>
      <w:r>
        <w:rPr>
          <w:i/>
          <w:color w:val="4D5054"/>
          <w:w w:val="105"/>
          <w:sz w:val="17"/>
        </w:rPr>
        <w:t>Figure</w:t>
      </w:r>
      <w:r>
        <w:rPr>
          <w:i/>
          <w:color w:val="4D5054"/>
          <w:spacing w:val="7"/>
          <w:w w:val="105"/>
          <w:sz w:val="17"/>
        </w:rPr>
        <w:t xml:space="preserve"> </w:t>
      </w:r>
      <w:r>
        <w:rPr>
          <w:i/>
          <w:color w:val="4D5054"/>
          <w:w w:val="105"/>
          <w:sz w:val="17"/>
        </w:rPr>
        <w:t>2:</w:t>
      </w:r>
      <w:r>
        <w:rPr>
          <w:i/>
          <w:color w:val="4D5054"/>
          <w:spacing w:val="1"/>
          <w:w w:val="105"/>
          <w:sz w:val="17"/>
        </w:rPr>
        <w:t xml:space="preserve"> </w:t>
      </w:r>
      <w:r>
        <w:rPr>
          <w:i/>
          <w:color w:val="4D5054"/>
          <w:w w:val="105"/>
          <w:sz w:val="17"/>
        </w:rPr>
        <w:t>Pushbutton</w:t>
      </w:r>
      <w:r>
        <w:rPr>
          <w:i/>
          <w:color w:val="4D5054"/>
          <w:spacing w:val="9"/>
          <w:w w:val="105"/>
          <w:sz w:val="17"/>
        </w:rPr>
        <w:t xml:space="preserve"> </w:t>
      </w:r>
      <w:r>
        <w:rPr>
          <w:i/>
          <w:color w:val="4D5054"/>
          <w:w w:val="105"/>
          <w:sz w:val="17"/>
        </w:rPr>
        <w:t>with</w:t>
      </w:r>
      <w:r>
        <w:rPr>
          <w:i/>
          <w:color w:val="4D5054"/>
          <w:spacing w:val="-7"/>
          <w:w w:val="105"/>
          <w:sz w:val="17"/>
        </w:rPr>
        <w:t xml:space="preserve"> </w:t>
      </w:r>
      <w:r>
        <w:rPr>
          <w:i/>
          <w:color w:val="4D5054"/>
          <w:w w:val="105"/>
          <w:sz w:val="17"/>
        </w:rPr>
        <w:t>tactile</w:t>
      </w:r>
      <w:r>
        <w:rPr>
          <w:i/>
          <w:color w:val="4D5054"/>
          <w:w w:val="105"/>
          <w:sz w:val="17"/>
        </w:rPr>
        <w:tab/>
      </w:r>
      <w:r>
        <w:rPr>
          <w:color w:val="010101"/>
          <w:spacing w:val="-1"/>
          <w:w w:val="105"/>
          <w:sz w:val="23"/>
        </w:rPr>
        <w:t>whether</w:t>
      </w:r>
      <w:r>
        <w:rPr>
          <w:color w:val="010101"/>
          <w:spacing w:val="-7"/>
          <w:w w:val="105"/>
          <w:sz w:val="23"/>
        </w:rPr>
        <w:t xml:space="preserve"> </w:t>
      </w:r>
      <w:r>
        <w:rPr>
          <w:color w:val="010101"/>
          <w:w w:val="105"/>
          <w:sz w:val="23"/>
        </w:rPr>
        <w:t>the</w:t>
      </w:r>
      <w:r>
        <w:rPr>
          <w:color w:val="010101"/>
          <w:spacing w:val="-1"/>
          <w:w w:val="105"/>
          <w:sz w:val="23"/>
        </w:rPr>
        <w:t xml:space="preserve"> </w:t>
      </w:r>
      <w:r>
        <w:rPr>
          <w:color w:val="010101"/>
          <w:w w:val="105"/>
          <w:sz w:val="23"/>
        </w:rPr>
        <w:t>pushbutton</w:t>
      </w:r>
      <w:r>
        <w:rPr>
          <w:color w:val="010101"/>
          <w:spacing w:val="9"/>
          <w:w w:val="105"/>
          <w:sz w:val="23"/>
        </w:rPr>
        <w:t xml:space="preserve"> </w:t>
      </w:r>
      <w:r>
        <w:rPr>
          <w:color w:val="010101"/>
          <w:w w:val="105"/>
          <w:sz w:val="23"/>
        </w:rPr>
        <w:t>is</w:t>
      </w:r>
      <w:r>
        <w:rPr>
          <w:color w:val="010101"/>
          <w:spacing w:val="-13"/>
          <w:w w:val="105"/>
          <w:sz w:val="23"/>
        </w:rPr>
        <w:t xml:space="preserve"> </w:t>
      </w:r>
      <w:r>
        <w:rPr>
          <w:color w:val="010101"/>
          <w:w w:val="105"/>
          <w:sz w:val="23"/>
        </w:rPr>
        <w:t>for</w:t>
      </w:r>
      <w:r>
        <w:rPr>
          <w:color w:val="010101"/>
          <w:spacing w:val="-14"/>
          <w:w w:val="105"/>
          <w:sz w:val="23"/>
        </w:rPr>
        <w:t xml:space="preserve"> </w:t>
      </w:r>
      <w:r>
        <w:rPr>
          <w:color w:val="010101"/>
          <w:w w:val="105"/>
          <w:sz w:val="23"/>
        </w:rPr>
        <w:t>the</w:t>
      </w:r>
      <w:r>
        <w:rPr>
          <w:color w:val="010101"/>
          <w:spacing w:val="4"/>
          <w:w w:val="105"/>
          <w:sz w:val="23"/>
        </w:rPr>
        <w:t xml:space="preserve"> </w:t>
      </w:r>
      <w:r>
        <w:rPr>
          <w:color w:val="010101"/>
          <w:w w:val="105"/>
          <w:sz w:val="23"/>
        </w:rPr>
        <w:t>desired</w:t>
      </w:r>
      <w:r>
        <w:rPr>
          <w:color w:val="010101"/>
          <w:spacing w:val="4"/>
          <w:w w:val="105"/>
          <w:sz w:val="23"/>
        </w:rPr>
        <w:t xml:space="preserve"> </w:t>
      </w:r>
      <w:r>
        <w:rPr>
          <w:color w:val="010101"/>
          <w:w w:val="105"/>
          <w:sz w:val="23"/>
        </w:rPr>
        <w:t>crossing or</w:t>
      </w:r>
      <w:r>
        <w:rPr>
          <w:color w:val="010101"/>
          <w:spacing w:val="-11"/>
          <w:w w:val="105"/>
          <w:sz w:val="23"/>
        </w:rPr>
        <w:t xml:space="preserve"> </w:t>
      </w:r>
      <w:r>
        <w:rPr>
          <w:color w:val="010101"/>
          <w:w w:val="105"/>
          <w:sz w:val="23"/>
        </w:rPr>
        <w:t>the</w:t>
      </w:r>
    </w:p>
    <w:p w14:paraId="5EE9DC1A" w14:textId="77777777" w:rsidR="00065EB7" w:rsidRDefault="00065EB7" w:rsidP="00065EB7">
      <w:pPr>
        <w:spacing w:before="47"/>
        <w:ind w:left="1133"/>
        <w:rPr>
          <w:i/>
          <w:sz w:val="17"/>
        </w:rPr>
      </w:pPr>
      <w:r>
        <w:rPr>
          <w:i/>
          <w:color w:val="4D5054"/>
          <w:w w:val="105"/>
          <w:sz w:val="17"/>
        </w:rPr>
        <w:t>arrow</w:t>
      </w:r>
      <w:r>
        <w:rPr>
          <w:i/>
          <w:color w:val="4D5054"/>
          <w:spacing w:val="8"/>
          <w:w w:val="105"/>
          <w:sz w:val="17"/>
        </w:rPr>
        <w:t xml:space="preserve"> </w:t>
      </w:r>
      <w:r>
        <w:rPr>
          <w:i/>
          <w:color w:val="4D5054"/>
          <w:w w:val="105"/>
          <w:sz w:val="17"/>
        </w:rPr>
        <w:t>aligned</w:t>
      </w:r>
      <w:r>
        <w:rPr>
          <w:i/>
          <w:color w:val="4D5054"/>
          <w:spacing w:val="5"/>
          <w:w w:val="105"/>
          <w:sz w:val="17"/>
        </w:rPr>
        <w:t xml:space="preserve"> </w:t>
      </w:r>
      <w:r>
        <w:rPr>
          <w:i/>
          <w:color w:val="4D5054"/>
          <w:w w:val="105"/>
          <w:sz w:val="17"/>
        </w:rPr>
        <w:t>with</w:t>
      </w:r>
      <w:r>
        <w:rPr>
          <w:i/>
          <w:color w:val="4D5054"/>
          <w:spacing w:val="-5"/>
          <w:w w:val="105"/>
          <w:sz w:val="17"/>
        </w:rPr>
        <w:t xml:space="preserve"> </w:t>
      </w:r>
      <w:r>
        <w:rPr>
          <w:i/>
          <w:color w:val="4D5054"/>
          <w:w w:val="105"/>
          <w:sz w:val="17"/>
        </w:rPr>
        <w:t>crosswalk</w:t>
      </w:r>
      <w:r>
        <w:rPr>
          <w:i/>
          <w:color w:val="4D5054"/>
          <w:spacing w:val="20"/>
          <w:w w:val="105"/>
          <w:sz w:val="17"/>
        </w:rPr>
        <w:t xml:space="preserve"> </w:t>
      </w:r>
      <w:r>
        <w:rPr>
          <w:i/>
          <w:color w:val="4D5054"/>
          <w:w w:val="105"/>
          <w:sz w:val="17"/>
        </w:rPr>
        <w:t>dir</w:t>
      </w:r>
      <w:r>
        <w:rPr>
          <w:i/>
          <w:color w:val="3B3B3B"/>
          <w:w w:val="105"/>
          <w:sz w:val="17"/>
        </w:rPr>
        <w:t>ection</w:t>
      </w:r>
    </w:p>
    <w:p w14:paraId="4CADBBFE" w14:textId="77777777" w:rsidR="00065EB7" w:rsidRDefault="00065EB7" w:rsidP="00065EB7">
      <w:pPr>
        <w:pStyle w:val="BodyText"/>
        <w:tabs>
          <w:tab w:val="left" w:pos="4177"/>
        </w:tabs>
        <w:spacing w:before="8" w:line="506" w:lineRule="auto"/>
        <w:ind w:left="1015" w:right="200" w:firstLine="120"/>
      </w:pPr>
      <w:r>
        <w:rPr>
          <w:i/>
          <w:color w:val="3B3B3B"/>
          <w:w w:val="105"/>
          <w:sz w:val="17"/>
        </w:rPr>
        <w:t>(Photo</w:t>
      </w:r>
      <w:r>
        <w:rPr>
          <w:i/>
          <w:color w:val="3B3B3B"/>
          <w:spacing w:val="2"/>
          <w:w w:val="105"/>
          <w:sz w:val="17"/>
        </w:rPr>
        <w:t xml:space="preserve"> </w:t>
      </w:r>
      <w:r>
        <w:rPr>
          <w:i/>
          <w:color w:val="3B3B3B"/>
          <w:w w:val="105"/>
          <w:sz w:val="17"/>
        </w:rPr>
        <w:t>taken</w:t>
      </w:r>
      <w:r>
        <w:rPr>
          <w:i/>
          <w:color w:val="3B3B3B"/>
          <w:spacing w:val="-3"/>
          <w:w w:val="105"/>
          <w:sz w:val="17"/>
        </w:rPr>
        <w:t xml:space="preserve"> </w:t>
      </w:r>
      <w:r>
        <w:rPr>
          <w:i/>
          <w:color w:val="3B3B3B"/>
          <w:w w:val="105"/>
          <w:sz w:val="17"/>
        </w:rPr>
        <w:t>by</w:t>
      </w:r>
      <w:r>
        <w:rPr>
          <w:i/>
          <w:color w:val="3B3B3B"/>
          <w:spacing w:val="5"/>
          <w:w w:val="105"/>
          <w:sz w:val="17"/>
        </w:rPr>
        <w:t xml:space="preserve"> </w:t>
      </w:r>
      <w:r>
        <w:rPr>
          <w:i/>
          <w:color w:val="3B3B3B"/>
          <w:w w:val="105"/>
          <w:sz w:val="17"/>
        </w:rPr>
        <w:t>Janet</w:t>
      </w:r>
      <w:r>
        <w:rPr>
          <w:i/>
          <w:color w:val="3B3B3B"/>
          <w:spacing w:val="-5"/>
          <w:w w:val="105"/>
          <w:sz w:val="17"/>
        </w:rPr>
        <w:t xml:space="preserve"> </w:t>
      </w:r>
      <w:r>
        <w:rPr>
          <w:i/>
          <w:color w:val="3B3B3B"/>
          <w:w w:val="105"/>
          <w:sz w:val="17"/>
        </w:rPr>
        <w:t>Barlow)</w:t>
      </w:r>
      <w:r>
        <w:rPr>
          <w:i/>
          <w:color w:val="3B3B3B"/>
          <w:w w:val="105"/>
          <w:sz w:val="17"/>
        </w:rPr>
        <w:tab/>
      </w:r>
      <w:r>
        <w:rPr>
          <w:color w:val="010101"/>
          <w:spacing w:val="-1"/>
          <w:w w:val="105"/>
        </w:rPr>
        <w:t>crossing</w:t>
      </w:r>
      <w:r>
        <w:rPr>
          <w:color w:val="010101"/>
          <w:spacing w:val="5"/>
          <w:w w:val="105"/>
        </w:rPr>
        <w:t xml:space="preserve"> </w:t>
      </w:r>
      <w:r>
        <w:rPr>
          <w:color w:val="010101"/>
          <w:spacing w:val="-1"/>
          <w:w w:val="105"/>
        </w:rPr>
        <w:t>of</w:t>
      </w:r>
      <w:r>
        <w:rPr>
          <w:color w:val="010101"/>
          <w:spacing w:val="-14"/>
          <w:w w:val="105"/>
        </w:rPr>
        <w:t xml:space="preserve"> </w:t>
      </w:r>
      <w:r>
        <w:rPr>
          <w:color w:val="010101"/>
          <w:spacing w:val="-1"/>
          <w:w w:val="105"/>
        </w:rPr>
        <w:t>the</w:t>
      </w:r>
      <w:r>
        <w:rPr>
          <w:color w:val="010101"/>
          <w:spacing w:val="2"/>
          <w:w w:val="105"/>
        </w:rPr>
        <w:t xml:space="preserve"> </w:t>
      </w:r>
      <w:r>
        <w:rPr>
          <w:color w:val="010101"/>
          <w:spacing w:val="-1"/>
          <w:w w:val="105"/>
        </w:rPr>
        <w:t>parallel</w:t>
      </w:r>
      <w:r>
        <w:rPr>
          <w:color w:val="010101"/>
          <w:spacing w:val="6"/>
          <w:w w:val="105"/>
        </w:rPr>
        <w:t xml:space="preserve"> </w:t>
      </w:r>
      <w:r>
        <w:rPr>
          <w:color w:val="010101"/>
          <w:spacing w:val="-1"/>
          <w:w w:val="105"/>
        </w:rPr>
        <w:t>street.</w:t>
      </w:r>
      <w:r>
        <w:rPr>
          <w:color w:val="010101"/>
          <w:spacing w:val="12"/>
          <w:w w:val="105"/>
        </w:rPr>
        <w:t xml:space="preserve"> </w:t>
      </w:r>
      <w:r>
        <w:rPr>
          <w:color w:val="010101"/>
          <w:spacing w:val="-1"/>
          <w:w w:val="105"/>
        </w:rPr>
        <w:t>The</w:t>
      </w:r>
      <w:r>
        <w:rPr>
          <w:color w:val="010101"/>
          <w:spacing w:val="-11"/>
          <w:w w:val="105"/>
        </w:rPr>
        <w:t xml:space="preserve"> </w:t>
      </w:r>
      <w:r>
        <w:rPr>
          <w:color w:val="010101"/>
          <w:spacing w:val="-1"/>
          <w:w w:val="105"/>
        </w:rPr>
        <w:t>tactile</w:t>
      </w:r>
      <w:r>
        <w:rPr>
          <w:color w:val="010101"/>
          <w:spacing w:val="4"/>
          <w:w w:val="105"/>
        </w:rPr>
        <w:t xml:space="preserve"> </w:t>
      </w:r>
      <w:r>
        <w:rPr>
          <w:color w:val="010101"/>
          <w:spacing w:val="-1"/>
          <w:w w:val="105"/>
        </w:rPr>
        <w:t>arrow</w:t>
      </w:r>
      <w:r>
        <w:rPr>
          <w:color w:val="010101"/>
          <w:spacing w:val="4"/>
          <w:w w:val="105"/>
        </w:rPr>
        <w:t xml:space="preserve"> </w:t>
      </w:r>
      <w:r>
        <w:rPr>
          <w:color w:val="010101"/>
          <w:spacing w:val="-1"/>
          <w:w w:val="105"/>
        </w:rPr>
        <w:t>allows</w:t>
      </w:r>
      <w:r>
        <w:rPr>
          <w:color w:val="010101"/>
          <w:spacing w:val="8"/>
          <w:w w:val="105"/>
        </w:rPr>
        <w:t xml:space="preserve"> </w:t>
      </w:r>
      <w:r>
        <w:rPr>
          <w:color w:val="010101"/>
          <w:spacing w:val="-1"/>
          <w:w w:val="105"/>
        </w:rPr>
        <w:t>blind</w:t>
      </w:r>
      <w:r>
        <w:rPr>
          <w:color w:val="010101"/>
          <w:w w:val="105"/>
        </w:rPr>
        <w:t xml:space="preserve"> </w:t>
      </w:r>
      <w:r>
        <w:rPr>
          <w:color w:val="010101"/>
          <w:spacing w:val="-1"/>
          <w:w w:val="105"/>
        </w:rPr>
        <w:t xml:space="preserve">pedestrians to confirm that the APS is for the street they intend to cross. Research </w:t>
      </w:r>
      <w:r>
        <w:rPr>
          <w:color w:val="010101"/>
          <w:w w:val="105"/>
        </w:rPr>
        <w:t>has shown that</w:t>
      </w:r>
      <w:r>
        <w:rPr>
          <w:color w:val="010101"/>
          <w:spacing w:val="-58"/>
          <w:w w:val="105"/>
        </w:rPr>
        <w:t xml:space="preserve"> </w:t>
      </w:r>
      <w:r>
        <w:rPr>
          <w:color w:val="010101"/>
          <w:w w:val="105"/>
        </w:rPr>
        <w:t>the presence of APS improved the task of aligning to cross, with 70% of independent crossings</w:t>
      </w:r>
      <w:r>
        <w:rPr>
          <w:color w:val="010101"/>
          <w:spacing w:val="1"/>
          <w:w w:val="105"/>
        </w:rPr>
        <w:t xml:space="preserve"> </w:t>
      </w:r>
      <w:r>
        <w:rPr>
          <w:color w:val="010101"/>
          <w:w w:val="105"/>
        </w:rPr>
        <w:t xml:space="preserve">starting from an aligned position pre-installation and 84% post-installation. (Barlow, </w:t>
      </w:r>
      <w:r>
        <w:rPr>
          <w:i/>
          <w:color w:val="010101"/>
          <w:w w:val="105"/>
        </w:rPr>
        <w:t>et al.,</w:t>
      </w:r>
      <w:r>
        <w:rPr>
          <w:i/>
          <w:color w:val="010101"/>
          <w:spacing w:val="1"/>
          <w:w w:val="105"/>
        </w:rPr>
        <w:t xml:space="preserve"> </w:t>
      </w:r>
      <w:r>
        <w:rPr>
          <w:color w:val="010101"/>
          <w:w w:val="105"/>
        </w:rPr>
        <w:t>2006).</w:t>
      </w:r>
    </w:p>
    <w:p w14:paraId="4011E45A" w14:textId="77777777" w:rsidR="00065EB7" w:rsidRDefault="00065EB7" w:rsidP="00065EB7">
      <w:pPr>
        <w:spacing w:line="506" w:lineRule="auto"/>
        <w:sectPr w:rsidR="00065EB7">
          <w:headerReference w:type="default" r:id="rId36"/>
          <w:footerReference w:type="default" r:id="rId37"/>
          <w:pgSz w:w="12240" w:h="15840"/>
          <w:pgMar w:top="1320" w:right="1260" w:bottom="980" w:left="420" w:header="258" w:footer="784" w:gutter="0"/>
          <w:cols w:space="720"/>
        </w:sectPr>
      </w:pPr>
    </w:p>
    <w:p w14:paraId="09722BD0" w14:textId="77777777" w:rsidR="00065EB7" w:rsidRDefault="00065EB7" w:rsidP="00AA0BF0">
      <w:pPr>
        <w:pStyle w:val="Heading2"/>
        <w:numPr>
          <w:ilvl w:val="1"/>
          <w:numId w:val="14"/>
        </w:numPr>
      </w:pPr>
      <w:bookmarkStart w:id="6" w:name="_TOC_250007"/>
      <w:r>
        <w:rPr>
          <w:spacing w:val="-1"/>
          <w:w w:val="105"/>
        </w:rPr>
        <w:lastRenderedPageBreak/>
        <w:t>The</w:t>
      </w:r>
      <w:r>
        <w:rPr>
          <w:spacing w:val="-10"/>
          <w:w w:val="105"/>
        </w:rPr>
        <w:t xml:space="preserve"> </w:t>
      </w:r>
      <w:r>
        <w:rPr>
          <w:spacing w:val="-1"/>
          <w:w w:val="105"/>
        </w:rPr>
        <w:t>Audible</w:t>
      </w:r>
      <w:r>
        <w:rPr>
          <w:spacing w:val="-7"/>
          <w:w w:val="105"/>
        </w:rPr>
        <w:t xml:space="preserve"> </w:t>
      </w:r>
      <w:r>
        <w:rPr>
          <w:spacing w:val="-1"/>
          <w:w w:val="105"/>
        </w:rPr>
        <w:t>WALK</w:t>
      </w:r>
      <w:r>
        <w:rPr>
          <w:spacing w:val="2"/>
          <w:w w:val="105"/>
        </w:rPr>
        <w:t xml:space="preserve"> </w:t>
      </w:r>
      <w:r>
        <w:rPr>
          <w:spacing w:val="-1"/>
          <w:w w:val="105"/>
        </w:rPr>
        <w:t>Indication</w:t>
      </w:r>
      <w:r>
        <w:rPr>
          <w:spacing w:val="-3"/>
          <w:w w:val="105"/>
        </w:rPr>
        <w:t xml:space="preserve"> </w:t>
      </w:r>
      <w:r>
        <w:rPr>
          <w:w w:val="105"/>
        </w:rPr>
        <w:t>Assists</w:t>
      </w:r>
      <w:r>
        <w:rPr>
          <w:spacing w:val="-8"/>
          <w:w w:val="105"/>
        </w:rPr>
        <w:t xml:space="preserve"> </w:t>
      </w:r>
      <w:r>
        <w:rPr>
          <w:w w:val="105"/>
        </w:rPr>
        <w:t>Blind</w:t>
      </w:r>
      <w:r>
        <w:rPr>
          <w:spacing w:val="-8"/>
          <w:w w:val="105"/>
        </w:rPr>
        <w:t xml:space="preserve"> </w:t>
      </w:r>
      <w:r>
        <w:rPr>
          <w:w w:val="105"/>
        </w:rPr>
        <w:t>Pedestrians</w:t>
      </w:r>
      <w:r>
        <w:rPr>
          <w:spacing w:val="1"/>
          <w:w w:val="105"/>
        </w:rPr>
        <w:t xml:space="preserve"> </w:t>
      </w:r>
      <w:r>
        <w:rPr>
          <w:w w:val="105"/>
        </w:rPr>
        <w:t>in</w:t>
      </w:r>
      <w:r>
        <w:rPr>
          <w:spacing w:val="-15"/>
          <w:w w:val="105"/>
        </w:rPr>
        <w:t xml:space="preserve"> </w:t>
      </w:r>
      <w:r>
        <w:rPr>
          <w:w w:val="105"/>
        </w:rPr>
        <w:t>Knowing</w:t>
      </w:r>
      <w:r>
        <w:rPr>
          <w:spacing w:val="-57"/>
          <w:w w:val="105"/>
        </w:rPr>
        <w:t xml:space="preserve"> </w:t>
      </w:r>
      <w:r>
        <w:rPr>
          <w:w w:val="105"/>
        </w:rPr>
        <w:t>When</w:t>
      </w:r>
      <w:r>
        <w:rPr>
          <w:spacing w:val="1"/>
          <w:w w:val="105"/>
        </w:rPr>
        <w:t xml:space="preserve"> </w:t>
      </w:r>
      <w:r>
        <w:rPr>
          <w:w w:val="105"/>
        </w:rPr>
        <w:t>to</w:t>
      </w:r>
      <w:r>
        <w:rPr>
          <w:spacing w:val="-3"/>
          <w:w w:val="105"/>
        </w:rPr>
        <w:t xml:space="preserve"> </w:t>
      </w:r>
      <w:r>
        <w:rPr>
          <w:w w:val="105"/>
        </w:rPr>
        <w:t>Safely</w:t>
      </w:r>
      <w:r>
        <w:rPr>
          <w:spacing w:val="10"/>
          <w:w w:val="105"/>
        </w:rPr>
        <w:t xml:space="preserve"> </w:t>
      </w:r>
      <w:r>
        <w:rPr>
          <w:w w:val="105"/>
        </w:rPr>
        <w:t>Begin</w:t>
      </w:r>
      <w:r>
        <w:rPr>
          <w:spacing w:val="-1"/>
          <w:w w:val="105"/>
        </w:rPr>
        <w:t xml:space="preserve"> </w:t>
      </w:r>
      <w:bookmarkEnd w:id="6"/>
      <w:r>
        <w:rPr>
          <w:w w:val="105"/>
        </w:rPr>
        <w:t>Crossing.</w:t>
      </w:r>
    </w:p>
    <w:p w14:paraId="7C07793D" w14:textId="2DD05FEF" w:rsidR="00065EB7" w:rsidRDefault="00065EB7" w:rsidP="00065EB7">
      <w:pPr>
        <w:pStyle w:val="BodyText"/>
        <w:spacing w:before="33" w:line="558" w:lineRule="exact"/>
        <w:ind w:left="1030" w:right="405" w:firstLine="8"/>
      </w:pPr>
      <w:r>
        <w:rPr>
          <w:color w:val="010101"/>
        </w:rPr>
        <w:t>When a visual</w:t>
      </w:r>
      <w:r>
        <w:rPr>
          <w:color w:val="010101"/>
          <w:spacing w:val="57"/>
        </w:rPr>
        <w:t xml:space="preserve"> </w:t>
      </w:r>
      <w:r>
        <w:rPr>
          <w:color w:val="010101"/>
        </w:rPr>
        <w:t>pedestrian</w:t>
      </w:r>
      <w:r>
        <w:rPr>
          <w:color w:val="010101"/>
          <w:spacing w:val="58"/>
        </w:rPr>
        <w:t xml:space="preserve"> </w:t>
      </w:r>
      <w:r>
        <w:rPr>
          <w:color w:val="010101"/>
        </w:rPr>
        <w:t>crosswalk</w:t>
      </w:r>
      <w:r>
        <w:rPr>
          <w:color w:val="010101"/>
          <w:spacing w:val="57"/>
        </w:rPr>
        <w:t xml:space="preserve"> </w:t>
      </w:r>
      <w:r>
        <w:rPr>
          <w:color w:val="010101"/>
        </w:rPr>
        <w:t>signal</w:t>
      </w:r>
      <w:r>
        <w:rPr>
          <w:color w:val="010101"/>
          <w:spacing w:val="58"/>
        </w:rPr>
        <w:t xml:space="preserve"> </w:t>
      </w:r>
      <w:r>
        <w:rPr>
          <w:color w:val="010101"/>
        </w:rPr>
        <w:t>changes to the WALK</w:t>
      </w:r>
      <w:r>
        <w:rPr>
          <w:color w:val="010101"/>
          <w:spacing w:val="57"/>
        </w:rPr>
        <w:t xml:space="preserve"> </w:t>
      </w:r>
      <w:r>
        <w:rPr>
          <w:color w:val="010101"/>
        </w:rPr>
        <w:t>signal,</w:t>
      </w:r>
      <w:r>
        <w:rPr>
          <w:color w:val="010101"/>
          <w:spacing w:val="58"/>
        </w:rPr>
        <w:t xml:space="preserve"> </w:t>
      </w:r>
      <w:r>
        <w:rPr>
          <w:color w:val="010101"/>
        </w:rPr>
        <w:t>an APS emits a</w:t>
      </w:r>
      <w:r>
        <w:rPr>
          <w:color w:val="010101"/>
          <w:spacing w:val="1"/>
        </w:rPr>
        <w:t xml:space="preserve"> </w:t>
      </w:r>
      <w:r>
        <w:rPr>
          <w:color w:val="010101"/>
        </w:rPr>
        <w:t>rapidly</w:t>
      </w:r>
      <w:r>
        <w:rPr>
          <w:color w:val="010101"/>
          <w:spacing w:val="1"/>
        </w:rPr>
        <w:t xml:space="preserve"> </w:t>
      </w:r>
      <w:r>
        <w:rPr>
          <w:color w:val="010101"/>
        </w:rPr>
        <w:t>repeating</w:t>
      </w:r>
      <w:r>
        <w:rPr>
          <w:color w:val="010101"/>
          <w:spacing w:val="1"/>
        </w:rPr>
        <w:t xml:space="preserve"> </w:t>
      </w:r>
      <w:r>
        <w:rPr>
          <w:color w:val="010101"/>
        </w:rPr>
        <w:t>percussive</w:t>
      </w:r>
      <w:r>
        <w:rPr>
          <w:color w:val="010101"/>
          <w:spacing w:val="1"/>
        </w:rPr>
        <w:t xml:space="preserve"> </w:t>
      </w:r>
      <w:r>
        <w:rPr>
          <w:color w:val="010101"/>
        </w:rPr>
        <w:t>tone (between</w:t>
      </w:r>
      <w:r>
        <w:rPr>
          <w:color w:val="010101"/>
          <w:spacing w:val="1"/>
        </w:rPr>
        <w:t xml:space="preserve"> </w:t>
      </w:r>
      <w:r>
        <w:rPr>
          <w:color w:val="010101"/>
        </w:rPr>
        <w:t>8 and</w:t>
      </w:r>
      <w:r>
        <w:rPr>
          <w:color w:val="010101"/>
          <w:spacing w:val="1"/>
        </w:rPr>
        <w:t xml:space="preserve"> </w:t>
      </w:r>
      <w:r>
        <w:rPr>
          <w:color w:val="010101"/>
        </w:rPr>
        <w:t>10 ticks</w:t>
      </w:r>
      <w:r>
        <w:rPr>
          <w:color w:val="010101"/>
          <w:spacing w:val="1"/>
        </w:rPr>
        <w:t xml:space="preserve"> </w:t>
      </w:r>
      <w:r>
        <w:rPr>
          <w:color w:val="010101"/>
        </w:rPr>
        <w:t>per second) during the walk interval.</w:t>
      </w:r>
      <w:r>
        <w:rPr>
          <w:color w:val="010101"/>
          <w:spacing w:val="-55"/>
        </w:rPr>
        <w:t xml:space="preserve"> </w:t>
      </w:r>
      <w:r>
        <w:rPr>
          <w:color w:val="010101"/>
        </w:rPr>
        <w:t>[Listen to</w:t>
      </w:r>
      <w:r>
        <w:rPr>
          <w:color w:val="010101"/>
          <w:spacing w:val="10"/>
        </w:rPr>
        <w:t xml:space="preserve"> </w:t>
      </w:r>
      <w:r>
        <w:rPr>
          <w:color w:val="010101"/>
        </w:rPr>
        <w:t>the</w:t>
      </w:r>
      <w:r>
        <w:rPr>
          <w:color w:val="010101"/>
          <w:spacing w:val="6"/>
        </w:rPr>
        <w:t xml:space="preserve"> </w:t>
      </w:r>
      <w:r>
        <w:rPr>
          <w:color w:val="010101"/>
        </w:rPr>
        <w:t>repeating</w:t>
      </w:r>
      <w:r>
        <w:rPr>
          <w:color w:val="010101"/>
          <w:spacing w:val="14"/>
        </w:rPr>
        <w:t xml:space="preserve"> </w:t>
      </w:r>
      <w:r>
        <w:rPr>
          <w:color w:val="010101"/>
        </w:rPr>
        <w:t>percussive</w:t>
      </w:r>
      <w:r>
        <w:rPr>
          <w:color w:val="010101"/>
          <w:spacing w:val="6"/>
        </w:rPr>
        <w:t xml:space="preserve"> </w:t>
      </w:r>
      <w:r>
        <w:rPr>
          <w:color w:val="010101"/>
        </w:rPr>
        <w:t>tone.</w:t>
      </w:r>
      <w:r>
        <w:rPr>
          <w:color w:val="010101"/>
          <w:spacing w:val="8"/>
        </w:rPr>
        <w:t xml:space="preserve"> </w:t>
      </w:r>
      <w:r>
        <w:rPr>
          <w:color w:val="010101"/>
        </w:rPr>
        <w:t>This</w:t>
      </w:r>
      <w:r>
        <w:rPr>
          <w:color w:val="010101"/>
          <w:spacing w:val="19"/>
        </w:rPr>
        <w:t xml:space="preserve"> </w:t>
      </w:r>
      <w:r>
        <w:rPr>
          <w:color w:val="010101"/>
        </w:rPr>
        <w:t>percussive</w:t>
      </w:r>
      <w:r>
        <w:rPr>
          <w:color w:val="010101"/>
          <w:spacing w:val="15"/>
        </w:rPr>
        <w:t xml:space="preserve"> </w:t>
      </w:r>
      <w:r>
        <w:rPr>
          <w:color w:val="010101"/>
        </w:rPr>
        <w:t>tone</w:t>
      </w:r>
      <w:r>
        <w:rPr>
          <w:color w:val="010101"/>
          <w:spacing w:val="11"/>
        </w:rPr>
        <w:t xml:space="preserve"> </w:t>
      </w:r>
      <w:r>
        <w:rPr>
          <w:color w:val="010101"/>
        </w:rPr>
        <w:t>has</w:t>
      </w:r>
      <w:r>
        <w:rPr>
          <w:color w:val="010101"/>
          <w:spacing w:val="9"/>
        </w:rPr>
        <w:t xml:space="preserve"> </w:t>
      </w:r>
      <w:r>
        <w:rPr>
          <w:color w:val="010101"/>
        </w:rPr>
        <w:t>been</w:t>
      </w:r>
      <w:r>
        <w:rPr>
          <w:color w:val="010101"/>
          <w:spacing w:val="4"/>
        </w:rPr>
        <w:t xml:space="preserve"> </w:t>
      </w:r>
      <w:r>
        <w:rPr>
          <w:color w:val="010101"/>
        </w:rPr>
        <w:t>found</w:t>
      </w:r>
      <w:r>
        <w:rPr>
          <w:color w:val="010101"/>
          <w:spacing w:val="6"/>
        </w:rPr>
        <w:t xml:space="preserve"> </w:t>
      </w:r>
      <w:r>
        <w:rPr>
          <w:color w:val="010101"/>
        </w:rPr>
        <w:t>to</w:t>
      </w:r>
      <w:r>
        <w:rPr>
          <w:color w:val="010101"/>
          <w:spacing w:val="5"/>
        </w:rPr>
        <w:t xml:space="preserve"> </w:t>
      </w:r>
      <w:r>
        <w:rPr>
          <w:color w:val="010101"/>
        </w:rPr>
        <w:t>be</w:t>
      </w:r>
    </w:p>
    <w:p w14:paraId="45C31F95" w14:textId="77777777" w:rsidR="00065EB7" w:rsidRDefault="00065EB7" w:rsidP="00065EB7">
      <w:pPr>
        <w:pStyle w:val="BodyText"/>
        <w:spacing w:before="225" w:line="504" w:lineRule="auto"/>
        <w:ind w:left="1024" w:right="358" w:firstLine="9"/>
      </w:pPr>
      <w:r>
        <w:rPr>
          <w:color w:val="010101"/>
        </w:rPr>
        <w:t>detectable</w:t>
      </w:r>
      <w:r>
        <w:rPr>
          <w:color w:val="010101"/>
          <w:spacing w:val="1"/>
        </w:rPr>
        <w:t xml:space="preserve"> </w:t>
      </w:r>
      <w:r>
        <w:rPr>
          <w:color w:val="010101"/>
        </w:rPr>
        <w:t>in the presence</w:t>
      </w:r>
      <w:r>
        <w:rPr>
          <w:color w:val="010101"/>
          <w:spacing w:val="1"/>
        </w:rPr>
        <w:t xml:space="preserve"> </w:t>
      </w:r>
      <w:r>
        <w:rPr>
          <w:color w:val="010101"/>
        </w:rPr>
        <w:t>of traffic sound,</w:t>
      </w:r>
      <w:r>
        <w:rPr>
          <w:color w:val="010101"/>
          <w:spacing w:val="1"/>
        </w:rPr>
        <w:t xml:space="preserve"> </w:t>
      </w:r>
      <w:r>
        <w:rPr>
          <w:color w:val="010101"/>
        </w:rPr>
        <w:t>so pedestrians</w:t>
      </w:r>
      <w:r>
        <w:rPr>
          <w:color w:val="010101"/>
          <w:spacing w:val="1"/>
        </w:rPr>
        <w:t xml:space="preserve"> </w:t>
      </w:r>
      <w:r>
        <w:rPr>
          <w:color w:val="010101"/>
        </w:rPr>
        <w:t>can</w:t>
      </w:r>
      <w:r>
        <w:rPr>
          <w:color w:val="010101"/>
          <w:spacing w:val="1"/>
        </w:rPr>
        <w:t xml:space="preserve"> </w:t>
      </w:r>
      <w:r>
        <w:rPr>
          <w:color w:val="010101"/>
        </w:rPr>
        <w:t>hear when the pedestrian</w:t>
      </w:r>
      <w:r>
        <w:rPr>
          <w:color w:val="010101"/>
          <w:spacing w:val="1"/>
        </w:rPr>
        <w:t xml:space="preserve"> </w:t>
      </w:r>
      <w:r>
        <w:rPr>
          <w:color w:val="010101"/>
        </w:rPr>
        <w:t>phase</w:t>
      </w:r>
      <w:r>
        <w:rPr>
          <w:color w:val="010101"/>
          <w:spacing w:val="1"/>
        </w:rPr>
        <w:t xml:space="preserve"> </w:t>
      </w:r>
      <w:r>
        <w:rPr>
          <w:color w:val="010101"/>
          <w:spacing w:val="-1"/>
          <w:w w:val="105"/>
        </w:rPr>
        <w:t xml:space="preserve">begins and start their crossing promptly. If APS devices </w:t>
      </w:r>
      <w:r>
        <w:rPr>
          <w:color w:val="010101"/>
          <w:w w:val="105"/>
        </w:rPr>
        <w:t>cannot be separated by at least 10 feet,</w:t>
      </w:r>
      <w:r>
        <w:rPr>
          <w:color w:val="010101"/>
          <w:spacing w:val="-58"/>
          <w:w w:val="105"/>
        </w:rPr>
        <w:t xml:space="preserve"> </w:t>
      </w:r>
      <w:r>
        <w:rPr>
          <w:color w:val="010101"/>
          <w:w w:val="105"/>
        </w:rPr>
        <w:t>APS</w:t>
      </w:r>
      <w:r>
        <w:rPr>
          <w:color w:val="010101"/>
          <w:spacing w:val="-6"/>
          <w:w w:val="105"/>
        </w:rPr>
        <w:t xml:space="preserve"> </w:t>
      </w:r>
      <w:r>
        <w:rPr>
          <w:color w:val="010101"/>
          <w:w w:val="105"/>
        </w:rPr>
        <w:t>may</w:t>
      </w:r>
      <w:r>
        <w:rPr>
          <w:color w:val="010101"/>
          <w:spacing w:val="-9"/>
          <w:w w:val="105"/>
        </w:rPr>
        <w:t xml:space="preserve"> </w:t>
      </w:r>
      <w:r>
        <w:rPr>
          <w:color w:val="010101"/>
          <w:w w:val="105"/>
        </w:rPr>
        <w:t>announce</w:t>
      </w:r>
      <w:r>
        <w:rPr>
          <w:color w:val="010101"/>
          <w:spacing w:val="-12"/>
          <w:w w:val="105"/>
        </w:rPr>
        <w:t xml:space="preserve"> </w:t>
      </w:r>
      <w:r>
        <w:rPr>
          <w:color w:val="010101"/>
          <w:w w:val="105"/>
        </w:rPr>
        <w:t>the</w:t>
      </w:r>
      <w:r>
        <w:rPr>
          <w:color w:val="010101"/>
          <w:spacing w:val="-12"/>
          <w:w w:val="105"/>
        </w:rPr>
        <w:t xml:space="preserve"> </w:t>
      </w:r>
      <w:r>
        <w:rPr>
          <w:color w:val="010101"/>
          <w:w w:val="105"/>
        </w:rPr>
        <w:t>street</w:t>
      </w:r>
      <w:r>
        <w:rPr>
          <w:color w:val="010101"/>
          <w:spacing w:val="-10"/>
          <w:w w:val="105"/>
        </w:rPr>
        <w:t xml:space="preserve"> </w:t>
      </w:r>
      <w:r>
        <w:rPr>
          <w:color w:val="010101"/>
          <w:w w:val="105"/>
        </w:rPr>
        <w:t>and</w:t>
      </w:r>
      <w:r>
        <w:rPr>
          <w:color w:val="010101"/>
          <w:spacing w:val="-7"/>
          <w:w w:val="105"/>
        </w:rPr>
        <w:t xml:space="preserve"> </w:t>
      </w:r>
      <w:r>
        <w:rPr>
          <w:color w:val="010101"/>
          <w:w w:val="105"/>
        </w:rPr>
        <w:t>WALK</w:t>
      </w:r>
      <w:r>
        <w:rPr>
          <w:color w:val="010101"/>
          <w:spacing w:val="3"/>
          <w:w w:val="105"/>
        </w:rPr>
        <w:t xml:space="preserve"> </w:t>
      </w:r>
      <w:r>
        <w:rPr>
          <w:color w:val="010101"/>
          <w:w w:val="105"/>
        </w:rPr>
        <w:t>signal with</w:t>
      </w:r>
      <w:r>
        <w:rPr>
          <w:color w:val="010101"/>
          <w:spacing w:val="-10"/>
          <w:w w:val="105"/>
        </w:rPr>
        <w:t xml:space="preserve"> </w:t>
      </w:r>
      <w:r>
        <w:rPr>
          <w:color w:val="010101"/>
          <w:w w:val="105"/>
        </w:rPr>
        <w:t>a</w:t>
      </w:r>
      <w:r>
        <w:rPr>
          <w:color w:val="010101"/>
          <w:spacing w:val="-10"/>
          <w:w w:val="105"/>
        </w:rPr>
        <w:t xml:space="preserve"> </w:t>
      </w:r>
      <w:r>
        <w:rPr>
          <w:color w:val="010101"/>
          <w:w w:val="105"/>
        </w:rPr>
        <w:t>speech</w:t>
      </w:r>
      <w:r>
        <w:rPr>
          <w:color w:val="010101"/>
          <w:spacing w:val="-6"/>
          <w:w w:val="105"/>
        </w:rPr>
        <w:t xml:space="preserve"> </w:t>
      </w:r>
      <w:r>
        <w:rPr>
          <w:color w:val="010101"/>
          <w:w w:val="105"/>
        </w:rPr>
        <w:t>message.</w:t>
      </w:r>
      <w:r>
        <w:rPr>
          <w:color w:val="010101"/>
          <w:spacing w:val="-6"/>
          <w:w w:val="105"/>
        </w:rPr>
        <w:t xml:space="preserve"> </w:t>
      </w:r>
      <w:r>
        <w:rPr>
          <w:color w:val="010101"/>
          <w:w w:val="105"/>
        </w:rPr>
        <w:t>The</w:t>
      </w:r>
      <w:r>
        <w:rPr>
          <w:color w:val="010101"/>
          <w:spacing w:val="1"/>
          <w:w w:val="105"/>
        </w:rPr>
        <w:t xml:space="preserve"> </w:t>
      </w:r>
      <w:r>
        <w:rPr>
          <w:color w:val="010101"/>
          <w:w w:val="105"/>
        </w:rPr>
        <w:t>MUTCD</w:t>
      </w:r>
      <w:r>
        <w:rPr>
          <w:color w:val="010101"/>
          <w:spacing w:val="-5"/>
          <w:w w:val="105"/>
        </w:rPr>
        <w:t xml:space="preserve"> </w:t>
      </w:r>
      <w:r>
        <w:rPr>
          <w:color w:val="010101"/>
          <w:w w:val="105"/>
        </w:rPr>
        <w:t>requires</w:t>
      </w:r>
      <w:r>
        <w:rPr>
          <w:color w:val="010101"/>
          <w:spacing w:val="-58"/>
          <w:w w:val="105"/>
        </w:rPr>
        <w:t xml:space="preserve"> </w:t>
      </w:r>
      <w:r>
        <w:rPr>
          <w:color w:val="010101"/>
          <w:w w:val="105"/>
        </w:rPr>
        <w:t>that speech messages follow a prescribed format of "street name, walk sign is on to cross</w:t>
      </w:r>
      <w:r>
        <w:rPr>
          <w:color w:val="010101"/>
          <w:spacing w:val="1"/>
          <w:w w:val="105"/>
        </w:rPr>
        <w:t xml:space="preserve"> </w:t>
      </w:r>
      <w:r>
        <w:rPr>
          <w:color w:val="010101"/>
          <w:w w:val="105"/>
        </w:rPr>
        <w:t>"street name," as in "Broadway, walk sign is on to cross Broadway."</w:t>
      </w:r>
      <w:r>
        <w:rPr>
          <w:color w:val="010101"/>
          <w:spacing w:val="1"/>
          <w:w w:val="105"/>
        </w:rPr>
        <w:t xml:space="preserve"> </w:t>
      </w:r>
      <w:r>
        <w:rPr>
          <w:color w:val="010101"/>
          <w:w w:val="105"/>
        </w:rPr>
        <w:t>[Listen to a speech</w:t>
      </w:r>
      <w:r>
        <w:rPr>
          <w:color w:val="010101"/>
          <w:spacing w:val="1"/>
          <w:w w:val="105"/>
        </w:rPr>
        <w:t xml:space="preserve"> </w:t>
      </w:r>
      <w:r>
        <w:rPr>
          <w:color w:val="010101"/>
          <w:w w:val="105"/>
        </w:rPr>
        <w:t>message.</w:t>
      </w:r>
      <w:r>
        <w:rPr>
          <w:color w:val="010101"/>
          <w:spacing w:val="1"/>
          <w:w w:val="105"/>
        </w:rPr>
        <w:t xml:space="preserve"> </w:t>
      </w:r>
      <w:r>
        <w:rPr>
          <w:color w:val="010101"/>
          <w:w w:val="105"/>
          <w:sz w:val="15"/>
        </w:rPr>
        <w:t>l))</w:t>
      </w:r>
      <w:r>
        <w:rPr>
          <w:color w:val="010101"/>
          <w:spacing w:val="1"/>
          <w:w w:val="105"/>
          <w:sz w:val="15"/>
        </w:rPr>
        <w:t xml:space="preserve"> </w:t>
      </w:r>
      <w:r>
        <w:rPr>
          <w:color w:val="010101"/>
          <w:w w:val="105"/>
          <w:sz w:val="15"/>
        </w:rPr>
        <w:t>]</w:t>
      </w:r>
      <w:r>
        <w:rPr>
          <w:color w:val="010101"/>
          <w:spacing w:val="1"/>
          <w:w w:val="105"/>
          <w:sz w:val="15"/>
        </w:rPr>
        <w:t xml:space="preserve"> </w:t>
      </w:r>
      <w:r>
        <w:rPr>
          <w:color w:val="010101"/>
          <w:w w:val="105"/>
        </w:rPr>
        <w:t>A pushbutton information message, or audio message played when a pedestrian</w:t>
      </w:r>
      <w:r>
        <w:rPr>
          <w:color w:val="010101"/>
          <w:spacing w:val="1"/>
          <w:w w:val="105"/>
        </w:rPr>
        <w:t xml:space="preserve"> </w:t>
      </w:r>
      <w:r>
        <w:rPr>
          <w:color w:val="010101"/>
        </w:rPr>
        <w:t>holds</w:t>
      </w:r>
      <w:r>
        <w:rPr>
          <w:color w:val="010101"/>
          <w:spacing w:val="26"/>
        </w:rPr>
        <w:t xml:space="preserve"> </w:t>
      </w:r>
      <w:r>
        <w:rPr>
          <w:color w:val="010101"/>
        </w:rPr>
        <w:t>down</w:t>
      </w:r>
      <w:r>
        <w:rPr>
          <w:color w:val="010101"/>
          <w:spacing w:val="14"/>
        </w:rPr>
        <w:t xml:space="preserve"> </w:t>
      </w:r>
      <w:r>
        <w:rPr>
          <w:color w:val="010101"/>
        </w:rPr>
        <w:t>the</w:t>
      </w:r>
      <w:r>
        <w:rPr>
          <w:color w:val="010101"/>
          <w:spacing w:val="27"/>
        </w:rPr>
        <w:t xml:space="preserve"> </w:t>
      </w:r>
      <w:r>
        <w:rPr>
          <w:color w:val="010101"/>
        </w:rPr>
        <w:t>pushbutton</w:t>
      </w:r>
      <w:r>
        <w:rPr>
          <w:color w:val="010101"/>
          <w:spacing w:val="27"/>
        </w:rPr>
        <w:t xml:space="preserve"> </w:t>
      </w:r>
      <w:r>
        <w:rPr>
          <w:color w:val="010101"/>
        </w:rPr>
        <w:t>for</w:t>
      </w:r>
      <w:r>
        <w:rPr>
          <w:color w:val="010101"/>
          <w:spacing w:val="7"/>
        </w:rPr>
        <w:t xml:space="preserve"> </w:t>
      </w:r>
      <w:r>
        <w:rPr>
          <w:color w:val="010101"/>
        </w:rPr>
        <w:t>several</w:t>
      </w:r>
      <w:r>
        <w:rPr>
          <w:color w:val="010101"/>
          <w:spacing w:val="30"/>
        </w:rPr>
        <w:t xml:space="preserve"> </w:t>
      </w:r>
      <w:r>
        <w:rPr>
          <w:color w:val="010101"/>
        </w:rPr>
        <w:t>seconds,</w:t>
      </w:r>
      <w:r>
        <w:rPr>
          <w:color w:val="010101"/>
          <w:spacing w:val="31"/>
        </w:rPr>
        <w:t xml:space="preserve"> </w:t>
      </w:r>
      <w:r>
        <w:rPr>
          <w:color w:val="010101"/>
        </w:rPr>
        <w:t>is</w:t>
      </w:r>
      <w:r>
        <w:rPr>
          <w:color w:val="010101"/>
          <w:spacing w:val="16"/>
        </w:rPr>
        <w:t xml:space="preserve"> </w:t>
      </w:r>
      <w:r>
        <w:rPr>
          <w:color w:val="010101"/>
        </w:rPr>
        <w:t>also</w:t>
      </w:r>
      <w:r>
        <w:rPr>
          <w:color w:val="010101"/>
          <w:spacing w:val="21"/>
        </w:rPr>
        <w:t xml:space="preserve"> </w:t>
      </w:r>
      <w:r>
        <w:rPr>
          <w:color w:val="010101"/>
        </w:rPr>
        <w:t>required</w:t>
      </w:r>
      <w:r>
        <w:rPr>
          <w:color w:val="010101"/>
          <w:spacing w:val="29"/>
        </w:rPr>
        <w:t xml:space="preserve"> </w:t>
      </w:r>
      <w:r>
        <w:rPr>
          <w:color w:val="010101"/>
        </w:rPr>
        <w:t>so</w:t>
      </w:r>
      <w:r>
        <w:rPr>
          <w:color w:val="010101"/>
          <w:spacing w:val="1"/>
        </w:rPr>
        <w:t xml:space="preserve"> </w:t>
      </w:r>
      <w:r>
        <w:rPr>
          <w:color w:val="010101"/>
        </w:rPr>
        <w:t>the</w:t>
      </w:r>
      <w:r>
        <w:rPr>
          <w:color w:val="010101"/>
          <w:spacing w:val="21"/>
        </w:rPr>
        <w:t xml:space="preserve"> </w:t>
      </w:r>
      <w:r>
        <w:rPr>
          <w:color w:val="010101"/>
        </w:rPr>
        <w:t>blind</w:t>
      </w:r>
      <w:r>
        <w:rPr>
          <w:color w:val="010101"/>
          <w:spacing w:val="32"/>
        </w:rPr>
        <w:t xml:space="preserve"> </w:t>
      </w:r>
      <w:r>
        <w:rPr>
          <w:color w:val="010101"/>
        </w:rPr>
        <w:t>pedestrian</w:t>
      </w:r>
      <w:r>
        <w:rPr>
          <w:color w:val="010101"/>
          <w:spacing w:val="31"/>
        </w:rPr>
        <w:t xml:space="preserve"> </w:t>
      </w:r>
      <w:r>
        <w:rPr>
          <w:color w:val="010101"/>
        </w:rPr>
        <w:t>knows</w:t>
      </w:r>
    </w:p>
    <w:p w14:paraId="699F6BDF" w14:textId="2DFD23D9" w:rsidR="00065EB7" w:rsidRDefault="00065EB7" w:rsidP="00065EB7">
      <w:pPr>
        <w:pStyle w:val="BodyText"/>
        <w:spacing w:line="405" w:lineRule="auto"/>
        <w:ind w:left="1029" w:right="664" w:hanging="6"/>
      </w:pPr>
      <w:r>
        <w:rPr>
          <w:color w:val="010101"/>
          <w:w w:val="105"/>
        </w:rPr>
        <w:t>the street name and can make a correct decision.</w:t>
      </w:r>
      <w:r>
        <w:rPr>
          <w:color w:val="010101"/>
          <w:spacing w:val="1"/>
          <w:w w:val="105"/>
        </w:rPr>
        <w:t xml:space="preserve"> </w:t>
      </w:r>
      <w:r>
        <w:rPr>
          <w:color w:val="010101"/>
          <w:w w:val="105"/>
        </w:rPr>
        <w:t>[Listen to a pushbutton information</w:t>
      </w:r>
      <w:r>
        <w:rPr>
          <w:color w:val="010101"/>
          <w:spacing w:val="1"/>
          <w:w w:val="105"/>
        </w:rPr>
        <w:t xml:space="preserve"> </w:t>
      </w:r>
      <w:r>
        <w:rPr>
          <w:color w:val="010101"/>
        </w:rPr>
        <w:t>message.</w:t>
      </w:r>
      <w:r>
        <w:rPr>
          <w:color w:val="010101"/>
          <w:spacing w:val="4"/>
        </w:rPr>
        <w:t xml:space="preserve"> </w:t>
      </w:r>
      <w:r>
        <w:rPr>
          <w:color w:val="010101"/>
        </w:rPr>
        <w:t>During</w:t>
      </w:r>
      <w:r>
        <w:rPr>
          <w:color w:val="010101"/>
          <w:spacing w:val="-2"/>
        </w:rPr>
        <w:t xml:space="preserve"> </w:t>
      </w:r>
      <w:r>
        <w:rPr>
          <w:color w:val="010101"/>
        </w:rPr>
        <w:t>the</w:t>
      </w:r>
      <w:r>
        <w:rPr>
          <w:color w:val="010101"/>
          <w:spacing w:val="13"/>
        </w:rPr>
        <w:t xml:space="preserve"> </w:t>
      </w:r>
      <w:r>
        <w:rPr>
          <w:color w:val="010101"/>
        </w:rPr>
        <w:t>walk</w:t>
      </w:r>
      <w:r>
        <w:rPr>
          <w:color w:val="010101"/>
          <w:spacing w:val="8"/>
        </w:rPr>
        <w:t xml:space="preserve"> </w:t>
      </w:r>
      <w:r>
        <w:rPr>
          <w:color w:val="010101"/>
        </w:rPr>
        <w:t>interval,</w:t>
      </w:r>
      <w:r>
        <w:rPr>
          <w:color w:val="010101"/>
          <w:spacing w:val="17"/>
        </w:rPr>
        <w:t xml:space="preserve"> </w:t>
      </w:r>
      <w:r>
        <w:rPr>
          <w:color w:val="010101"/>
        </w:rPr>
        <w:t>in</w:t>
      </w:r>
      <w:r>
        <w:rPr>
          <w:color w:val="010101"/>
          <w:spacing w:val="2"/>
        </w:rPr>
        <w:t xml:space="preserve"> </w:t>
      </w:r>
      <w:r>
        <w:rPr>
          <w:color w:val="010101"/>
        </w:rPr>
        <w:t>addition</w:t>
      </w:r>
      <w:r>
        <w:rPr>
          <w:color w:val="010101"/>
          <w:spacing w:val="7"/>
        </w:rPr>
        <w:t xml:space="preserve"> </w:t>
      </w:r>
      <w:r>
        <w:rPr>
          <w:color w:val="010101"/>
        </w:rPr>
        <w:t>to</w:t>
      </w:r>
      <w:r>
        <w:rPr>
          <w:color w:val="010101"/>
          <w:spacing w:val="-9"/>
        </w:rPr>
        <w:t xml:space="preserve"> </w:t>
      </w:r>
      <w:r>
        <w:rPr>
          <w:color w:val="010101"/>
        </w:rPr>
        <w:t>the</w:t>
      </w:r>
      <w:r>
        <w:rPr>
          <w:color w:val="010101"/>
          <w:spacing w:val="8"/>
        </w:rPr>
        <w:t xml:space="preserve"> </w:t>
      </w:r>
      <w:r>
        <w:rPr>
          <w:color w:val="010101"/>
        </w:rPr>
        <w:t>audible</w:t>
      </w:r>
      <w:r>
        <w:rPr>
          <w:color w:val="010101"/>
          <w:spacing w:val="13"/>
        </w:rPr>
        <w:t xml:space="preserve"> </w:t>
      </w:r>
      <w:r>
        <w:rPr>
          <w:color w:val="010101"/>
        </w:rPr>
        <w:t>percussive</w:t>
      </w:r>
      <w:r>
        <w:rPr>
          <w:color w:val="010101"/>
          <w:spacing w:val="9"/>
        </w:rPr>
        <w:t xml:space="preserve"> </w:t>
      </w:r>
      <w:r>
        <w:rPr>
          <w:color w:val="010101"/>
        </w:rPr>
        <w:t>signal,</w:t>
      </w:r>
      <w:r>
        <w:rPr>
          <w:color w:val="010101"/>
          <w:spacing w:val="6"/>
        </w:rPr>
        <w:t xml:space="preserve"> </w:t>
      </w:r>
      <w:r>
        <w:rPr>
          <w:color w:val="010101"/>
        </w:rPr>
        <w:t>the</w:t>
      </w:r>
      <w:r>
        <w:rPr>
          <w:color w:val="010101"/>
          <w:spacing w:val="1"/>
        </w:rPr>
        <w:t xml:space="preserve"> </w:t>
      </w:r>
      <w:r>
        <w:rPr>
          <w:color w:val="010101"/>
          <w:w w:val="105"/>
        </w:rPr>
        <w:t>pushbutton</w:t>
      </w:r>
      <w:r>
        <w:rPr>
          <w:color w:val="010101"/>
          <w:spacing w:val="9"/>
          <w:w w:val="105"/>
        </w:rPr>
        <w:t xml:space="preserve"> </w:t>
      </w:r>
      <w:r>
        <w:rPr>
          <w:color w:val="010101"/>
          <w:w w:val="105"/>
        </w:rPr>
        <w:t>arrow</w:t>
      </w:r>
      <w:r>
        <w:rPr>
          <w:color w:val="010101"/>
          <w:spacing w:val="53"/>
          <w:w w:val="105"/>
        </w:rPr>
        <w:t xml:space="preserve"> </w:t>
      </w:r>
      <w:r>
        <w:rPr>
          <w:color w:val="010101"/>
          <w:w w:val="105"/>
        </w:rPr>
        <w:t>vibrates</w:t>
      </w:r>
      <w:r>
        <w:rPr>
          <w:color w:val="010101"/>
          <w:spacing w:val="1"/>
          <w:w w:val="105"/>
        </w:rPr>
        <w:t xml:space="preserve"> </w:t>
      </w:r>
      <w:r>
        <w:rPr>
          <w:color w:val="010101"/>
          <w:w w:val="105"/>
        </w:rPr>
        <w:t>so</w:t>
      </w:r>
      <w:r>
        <w:rPr>
          <w:color w:val="010101"/>
          <w:spacing w:val="-6"/>
          <w:w w:val="105"/>
        </w:rPr>
        <w:t xml:space="preserve"> </w:t>
      </w:r>
      <w:r>
        <w:rPr>
          <w:color w:val="010101"/>
          <w:w w:val="105"/>
        </w:rPr>
        <w:t>a</w:t>
      </w:r>
      <w:r>
        <w:rPr>
          <w:color w:val="010101"/>
          <w:spacing w:val="-8"/>
          <w:w w:val="105"/>
        </w:rPr>
        <w:t xml:space="preserve"> </w:t>
      </w:r>
      <w:r>
        <w:rPr>
          <w:color w:val="010101"/>
          <w:w w:val="105"/>
        </w:rPr>
        <w:t>person can put</w:t>
      </w:r>
      <w:r>
        <w:rPr>
          <w:color w:val="010101"/>
          <w:spacing w:val="-12"/>
          <w:w w:val="105"/>
        </w:rPr>
        <w:t xml:space="preserve"> </w:t>
      </w:r>
      <w:r>
        <w:rPr>
          <w:color w:val="010101"/>
          <w:w w:val="105"/>
        </w:rPr>
        <w:t>their</w:t>
      </w:r>
      <w:r>
        <w:rPr>
          <w:color w:val="010101"/>
          <w:spacing w:val="3"/>
          <w:w w:val="105"/>
        </w:rPr>
        <w:t xml:space="preserve"> </w:t>
      </w:r>
      <w:r>
        <w:rPr>
          <w:color w:val="010101"/>
          <w:w w:val="105"/>
        </w:rPr>
        <w:t>hand</w:t>
      </w:r>
      <w:r>
        <w:rPr>
          <w:color w:val="010101"/>
          <w:spacing w:val="-1"/>
          <w:w w:val="105"/>
        </w:rPr>
        <w:t xml:space="preserve"> </w:t>
      </w:r>
      <w:r>
        <w:rPr>
          <w:color w:val="010101"/>
          <w:w w:val="105"/>
        </w:rPr>
        <w:t>on</w:t>
      </w:r>
      <w:r>
        <w:rPr>
          <w:color w:val="010101"/>
          <w:spacing w:val="-14"/>
          <w:w w:val="105"/>
        </w:rPr>
        <w:t xml:space="preserve"> </w:t>
      </w:r>
      <w:r>
        <w:rPr>
          <w:color w:val="010101"/>
          <w:w w:val="105"/>
        </w:rPr>
        <w:t>the</w:t>
      </w:r>
      <w:r>
        <w:rPr>
          <w:color w:val="010101"/>
          <w:spacing w:val="-4"/>
          <w:w w:val="105"/>
        </w:rPr>
        <w:t xml:space="preserve"> </w:t>
      </w:r>
      <w:r>
        <w:rPr>
          <w:color w:val="010101"/>
          <w:w w:val="105"/>
        </w:rPr>
        <w:t>pushbutton</w:t>
      </w:r>
      <w:r>
        <w:rPr>
          <w:color w:val="010101"/>
          <w:spacing w:val="-3"/>
          <w:w w:val="105"/>
        </w:rPr>
        <w:t xml:space="preserve"> </w:t>
      </w:r>
      <w:r>
        <w:rPr>
          <w:color w:val="010101"/>
          <w:w w:val="105"/>
        </w:rPr>
        <w:t>to</w:t>
      </w:r>
      <w:r>
        <w:rPr>
          <w:color w:val="010101"/>
          <w:spacing w:val="-10"/>
          <w:w w:val="105"/>
        </w:rPr>
        <w:t xml:space="preserve"> </w:t>
      </w:r>
      <w:r>
        <w:rPr>
          <w:color w:val="010101"/>
          <w:w w:val="105"/>
        </w:rPr>
        <w:t>detect</w:t>
      </w:r>
      <w:r>
        <w:rPr>
          <w:color w:val="010101"/>
          <w:spacing w:val="-14"/>
          <w:w w:val="105"/>
        </w:rPr>
        <w:t xml:space="preserve"> </w:t>
      </w:r>
      <w:r>
        <w:rPr>
          <w:color w:val="010101"/>
          <w:w w:val="105"/>
        </w:rPr>
        <w:t>the</w:t>
      </w:r>
    </w:p>
    <w:p w14:paraId="23FA3490" w14:textId="77777777" w:rsidR="00065EB7" w:rsidRDefault="00065EB7" w:rsidP="00065EB7">
      <w:pPr>
        <w:pStyle w:val="BodyText"/>
        <w:spacing w:before="113" w:line="501" w:lineRule="auto"/>
        <w:ind w:left="1034" w:right="358" w:firstLine="3"/>
      </w:pPr>
      <w:r>
        <w:rPr>
          <w:color w:val="010101"/>
          <w:w w:val="105"/>
        </w:rPr>
        <w:t>WALK</w:t>
      </w:r>
      <w:r>
        <w:rPr>
          <w:color w:val="010101"/>
          <w:spacing w:val="5"/>
          <w:w w:val="105"/>
        </w:rPr>
        <w:t xml:space="preserve"> </w:t>
      </w:r>
      <w:r>
        <w:rPr>
          <w:color w:val="010101"/>
          <w:w w:val="105"/>
        </w:rPr>
        <w:t>if</w:t>
      </w:r>
      <w:r>
        <w:rPr>
          <w:color w:val="010101"/>
          <w:spacing w:val="-15"/>
          <w:w w:val="105"/>
        </w:rPr>
        <w:t xml:space="preserve"> </w:t>
      </w:r>
      <w:r>
        <w:rPr>
          <w:color w:val="010101"/>
          <w:w w:val="105"/>
        </w:rPr>
        <w:t>they</w:t>
      </w:r>
      <w:r>
        <w:rPr>
          <w:color w:val="010101"/>
          <w:spacing w:val="-9"/>
          <w:w w:val="105"/>
        </w:rPr>
        <w:t xml:space="preserve"> </w:t>
      </w:r>
      <w:r>
        <w:rPr>
          <w:color w:val="010101"/>
          <w:w w:val="105"/>
        </w:rPr>
        <w:t>have difficulty</w:t>
      </w:r>
      <w:r>
        <w:rPr>
          <w:color w:val="010101"/>
          <w:spacing w:val="2"/>
          <w:w w:val="105"/>
        </w:rPr>
        <w:t xml:space="preserve"> </w:t>
      </w:r>
      <w:r>
        <w:rPr>
          <w:color w:val="010101"/>
          <w:w w:val="105"/>
        </w:rPr>
        <w:t>hearing</w:t>
      </w:r>
      <w:r>
        <w:rPr>
          <w:color w:val="010101"/>
          <w:spacing w:val="-10"/>
          <w:w w:val="105"/>
        </w:rPr>
        <w:t xml:space="preserve"> </w:t>
      </w:r>
      <w:r>
        <w:rPr>
          <w:color w:val="010101"/>
          <w:w w:val="105"/>
        </w:rPr>
        <w:t>the</w:t>
      </w:r>
      <w:r>
        <w:rPr>
          <w:color w:val="010101"/>
          <w:spacing w:val="-2"/>
          <w:w w:val="105"/>
        </w:rPr>
        <w:t xml:space="preserve"> </w:t>
      </w:r>
      <w:r>
        <w:rPr>
          <w:color w:val="010101"/>
          <w:w w:val="105"/>
        </w:rPr>
        <w:t>APS.</w:t>
      </w:r>
      <w:r>
        <w:rPr>
          <w:color w:val="010101"/>
          <w:spacing w:val="-3"/>
          <w:w w:val="105"/>
        </w:rPr>
        <w:t xml:space="preserve"> </w:t>
      </w:r>
      <w:r>
        <w:rPr>
          <w:color w:val="010101"/>
          <w:w w:val="105"/>
        </w:rPr>
        <w:t>This</w:t>
      </w:r>
      <w:r>
        <w:rPr>
          <w:color w:val="010101"/>
          <w:spacing w:val="-2"/>
          <w:w w:val="105"/>
        </w:rPr>
        <w:t xml:space="preserve"> </w:t>
      </w:r>
      <w:r>
        <w:rPr>
          <w:color w:val="010101"/>
          <w:w w:val="105"/>
        </w:rPr>
        <w:t>can</w:t>
      </w:r>
      <w:r>
        <w:rPr>
          <w:color w:val="010101"/>
          <w:spacing w:val="-8"/>
          <w:w w:val="105"/>
        </w:rPr>
        <w:t xml:space="preserve"> </w:t>
      </w:r>
      <w:r>
        <w:rPr>
          <w:color w:val="010101"/>
          <w:w w:val="105"/>
        </w:rPr>
        <w:t>be</w:t>
      </w:r>
      <w:r>
        <w:rPr>
          <w:color w:val="010101"/>
          <w:spacing w:val="-8"/>
          <w:w w:val="105"/>
        </w:rPr>
        <w:t xml:space="preserve"> </w:t>
      </w:r>
      <w:r>
        <w:rPr>
          <w:color w:val="010101"/>
          <w:w w:val="105"/>
        </w:rPr>
        <w:t>very</w:t>
      </w:r>
      <w:r>
        <w:rPr>
          <w:color w:val="010101"/>
          <w:spacing w:val="-9"/>
          <w:w w:val="105"/>
        </w:rPr>
        <w:t xml:space="preserve"> </w:t>
      </w:r>
      <w:r>
        <w:rPr>
          <w:color w:val="010101"/>
          <w:w w:val="105"/>
        </w:rPr>
        <w:t>helpful</w:t>
      </w:r>
      <w:r>
        <w:rPr>
          <w:color w:val="010101"/>
          <w:spacing w:val="2"/>
          <w:w w:val="105"/>
        </w:rPr>
        <w:t xml:space="preserve"> </w:t>
      </w:r>
      <w:r>
        <w:rPr>
          <w:color w:val="010101"/>
          <w:w w:val="105"/>
        </w:rPr>
        <w:t>in</w:t>
      </w:r>
      <w:r>
        <w:rPr>
          <w:color w:val="010101"/>
          <w:spacing w:val="-8"/>
          <w:w w:val="105"/>
        </w:rPr>
        <w:t xml:space="preserve"> </w:t>
      </w:r>
      <w:r>
        <w:rPr>
          <w:color w:val="010101"/>
          <w:w w:val="105"/>
        </w:rPr>
        <w:t>noisy</w:t>
      </w:r>
      <w:r>
        <w:rPr>
          <w:color w:val="010101"/>
          <w:spacing w:val="-12"/>
          <w:w w:val="105"/>
        </w:rPr>
        <w:t xml:space="preserve"> </w:t>
      </w:r>
      <w:r>
        <w:rPr>
          <w:color w:val="010101"/>
          <w:w w:val="105"/>
        </w:rPr>
        <w:t>traffic</w:t>
      </w:r>
      <w:r>
        <w:rPr>
          <w:color w:val="010101"/>
          <w:spacing w:val="-57"/>
          <w:w w:val="105"/>
        </w:rPr>
        <w:t xml:space="preserve"> </w:t>
      </w:r>
      <w:r>
        <w:rPr>
          <w:color w:val="010101"/>
          <w:w w:val="105"/>
        </w:rPr>
        <w:t>locations</w:t>
      </w:r>
      <w:r>
        <w:rPr>
          <w:color w:val="010101"/>
          <w:spacing w:val="12"/>
          <w:w w:val="105"/>
        </w:rPr>
        <w:t xml:space="preserve"> </w:t>
      </w:r>
      <w:r>
        <w:rPr>
          <w:color w:val="010101"/>
          <w:w w:val="105"/>
        </w:rPr>
        <w:t>or</w:t>
      </w:r>
      <w:r>
        <w:rPr>
          <w:color w:val="010101"/>
          <w:spacing w:val="-12"/>
          <w:w w:val="105"/>
        </w:rPr>
        <w:t xml:space="preserve"> </w:t>
      </w:r>
      <w:r>
        <w:rPr>
          <w:color w:val="010101"/>
          <w:w w:val="105"/>
        </w:rPr>
        <w:t>for</w:t>
      </w:r>
      <w:r>
        <w:rPr>
          <w:color w:val="010101"/>
          <w:spacing w:val="5"/>
          <w:w w:val="105"/>
        </w:rPr>
        <w:t xml:space="preserve"> </w:t>
      </w:r>
      <w:r>
        <w:rPr>
          <w:color w:val="010101"/>
          <w:w w:val="105"/>
        </w:rPr>
        <w:t>individuals</w:t>
      </w:r>
      <w:r>
        <w:rPr>
          <w:color w:val="010101"/>
          <w:spacing w:val="17"/>
          <w:w w:val="105"/>
        </w:rPr>
        <w:t xml:space="preserve"> </w:t>
      </w:r>
      <w:r>
        <w:rPr>
          <w:color w:val="010101"/>
          <w:w w:val="105"/>
        </w:rPr>
        <w:t>who</w:t>
      </w:r>
      <w:r>
        <w:rPr>
          <w:color w:val="010101"/>
          <w:spacing w:val="7"/>
          <w:w w:val="105"/>
        </w:rPr>
        <w:t xml:space="preserve"> </w:t>
      </w:r>
      <w:r>
        <w:rPr>
          <w:color w:val="010101"/>
          <w:w w:val="105"/>
        </w:rPr>
        <w:t>are deafblind.</w:t>
      </w:r>
    </w:p>
    <w:p w14:paraId="50BF3707" w14:textId="77777777" w:rsidR="00065EB7" w:rsidRDefault="00065EB7" w:rsidP="00065EB7">
      <w:pPr>
        <w:pStyle w:val="BodyText"/>
        <w:spacing w:before="5" w:line="501" w:lineRule="auto"/>
        <w:ind w:left="1024" w:right="465" w:firstLine="736"/>
      </w:pPr>
      <w:r>
        <w:rPr>
          <w:color w:val="010101"/>
          <w:w w:val="105"/>
        </w:rPr>
        <w:t>As noted in previous discussion, without APS, pedestrians who are blind typically use</w:t>
      </w:r>
      <w:r>
        <w:rPr>
          <w:color w:val="010101"/>
          <w:spacing w:val="-58"/>
          <w:w w:val="105"/>
        </w:rPr>
        <w:t xml:space="preserve"> </w:t>
      </w:r>
      <w:r>
        <w:rPr>
          <w:color w:val="010101"/>
          <w:w w:val="105"/>
        </w:rPr>
        <w:t>traffic movement and sounds to decide when to cross, and their accuracy in starting their</w:t>
      </w:r>
      <w:r>
        <w:rPr>
          <w:color w:val="010101"/>
          <w:spacing w:val="1"/>
          <w:w w:val="105"/>
        </w:rPr>
        <w:t xml:space="preserve"> </w:t>
      </w:r>
      <w:r>
        <w:rPr>
          <w:color w:val="010101"/>
        </w:rPr>
        <w:t>crossings</w:t>
      </w:r>
      <w:r>
        <w:rPr>
          <w:color w:val="010101"/>
          <w:spacing w:val="1"/>
        </w:rPr>
        <w:t xml:space="preserve"> </w:t>
      </w:r>
      <w:r>
        <w:rPr>
          <w:color w:val="010101"/>
        </w:rPr>
        <w:t>during the walk</w:t>
      </w:r>
      <w:r>
        <w:rPr>
          <w:color w:val="010101"/>
          <w:spacing w:val="1"/>
        </w:rPr>
        <w:t xml:space="preserve"> </w:t>
      </w:r>
      <w:r>
        <w:rPr>
          <w:color w:val="010101"/>
        </w:rPr>
        <w:t>interval</w:t>
      </w:r>
      <w:r>
        <w:rPr>
          <w:color w:val="010101"/>
          <w:spacing w:val="1"/>
        </w:rPr>
        <w:t xml:space="preserve"> </w:t>
      </w:r>
      <w:r>
        <w:rPr>
          <w:color w:val="010101"/>
        </w:rPr>
        <w:t>is relatively</w:t>
      </w:r>
      <w:r>
        <w:rPr>
          <w:color w:val="010101"/>
          <w:spacing w:val="1"/>
        </w:rPr>
        <w:t xml:space="preserve"> </w:t>
      </w:r>
      <w:r>
        <w:rPr>
          <w:color w:val="010101"/>
        </w:rPr>
        <w:t>poor.</w:t>
      </w:r>
      <w:r>
        <w:rPr>
          <w:color w:val="010101"/>
          <w:spacing w:val="1"/>
        </w:rPr>
        <w:t xml:space="preserve"> </w:t>
      </w:r>
      <w:r>
        <w:rPr>
          <w:color w:val="010101"/>
        </w:rPr>
        <w:t>Starting</w:t>
      </w:r>
      <w:r>
        <w:rPr>
          <w:color w:val="010101"/>
          <w:spacing w:val="1"/>
        </w:rPr>
        <w:t xml:space="preserve"> </w:t>
      </w:r>
      <w:r>
        <w:rPr>
          <w:color w:val="010101"/>
        </w:rPr>
        <w:t>crossing</w:t>
      </w:r>
      <w:r>
        <w:rPr>
          <w:color w:val="010101"/>
          <w:spacing w:val="1"/>
        </w:rPr>
        <w:t xml:space="preserve"> </w:t>
      </w:r>
      <w:r>
        <w:rPr>
          <w:color w:val="010101"/>
        </w:rPr>
        <w:t>at the wrong time</w:t>
      </w:r>
      <w:r>
        <w:rPr>
          <w:color w:val="010101"/>
          <w:spacing w:val="57"/>
        </w:rPr>
        <w:t xml:space="preserve"> </w:t>
      </w:r>
      <w:r>
        <w:rPr>
          <w:color w:val="010101"/>
        </w:rPr>
        <w:t>puts</w:t>
      </w:r>
      <w:r>
        <w:rPr>
          <w:color w:val="010101"/>
          <w:spacing w:val="1"/>
        </w:rPr>
        <w:t xml:space="preserve"> </w:t>
      </w:r>
      <w:r>
        <w:rPr>
          <w:color w:val="010101"/>
          <w:spacing w:val="-1"/>
          <w:w w:val="105"/>
        </w:rPr>
        <w:t xml:space="preserve">blind pedestrians at risk for a collision with a vehicle. APS </w:t>
      </w:r>
      <w:r>
        <w:rPr>
          <w:color w:val="010101"/>
          <w:w w:val="105"/>
        </w:rPr>
        <w:t>improves the safety of crossing for</w:t>
      </w:r>
      <w:r>
        <w:rPr>
          <w:color w:val="010101"/>
          <w:spacing w:val="-58"/>
          <w:w w:val="105"/>
        </w:rPr>
        <w:t xml:space="preserve"> </w:t>
      </w:r>
      <w:r>
        <w:rPr>
          <w:color w:val="010101"/>
        </w:rPr>
        <w:t>pedestrians</w:t>
      </w:r>
      <w:r>
        <w:rPr>
          <w:color w:val="010101"/>
          <w:spacing w:val="1"/>
        </w:rPr>
        <w:t xml:space="preserve"> </w:t>
      </w:r>
      <w:r>
        <w:rPr>
          <w:color w:val="010101"/>
        </w:rPr>
        <w:t>with visual disabilities</w:t>
      </w:r>
      <w:r>
        <w:rPr>
          <w:color w:val="010101"/>
          <w:spacing w:val="1"/>
        </w:rPr>
        <w:t xml:space="preserve"> </w:t>
      </w:r>
      <w:r>
        <w:rPr>
          <w:color w:val="010101"/>
        </w:rPr>
        <w:t>by providing</w:t>
      </w:r>
      <w:r>
        <w:rPr>
          <w:color w:val="010101"/>
          <w:spacing w:val="1"/>
        </w:rPr>
        <w:t xml:space="preserve"> </w:t>
      </w:r>
      <w:r>
        <w:rPr>
          <w:color w:val="010101"/>
        </w:rPr>
        <w:t>information</w:t>
      </w:r>
      <w:r>
        <w:rPr>
          <w:color w:val="010101"/>
          <w:spacing w:val="1"/>
        </w:rPr>
        <w:t xml:space="preserve"> </w:t>
      </w:r>
      <w:r>
        <w:rPr>
          <w:color w:val="010101"/>
        </w:rPr>
        <w:t>about when the traffic</w:t>
      </w:r>
      <w:r>
        <w:rPr>
          <w:color w:val="010101"/>
          <w:spacing w:val="1"/>
        </w:rPr>
        <w:t xml:space="preserve"> </w:t>
      </w:r>
      <w:r>
        <w:rPr>
          <w:color w:val="010101"/>
        </w:rPr>
        <w:t>engineer</w:t>
      </w:r>
      <w:r>
        <w:rPr>
          <w:color w:val="010101"/>
          <w:spacing w:val="1"/>
        </w:rPr>
        <w:t xml:space="preserve"> </w:t>
      </w:r>
      <w:r>
        <w:rPr>
          <w:color w:val="010101"/>
          <w:w w:val="105"/>
        </w:rPr>
        <w:t>intended pedestrians to make their crossings and allowing them to cross at the same time as</w:t>
      </w:r>
      <w:r>
        <w:rPr>
          <w:color w:val="010101"/>
          <w:spacing w:val="1"/>
          <w:w w:val="105"/>
        </w:rPr>
        <w:t xml:space="preserve"> </w:t>
      </w:r>
      <w:r>
        <w:rPr>
          <w:color w:val="010101"/>
          <w:w w:val="105"/>
        </w:rPr>
        <w:t>sighted</w:t>
      </w:r>
      <w:r>
        <w:rPr>
          <w:color w:val="010101"/>
          <w:spacing w:val="12"/>
          <w:w w:val="105"/>
        </w:rPr>
        <w:t xml:space="preserve"> </w:t>
      </w:r>
      <w:r>
        <w:rPr>
          <w:color w:val="010101"/>
          <w:w w:val="105"/>
        </w:rPr>
        <w:t>pedestrians.</w:t>
      </w:r>
    </w:p>
    <w:p w14:paraId="52AEE2A8" w14:textId="77777777" w:rsidR="00065EB7" w:rsidRDefault="00065EB7" w:rsidP="00065EB7">
      <w:pPr>
        <w:spacing w:line="501" w:lineRule="auto"/>
        <w:sectPr w:rsidR="00065EB7">
          <w:headerReference w:type="default" r:id="rId38"/>
          <w:footerReference w:type="default" r:id="rId39"/>
          <w:pgSz w:w="12240" w:h="15840"/>
          <w:pgMar w:top="1320" w:right="1260" w:bottom="980" w:left="420" w:header="258" w:footer="784" w:gutter="0"/>
          <w:cols w:space="720"/>
        </w:sectPr>
      </w:pPr>
    </w:p>
    <w:p w14:paraId="1A3A1C14" w14:textId="77777777" w:rsidR="00065EB7" w:rsidRDefault="00065EB7" w:rsidP="00065EB7">
      <w:pPr>
        <w:pStyle w:val="BodyText"/>
        <w:spacing w:before="95" w:line="501" w:lineRule="auto"/>
        <w:ind w:left="1015" w:right="311" w:firstLine="733"/>
        <w:rPr>
          <w:i/>
          <w:sz w:val="22"/>
        </w:rPr>
      </w:pPr>
      <w:r>
        <w:rPr>
          <w:color w:val="010101"/>
          <w:w w:val="105"/>
        </w:rPr>
        <w:lastRenderedPageBreak/>
        <w:t>Research has documented that APS significantly improved the crossing safety of</w:t>
      </w:r>
      <w:r>
        <w:rPr>
          <w:color w:val="010101"/>
          <w:spacing w:val="1"/>
          <w:w w:val="105"/>
        </w:rPr>
        <w:t xml:space="preserve"> </w:t>
      </w:r>
      <w:r>
        <w:rPr>
          <w:color w:val="010101"/>
          <w:spacing w:val="-1"/>
          <w:w w:val="105"/>
        </w:rPr>
        <w:t>pedestrians</w:t>
      </w:r>
      <w:r>
        <w:rPr>
          <w:color w:val="010101"/>
          <w:spacing w:val="11"/>
          <w:w w:val="105"/>
        </w:rPr>
        <w:t xml:space="preserve"> </w:t>
      </w:r>
      <w:r>
        <w:rPr>
          <w:color w:val="010101"/>
          <w:spacing w:val="-1"/>
          <w:w w:val="105"/>
        </w:rPr>
        <w:t>who are blind.</w:t>
      </w:r>
      <w:r>
        <w:rPr>
          <w:color w:val="010101"/>
          <w:spacing w:val="3"/>
          <w:w w:val="105"/>
        </w:rPr>
        <w:t xml:space="preserve"> </w:t>
      </w:r>
      <w:r>
        <w:rPr>
          <w:color w:val="010101"/>
          <w:spacing w:val="-1"/>
          <w:w w:val="105"/>
        </w:rPr>
        <w:t>As</w:t>
      </w:r>
      <w:r>
        <w:rPr>
          <w:color w:val="010101"/>
          <w:spacing w:val="4"/>
          <w:w w:val="105"/>
        </w:rPr>
        <w:t xml:space="preserve"> </w:t>
      </w:r>
      <w:r>
        <w:rPr>
          <w:color w:val="010101"/>
          <w:spacing w:val="-1"/>
          <w:w w:val="105"/>
        </w:rPr>
        <w:t>I</w:t>
      </w:r>
      <w:r>
        <w:rPr>
          <w:color w:val="010101"/>
          <w:spacing w:val="-13"/>
          <w:w w:val="105"/>
        </w:rPr>
        <w:t xml:space="preserve"> </w:t>
      </w:r>
      <w:r>
        <w:rPr>
          <w:color w:val="010101"/>
          <w:spacing w:val="-1"/>
          <w:w w:val="105"/>
        </w:rPr>
        <w:t>understand</w:t>
      </w:r>
      <w:r>
        <w:rPr>
          <w:color w:val="010101"/>
          <w:spacing w:val="8"/>
          <w:w w:val="105"/>
        </w:rPr>
        <w:t xml:space="preserve"> </w:t>
      </w:r>
      <w:r>
        <w:rPr>
          <w:color w:val="010101"/>
          <w:spacing w:val="-1"/>
          <w:w w:val="105"/>
        </w:rPr>
        <w:t>it, New</w:t>
      </w:r>
      <w:r>
        <w:rPr>
          <w:color w:val="010101"/>
          <w:spacing w:val="3"/>
          <w:w w:val="105"/>
        </w:rPr>
        <w:t xml:space="preserve"> </w:t>
      </w:r>
      <w:r>
        <w:rPr>
          <w:color w:val="010101"/>
          <w:spacing w:val="-1"/>
          <w:w w:val="105"/>
        </w:rPr>
        <w:t>York</w:t>
      </w:r>
      <w:r>
        <w:rPr>
          <w:color w:val="010101"/>
          <w:spacing w:val="-8"/>
          <w:w w:val="105"/>
        </w:rPr>
        <w:t xml:space="preserve"> </w:t>
      </w:r>
      <w:r>
        <w:rPr>
          <w:color w:val="010101"/>
          <w:spacing w:val="-1"/>
          <w:w w:val="105"/>
        </w:rPr>
        <w:t>City's</w:t>
      </w:r>
      <w:r>
        <w:rPr>
          <w:color w:val="010101"/>
          <w:spacing w:val="-2"/>
          <w:w w:val="105"/>
        </w:rPr>
        <w:t xml:space="preserve"> </w:t>
      </w:r>
      <w:r>
        <w:rPr>
          <w:color w:val="010101"/>
          <w:w w:val="105"/>
        </w:rPr>
        <w:t>crossings</w:t>
      </w:r>
      <w:r>
        <w:rPr>
          <w:color w:val="010101"/>
          <w:spacing w:val="3"/>
          <w:w w:val="105"/>
        </w:rPr>
        <w:t xml:space="preserve"> </w:t>
      </w:r>
      <w:r>
        <w:rPr>
          <w:color w:val="010101"/>
          <w:w w:val="105"/>
        </w:rPr>
        <w:t>are</w:t>
      </w:r>
      <w:r>
        <w:rPr>
          <w:color w:val="010101"/>
          <w:spacing w:val="-1"/>
          <w:w w:val="105"/>
        </w:rPr>
        <w:t xml:space="preserve"> </w:t>
      </w:r>
      <w:r>
        <w:rPr>
          <w:color w:val="010101"/>
          <w:w w:val="105"/>
        </w:rPr>
        <w:t>largely</w:t>
      </w:r>
      <w:r>
        <w:rPr>
          <w:color w:val="010101"/>
          <w:spacing w:val="5"/>
          <w:w w:val="105"/>
        </w:rPr>
        <w:t xml:space="preserve"> </w:t>
      </w:r>
      <w:r>
        <w:rPr>
          <w:color w:val="010101"/>
          <w:w w:val="105"/>
        </w:rPr>
        <w:t>pre-timed,</w:t>
      </w:r>
      <w:r>
        <w:rPr>
          <w:color w:val="010101"/>
          <w:spacing w:val="1"/>
          <w:w w:val="105"/>
        </w:rPr>
        <w:t xml:space="preserve"> </w:t>
      </w:r>
      <w:r>
        <w:rPr>
          <w:color w:val="010101"/>
          <w:w w:val="105"/>
        </w:rPr>
        <w:t>meaning a pedestrian need not push a button for the walk signal to come on, which functions</w:t>
      </w:r>
      <w:r>
        <w:rPr>
          <w:color w:val="010101"/>
          <w:spacing w:val="1"/>
          <w:w w:val="105"/>
        </w:rPr>
        <w:t xml:space="preserve"> </w:t>
      </w:r>
      <w:r>
        <w:rPr>
          <w:color w:val="010101"/>
          <w:w w:val="105"/>
        </w:rPr>
        <w:t>essentially the same as some crossings studied that were "on recall." At crossings that are pre­</w:t>
      </w:r>
      <w:r>
        <w:rPr>
          <w:color w:val="010101"/>
          <w:spacing w:val="1"/>
          <w:w w:val="105"/>
        </w:rPr>
        <w:t xml:space="preserve"> </w:t>
      </w:r>
      <w:r>
        <w:rPr>
          <w:color w:val="010101"/>
          <w:w w:val="105"/>
        </w:rPr>
        <w:t>timed or on recall, there is a pedestrian phase (and adequate time for a pedestrian to cross)</w:t>
      </w:r>
      <w:r>
        <w:rPr>
          <w:color w:val="010101"/>
          <w:spacing w:val="1"/>
          <w:w w:val="105"/>
        </w:rPr>
        <w:t xml:space="preserve"> </w:t>
      </w:r>
      <w:r>
        <w:rPr>
          <w:color w:val="010101"/>
          <w:spacing w:val="-1"/>
          <w:w w:val="105"/>
        </w:rPr>
        <w:t xml:space="preserve">during every traffic cycle. Crandall, Bentzen, and Myers (1999) and </w:t>
      </w:r>
      <w:r>
        <w:rPr>
          <w:color w:val="010101"/>
          <w:w w:val="105"/>
        </w:rPr>
        <w:t>Crandall, Brabyn, Bentzen,</w:t>
      </w:r>
      <w:r>
        <w:rPr>
          <w:color w:val="010101"/>
          <w:spacing w:val="-58"/>
          <w:w w:val="105"/>
        </w:rPr>
        <w:t xml:space="preserve"> </w:t>
      </w:r>
      <w:r>
        <w:rPr>
          <w:color w:val="010101"/>
        </w:rPr>
        <w:t>and</w:t>
      </w:r>
      <w:r>
        <w:rPr>
          <w:color w:val="010101"/>
          <w:spacing w:val="1"/>
        </w:rPr>
        <w:t xml:space="preserve"> </w:t>
      </w:r>
      <w:r>
        <w:rPr>
          <w:color w:val="010101"/>
        </w:rPr>
        <w:t>Myers (2001) found that</w:t>
      </w:r>
      <w:r>
        <w:rPr>
          <w:color w:val="010101"/>
          <w:spacing w:val="1"/>
        </w:rPr>
        <w:t xml:space="preserve"> </w:t>
      </w:r>
      <w:r>
        <w:rPr>
          <w:color w:val="010101"/>
        </w:rPr>
        <w:t>blind participants</w:t>
      </w:r>
      <w:r>
        <w:rPr>
          <w:color w:val="010101"/>
          <w:spacing w:val="1"/>
        </w:rPr>
        <w:t xml:space="preserve"> </w:t>
      </w:r>
      <w:r>
        <w:rPr>
          <w:color w:val="010101"/>
        </w:rPr>
        <w:t>began</w:t>
      </w:r>
      <w:r>
        <w:rPr>
          <w:color w:val="010101"/>
          <w:spacing w:val="1"/>
        </w:rPr>
        <w:t xml:space="preserve"> </w:t>
      </w:r>
      <w:r>
        <w:rPr>
          <w:color w:val="010101"/>
        </w:rPr>
        <w:t>crossing</w:t>
      </w:r>
      <w:r>
        <w:rPr>
          <w:color w:val="010101"/>
          <w:spacing w:val="1"/>
        </w:rPr>
        <w:t xml:space="preserve"> </w:t>
      </w:r>
      <w:r>
        <w:rPr>
          <w:color w:val="010101"/>
        </w:rPr>
        <w:t>during the walk interval</w:t>
      </w:r>
      <w:r>
        <w:rPr>
          <w:color w:val="010101"/>
          <w:spacing w:val="57"/>
        </w:rPr>
        <w:t xml:space="preserve"> </w:t>
      </w:r>
      <w:r>
        <w:rPr>
          <w:color w:val="010101"/>
        </w:rPr>
        <w:t>at pre­</w:t>
      </w:r>
      <w:r>
        <w:rPr>
          <w:color w:val="010101"/>
          <w:spacing w:val="1"/>
        </w:rPr>
        <w:t xml:space="preserve"> </w:t>
      </w:r>
      <w:r>
        <w:rPr>
          <w:color w:val="010101"/>
          <w:w w:val="105"/>
        </w:rPr>
        <w:t>timed intersections on only 66% of crossings without APS, but on 99% of crossings with APS.</w:t>
      </w:r>
      <w:r>
        <w:rPr>
          <w:color w:val="010101"/>
          <w:spacing w:val="1"/>
          <w:w w:val="105"/>
        </w:rPr>
        <w:t xml:space="preserve"> </w:t>
      </w:r>
      <w:r>
        <w:rPr>
          <w:color w:val="010101"/>
        </w:rPr>
        <w:t>Marston</w:t>
      </w:r>
      <w:r>
        <w:rPr>
          <w:color w:val="010101"/>
          <w:spacing w:val="57"/>
        </w:rPr>
        <w:t xml:space="preserve"> </w:t>
      </w:r>
      <w:r>
        <w:rPr>
          <w:color w:val="010101"/>
        </w:rPr>
        <w:t>and Golledge</w:t>
      </w:r>
      <w:r>
        <w:rPr>
          <w:color w:val="010101"/>
          <w:spacing w:val="58"/>
        </w:rPr>
        <w:t xml:space="preserve"> </w:t>
      </w:r>
      <w:r>
        <w:rPr>
          <w:color w:val="010101"/>
        </w:rPr>
        <w:t>(2000) found that at crossings</w:t>
      </w:r>
      <w:r>
        <w:rPr>
          <w:color w:val="010101"/>
          <w:spacing w:val="57"/>
        </w:rPr>
        <w:t xml:space="preserve"> </w:t>
      </w:r>
      <w:r>
        <w:rPr>
          <w:color w:val="010101"/>
        </w:rPr>
        <w:t>on recall</w:t>
      </w:r>
      <w:r>
        <w:rPr>
          <w:color w:val="010101"/>
          <w:spacing w:val="58"/>
        </w:rPr>
        <w:t xml:space="preserve"> </w:t>
      </w:r>
      <w:r>
        <w:rPr>
          <w:color w:val="010101"/>
        </w:rPr>
        <w:t>without</w:t>
      </w:r>
      <w:r>
        <w:rPr>
          <w:color w:val="010101"/>
          <w:spacing w:val="57"/>
        </w:rPr>
        <w:t xml:space="preserve"> </w:t>
      </w:r>
      <w:r>
        <w:rPr>
          <w:color w:val="010101"/>
        </w:rPr>
        <w:t>APS,</w:t>
      </w:r>
      <w:r>
        <w:rPr>
          <w:color w:val="010101"/>
          <w:spacing w:val="58"/>
        </w:rPr>
        <w:t xml:space="preserve"> </w:t>
      </w:r>
      <w:r>
        <w:rPr>
          <w:color w:val="010101"/>
        </w:rPr>
        <w:t>almost half (48%)</w:t>
      </w:r>
      <w:r>
        <w:rPr>
          <w:color w:val="010101"/>
          <w:spacing w:val="1"/>
        </w:rPr>
        <w:t xml:space="preserve"> </w:t>
      </w:r>
      <w:r>
        <w:rPr>
          <w:color w:val="010101"/>
        </w:rPr>
        <w:t>of the</w:t>
      </w:r>
      <w:r>
        <w:rPr>
          <w:color w:val="010101"/>
          <w:spacing w:val="1"/>
        </w:rPr>
        <w:t xml:space="preserve"> </w:t>
      </w:r>
      <w:r>
        <w:rPr>
          <w:color w:val="010101"/>
        </w:rPr>
        <w:t>participants</w:t>
      </w:r>
      <w:r>
        <w:rPr>
          <w:color w:val="010101"/>
          <w:spacing w:val="1"/>
        </w:rPr>
        <w:t xml:space="preserve"> </w:t>
      </w:r>
      <w:r>
        <w:rPr>
          <w:color w:val="010101"/>
        </w:rPr>
        <w:t>attempted</w:t>
      </w:r>
      <w:r>
        <w:rPr>
          <w:color w:val="010101"/>
          <w:spacing w:val="1"/>
        </w:rPr>
        <w:t xml:space="preserve"> </w:t>
      </w:r>
      <w:r>
        <w:rPr>
          <w:color w:val="010101"/>
        </w:rPr>
        <w:t>to cross</w:t>
      </w:r>
      <w:r>
        <w:rPr>
          <w:color w:val="010101"/>
          <w:spacing w:val="1"/>
        </w:rPr>
        <w:t xml:space="preserve"> </w:t>
      </w:r>
      <w:r>
        <w:rPr>
          <w:color w:val="010101"/>
        </w:rPr>
        <w:t>during the don't</w:t>
      </w:r>
      <w:r>
        <w:rPr>
          <w:color w:val="010101"/>
          <w:spacing w:val="1"/>
        </w:rPr>
        <w:t xml:space="preserve"> </w:t>
      </w:r>
      <w:r>
        <w:rPr>
          <w:color w:val="010101"/>
        </w:rPr>
        <w:t>walk</w:t>
      </w:r>
      <w:r>
        <w:rPr>
          <w:color w:val="010101"/>
          <w:spacing w:val="1"/>
        </w:rPr>
        <w:t xml:space="preserve"> </w:t>
      </w:r>
      <w:r>
        <w:rPr>
          <w:color w:val="010101"/>
        </w:rPr>
        <w:t>interval.</w:t>
      </w:r>
      <w:r>
        <w:rPr>
          <w:color w:val="010101"/>
          <w:spacing w:val="1"/>
        </w:rPr>
        <w:t xml:space="preserve"> </w:t>
      </w:r>
      <w:r>
        <w:rPr>
          <w:color w:val="010101"/>
        </w:rPr>
        <w:t>With</w:t>
      </w:r>
      <w:r>
        <w:rPr>
          <w:color w:val="010101"/>
          <w:spacing w:val="1"/>
        </w:rPr>
        <w:t xml:space="preserve"> </w:t>
      </w:r>
      <w:r>
        <w:rPr>
          <w:color w:val="010101"/>
        </w:rPr>
        <w:t>APS,</w:t>
      </w:r>
      <w:r>
        <w:rPr>
          <w:color w:val="010101"/>
          <w:spacing w:val="1"/>
        </w:rPr>
        <w:t xml:space="preserve"> </w:t>
      </w:r>
      <w:r>
        <w:rPr>
          <w:color w:val="010101"/>
        </w:rPr>
        <w:t>no</w:t>
      </w:r>
      <w:r>
        <w:rPr>
          <w:color w:val="010101"/>
          <w:spacing w:val="1"/>
        </w:rPr>
        <w:t xml:space="preserve"> </w:t>
      </w:r>
      <w:r>
        <w:rPr>
          <w:color w:val="010101"/>
        </w:rPr>
        <w:t>participant</w:t>
      </w:r>
      <w:r>
        <w:rPr>
          <w:color w:val="010101"/>
          <w:spacing w:val="-55"/>
        </w:rPr>
        <w:t xml:space="preserve"> </w:t>
      </w:r>
      <w:r>
        <w:rPr>
          <w:color w:val="010101"/>
          <w:w w:val="105"/>
        </w:rPr>
        <w:t>started</w:t>
      </w:r>
      <w:r>
        <w:rPr>
          <w:color w:val="010101"/>
          <w:spacing w:val="11"/>
          <w:w w:val="105"/>
        </w:rPr>
        <w:t xml:space="preserve"> </w:t>
      </w:r>
      <w:r>
        <w:rPr>
          <w:color w:val="010101"/>
          <w:w w:val="105"/>
        </w:rPr>
        <w:t>crossing</w:t>
      </w:r>
      <w:r>
        <w:rPr>
          <w:color w:val="010101"/>
          <w:spacing w:val="7"/>
          <w:w w:val="105"/>
        </w:rPr>
        <w:t xml:space="preserve"> </w:t>
      </w:r>
      <w:r>
        <w:rPr>
          <w:color w:val="010101"/>
          <w:w w:val="105"/>
        </w:rPr>
        <w:t>at</w:t>
      </w:r>
      <w:r>
        <w:rPr>
          <w:color w:val="010101"/>
          <w:spacing w:val="-4"/>
          <w:w w:val="105"/>
        </w:rPr>
        <w:t xml:space="preserve"> </w:t>
      </w:r>
      <w:r>
        <w:rPr>
          <w:color w:val="010101"/>
          <w:w w:val="105"/>
        </w:rPr>
        <w:t>an unsafe</w:t>
      </w:r>
      <w:r>
        <w:rPr>
          <w:color w:val="010101"/>
          <w:spacing w:val="2"/>
          <w:w w:val="105"/>
        </w:rPr>
        <w:t xml:space="preserve"> </w:t>
      </w:r>
      <w:r>
        <w:rPr>
          <w:color w:val="010101"/>
          <w:w w:val="105"/>
        </w:rPr>
        <w:t>time.</w:t>
      </w:r>
      <w:r>
        <w:rPr>
          <w:color w:val="010101"/>
          <w:spacing w:val="6"/>
          <w:w w:val="105"/>
        </w:rPr>
        <w:t xml:space="preserve"> </w:t>
      </w:r>
      <w:r>
        <w:rPr>
          <w:i/>
          <w:color w:val="010101"/>
          <w:w w:val="105"/>
          <w:sz w:val="22"/>
        </w:rPr>
        <w:t>Id.</w:t>
      </w:r>
    </w:p>
    <w:p w14:paraId="4253E4F6" w14:textId="77777777" w:rsidR="00065EB7" w:rsidRDefault="00065EB7" w:rsidP="00065EB7">
      <w:pPr>
        <w:pStyle w:val="BodyText"/>
        <w:spacing w:before="4" w:line="501" w:lineRule="auto"/>
        <w:ind w:left="1020" w:right="200" w:firstLine="726"/>
      </w:pPr>
      <w:r>
        <w:rPr>
          <w:color w:val="010101"/>
          <w:w w:val="105"/>
        </w:rPr>
        <w:t>In Portland, Oregon, at locations where the signal was on recall and no APS were</w:t>
      </w:r>
      <w:r>
        <w:rPr>
          <w:color w:val="010101"/>
          <w:spacing w:val="1"/>
          <w:w w:val="105"/>
        </w:rPr>
        <w:t xml:space="preserve"> </w:t>
      </w:r>
      <w:r>
        <w:rPr>
          <w:color w:val="010101"/>
        </w:rPr>
        <w:t>installed,</w:t>
      </w:r>
      <w:r>
        <w:rPr>
          <w:color w:val="010101"/>
          <w:spacing w:val="1"/>
        </w:rPr>
        <w:t xml:space="preserve"> </w:t>
      </w:r>
      <w:r>
        <w:rPr>
          <w:color w:val="010101"/>
        </w:rPr>
        <w:t>82.1% of the</w:t>
      </w:r>
      <w:r>
        <w:rPr>
          <w:color w:val="010101"/>
          <w:spacing w:val="1"/>
        </w:rPr>
        <w:t xml:space="preserve"> </w:t>
      </w:r>
      <w:r>
        <w:rPr>
          <w:color w:val="010101"/>
        </w:rPr>
        <w:t>crossings</w:t>
      </w:r>
      <w:r>
        <w:rPr>
          <w:color w:val="010101"/>
          <w:spacing w:val="1"/>
        </w:rPr>
        <w:t xml:space="preserve"> </w:t>
      </w:r>
      <w:r>
        <w:rPr>
          <w:color w:val="010101"/>
        </w:rPr>
        <w:t>started</w:t>
      </w:r>
      <w:r>
        <w:rPr>
          <w:color w:val="010101"/>
          <w:spacing w:val="1"/>
        </w:rPr>
        <w:t xml:space="preserve"> </w:t>
      </w:r>
      <w:r>
        <w:rPr>
          <w:color w:val="010101"/>
        </w:rPr>
        <w:t>during the walk</w:t>
      </w:r>
      <w:r>
        <w:rPr>
          <w:color w:val="010101"/>
          <w:spacing w:val="1"/>
        </w:rPr>
        <w:t xml:space="preserve"> </w:t>
      </w:r>
      <w:r>
        <w:rPr>
          <w:color w:val="010101"/>
        </w:rPr>
        <w:t>interval,</w:t>
      </w:r>
      <w:r>
        <w:rPr>
          <w:color w:val="010101"/>
          <w:spacing w:val="1"/>
        </w:rPr>
        <w:t xml:space="preserve"> </w:t>
      </w:r>
      <w:r>
        <w:rPr>
          <w:color w:val="010101"/>
        </w:rPr>
        <w:t>but</w:t>
      </w:r>
      <w:r>
        <w:rPr>
          <w:color w:val="010101"/>
          <w:spacing w:val="1"/>
        </w:rPr>
        <w:t xml:space="preserve"> </w:t>
      </w:r>
      <w:r>
        <w:rPr>
          <w:color w:val="010101"/>
        </w:rPr>
        <w:t>5.7% still completed</w:t>
      </w:r>
      <w:r>
        <w:rPr>
          <w:color w:val="010101"/>
          <w:spacing w:val="1"/>
        </w:rPr>
        <w:t xml:space="preserve"> </w:t>
      </w:r>
      <w:r>
        <w:rPr>
          <w:color w:val="010101"/>
        </w:rPr>
        <w:t>their</w:t>
      </w:r>
      <w:r>
        <w:rPr>
          <w:color w:val="010101"/>
          <w:spacing w:val="1"/>
        </w:rPr>
        <w:t xml:space="preserve"> </w:t>
      </w:r>
      <w:r>
        <w:rPr>
          <w:color w:val="010101"/>
          <w:w w:val="105"/>
        </w:rPr>
        <w:t>crossing after the perpendicular traffic began moving against them (called the "perpendicular</w:t>
      </w:r>
      <w:r>
        <w:rPr>
          <w:color w:val="010101"/>
          <w:spacing w:val="1"/>
          <w:w w:val="105"/>
        </w:rPr>
        <w:t xml:space="preserve"> </w:t>
      </w:r>
      <w:r>
        <w:rPr>
          <w:color w:val="010101"/>
          <w:w w:val="105"/>
        </w:rPr>
        <w:t>green").</w:t>
      </w:r>
      <w:r>
        <w:rPr>
          <w:color w:val="010101"/>
          <w:spacing w:val="8"/>
          <w:w w:val="105"/>
        </w:rPr>
        <w:t xml:space="preserve"> </w:t>
      </w:r>
      <w:r>
        <w:rPr>
          <w:color w:val="010101"/>
          <w:w w:val="105"/>
        </w:rPr>
        <w:t>(Barlow,</w:t>
      </w:r>
      <w:r>
        <w:rPr>
          <w:color w:val="010101"/>
          <w:spacing w:val="-4"/>
          <w:w w:val="105"/>
        </w:rPr>
        <w:t xml:space="preserve"> </w:t>
      </w:r>
      <w:r>
        <w:rPr>
          <w:i/>
          <w:color w:val="010101"/>
          <w:w w:val="105"/>
          <w:sz w:val="22"/>
        </w:rPr>
        <w:t>et</w:t>
      </w:r>
      <w:r>
        <w:rPr>
          <w:i/>
          <w:color w:val="010101"/>
          <w:spacing w:val="8"/>
          <w:w w:val="105"/>
          <w:sz w:val="22"/>
        </w:rPr>
        <w:t xml:space="preserve"> </w:t>
      </w:r>
      <w:r>
        <w:rPr>
          <w:i/>
          <w:color w:val="010101"/>
          <w:w w:val="105"/>
          <w:sz w:val="22"/>
        </w:rPr>
        <w:t>al.,</w:t>
      </w:r>
      <w:r>
        <w:rPr>
          <w:i/>
          <w:color w:val="010101"/>
          <w:spacing w:val="-12"/>
          <w:w w:val="105"/>
          <w:sz w:val="22"/>
        </w:rPr>
        <w:t xml:space="preserve"> </w:t>
      </w:r>
      <w:r>
        <w:rPr>
          <w:color w:val="010101"/>
          <w:w w:val="105"/>
        </w:rPr>
        <w:t>2005).</w:t>
      </w:r>
      <w:r>
        <w:rPr>
          <w:color w:val="010101"/>
          <w:spacing w:val="52"/>
          <w:w w:val="105"/>
        </w:rPr>
        <w:t xml:space="preserve"> </w:t>
      </w:r>
      <w:r>
        <w:rPr>
          <w:color w:val="010101"/>
          <w:w w:val="105"/>
        </w:rPr>
        <w:t>In</w:t>
      </w:r>
      <w:r>
        <w:rPr>
          <w:color w:val="010101"/>
          <w:spacing w:val="-9"/>
          <w:w w:val="105"/>
        </w:rPr>
        <w:t xml:space="preserve"> </w:t>
      </w:r>
      <w:r>
        <w:rPr>
          <w:color w:val="010101"/>
          <w:w w:val="105"/>
        </w:rPr>
        <w:t>Charlotte,</w:t>
      </w:r>
      <w:r>
        <w:rPr>
          <w:color w:val="010101"/>
          <w:spacing w:val="8"/>
          <w:w w:val="105"/>
        </w:rPr>
        <w:t xml:space="preserve"> </w:t>
      </w:r>
      <w:r>
        <w:rPr>
          <w:color w:val="010101"/>
          <w:w w:val="105"/>
        </w:rPr>
        <w:t>North</w:t>
      </w:r>
      <w:r>
        <w:rPr>
          <w:color w:val="010101"/>
          <w:spacing w:val="-1"/>
          <w:w w:val="105"/>
        </w:rPr>
        <w:t xml:space="preserve"> </w:t>
      </w:r>
      <w:r>
        <w:rPr>
          <w:color w:val="010101"/>
          <w:w w:val="105"/>
        </w:rPr>
        <w:t>Carolina,</w:t>
      </w:r>
      <w:r>
        <w:rPr>
          <w:color w:val="010101"/>
          <w:spacing w:val="7"/>
          <w:w w:val="105"/>
        </w:rPr>
        <w:t xml:space="preserve"> </w:t>
      </w:r>
      <w:r>
        <w:rPr>
          <w:color w:val="010101"/>
          <w:w w:val="105"/>
        </w:rPr>
        <w:t>without</w:t>
      </w:r>
      <w:r>
        <w:rPr>
          <w:color w:val="010101"/>
          <w:spacing w:val="7"/>
          <w:w w:val="105"/>
        </w:rPr>
        <w:t xml:space="preserve"> </w:t>
      </w:r>
      <w:r>
        <w:rPr>
          <w:color w:val="010101"/>
          <w:w w:val="105"/>
        </w:rPr>
        <w:t>APS,</w:t>
      </w:r>
      <w:r>
        <w:rPr>
          <w:color w:val="010101"/>
          <w:spacing w:val="3"/>
          <w:w w:val="105"/>
        </w:rPr>
        <w:t xml:space="preserve"> </w:t>
      </w:r>
      <w:r>
        <w:rPr>
          <w:color w:val="010101"/>
          <w:w w:val="105"/>
        </w:rPr>
        <w:t>blind</w:t>
      </w:r>
      <w:r>
        <w:rPr>
          <w:color w:val="010101"/>
          <w:spacing w:val="-1"/>
          <w:w w:val="105"/>
        </w:rPr>
        <w:t xml:space="preserve"> </w:t>
      </w:r>
      <w:r>
        <w:rPr>
          <w:color w:val="010101"/>
          <w:w w:val="105"/>
        </w:rPr>
        <w:t>pedestrians</w:t>
      </w:r>
      <w:r>
        <w:rPr>
          <w:color w:val="010101"/>
          <w:spacing w:val="1"/>
          <w:w w:val="105"/>
        </w:rPr>
        <w:t xml:space="preserve"> </w:t>
      </w:r>
      <w:r>
        <w:rPr>
          <w:color w:val="010101"/>
        </w:rPr>
        <w:t>began their crossings</w:t>
      </w:r>
      <w:r>
        <w:rPr>
          <w:color w:val="010101"/>
          <w:spacing w:val="1"/>
        </w:rPr>
        <w:t xml:space="preserve"> </w:t>
      </w:r>
      <w:r>
        <w:rPr>
          <w:color w:val="010101"/>
        </w:rPr>
        <w:t>58.1% of the time</w:t>
      </w:r>
      <w:r>
        <w:rPr>
          <w:color w:val="010101"/>
          <w:spacing w:val="1"/>
        </w:rPr>
        <w:t xml:space="preserve"> </w:t>
      </w:r>
      <w:r>
        <w:rPr>
          <w:color w:val="010101"/>
        </w:rPr>
        <w:t>during</w:t>
      </w:r>
      <w:r>
        <w:rPr>
          <w:color w:val="010101"/>
          <w:spacing w:val="1"/>
        </w:rPr>
        <w:t xml:space="preserve"> </w:t>
      </w:r>
      <w:r>
        <w:rPr>
          <w:color w:val="010101"/>
        </w:rPr>
        <w:t>WALK</w:t>
      </w:r>
      <w:r>
        <w:rPr>
          <w:color w:val="010101"/>
          <w:spacing w:val="1"/>
        </w:rPr>
        <w:t xml:space="preserve"> </w:t>
      </w:r>
      <w:r>
        <w:rPr>
          <w:color w:val="010101"/>
        </w:rPr>
        <w:t>and</w:t>
      </w:r>
      <w:r>
        <w:rPr>
          <w:color w:val="010101"/>
          <w:spacing w:val="57"/>
        </w:rPr>
        <w:t xml:space="preserve"> </w:t>
      </w:r>
      <w:r>
        <w:rPr>
          <w:color w:val="010101"/>
        </w:rPr>
        <w:t>20.9% of crossings</w:t>
      </w:r>
      <w:r>
        <w:rPr>
          <w:color w:val="010101"/>
          <w:spacing w:val="58"/>
        </w:rPr>
        <w:t xml:space="preserve"> </w:t>
      </w:r>
      <w:r>
        <w:rPr>
          <w:color w:val="010101"/>
        </w:rPr>
        <w:t>ended</w:t>
      </w:r>
      <w:r>
        <w:rPr>
          <w:color w:val="010101"/>
          <w:spacing w:val="57"/>
        </w:rPr>
        <w:t xml:space="preserve"> </w:t>
      </w:r>
      <w:r>
        <w:rPr>
          <w:color w:val="010101"/>
        </w:rPr>
        <w:t>after the</w:t>
      </w:r>
      <w:r>
        <w:rPr>
          <w:color w:val="010101"/>
          <w:spacing w:val="1"/>
        </w:rPr>
        <w:t xml:space="preserve"> </w:t>
      </w:r>
      <w:r>
        <w:rPr>
          <w:color w:val="010101"/>
          <w:w w:val="105"/>
        </w:rPr>
        <w:t>onset</w:t>
      </w:r>
      <w:r>
        <w:rPr>
          <w:color w:val="010101"/>
          <w:spacing w:val="-5"/>
          <w:w w:val="105"/>
        </w:rPr>
        <w:t xml:space="preserve"> </w:t>
      </w:r>
      <w:r>
        <w:rPr>
          <w:color w:val="010101"/>
          <w:w w:val="105"/>
        </w:rPr>
        <w:t>of</w:t>
      </w:r>
      <w:r>
        <w:rPr>
          <w:color w:val="010101"/>
          <w:spacing w:val="-4"/>
          <w:w w:val="105"/>
        </w:rPr>
        <w:t xml:space="preserve"> </w:t>
      </w:r>
      <w:r>
        <w:rPr>
          <w:color w:val="010101"/>
          <w:w w:val="105"/>
        </w:rPr>
        <w:t>perpendicular</w:t>
      </w:r>
      <w:r>
        <w:rPr>
          <w:color w:val="010101"/>
          <w:spacing w:val="-7"/>
          <w:w w:val="105"/>
        </w:rPr>
        <w:t xml:space="preserve"> </w:t>
      </w:r>
      <w:r>
        <w:rPr>
          <w:color w:val="010101"/>
          <w:w w:val="105"/>
        </w:rPr>
        <w:t>traffic,</w:t>
      </w:r>
      <w:r>
        <w:rPr>
          <w:color w:val="010101"/>
          <w:spacing w:val="-4"/>
          <w:w w:val="105"/>
        </w:rPr>
        <w:t xml:space="preserve"> </w:t>
      </w:r>
      <w:r>
        <w:rPr>
          <w:color w:val="010101"/>
          <w:w w:val="105"/>
        </w:rPr>
        <w:t>when</w:t>
      </w:r>
      <w:r>
        <w:rPr>
          <w:color w:val="010101"/>
          <w:spacing w:val="-5"/>
          <w:w w:val="105"/>
        </w:rPr>
        <w:t xml:space="preserve"> </w:t>
      </w:r>
      <w:r>
        <w:rPr>
          <w:color w:val="010101"/>
          <w:w w:val="105"/>
        </w:rPr>
        <w:t>cars</w:t>
      </w:r>
      <w:r>
        <w:rPr>
          <w:color w:val="010101"/>
          <w:spacing w:val="1"/>
          <w:w w:val="105"/>
        </w:rPr>
        <w:t xml:space="preserve"> </w:t>
      </w:r>
      <w:r>
        <w:rPr>
          <w:color w:val="010101"/>
          <w:w w:val="105"/>
        </w:rPr>
        <w:t>on</w:t>
      </w:r>
      <w:r>
        <w:rPr>
          <w:color w:val="010101"/>
          <w:spacing w:val="-14"/>
          <w:w w:val="105"/>
        </w:rPr>
        <w:t xml:space="preserve"> </w:t>
      </w:r>
      <w:r>
        <w:rPr>
          <w:color w:val="010101"/>
          <w:w w:val="105"/>
        </w:rPr>
        <w:t>the</w:t>
      </w:r>
      <w:r>
        <w:rPr>
          <w:color w:val="010101"/>
          <w:spacing w:val="-8"/>
          <w:w w:val="105"/>
        </w:rPr>
        <w:t xml:space="preserve"> </w:t>
      </w:r>
      <w:r>
        <w:rPr>
          <w:color w:val="010101"/>
          <w:w w:val="105"/>
        </w:rPr>
        <w:t>street</w:t>
      </w:r>
      <w:r>
        <w:rPr>
          <w:color w:val="010101"/>
          <w:spacing w:val="-5"/>
          <w:w w:val="105"/>
        </w:rPr>
        <w:t xml:space="preserve"> </w:t>
      </w:r>
      <w:r>
        <w:rPr>
          <w:color w:val="010101"/>
          <w:w w:val="105"/>
        </w:rPr>
        <w:t>being</w:t>
      </w:r>
      <w:r>
        <w:rPr>
          <w:color w:val="010101"/>
          <w:spacing w:val="-6"/>
          <w:w w:val="105"/>
        </w:rPr>
        <w:t xml:space="preserve"> </w:t>
      </w:r>
      <w:r>
        <w:rPr>
          <w:color w:val="010101"/>
          <w:w w:val="105"/>
        </w:rPr>
        <w:t>crossed</w:t>
      </w:r>
      <w:r>
        <w:rPr>
          <w:color w:val="010101"/>
          <w:spacing w:val="1"/>
          <w:w w:val="105"/>
        </w:rPr>
        <w:t xml:space="preserve"> </w:t>
      </w:r>
      <w:r>
        <w:rPr>
          <w:color w:val="010101"/>
          <w:w w:val="105"/>
        </w:rPr>
        <w:t>have</w:t>
      </w:r>
      <w:r>
        <w:rPr>
          <w:color w:val="010101"/>
          <w:spacing w:val="-9"/>
          <w:w w:val="105"/>
        </w:rPr>
        <w:t xml:space="preserve"> </w:t>
      </w:r>
      <w:r>
        <w:rPr>
          <w:color w:val="010101"/>
          <w:w w:val="105"/>
        </w:rPr>
        <w:t>the</w:t>
      </w:r>
      <w:r>
        <w:rPr>
          <w:color w:val="010101"/>
          <w:spacing w:val="-7"/>
          <w:w w:val="105"/>
        </w:rPr>
        <w:t xml:space="preserve"> </w:t>
      </w:r>
      <w:r>
        <w:rPr>
          <w:color w:val="010101"/>
          <w:w w:val="105"/>
        </w:rPr>
        <w:t>green</w:t>
      </w:r>
      <w:r>
        <w:rPr>
          <w:color w:val="010101"/>
          <w:spacing w:val="-3"/>
          <w:w w:val="105"/>
        </w:rPr>
        <w:t xml:space="preserve"> </w:t>
      </w:r>
      <w:r>
        <w:rPr>
          <w:color w:val="010101"/>
          <w:w w:val="105"/>
        </w:rPr>
        <w:t>light.</w:t>
      </w:r>
      <w:r>
        <w:rPr>
          <w:color w:val="010101"/>
          <w:spacing w:val="3"/>
          <w:w w:val="105"/>
        </w:rPr>
        <w:t xml:space="preserve"> </w:t>
      </w:r>
      <w:r>
        <w:rPr>
          <w:i/>
          <w:color w:val="010101"/>
          <w:w w:val="105"/>
          <w:sz w:val="22"/>
        </w:rPr>
        <w:t>Id.</w:t>
      </w:r>
      <w:r>
        <w:rPr>
          <w:i/>
          <w:color w:val="010101"/>
          <w:spacing w:val="5"/>
          <w:w w:val="105"/>
          <w:sz w:val="22"/>
        </w:rPr>
        <w:t xml:space="preserve"> </w:t>
      </w:r>
      <w:r>
        <w:rPr>
          <w:color w:val="010101"/>
          <w:w w:val="105"/>
        </w:rPr>
        <w:t>The</w:t>
      </w:r>
      <w:r>
        <w:rPr>
          <w:color w:val="010101"/>
          <w:spacing w:val="-58"/>
          <w:w w:val="105"/>
        </w:rPr>
        <w:t xml:space="preserve"> </w:t>
      </w:r>
      <w:r>
        <w:rPr>
          <w:color w:val="010101"/>
        </w:rPr>
        <w:t>installation</w:t>
      </w:r>
      <w:r>
        <w:rPr>
          <w:color w:val="010101"/>
          <w:spacing w:val="1"/>
        </w:rPr>
        <w:t xml:space="preserve"> </w:t>
      </w:r>
      <w:r>
        <w:rPr>
          <w:color w:val="010101"/>
        </w:rPr>
        <w:t>of APS</w:t>
      </w:r>
      <w:r>
        <w:rPr>
          <w:color w:val="010101"/>
          <w:spacing w:val="1"/>
        </w:rPr>
        <w:t xml:space="preserve"> </w:t>
      </w:r>
      <w:r>
        <w:rPr>
          <w:color w:val="010101"/>
        </w:rPr>
        <w:t>at all these</w:t>
      </w:r>
      <w:r>
        <w:rPr>
          <w:color w:val="010101"/>
          <w:spacing w:val="1"/>
        </w:rPr>
        <w:t xml:space="preserve"> </w:t>
      </w:r>
      <w:r>
        <w:rPr>
          <w:color w:val="010101"/>
        </w:rPr>
        <w:t>crossings</w:t>
      </w:r>
      <w:r>
        <w:rPr>
          <w:color w:val="010101"/>
          <w:spacing w:val="1"/>
        </w:rPr>
        <w:t xml:space="preserve"> </w:t>
      </w:r>
      <w:r>
        <w:rPr>
          <w:color w:val="010101"/>
        </w:rPr>
        <w:t>resulted</w:t>
      </w:r>
      <w:r>
        <w:rPr>
          <w:color w:val="010101"/>
          <w:spacing w:val="1"/>
        </w:rPr>
        <w:t xml:space="preserve"> </w:t>
      </w:r>
      <w:r>
        <w:rPr>
          <w:color w:val="010101"/>
        </w:rPr>
        <w:t>in significant</w:t>
      </w:r>
      <w:r>
        <w:rPr>
          <w:color w:val="010101"/>
          <w:spacing w:val="1"/>
        </w:rPr>
        <w:t xml:space="preserve"> </w:t>
      </w:r>
      <w:r>
        <w:rPr>
          <w:color w:val="010101"/>
        </w:rPr>
        <w:t>improvement,</w:t>
      </w:r>
      <w:r>
        <w:rPr>
          <w:color w:val="010101"/>
          <w:spacing w:val="1"/>
        </w:rPr>
        <w:t xml:space="preserve"> </w:t>
      </w:r>
      <w:r>
        <w:rPr>
          <w:color w:val="010101"/>
        </w:rPr>
        <w:t>with 97% starting</w:t>
      </w:r>
      <w:r>
        <w:rPr>
          <w:color w:val="010101"/>
          <w:spacing w:val="1"/>
        </w:rPr>
        <w:t xml:space="preserve"> </w:t>
      </w:r>
      <w:r>
        <w:rPr>
          <w:color w:val="010101"/>
          <w:spacing w:val="-1"/>
          <w:w w:val="105"/>
        </w:rPr>
        <w:t xml:space="preserve">during </w:t>
      </w:r>
      <w:r>
        <w:rPr>
          <w:color w:val="010101"/>
          <w:w w:val="105"/>
        </w:rPr>
        <w:t>WALK and 0% completing their crossing after perpendicular green in Portland and 85%</w:t>
      </w:r>
      <w:r>
        <w:rPr>
          <w:color w:val="010101"/>
          <w:spacing w:val="1"/>
          <w:w w:val="105"/>
        </w:rPr>
        <w:t xml:space="preserve"> </w:t>
      </w:r>
      <w:r>
        <w:rPr>
          <w:color w:val="010101"/>
          <w:w w:val="105"/>
        </w:rPr>
        <w:t>starting</w:t>
      </w:r>
      <w:r>
        <w:rPr>
          <w:color w:val="010101"/>
          <w:spacing w:val="3"/>
          <w:w w:val="105"/>
        </w:rPr>
        <w:t xml:space="preserve"> </w:t>
      </w:r>
      <w:r>
        <w:rPr>
          <w:color w:val="010101"/>
          <w:w w:val="105"/>
        </w:rPr>
        <w:t>during</w:t>
      </w:r>
      <w:r>
        <w:rPr>
          <w:color w:val="010101"/>
          <w:spacing w:val="3"/>
          <w:w w:val="105"/>
        </w:rPr>
        <w:t xml:space="preserve"> </w:t>
      </w:r>
      <w:r>
        <w:rPr>
          <w:color w:val="010101"/>
          <w:w w:val="105"/>
        </w:rPr>
        <w:t>WALK</w:t>
      </w:r>
      <w:r>
        <w:rPr>
          <w:color w:val="010101"/>
          <w:spacing w:val="8"/>
          <w:w w:val="105"/>
        </w:rPr>
        <w:t xml:space="preserve"> </w:t>
      </w:r>
      <w:r>
        <w:rPr>
          <w:color w:val="010101"/>
          <w:w w:val="105"/>
        </w:rPr>
        <w:t>and</w:t>
      </w:r>
      <w:r>
        <w:rPr>
          <w:color w:val="010101"/>
          <w:spacing w:val="4"/>
          <w:w w:val="105"/>
        </w:rPr>
        <w:t xml:space="preserve"> </w:t>
      </w:r>
      <w:r>
        <w:rPr>
          <w:color w:val="010101"/>
          <w:w w:val="105"/>
        </w:rPr>
        <w:t>5%</w:t>
      </w:r>
      <w:r>
        <w:rPr>
          <w:color w:val="010101"/>
          <w:spacing w:val="-11"/>
          <w:w w:val="105"/>
        </w:rPr>
        <w:t xml:space="preserve"> </w:t>
      </w:r>
      <w:r>
        <w:rPr>
          <w:color w:val="010101"/>
          <w:w w:val="105"/>
        </w:rPr>
        <w:t>ending</w:t>
      </w:r>
      <w:r>
        <w:rPr>
          <w:color w:val="010101"/>
          <w:spacing w:val="-1"/>
          <w:w w:val="105"/>
        </w:rPr>
        <w:t xml:space="preserve"> </w:t>
      </w:r>
      <w:r>
        <w:rPr>
          <w:color w:val="010101"/>
          <w:w w:val="105"/>
        </w:rPr>
        <w:t>after</w:t>
      </w:r>
      <w:r>
        <w:rPr>
          <w:color w:val="010101"/>
          <w:spacing w:val="4"/>
          <w:w w:val="105"/>
        </w:rPr>
        <w:t xml:space="preserve"> </w:t>
      </w:r>
      <w:r>
        <w:rPr>
          <w:color w:val="010101"/>
          <w:w w:val="105"/>
        </w:rPr>
        <w:t>perpendicular</w:t>
      </w:r>
      <w:r>
        <w:rPr>
          <w:color w:val="010101"/>
          <w:spacing w:val="4"/>
          <w:w w:val="105"/>
        </w:rPr>
        <w:t xml:space="preserve"> </w:t>
      </w:r>
      <w:r>
        <w:rPr>
          <w:color w:val="010101"/>
          <w:w w:val="105"/>
        </w:rPr>
        <w:t>green</w:t>
      </w:r>
      <w:r>
        <w:rPr>
          <w:color w:val="010101"/>
          <w:spacing w:val="1"/>
          <w:w w:val="105"/>
        </w:rPr>
        <w:t xml:space="preserve"> </w:t>
      </w:r>
      <w:r>
        <w:rPr>
          <w:color w:val="010101"/>
          <w:w w:val="105"/>
        </w:rPr>
        <w:t>in</w:t>
      </w:r>
      <w:r>
        <w:rPr>
          <w:color w:val="010101"/>
          <w:spacing w:val="-6"/>
          <w:w w:val="105"/>
        </w:rPr>
        <w:t xml:space="preserve"> </w:t>
      </w:r>
      <w:r>
        <w:rPr>
          <w:color w:val="010101"/>
          <w:w w:val="105"/>
        </w:rPr>
        <w:t>Charlotte.</w:t>
      </w:r>
      <w:r>
        <w:rPr>
          <w:color w:val="010101"/>
          <w:spacing w:val="13"/>
          <w:w w:val="105"/>
        </w:rPr>
        <w:t xml:space="preserve"> </w:t>
      </w:r>
      <w:r>
        <w:rPr>
          <w:color w:val="010101"/>
          <w:w w:val="105"/>
        </w:rPr>
        <w:t>(Scott,</w:t>
      </w:r>
      <w:r>
        <w:rPr>
          <w:color w:val="010101"/>
          <w:spacing w:val="7"/>
          <w:w w:val="105"/>
        </w:rPr>
        <w:t xml:space="preserve"> </w:t>
      </w:r>
      <w:r>
        <w:rPr>
          <w:i/>
          <w:color w:val="010101"/>
          <w:w w:val="105"/>
          <w:sz w:val="22"/>
        </w:rPr>
        <w:t>et</w:t>
      </w:r>
      <w:r>
        <w:rPr>
          <w:i/>
          <w:color w:val="010101"/>
          <w:spacing w:val="-5"/>
          <w:w w:val="105"/>
          <w:sz w:val="22"/>
        </w:rPr>
        <w:t xml:space="preserve"> </w:t>
      </w:r>
      <w:r>
        <w:rPr>
          <w:i/>
          <w:color w:val="010101"/>
          <w:w w:val="105"/>
          <w:sz w:val="22"/>
        </w:rPr>
        <w:t>al.,</w:t>
      </w:r>
      <w:r>
        <w:rPr>
          <w:i/>
          <w:color w:val="010101"/>
          <w:spacing w:val="1"/>
          <w:w w:val="105"/>
          <w:sz w:val="22"/>
        </w:rPr>
        <w:t xml:space="preserve"> </w:t>
      </w:r>
      <w:r>
        <w:rPr>
          <w:color w:val="010101"/>
          <w:w w:val="105"/>
        </w:rPr>
        <w:t>2008).</w:t>
      </w:r>
    </w:p>
    <w:p w14:paraId="278385F7" w14:textId="77777777" w:rsidR="00065EB7" w:rsidRDefault="00065EB7" w:rsidP="00065EB7">
      <w:pPr>
        <w:pStyle w:val="BodyText"/>
        <w:spacing w:line="506" w:lineRule="auto"/>
        <w:ind w:left="1027" w:firstLine="721"/>
      </w:pPr>
      <w:r>
        <w:rPr>
          <w:color w:val="010101"/>
          <w:w w:val="105"/>
        </w:rPr>
        <w:t>With respect to the few NYC intersections that may be pedestrian actuated, blind</w:t>
      </w:r>
      <w:r>
        <w:rPr>
          <w:color w:val="010101"/>
          <w:spacing w:val="1"/>
          <w:w w:val="105"/>
        </w:rPr>
        <w:t xml:space="preserve"> </w:t>
      </w:r>
      <w:r>
        <w:rPr>
          <w:color w:val="010101"/>
          <w:w w:val="105"/>
        </w:rPr>
        <w:t>pedestrians</w:t>
      </w:r>
      <w:r>
        <w:rPr>
          <w:color w:val="010101"/>
          <w:spacing w:val="1"/>
          <w:w w:val="105"/>
        </w:rPr>
        <w:t xml:space="preserve"> </w:t>
      </w:r>
      <w:r>
        <w:rPr>
          <w:color w:val="010101"/>
          <w:w w:val="105"/>
        </w:rPr>
        <w:t>likely</w:t>
      </w:r>
      <w:r>
        <w:rPr>
          <w:color w:val="010101"/>
          <w:spacing w:val="-14"/>
          <w:w w:val="105"/>
        </w:rPr>
        <w:t xml:space="preserve"> </w:t>
      </w:r>
      <w:r>
        <w:rPr>
          <w:color w:val="010101"/>
          <w:w w:val="105"/>
        </w:rPr>
        <w:t>fare</w:t>
      </w:r>
      <w:r>
        <w:rPr>
          <w:color w:val="010101"/>
          <w:spacing w:val="-10"/>
          <w:w w:val="105"/>
        </w:rPr>
        <w:t xml:space="preserve"> </w:t>
      </w:r>
      <w:r>
        <w:rPr>
          <w:color w:val="010101"/>
          <w:w w:val="105"/>
        </w:rPr>
        <w:t>much</w:t>
      </w:r>
      <w:r>
        <w:rPr>
          <w:color w:val="010101"/>
          <w:spacing w:val="-10"/>
          <w:w w:val="105"/>
        </w:rPr>
        <w:t xml:space="preserve"> </w:t>
      </w:r>
      <w:r>
        <w:rPr>
          <w:color w:val="010101"/>
          <w:w w:val="105"/>
        </w:rPr>
        <w:t>worse</w:t>
      </w:r>
      <w:r>
        <w:rPr>
          <w:color w:val="010101"/>
          <w:spacing w:val="-4"/>
          <w:w w:val="105"/>
        </w:rPr>
        <w:t xml:space="preserve"> </w:t>
      </w:r>
      <w:r>
        <w:rPr>
          <w:color w:val="010101"/>
          <w:w w:val="105"/>
        </w:rPr>
        <w:t>in</w:t>
      </w:r>
      <w:r>
        <w:rPr>
          <w:color w:val="010101"/>
          <w:spacing w:val="-12"/>
          <w:w w:val="105"/>
        </w:rPr>
        <w:t xml:space="preserve"> </w:t>
      </w:r>
      <w:r>
        <w:rPr>
          <w:color w:val="010101"/>
          <w:w w:val="105"/>
        </w:rPr>
        <w:t>correctly</w:t>
      </w:r>
      <w:r>
        <w:rPr>
          <w:color w:val="010101"/>
          <w:spacing w:val="-4"/>
          <w:w w:val="105"/>
        </w:rPr>
        <w:t xml:space="preserve"> </w:t>
      </w:r>
      <w:r>
        <w:rPr>
          <w:color w:val="010101"/>
          <w:w w:val="105"/>
        </w:rPr>
        <w:t>guessing</w:t>
      </w:r>
      <w:r>
        <w:rPr>
          <w:color w:val="010101"/>
          <w:spacing w:val="-4"/>
          <w:w w:val="105"/>
        </w:rPr>
        <w:t xml:space="preserve"> </w:t>
      </w:r>
      <w:r>
        <w:rPr>
          <w:color w:val="010101"/>
          <w:w w:val="105"/>
        </w:rPr>
        <w:t>appropriate</w:t>
      </w:r>
      <w:r>
        <w:rPr>
          <w:color w:val="010101"/>
          <w:spacing w:val="-8"/>
          <w:w w:val="105"/>
        </w:rPr>
        <w:t xml:space="preserve"> </w:t>
      </w:r>
      <w:r>
        <w:rPr>
          <w:color w:val="010101"/>
          <w:w w:val="105"/>
        </w:rPr>
        <w:t>timing</w:t>
      </w:r>
      <w:r>
        <w:rPr>
          <w:color w:val="010101"/>
          <w:spacing w:val="-9"/>
          <w:w w:val="105"/>
        </w:rPr>
        <w:t xml:space="preserve"> </w:t>
      </w:r>
      <w:r>
        <w:rPr>
          <w:color w:val="010101"/>
          <w:w w:val="105"/>
        </w:rPr>
        <w:t>and</w:t>
      </w:r>
      <w:r>
        <w:rPr>
          <w:color w:val="010101"/>
          <w:spacing w:val="-11"/>
          <w:w w:val="105"/>
        </w:rPr>
        <w:t xml:space="preserve"> </w:t>
      </w:r>
      <w:r>
        <w:rPr>
          <w:color w:val="010101"/>
          <w:w w:val="105"/>
        </w:rPr>
        <w:t>safely</w:t>
      </w:r>
      <w:r>
        <w:rPr>
          <w:color w:val="010101"/>
          <w:spacing w:val="-9"/>
          <w:w w:val="105"/>
        </w:rPr>
        <w:t xml:space="preserve"> </w:t>
      </w:r>
      <w:r>
        <w:rPr>
          <w:color w:val="010101"/>
          <w:w w:val="105"/>
        </w:rPr>
        <w:t>crossing</w:t>
      </w:r>
    </w:p>
    <w:p w14:paraId="7BB70AFA" w14:textId="77777777" w:rsidR="00065EB7" w:rsidRDefault="00065EB7" w:rsidP="00065EB7">
      <w:pPr>
        <w:spacing w:line="506" w:lineRule="auto"/>
        <w:sectPr w:rsidR="00065EB7">
          <w:headerReference w:type="default" r:id="rId40"/>
          <w:footerReference w:type="default" r:id="rId41"/>
          <w:pgSz w:w="12240" w:h="15840"/>
          <w:pgMar w:top="1320" w:right="1260" w:bottom="980" w:left="420" w:header="258" w:footer="784" w:gutter="0"/>
          <w:cols w:space="720"/>
        </w:sectPr>
      </w:pPr>
    </w:p>
    <w:p w14:paraId="382D0624" w14:textId="77777777" w:rsidR="00065EB7" w:rsidRDefault="00065EB7" w:rsidP="00065EB7">
      <w:pPr>
        <w:pStyle w:val="BodyText"/>
        <w:spacing w:before="95" w:line="501" w:lineRule="auto"/>
        <w:ind w:left="1015" w:right="211" w:firstLine="5"/>
      </w:pPr>
      <w:r>
        <w:rPr>
          <w:color w:val="010101"/>
          <w:w w:val="105"/>
        </w:rPr>
        <w:lastRenderedPageBreak/>
        <w:t>streets.</w:t>
      </w:r>
      <w:r>
        <w:rPr>
          <w:color w:val="010101"/>
          <w:spacing w:val="7"/>
          <w:w w:val="105"/>
        </w:rPr>
        <w:t xml:space="preserve"> </w:t>
      </w:r>
      <w:r>
        <w:rPr>
          <w:color w:val="010101"/>
          <w:w w:val="105"/>
        </w:rPr>
        <w:t>In</w:t>
      </w:r>
      <w:r>
        <w:rPr>
          <w:color w:val="010101"/>
          <w:spacing w:val="-4"/>
          <w:w w:val="105"/>
        </w:rPr>
        <w:t xml:space="preserve"> </w:t>
      </w:r>
      <w:r>
        <w:rPr>
          <w:color w:val="010101"/>
          <w:w w:val="105"/>
        </w:rPr>
        <w:t>research</w:t>
      </w:r>
      <w:r>
        <w:rPr>
          <w:color w:val="010101"/>
          <w:spacing w:val="1"/>
          <w:w w:val="105"/>
        </w:rPr>
        <w:t xml:space="preserve"> </w:t>
      </w:r>
      <w:r>
        <w:rPr>
          <w:color w:val="010101"/>
          <w:w w:val="105"/>
        </w:rPr>
        <w:t>conducted</w:t>
      </w:r>
      <w:r>
        <w:rPr>
          <w:color w:val="010101"/>
          <w:spacing w:val="12"/>
          <w:w w:val="105"/>
        </w:rPr>
        <w:t xml:space="preserve"> </w:t>
      </w:r>
      <w:r>
        <w:rPr>
          <w:color w:val="010101"/>
          <w:w w:val="105"/>
        </w:rPr>
        <w:t>in</w:t>
      </w:r>
      <w:r>
        <w:rPr>
          <w:color w:val="010101"/>
          <w:spacing w:val="-2"/>
          <w:w w:val="105"/>
        </w:rPr>
        <w:t xml:space="preserve"> </w:t>
      </w:r>
      <w:r>
        <w:rPr>
          <w:color w:val="010101"/>
          <w:w w:val="105"/>
        </w:rPr>
        <w:t>Portland,</w:t>
      </w:r>
      <w:r>
        <w:rPr>
          <w:color w:val="010101"/>
          <w:spacing w:val="1"/>
          <w:w w:val="105"/>
        </w:rPr>
        <w:t xml:space="preserve"> </w:t>
      </w:r>
      <w:r>
        <w:rPr>
          <w:color w:val="010101"/>
          <w:w w:val="105"/>
        </w:rPr>
        <w:t>Oregon,</w:t>
      </w:r>
      <w:r>
        <w:rPr>
          <w:color w:val="010101"/>
          <w:spacing w:val="9"/>
          <w:w w:val="105"/>
        </w:rPr>
        <w:t xml:space="preserve"> </w:t>
      </w:r>
      <w:r>
        <w:rPr>
          <w:color w:val="010101"/>
          <w:w w:val="105"/>
        </w:rPr>
        <w:t>without</w:t>
      </w:r>
      <w:r>
        <w:rPr>
          <w:color w:val="010101"/>
          <w:spacing w:val="4"/>
          <w:w w:val="105"/>
        </w:rPr>
        <w:t xml:space="preserve"> </w:t>
      </w:r>
      <w:r>
        <w:rPr>
          <w:color w:val="010101"/>
          <w:w w:val="105"/>
        </w:rPr>
        <w:t>APS,</w:t>
      </w:r>
      <w:r>
        <w:rPr>
          <w:color w:val="010101"/>
          <w:spacing w:val="-4"/>
          <w:w w:val="105"/>
        </w:rPr>
        <w:t xml:space="preserve"> </w:t>
      </w:r>
      <w:r>
        <w:rPr>
          <w:color w:val="010101"/>
          <w:w w:val="105"/>
        </w:rPr>
        <w:t>the</w:t>
      </w:r>
      <w:r>
        <w:rPr>
          <w:color w:val="010101"/>
          <w:spacing w:val="-1"/>
          <w:w w:val="105"/>
        </w:rPr>
        <w:t xml:space="preserve"> </w:t>
      </w:r>
      <w:r>
        <w:rPr>
          <w:color w:val="010101"/>
          <w:w w:val="105"/>
        </w:rPr>
        <w:t>pedestrian-actuated</w:t>
      </w:r>
      <w:r>
        <w:rPr>
          <w:color w:val="010101"/>
          <w:spacing w:val="1"/>
          <w:w w:val="105"/>
        </w:rPr>
        <w:t xml:space="preserve"> </w:t>
      </w:r>
      <w:r>
        <w:rPr>
          <w:color w:val="010101"/>
          <w:w w:val="105"/>
        </w:rPr>
        <w:t>crossings were highly problematic for pedestrians who are blind. Without APS at wide complex</w:t>
      </w:r>
      <w:r>
        <w:rPr>
          <w:color w:val="010101"/>
          <w:spacing w:val="1"/>
          <w:w w:val="105"/>
        </w:rPr>
        <w:t xml:space="preserve"> </w:t>
      </w:r>
      <w:r>
        <w:rPr>
          <w:color w:val="010101"/>
          <w:w w:val="105"/>
        </w:rPr>
        <w:t xml:space="preserve">crossings, participants began crossing during WALK on only 25% of crossings. (Barlow, </w:t>
      </w:r>
      <w:r>
        <w:rPr>
          <w:i/>
          <w:color w:val="010101"/>
          <w:w w:val="105"/>
        </w:rPr>
        <w:t>et al.,</w:t>
      </w:r>
      <w:r>
        <w:rPr>
          <w:i/>
          <w:color w:val="010101"/>
          <w:spacing w:val="1"/>
          <w:w w:val="105"/>
        </w:rPr>
        <w:t xml:space="preserve"> </w:t>
      </w:r>
      <w:r>
        <w:rPr>
          <w:color w:val="010101"/>
          <w:spacing w:val="-1"/>
          <w:w w:val="105"/>
        </w:rPr>
        <w:t>2006).</w:t>
      </w:r>
      <w:r>
        <w:rPr>
          <w:color w:val="010101"/>
          <w:spacing w:val="-3"/>
          <w:w w:val="105"/>
        </w:rPr>
        <w:t xml:space="preserve"> </w:t>
      </w:r>
      <w:r>
        <w:rPr>
          <w:color w:val="010101"/>
          <w:spacing w:val="-1"/>
          <w:w w:val="105"/>
        </w:rPr>
        <w:t>After</w:t>
      </w:r>
      <w:r>
        <w:rPr>
          <w:color w:val="010101"/>
          <w:spacing w:val="-4"/>
          <w:w w:val="105"/>
        </w:rPr>
        <w:t xml:space="preserve"> </w:t>
      </w:r>
      <w:r>
        <w:rPr>
          <w:color w:val="010101"/>
          <w:spacing w:val="-1"/>
          <w:w w:val="105"/>
        </w:rPr>
        <w:t>APS</w:t>
      </w:r>
      <w:r>
        <w:rPr>
          <w:color w:val="010101"/>
          <w:spacing w:val="-6"/>
          <w:w w:val="105"/>
        </w:rPr>
        <w:t xml:space="preserve"> </w:t>
      </w:r>
      <w:r>
        <w:rPr>
          <w:color w:val="010101"/>
          <w:spacing w:val="-1"/>
          <w:w w:val="105"/>
        </w:rPr>
        <w:t>installation,</w:t>
      </w:r>
      <w:r>
        <w:rPr>
          <w:color w:val="010101"/>
          <w:spacing w:val="9"/>
          <w:w w:val="105"/>
        </w:rPr>
        <w:t xml:space="preserve"> </w:t>
      </w:r>
      <w:r>
        <w:rPr>
          <w:color w:val="010101"/>
          <w:w w:val="105"/>
        </w:rPr>
        <w:t>blind</w:t>
      </w:r>
      <w:r>
        <w:rPr>
          <w:color w:val="010101"/>
          <w:spacing w:val="-1"/>
          <w:w w:val="105"/>
        </w:rPr>
        <w:t xml:space="preserve"> </w:t>
      </w:r>
      <w:r>
        <w:rPr>
          <w:color w:val="010101"/>
          <w:w w:val="105"/>
        </w:rPr>
        <w:t>pedestrians</w:t>
      </w:r>
      <w:r>
        <w:rPr>
          <w:color w:val="010101"/>
          <w:spacing w:val="8"/>
          <w:w w:val="105"/>
        </w:rPr>
        <w:t xml:space="preserve"> </w:t>
      </w:r>
      <w:r>
        <w:rPr>
          <w:color w:val="010101"/>
          <w:w w:val="105"/>
        </w:rPr>
        <w:t>properly</w:t>
      </w:r>
      <w:r>
        <w:rPr>
          <w:color w:val="010101"/>
          <w:spacing w:val="-3"/>
          <w:w w:val="105"/>
        </w:rPr>
        <w:t xml:space="preserve"> </w:t>
      </w:r>
      <w:r>
        <w:rPr>
          <w:color w:val="010101"/>
          <w:w w:val="105"/>
        </w:rPr>
        <w:t>initiated</w:t>
      </w:r>
      <w:r>
        <w:rPr>
          <w:color w:val="010101"/>
          <w:spacing w:val="-11"/>
          <w:w w:val="105"/>
        </w:rPr>
        <w:t xml:space="preserve"> </w:t>
      </w:r>
      <w:r>
        <w:rPr>
          <w:color w:val="010101"/>
          <w:w w:val="105"/>
        </w:rPr>
        <w:t>their</w:t>
      </w:r>
      <w:r>
        <w:rPr>
          <w:color w:val="010101"/>
          <w:spacing w:val="-5"/>
          <w:w w:val="105"/>
        </w:rPr>
        <w:t xml:space="preserve"> </w:t>
      </w:r>
      <w:r>
        <w:rPr>
          <w:color w:val="010101"/>
          <w:w w:val="105"/>
        </w:rPr>
        <w:t>crossings</w:t>
      </w:r>
      <w:r>
        <w:rPr>
          <w:color w:val="010101"/>
          <w:spacing w:val="-5"/>
          <w:w w:val="105"/>
        </w:rPr>
        <w:t xml:space="preserve"> </w:t>
      </w:r>
      <w:r>
        <w:rPr>
          <w:color w:val="010101"/>
          <w:w w:val="105"/>
        </w:rPr>
        <w:t>during</w:t>
      </w:r>
      <w:r>
        <w:rPr>
          <w:color w:val="010101"/>
          <w:spacing w:val="-15"/>
          <w:w w:val="105"/>
        </w:rPr>
        <w:t xml:space="preserve"> </w:t>
      </w:r>
      <w:r>
        <w:rPr>
          <w:color w:val="010101"/>
          <w:w w:val="105"/>
        </w:rPr>
        <w:t>the</w:t>
      </w:r>
      <w:r>
        <w:rPr>
          <w:color w:val="010101"/>
          <w:spacing w:val="-10"/>
          <w:w w:val="105"/>
        </w:rPr>
        <w:t xml:space="preserve"> </w:t>
      </w:r>
      <w:r>
        <w:rPr>
          <w:color w:val="010101"/>
          <w:w w:val="105"/>
        </w:rPr>
        <w:t>walk</w:t>
      </w:r>
      <w:r>
        <w:rPr>
          <w:color w:val="010101"/>
          <w:spacing w:val="-58"/>
          <w:w w:val="105"/>
        </w:rPr>
        <w:t xml:space="preserve"> </w:t>
      </w:r>
      <w:r>
        <w:rPr>
          <w:color w:val="010101"/>
          <w:w w:val="105"/>
        </w:rPr>
        <w:t>interval 84% of the time.</w:t>
      </w:r>
      <w:r>
        <w:rPr>
          <w:color w:val="010101"/>
          <w:spacing w:val="1"/>
          <w:w w:val="105"/>
        </w:rPr>
        <w:t xml:space="preserve"> </w:t>
      </w:r>
      <w:r>
        <w:rPr>
          <w:i/>
          <w:color w:val="010101"/>
          <w:w w:val="105"/>
        </w:rPr>
        <w:t xml:space="preserve">Id. </w:t>
      </w:r>
      <w:r>
        <w:rPr>
          <w:color w:val="010101"/>
          <w:w w:val="105"/>
        </w:rPr>
        <w:t>Similarly, without APS, participants completed 50% of crossings</w:t>
      </w:r>
      <w:r>
        <w:rPr>
          <w:color w:val="010101"/>
          <w:spacing w:val="1"/>
          <w:w w:val="105"/>
        </w:rPr>
        <w:t xml:space="preserve"> </w:t>
      </w:r>
      <w:r>
        <w:rPr>
          <w:color w:val="010101"/>
          <w:w w:val="105"/>
        </w:rPr>
        <w:t>dangerously late, when the perpendicular vehicular traffic had the green light, compared to 12%</w:t>
      </w:r>
      <w:r>
        <w:rPr>
          <w:color w:val="010101"/>
          <w:spacing w:val="-58"/>
          <w:w w:val="105"/>
        </w:rPr>
        <w:t xml:space="preserve"> </w:t>
      </w:r>
      <w:r>
        <w:rPr>
          <w:color w:val="010101"/>
          <w:w w:val="105"/>
        </w:rPr>
        <w:t xml:space="preserve">of crossings after the installation of APS. </w:t>
      </w:r>
      <w:r>
        <w:rPr>
          <w:i/>
          <w:color w:val="010101"/>
          <w:w w:val="105"/>
        </w:rPr>
        <w:t xml:space="preserve">Id. </w:t>
      </w:r>
      <w:r>
        <w:rPr>
          <w:color w:val="010101"/>
          <w:w w:val="105"/>
        </w:rPr>
        <w:t>In research conducted in Charlotte, North Carolina,</w:t>
      </w:r>
      <w:r>
        <w:rPr>
          <w:color w:val="010101"/>
          <w:spacing w:val="-58"/>
          <w:w w:val="105"/>
        </w:rPr>
        <w:t xml:space="preserve"> </w:t>
      </w:r>
      <w:r>
        <w:rPr>
          <w:color w:val="010101"/>
        </w:rPr>
        <w:t>pedestrian-actuated crossings</w:t>
      </w:r>
      <w:r>
        <w:rPr>
          <w:color w:val="010101"/>
          <w:spacing w:val="1"/>
        </w:rPr>
        <w:t xml:space="preserve"> </w:t>
      </w:r>
      <w:r>
        <w:rPr>
          <w:color w:val="010101"/>
        </w:rPr>
        <w:t>without</w:t>
      </w:r>
      <w:r>
        <w:rPr>
          <w:color w:val="010101"/>
          <w:spacing w:val="1"/>
        </w:rPr>
        <w:t xml:space="preserve"> </w:t>
      </w:r>
      <w:r>
        <w:rPr>
          <w:color w:val="010101"/>
        </w:rPr>
        <w:t>APS</w:t>
      </w:r>
      <w:r>
        <w:rPr>
          <w:color w:val="010101"/>
          <w:spacing w:val="1"/>
        </w:rPr>
        <w:t xml:space="preserve"> </w:t>
      </w:r>
      <w:r>
        <w:rPr>
          <w:color w:val="010101"/>
        </w:rPr>
        <w:t>resulted</w:t>
      </w:r>
      <w:r>
        <w:rPr>
          <w:color w:val="010101"/>
          <w:spacing w:val="1"/>
        </w:rPr>
        <w:t xml:space="preserve"> </w:t>
      </w:r>
      <w:r>
        <w:rPr>
          <w:color w:val="010101"/>
        </w:rPr>
        <w:t>in 11.4% of the crossings</w:t>
      </w:r>
      <w:r>
        <w:rPr>
          <w:color w:val="010101"/>
          <w:spacing w:val="1"/>
        </w:rPr>
        <w:t xml:space="preserve"> </w:t>
      </w:r>
      <w:r>
        <w:rPr>
          <w:color w:val="010101"/>
        </w:rPr>
        <w:t>starting</w:t>
      </w:r>
      <w:r>
        <w:rPr>
          <w:color w:val="010101"/>
          <w:spacing w:val="57"/>
        </w:rPr>
        <w:t xml:space="preserve"> </w:t>
      </w:r>
      <w:r>
        <w:rPr>
          <w:color w:val="010101"/>
        </w:rPr>
        <w:t>during the</w:t>
      </w:r>
      <w:r>
        <w:rPr>
          <w:color w:val="010101"/>
          <w:spacing w:val="1"/>
        </w:rPr>
        <w:t xml:space="preserve"> </w:t>
      </w:r>
      <w:r>
        <w:rPr>
          <w:color w:val="010101"/>
          <w:w w:val="105"/>
        </w:rPr>
        <w:t>walk</w:t>
      </w:r>
      <w:r>
        <w:rPr>
          <w:color w:val="010101"/>
          <w:spacing w:val="-6"/>
          <w:w w:val="105"/>
        </w:rPr>
        <w:t xml:space="preserve"> </w:t>
      </w:r>
      <w:r>
        <w:rPr>
          <w:color w:val="010101"/>
          <w:w w:val="105"/>
        </w:rPr>
        <w:t>interval,</w:t>
      </w:r>
      <w:r>
        <w:rPr>
          <w:color w:val="010101"/>
          <w:spacing w:val="7"/>
          <w:w w:val="105"/>
        </w:rPr>
        <w:t xml:space="preserve"> </w:t>
      </w:r>
      <w:r>
        <w:rPr>
          <w:color w:val="010101"/>
          <w:w w:val="105"/>
        </w:rPr>
        <w:t>with</w:t>
      </w:r>
      <w:r>
        <w:rPr>
          <w:color w:val="010101"/>
          <w:spacing w:val="-2"/>
          <w:w w:val="105"/>
        </w:rPr>
        <w:t xml:space="preserve"> </w:t>
      </w:r>
      <w:r>
        <w:rPr>
          <w:color w:val="010101"/>
          <w:w w:val="105"/>
        </w:rPr>
        <w:t>44%</w:t>
      </w:r>
      <w:r>
        <w:rPr>
          <w:color w:val="010101"/>
          <w:spacing w:val="-14"/>
          <w:w w:val="105"/>
        </w:rPr>
        <w:t xml:space="preserve"> </w:t>
      </w:r>
      <w:r>
        <w:rPr>
          <w:color w:val="010101"/>
          <w:w w:val="105"/>
        </w:rPr>
        <w:t>of</w:t>
      </w:r>
      <w:r>
        <w:rPr>
          <w:color w:val="010101"/>
          <w:spacing w:val="-12"/>
          <w:w w:val="105"/>
        </w:rPr>
        <w:t xml:space="preserve"> </w:t>
      </w:r>
      <w:r>
        <w:rPr>
          <w:color w:val="010101"/>
          <w:w w:val="105"/>
        </w:rPr>
        <w:t>the</w:t>
      </w:r>
      <w:r>
        <w:rPr>
          <w:color w:val="010101"/>
          <w:spacing w:val="-9"/>
          <w:w w:val="105"/>
        </w:rPr>
        <w:t xml:space="preserve"> </w:t>
      </w:r>
      <w:r>
        <w:rPr>
          <w:color w:val="010101"/>
          <w:w w:val="105"/>
        </w:rPr>
        <w:t>crossings</w:t>
      </w:r>
      <w:r>
        <w:rPr>
          <w:color w:val="010101"/>
          <w:spacing w:val="-3"/>
          <w:w w:val="105"/>
        </w:rPr>
        <w:t xml:space="preserve"> </w:t>
      </w:r>
      <w:r>
        <w:rPr>
          <w:color w:val="010101"/>
          <w:w w:val="105"/>
        </w:rPr>
        <w:t>ending</w:t>
      </w:r>
      <w:r>
        <w:rPr>
          <w:color w:val="010101"/>
          <w:spacing w:val="-6"/>
          <w:w w:val="105"/>
        </w:rPr>
        <w:t xml:space="preserve"> </w:t>
      </w:r>
      <w:r>
        <w:rPr>
          <w:color w:val="010101"/>
          <w:w w:val="105"/>
        </w:rPr>
        <w:t>after</w:t>
      </w:r>
      <w:r>
        <w:rPr>
          <w:color w:val="010101"/>
          <w:spacing w:val="-13"/>
          <w:w w:val="105"/>
        </w:rPr>
        <w:t xml:space="preserve"> </w:t>
      </w:r>
      <w:r>
        <w:rPr>
          <w:color w:val="010101"/>
          <w:w w:val="105"/>
        </w:rPr>
        <w:t>the</w:t>
      </w:r>
      <w:r>
        <w:rPr>
          <w:color w:val="010101"/>
          <w:spacing w:val="-1"/>
          <w:w w:val="105"/>
        </w:rPr>
        <w:t xml:space="preserve"> </w:t>
      </w:r>
      <w:r>
        <w:rPr>
          <w:color w:val="010101"/>
          <w:w w:val="105"/>
        </w:rPr>
        <w:t>onset</w:t>
      </w:r>
      <w:r>
        <w:rPr>
          <w:color w:val="010101"/>
          <w:spacing w:val="-6"/>
          <w:w w:val="105"/>
        </w:rPr>
        <w:t xml:space="preserve"> </w:t>
      </w:r>
      <w:r>
        <w:rPr>
          <w:color w:val="010101"/>
          <w:w w:val="105"/>
        </w:rPr>
        <w:t>of</w:t>
      </w:r>
      <w:r>
        <w:rPr>
          <w:color w:val="010101"/>
          <w:spacing w:val="-5"/>
          <w:w w:val="105"/>
        </w:rPr>
        <w:t xml:space="preserve"> </w:t>
      </w:r>
      <w:r>
        <w:rPr>
          <w:color w:val="010101"/>
          <w:w w:val="105"/>
        </w:rPr>
        <w:t>perpendicular</w:t>
      </w:r>
      <w:r>
        <w:rPr>
          <w:color w:val="010101"/>
          <w:spacing w:val="1"/>
          <w:w w:val="105"/>
        </w:rPr>
        <w:t xml:space="preserve"> </w:t>
      </w:r>
      <w:r>
        <w:rPr>
          <w:color w:val="010101"/>
          <w:w w:val="105"/>
        </w:rPr>
        <w:t>traffic.</w:t>
      </w:r>
      <w:r>
        <w:rPr>
          <w:color w:val="010101"/>
          <w:spacing w:val="-3"/>
          <w:w w:val="105"/>
        </w:rPr>
        <w:t xml:space="preserve"> </w:t>
      </w:r>
      <w:r>
        <w:rPr>
          <w:color w:val="010101"/>
          <w:w w:val="105"/>
        </w:rPr>
        <w:t xml:space="preserve">(Scott, </w:t>
      </w:r>
      <w:r>
        <w:rPr>
          <w:i/>
          <w:color w:val="010101"/>
          <w:w w:val="105"/>
        </w:rPr>
        <w:t>et</w:t>
      </w:r>
      <w:r>
        <w:rPr>
          <w:i/>
          <w:color w:val="010101"/>
          <w:spacing w:val="1"/>
          <w:w w:val="105"/>
        </w:rPr>
        <w:t xml:space="preserve"> </w:t>
      </w:r>
      <w:r>
        <w:rPr>
          <w:i/>
          <w:color w:val="010101"/>
          <w:spacing w:val="-1"/>
          <w:w w:val="105"/>
        </w:rPr>
        <w:t xml:space="preserve">al., </w:t>
      </w:r>
      <w:r>
        <w:rPr>
          <w:color w:val="010101"/>
          <w:spacing w:val="-1"/>
          <w:w w:val="105"/>
        </w:rPr>
        <w:t>2008).</w:t>
      </w:r>
      <w:r>
        <w:rPr>
          <w:color w:val="010101"/>
          <w:w w:val="105"/>
        </w:rPr>
        <w:t xml:space="preserve"> </w:t>
      </w:r>
      <w:r>
        <w:rPr>
          <w:color w:val="010101"/>
          <w:spacing w:val="-1"/>
          <w:w w:val="105"/>
        </w:rPr>
        <w:t xml:space="preserve">After APS installation, </w:t>
      </w:r>
      <w:r>
        <w:rPr>
          <w:color w:val="010101"/>
          <w:w w:val="105"/>
        </w:rPr>
        <w:t>68% of crossing began during WALK and 13% ended after</w:t>
      </w:r>
      <w:r>
        <w:rPr>
          <w:color w:val="010101"/>
          <w:spacing w:val="1"/>
          <w:w w:val="105"/>
        </w:rPr>
        <w:t xml:space="preserve"> </w:t>
      </w:r>
      <w:r>
        <w:rPr>
          <w:color w:val="010101"/>
          <w:w w:val="105"/>
        </w:rPr>
        <w:t>traffic on the street being crossed had begun to move.</w:t>
      </w:r>
      <w:r>
        <w:rPr>
          <w:color w:val="010101"/>
          <w:spacing w:val="1"/>
          <w:w w:val="105"/>
        </w:rPr>
        <w:t xml:space="preserve"> </w:t>
      </w:r>
      <w:r>
        <w:rPr>
          <w:i/>
          <w:color w:val="010101"/>
          <w:w w:val="105"/>
        </w:rPr>
        <w:t>Id.</w:t>
      </w:r>
      <w:r>
        <w:rPr>
          <w:i/>
          <w:color w:val="010101"/>
          <w:spacing w:val="1"/>
          <w:w w:val="105"/>
        </w:rPr>
        <w:t xml:space="preserve"> </w:t>
      </w:r>
      <w:r>
        <w:rPr>
          <w:color w:val="010101"/>
          <w:w w:val="105"/>
        </w:rPr>
        <w:t>Williams, Van Houten, Ferraro, and</w:t>
      </w:r>
      <w:r>
        <w:rPr>
          <w:color w:val="010101"/>
          <w:spacing w:val="1"/>
          <w:w w:val="105"/>
        </w:rPr>
        <w:t xml:space="preserve"> </w:t>
      </w:r>
      <w:r>
        <w:rPr>
          <w:color w:val="010101"/>
          <w:w w:val="105"/>
        </w:rPr>
        <w:t>Blasch (2005) found that mean latency in beginning crossing without APS was more than 5</w:t>
      </w:r>
      <w:r>
        <w:rPr>
          <w:color w:val="010101"/>
          <w:spacing w:val="1"/>
          <w:w w:val="105"/>
        </w:rPr>
        <w:t xml:space="preserve"> </w:t>
      </w:r>
      <w:r>
        <w:rPr>
          <w:color w:val="010101"/>
          <w:spacing w:val="-1"/>
          <w:w w:val="105"/>
        </w:rPr>
        <w:t xml:space="preserve">seconds, which was reduced </w:t>
      </w:r>
      <w:r>
        <w:rPr>
          <w:color w:val="010101"/>
          <w:w w:val="105"/>
        </w:rPr>
        <w:t>to 3.8 seconds with a pushbutton-integrated APS using speech</w:t>
      </w:r>
      <w:r>
        <w:rPr>
          <w:color w:val="010101"/>
          <w:spacing w:val="1"/>
          <w:w w:val="105"/>
        </w:rPr>
        <w:t xml:space="preserve"> </w:t>
      </w:r>
      <w:r>
        <w:rPr>
          <w:color w:val="010101"/>
          <w:w w:val="105"/>
        </w:rPr>
        <w:t>messages.</w:t>
      </w:r>
    </w:p>
    <w:p w14:paraId="32516D85" w14:textId="77777777" w:rsidR="00065EB7" w:rsidRDefault="00065EB7" w:rsidP="00065EB7">
      <w:pPr>
        <w:pStyle w:val="BodyText"/>
        <w:spacing w:line="504" w:lineRule="auto"/>
        <w:ind w:left="1018" w:right="215" w:firstLine="727"/>
      </w:pPr>
      <w:r>
        <w:rPr>
          <w:color w:val="010101"/>
          <w:spacing w:val="-1"/>
          <w:w w:val="105"/>
        </w:rPr>
        <w:t xml:space="preserve">The installation of APS can also improve </w:t>
      </w:r>
      <w:r>
        <w:rPr>
          <w:color w:val="010101"/>
          <w:w w:val="105"/>
        </w:rPr>
        <w:t>crossing delay for sighted pedestrians. A San</w:t>
      </w:r>
      <w:r>
        <w:rPr>
          <w:color w:val="010101"/>
          <w:spacing w:val="1"/>
          <w:w w:val="105"/>
        </w:rPr>
        <w:t xml:space="preserve"> </w:t>
      </w:r>
      <w:r>
        <w:rPr>
          <w:color w:val="010101"/>
          <w:w w:val="105"/>
        </w:rPr>
        <w:t>Francisco study found: "While primarily intended to serve visually impaired pedestrians, the</w:t>
      </w:r>
      <w:r>
        <w:rPr>
          <w:color w:val="010101"/>
          <w:spacing w:val="1"/>
          <w:w w:val="105"/>
        </w:rPr>
        <w:t xml:space="preserve"> </w:t>
      </w:r>
      <w:r>
        <w:rPr>
          <w:color w:val="010101"/>
          <w:w w:val="105"/>
        </w:rPr>
        <w:t>devices also appear to benefit sighted pedestrians.  The proportion of sighted pedestrians</w:t>
      </w:r>
      <w:r>
        <w:rPr>
          <w:color w:val="010101"/>
          <w:spacing w:val="1"/>
          <w:w w:val="105"/>
        </w:rPr>
        <w:t xml:space="preserve"> </w:t>
      </w:r>
      <w:r>
        <w:rPr>
          <w:color w:val="010101"/>
        </w:rPr>
        <w:t>finishing</w:t>
      </w:r>
      <w:r>
        <w:rPr>
          <w:color w:val="010101"/>
          <w:spacing w:val="31"/>
        </w:rPr>
        <w:t xml:space="preserve"> </w:t>
      </w:r>
      <w:r>
        <w:rPr>
          <w:color w:val="010101"/>
        </w:rPr>
        <w:t>on</w:t>
      </w:r>
      <w:r>
        <w:rPr>
          <w:color w:val="010101"/>
          <w:spacing w:val="-5"/>
        </w:rPr>
        <w:t xml:space="preserve"> </w:t>
      </w:r>
      <w:r>
        <w:rPr>
          <w:color w:val="010101"/>
        </w:rPr>
        <w:t>the</w:t>
      </w:r>
      <w:r>
        <w:rPr>
          <w:color w:val="010101"/>
          <w:spacing w:val="26"/>
        </w:rPr>
        <w:t xml:space="preserve"> </w:t>
      </w:r>
      <w:r>
        <w:rPr>
          <w:color w:val="010101"/>
        </w:rPr>
        <w:t>solid</w:t>
      </w:r>
      <w:r>
        <w:rPr>
          <w:color w:val="010101"/>
          <w:spacing w:val="29"/>
        </w:rPr>
        <w:t xml:space="preserve"> </w:t>
      </w:r>
      <w:r>
        <w:rPr>
          <w:color w:val="010101"/>
        </w:rPr>
        <w:t>Red</w:t>
      </w:r>
      <w:r>
        <w:rPr>
          <w:color w:val="010101"/>
          <w:spacing w:val="32"/>
        </w:rPr>
        <w:t xml:space="preserve"> </w:t>
      </w:r>
      <w:r>
        <w:rPr>
          <w:color w:val="010101"/>
        </w:rPr>
        <w:t>Hand</w:t>
      </w:r>
      <w:r>
        <w:rPr>
          <w:color w:val="010101"/>
          <w:spacing w:val="26"/>
        </w:rPr>
        <w:t xml:space="preserve"> </w:t>
      </w:r>
      <w:r>
        <w:rPr>
          <w:color w:val="010101"/>
        </w:rPr>
        <w:t>phase</w:t>
      </w:r>
      <w:r>
        <w:rPr>
          <w:color w:val="010101"/>
          <w:spacing w:val="38"/>
        </w:rPr>
        <w:t xml:space="preserve"> </w:t>
      </w:r>
      <w:r>
        <w:rPr>
          <w:color w:val="010101"/>
        </w:rPr>
        <w:t>decreased</w:t>
      </w:r>
      <w:r>
        <w:rPr>
          <w:color w:val="010101"/>
          <w:spacing w:val="32"/>
        </w:rPr>
        <w:t xml:space="preserve"> </w:t>
      </w:r>
      <w:r>
        <w:rPr>
          <w:color w:val="010101"/>
        </w:rPr>
        <w:t>from</w:t>
      </w:r>
      <w:r>
        <w:rPr>
          <w:color w:val="010101"/>
          <w:spacing w:val="25"/>
        </w:rPr>
        <w:t xml:space="preserve"> </w:t>
      </w:r>
      <w:r>
        <w:rPr>
          <w:color w:val="010101"/>
        </w:rPr>
        <w:t>27%</w:t>
      </w:r>
      <w:r>
        <w:rPr>
          <w:color w:val="010101"/>
          <w:spacing w:val="4"/>
        </w:rPr>
        <w:t xml:space="preserve"> </w:t>
      </w:r>
      <w:r>
        <w:rPr>
          <w:color w:val="010101"/>
        </w:rPr>
        <w:t>to</w:t>
      </w:r>
      <w:r>
        <w:rPr>
          <w:color w:val="010101"/>
          <w:spacing w:val="23"/>
        </w:rPr>
        <w:t xml:space="preserve"> </w:t>
      </w:r>
      <w:r>
        <w:rPr>
          <w:color w:val="010101"/>
        </w:rPr>
        <w:t>17%,</w:t>
      </w:r>
      <w:r>
        <w:rPr>
          <w:color w:val="010101"/>
          <w:spacing w:val="22"/>
        </w:rPr>
        <w:t xml:space="preserve"> </w:t>
      </w:r>
      <w:r>
        <w:rPr>
          <w:color w:val="010101"/>
        </w:rPr>
        <w:t>while</w:t>
      </w:r>
      <w:r>
        <w:rPr>
          <w:color w:val="010101"/>
          <w:spacing w:val="21"/>
        </w:rPr>
        <w:t xml:space="preserve"> </w:t>
      </w:r>
      <w:r>
        <w:rPr>
          <w:color w:val="010101"/>
        </w:rPr>
        <w:t>the</w:t>
      </w:r>
      <w:r>
        <w:rPr>
          <w:color w:val="010101"/>
          <w:spacing w:val="24"/>
        </w:rPr>
        <w:t xml:space="preserve"> </w:t>
      </w:r>
      <w:r>
        <w:rPr>
          <w:color w:val="010101"/>
        </w:rPr>
        <w:t>proportion</w:t>
      </w:r>
      <w:r>
        <w:rPr>
          <w:color w:val="010101"/>
          <w:spacing w:val="39"/>
        </w:rPr>
        <w:t xml:space="preserve"> </w:t>
      </w:r>
      <w:r>
        <w:rPr>
          <w:color w:val="010101"/>
        </w:rPr>
        <w:t>starting</w:t>
      </w:r>
      <w:r>
        <w:rPr>
          <w:color w:val="010101"/>
          <w:spacing w:val="-55"/>
        </w:rPr>
        <w:t xml:space="preserve"> </w:t>
      </w:r>
      <w:r>
        <w:rPr>
          <w:color w:val="010101"/>
        </w:rPr>
        <w:t>on the</w:t>
      </w:r>
      <w:r>
        <w:rPr>
          <w:color w:val="010101"/>
          <w:spacing w:val="1"/>
        </w:rPr>
        <w:t xml:space="preserve"> </w:t>
      </w:r>
      <w:r>
        <w:rPr>
          <w:color w:val="010101"/>
        </w:rPr>
        <w:t>Walk phase</w:t>
      </w:r>
      <w:r>
        <w:rPr>
          <w:color w:val="010101"/>
          <w:spacing w:val="1"/>
        </w:rPr>
        <w:t xml:space="preserve"> </w:t>
      </w:r>
      <w:r>
        <w:rPr>
          <w:color w:val="010101"/>
        </w:rPr>
        <w:t>increased</w:t>
      </w:r>
      <w:r>
        <w:rPr>
          <w:color w:val="010101"/>
          <w:spacing w:val="1"/>
        </w:rPr>
        <w:t xml:space="preserve"> </w:t>
      </w:r>
      <w:r>
        <w:rPr>
          <w:color w:val="010101"/>
        </w:rPr>
        <w:t>from 59% to 70%." (Federal</w:t>
      </w:r>
      <w:r>
        <w:rPr>
          <w:color w:val="010101"/>
          <w:spacing w:val="57"/>
        </w:rPr>
        <w:t xml:space="preserve"> </w:t>
      </w:r>
      <w:r>
        <w:rPr>
          <w:color w:val="010101"/>
        </w:rPr>
        <w:t>Highway</w:t>
      </w:r>
      <w:r>
        <w:rPr>
          <w:color w:val="010101"/>
          <w:spacing w:val="58"/>
        </w:rPr>
        <w:t xml:space="preserve"> </w:t>
      </w:r>
      <w:r>
        <w:rPr>
          <w:color w:val="010101"/>
        </w:rPr>
        <w:t>Administration, 2008).</w:t>
      </w:r>
      <w:r>
        <w:rPr>
          <w:color w:val="010101"/>
          <w:spacing w:val="57"/>
        </w:rPr>
        <w:t xml:space="preserve"> </w:t>
      </w:r>
      <w:r>
        <w:rPr>
          <w:color w:val="010101"/>
        </w:rPr>
        <w:t>APS</w:t>
      </w:r>
      <w:r>
        <w:rPr>
          <w:color w:val="010101"/>
          <w:spacing w:val="1"/>
        </w:rPr>
        <w:t xml:space="preserve"> </w:t>
      </w:r>
      <w:r>
        <w:rPr>
          <w:color w:val="010101"/>
          <w:w w:val="105"/>
        </w:rPr>
        <w:t>can</w:t>
      </w:r>
      <w:r>
        <w:rPr>
          <w:color w:val="010101"/>
          <w:spacing w:val="-2"/>
          <w:w w:val="105"/>
        </w:rPr>
        <w:t xml:space="preserve"> </w:t>
      </w:r>
      <w:r>
        <w:rPr>
          <w:color w:val="010101"/>
          <w:w w:val="105"/>
        </w:rPr>
        <w:t>make</w:t>
      </w:r>
      <w:r>
        <w:rPr>
          <w:color w:val="010101"/>
          <w:spacing w:val="2"/>
          <w:w w:val="105"/>
        </w:rPr>
        <w:t xml:space="preserve"> </w:t>
      </w:r>
      <w:r>
        <w:rPr>
          <w:color w:val="010101"/>
          <w:w w:val="105"/>
        </w:rPr>
        <w:t>the</w:t>
      </w:r>
      <w:r>
        <w:rPr>
          <w:color w:val="010101"/>
          <w:spacing w:val="-3"/>
          <w:w w:val="105"/>
        </w:rPr>
        <w:t xml:space="preserve"> </w:t>
      </w:r>
      <w:r>
        <w:rPr>
          <w:color w:val="010101"/>
          <w:w w:val="105"/>
        </w:rPr>
        <w:t>streets</w:t>
      </w:r>
      <w:r>
        <w:rPr>
          <w:color w:val="010101"/>
          <w:spacing w:val="10"/>
          <w:w w:val="105"/>
        </w:rPr>
        <w:t xml:space="preserve"> </w:t>
      </w:r>
      <w:r>
        <w:rPr>
          <w:color w:val="010101"/>
          <w:w w:val="105"/>
        </w:rPr>
        <w:t>safer</w:t>
      </w:r>
      <w:r>
        <w:rPr>
          <w:color w:val="010101"/>
          <w:spacing w:val="-6"/>
          <w:w w:val="105"/>
        </w:rPr>
        <w:t xml:space="preserve"> </w:t>
      </w:r>
      <w:r>
        <w:rPr>
          <w:color w:val="010101"/>
          <w:w w:val="105"/>
        </w:rPr>
        <w:t>for</w:t>
      </w:r>
      <w:r>
        <w:rPr>
          <w:color w:val="010101"/>
          <w:spacing w:val="-4"/>
          <w:w w:val="105"/>
        </w:rPr>
        <w:t xml:space="preserve"> </w:t>
      </w:r>
      <w:r>
        <w:rPr>
          <w:color w:val="010101"/>
          <w:w w:val="105"/>
        </w:rPr>
        <w:t>all</w:t>
      </w:r>
      <w:r>
        <w:rPr>
          <w:color w:val="010101"/>
          <w:spacing w:val="6"/>
          <w:w w:val="105"/>
        </w:rPr>
        <w:t xml:space="preserve"> </w:t>
      </w:r>
      <w:r>
        <w:rPr>
          <w:color w:val="010101"/>
          <w:w w:val="105"/>
        </w:rPr>
        <w:t>pedestrians.</w:t>
      </w:r>
    </w:p>
    <w:p w14:paraId="78E34401" w14:textId="77777777" w:rsidR="00065EB7" w:rsidRDefault="00065EB7" w:rsidP="00AA0BF0">
      <w:pPr>
        <w:pStyle w:val="Heading2"/>
        <w:numPr>
          <w:ilvl w:val="1"/>
          <w:numId w:val="14"/>
        </w:numPr>
      </w:pPr>
      <w:r>
        <w:t>Because</w:t>
      </w:r>
      <w:r>
        <w:rPr>
          <w:spacing w:val="22"/>
        </w:rPr>
        <w:t xml:space="preserve"> </w:t>
      </w:r>
      <w:r>
        <w:t>APS</w:t>
      </w:r>
      <w:r>
        <w:rPr>
          <w:spacing w:val="7"/>
        </w:rPr>
        <w:t xml:space="preserve"> </w:t>
      </w:r>
      <w:r>
        <w:t>is</w:t>
      </w:r>
      <w:r>
        <w:rPr>
          <w:spacing w:val="25"/>
        </w:rPr>
        <w:t xml:space="preserve"> </w:t>
      </w:r>
      <w:r>
        <w:t>Installed</w:t>
      </w:r>
      <w:r>
        <w:rPr>
          <w:spacing w:val="32"/>
        </w:rPr>
        <w:t xml:space="preserve"> </w:t>
      </w:r>
      <w:r>
        <w:t>at</w:t>
      </w:r>
      <w:r>
        <w:rPr>
          <w:spacing w:val="19"/>
        </w:rPr>
        <w:t xml:space="preserve"> </w:t>
      </w:r>
      <w:r>
        <w:t>Both</w:t>
      </w:r>
      <w:r>
        <w:rPr>
          <w:spacing w:val="15"/>
        </w:rPr>
        <w:t xml:space="preserve"> </w:t>
      </w:r>
      <w:r>
        <w:t>Corners</w:t>
      </w:r>
      <w:r>
        <w:rPr>
          <w:spacing w:val="31"/>
        </w:rPr>
        <w:t xml:space="preserve"> </w:t>
      </w:r>
      <w:r>
        <w:t>of</w:t>
      </w:r>
      <w:r>
        <w:rPr>
          <w:spacing w:val="11"/>
        </w:rPr>
        <w:t xml:space="preserve"> </w:t>
      </w:r>
      <w:r>
        <w:t>a</w:t>
      </w:r>
      <w:r>
        <w:rPr>
          <w:spacing w:val="9"/>
        </w:rPr>
        <w:t xml:space="preserve"> </w:t>
      </w:r>
      <w:r>
        <w:t>Crosswalk,</w:t>
      </w:r>
      <w:r>
        <w:rPr>
          <w:spacing w:val="45"/>
        </w:rPr>
        <w:t xml:space="preserve"> </w:t>
      </w:r>
      <w:r>
        <w:t>It</w:t>
      </w:r>
      <w:r>
        <w:rPr>
          <w:spacing w:val="3"/>
        </w:rPr>
        <w:t xml:space="preserve"> </w:t>
      </w:r>
      <w:r>
        <w:t>Assists</w:t>
      </w:r>
      <w:r>
        <w:rPr>
          <w:spacing w:val="24"/>
        </w:rPr>
        <w:t xml:space="preserve"> </w:t>
      </w:r>
      <w:r>
        <w:t>Blind</w:t>
      </w:r>
    </w:p>
    <w:p w14:paraId="41B4DF83" w14:textId="77777777" w:rsidR="00065EB7" w:rsidRDefault="00065EB7" w:rsidP="00065EB7">
      <w:pPr>
        <w:spacing w:before="18"/>
        <w:ind w:left="2828"/>
        <w:rPr>
          <w:b/>
          <w:sz w:val="23"/>
        </w:rPr>
      </w:pPr>
      <w:r>
        <w:rPr>
          <w:b/>
          <w:color w:val="010101"/>
          <w:spacing w:val="-1"/>
          <w:w w:val="105"/>
          <w:sz w:val="23"/>
        </w:rPr>
        <w:t>Pedestrians</w:t>
      </w:r>
      <w:r>
        <w:rPr>
          <w:b/>
          <w:color w:val="010101"/>
          <w:spacing w:val="-10"/>
          <w:w w:val="105"/>
          <w:sz w:val="23"/>
        </w:rPr>
        <w:t xml:space="preserve"> </w:t>
      </w:r>
      <w:r>
        <w:rPr>
          <w:color w:val="010101"/>
          <w:spacing w:val="-1"/>
          <w:w w:val="105"/>
        </w:rPr>
        <w:t>in</w:t>
      </w:r>
      <w:r>
        <w:rPr>
          <w:color w:val="010101"/>
          <w:spacing w:val="13"/>
          <w:w w:val="105"/>
        </w:rPr>
        <w:t xml:space="preserve"> </w:t>
      </w:r>
      <w:r>
        <w:rPr>
          <w:b/>
          <w:color w:val="010101"/>
          <w:spacing w:val="-1"/>
          <w:w w:val="105"/>
          <w:sz w:val="23"/>
        </w:rPr>
        <w:t xml:space="preserve">Maintaining Alignment </w:t>
      </w:r>
      <w:r>
        <w:rPr>
          <w:b/>
          <w:color w:val="010101"/>
          <w:w w:val="105"/>
          <w:sz w:val="23"/>
        </w:rPr>
        <w:t>During</w:t>
      </w:r>
      <w:r>
        <w:rPr>
          <w:b/>
          <w:color w:val="010101"/>
          <w:spacing w:val="-8"/>
          <w:w w:val="105"/>
          <w:sz w:val="23"/>
        </w:rPr>
        <w:t xml:space="preserve"> </w:t>
      </w:r>
      <w:r>
        <w:rPr>
          <w:b/>
          <w:color w:val="010101"/>
          <w:w w:val="105"/>
          <w:sz w:val="23"/>
        </w:rPr>
        <w:t>Their</w:t>
      </w:r>
      <w:r>
        <w:rPr>
          <w:b/>
          <w:color w:val="010101"/>
          <w:spacing w:val="-14"/>
          <w:w w:val="105"/>
          <w:sz w:val="23"/>
        </w:rPr>
        <w:t xml:space="preserve"> </w:t>
      </w:r>
      <w:r>
        <w:rPr>
          <w:b/>
          <w:color w:val="010101"/>
          <w:w w:val="105"/>
          <w:sz w:val="23"/>
        </w:rPr>
        <w:t>Crossing.</w:t>
      </w:r>
    </w:p>
    <w:p w14:paraId="52EF75E3" w14:textId="77777777" w:rsidR="00065EB7" w:rsidRDefault="00065EB7" w:rsidP="00065EB7">
      <w:pPr>
        <w:pStyle w:val="BodyText"/>
        <w:spacing w:before="8"/>
        <w:rPr>
          <w:b/>
          <w:sz w:val="21"/>
        </w:rPr>
      </w:pPr>
    </w:p>
    <w:p w14:paraId="478A6260" w14:textId="77777777" w:rsidR="00065EB7" w:rsidRDefault="00065EB7" w:rsidP="00065EB7">
      <w:pPr>
        <w:pStyle w:val="BodyText"/>
        <w:spacing w:line="501" w:lineRule="auto"/>
        <w:ind w:left="1018" w:right="176" w:firstLine="727"/>
      </w:pPr>
      <w:r>
        <w:rPr>
          <w:color w:val="010101"/>
          <w:spacing w:val="-1"/>
          <w:w w:val="105"/>
        </w:rPr>
        <w:t>The</w:t>
      </w:r>
      <w:r>
        <w:rPr>
          <w:color w:val="010101"/>
          <w:spacing w:val="5"/>
          <w:w w:val="105"/>
        </w:rPr>
        <w:t xml:space="preserve"> </w:t>
      </w:r>
      <w:r>
        <w:rPr>
          <w:color w:val="010101"/>
          <w:spacing w:val="-1"/>
          <w:w w:val="105"/>
        </w:rPr>
        <w:t>APS</w:t>
      </w:r>
      <w:r>
        <w:rPr>
          <w:color w:val="010101"/>
          <w:spacing w:val="4"/>
          <w:w w:val="105"/>
        </w:rPr>
        <w:t xml:space="preserve"> </w:t>
      </w:r>
      <w:r>
        <w:rPr>
          <w:color w:val="010101"/>
          <w:spacing w:val="-1"/>
          <w:w w:val="105"/>
        </w:rPr>
        <w:t>at</w:t>
      </w:r>
      <w:r>
        <w:rPr>
          <w:color w:val="010101"/>
          <w:spacing w:val="-9"/>
          <w:w w:val="105"/>
        </w:rPr>
        <w:t xml:space="preserve"> </w:t>
      </w:r>
      <w:r>
        <w:rPr>
          <w:color w:val="010101"/>
          <w:spacing w:val="-1"/>
          <w:w w:val="105"/>
        </w:rPr>
        <w:t>the</w:t>
      </w:r>
      <w:r>
        <w:rPr>
          <w:color w:val="010101"/>
          <w:spacing w:val="-7"/>
          <w:w w:val="105"/>
        </w:rPr>
        <w:t xml:space="preserve"> </w:t>
      </w:r>
      <w:r>
        <w:rPr>
          <w:color w:val="010101"/>
          <w:spacing w:val="-1"/>
          <w:w w:val="105"/>
        </w:rPr>
        <w:t>far</w:t>
      </w:r>
      <w:r>
        <w:rPr>
          <w:color w:val="010101"/>
          <w:spacing w:val="-8"/>
          <w:w w:val="105"/>
        </w:rPr>
        <w:t xml:space="preserve"> </w:t>
      </w:r>
      <w:r>
        <w:rPr>
          <w:color w:val="010101"/>
          <w:spacing w:val="-1"/>
          <w:w w:val="105"/>
        </w:rPr>
        <w:t>end</w:t>
      </w:r>
      <w:r>
        <w:rPr>
          <w:color w:val="010101"/>
          <w:spacing w:val="2"/>
          <w:w w:val="105"/>
        </w:rPr>
        <w:t xml:space="preserve"> </w:t>
      </w:r>
      <w:r>
        <w:rPr>
          <w:color w:val="010101"/>
          <w:spacing w:val="-1"/>
          <w:w w:val="105"/>
        </w:rPr>
        <w:t>of</w:t>
      </w:r>
      <w:r>
        <w:rPr>
          <w:color w:val="010101"/>
          <w:spacing w:val="-14"/>
          <w:w w:val="105"/>
        </w:rPr>
        <w:t xml:space="preserve"> </w:t>
      </w:r>
      <w:r>
        <w:rPr>
          <w:color w:val="010101"/>
          <w:spacing w:val="-1"/>
          <w:w w:val="105"/>
        </w:rPr>
        <w:t>the</w:t>
      </w:r>
      <w:r>
        <w:rPr>
          <w:color w:val="010101"/>
          <w:spacing w:val="-2"/>
          <w:w w:val="105"/>
        </w:rPr>
        <w:t xml:space="preserve"> </w:t>
      </w:r>
      <w:r>
        <w:rPr>
          <w:color w:val="010101"/>
          <w:spacing w:val="-1"/>
          <w:w w:val="105"/>
        </w:rPr>
        <w:t>crosswalk</w:t>
      </w:r>
      <w:r>
        <w:rPr>
          <w:color w:val="010101"/>
          <w:spacing w:val="3"/>
          <w:w w:val="105"/>
        </w:rPr>
        <w:t xml:space="preserve"> </w:t>
      </w:r>
      <w:r>
        <w:rPr>
          <w:color w:val="010101"/>
          <w:spacing w:val="-1"/>
          <w:w w:val="105"/>
        </w:rPr>
        <w:t>emits</w:t>
      </w:r>
      <w:r>
        <w:rPr>
          <w:color w:val="010101"/>
          <w:spacing w:val="6"/>
          <w:w w:val="105"/>
        </w:rPr>
        <w:t xml:space="preserve"> </w:t>
      </w:r>
      <w:r>
        <w:rPr>
          <w:color w:val="010101"/>
          <w:spacing w:val="-1"/>
          <w:w w:val="105"/>
        </w:rPr>
        <w:t>a</w:t>
      </w:r>
      <w:r>
        <w:rPr>
          <w:color w:val="010101"/>
          <w:spacing w:val="-2"/>
          <w:w w:val="105"/>
        </w:rPr>
        <w:t xml:space="preserve"> </w:t>
      </w:r>
      <w:r>
        <w:rPr>
          <w:color w:val="010101"/>
          <w:spacing w:val="-1"/>
          <w:w w:val="105"/>
        </w:rPr>
        <w:t>pushbutton</w:t>
      </w:r>
      <w:r>
        <w:rPr>
          <w:color w:val="010101"/>
          <w:spacing w:val="13"/>
          <w:w w:val="105"/>
        </w:rPr>
        <w:t xml:space="preserve"> </w:t>
      </w:r>
      <w:r>
        <w:rPr>
          <w:color w:val="010101"/>
          <w:spacing w:val="-1"/>
          <w:w w:val="105"/>
        </w:rPr>
        <w:t>locator</w:t>
      </w:r>
      <w:r>
        <w:rPr>
          <w:color w:val="010101"/>
          <w:spacing w:val="1"/>
          <w:w w:val="105"/>
        </w:rPr>
        <w:t xml:space="preserve"> </w:t>
      </w:r>
      <w:r>
        <w:rPr>
          <w:color w:val="010101"/>
          <w:spacing w:val="-1"/>
          <w:w w:val="105"/>
        </w:rPr>
        <w:t>tone</w:t>
      </w:r>
      <w:r>
        <w:rPr>
          <w:color w:val="010101"/>
          <w:spacing w:val="8"/>
          <w:w w:val="105"/>
        </w:rPr>
        <w:t xml:space="preserve"> </w:t>
      </w:r>
      <w:r>
        <w:rPr>
          <w:color w:val="010101"/>
          <w:spacing w:val="-1"/>
          <w:w w:val="105"/>
        </w:rPr>
        <w:t>during</w:t>
      </w:r>
      <w:r>
        <w:rPr>
          <w:color w:val="010101"/>
          <w:spacing w:val="-5"/>
          <w:w w:val="105"/>
        </w:rPr>
        <w:t xml:space="preserve"> </w:t>
      </w:r>
      <w:r>
        <w:rPr>
          <w:color w:val="010101"/>
          <w:spacing w:val="-1"/>
          <w:w w:val="105"/>
        </w:rPr>
        <w:t>the</w:t>
      </w:r>
      <w:r>
        <w:rPr>
          <w:color w:val="010101"/>
          <w:spacing w:val="-57"/>
          <w:w w:val="105"/>
        </w:rPr>
        <w:t xml:space="preserve"> </w:t>
      </w:r>
      <w:r>
        <w:rPr>
          <w:color w:val="010101"/>
          <w:w w:val="105"/>
        </w:rPr>
        <w:t>flashing DON'T</w:t>
      </w:r>
      <w:r>
        <w:rPr>
          <w:color w:val="010101"/>
          <w:spacing w:val="-1"/>
          <w:w w:val="105"/>
        </w:rPr>
        <w:t xml:space="preserve"> </w:t>
      </w:r>
      <w:r>
        <w:rPr>
          <w:color w:val="010101"/>
          <w:w w:val="105"/>
        </w:rPr>
        <w:t>WALK</w:t>
      </w:r>
      <w:r>
        <w:rPr>
          <w:color w:val="010101"/>
          <w:spacing w:val="6"/>
          <w:w w:val="105"/>
        </w:rPr>
        <w:t xml:space="preserve"> </w:t>
      </w:r>
      <w:r>
        <w:rPr>
          <w:color w:val="010101"/>
          <w:w w:val="105"/>
        </w:rPr>
        <w:t>portion</w:t>
      </w:r>
      <w:r>
        <w:rPr>
          <w:color w:val="010101"/>
          <w:spacing w:val="-2"/>
          <w:w w:val="105"/>
        </w:rPr>
        <w:t xml:space="preserve"> </w:t>
      </w:r>
      <w:r>
        <w:rPr>
          <w:color w:val="010101"/>
          <w:w w:val="105"/>
        </w:rPr>
        <w:t>of</w:t>
      </w:r>
      <w:r>
        <w:rPr>
          <w:color w:val="010101"/>
          <w:spacing w:val="-13"/>
          <w:w w:val="105"/>
        </w:rPr>
        <w:t xml:space="preserve"> </w:t>
      </w:r>
      <w:r>
        <w:rPr>
          <w:color w:val="010101"/>
          <w:w w:val="105"/>
        </w:rPr>
        <w:t>the</w:t>
      </w:r>
      <w:r>
        <w:rPr>
          <w:color w:val="010101"/>
          <w:spacing w:val="-6"/>
          <w:w w:val="105"/>
        </w:rPr>
        <w:t xml:space="preserve"> </w:t>
      </w:r>
      <w:r>
        <w:rPr>
          <w:color w:val="010101"/>
          <w:w w:val="105"/>
        </w:rPr>
        <w:t>pedestrian</w:t>
      </w:r>
      <w:r>
        <w:rPr>
          <w:color w:val="010101"/>
          <w:spacing w:val="4"/>
          <w:w w:val="105"/>
        </w:rPr>
        <w:t xml:space="preserve"> </w:t>
      </w:r>
      <w:r>
        <w:rPr>
          <w:color w:val="010101"/>
          <w:w w:val="105"/>
        </w:rPr>
        <w:t>crossing</w:t>
      </w:r>
      <w:r>
        <w:rPr>
          <w:color w:val="010101"/>
          <w:spacing w:val="-1"/>
          <w:w w:val="105"/>
        </w:rPr>
        <w:t xml:space="preserve"> </w:t>
      </w:r>
      <w:r>
        <w:rPr>
          <w:color w:val="010101"/>
          <w:w w:val="105"/>
        </w:rPr>
        <w:t>phase.</w:t>
      </w:r>
      <w:r>
        <w:rPr>
          <w:color w:val="010101"/>
          <w:spacing w:val="-3"/>
          <w:w w:val="105"/>
        </w:rPr>
        <w:t xml:space="preserve"> </w:t>
      </w:r>
      <w:r>
        <w:rPr>
          <w:color w:val="010101"/>
          <w:w w:val="105"/>
        </w:rPr>
        <w:t>Pedestrians</w:t>
      </w:r>
      <w:r>
        <w:rPr>
          <w:color w:val="010101"/>
          <w:spacing w:val="10"/>
          <w:w w:val="105"/>
        </w:rPr>
        <w:t xml:space="preserve"> </w:t>
      </w:r>
      <w:r>
        <w:rPr>
          <w:color w:val="010101"/>
          <w:w w:val="105"/>
        </w:rPr>
        <w:t>with</w:t>
      </w:r>
      <w:r>
        <w:rPr>
          <w:color w:val="010101"/>
          <w:spacing w:val="-6"/>
          <w:w w:val="105"/>
        </w:rPr>
        <w:t xml:space="preserve"> </w:t>
      </w:r>
      <w:r>
        <w:rPr>
          <w:color w:val="010101"/>
          <w:w w:val="105"/>
        </w:rPr>
        <w:t>visual</w:t>
      </w:r>
    </w:p>
    <w:p w14:paraId="22ECDFB5" w14:textId="77777777" w:rsidR="00065EB7" w:rsidRDefault="00065EB7" w:rsidP="00065EB7">
      <w:pPr>
        <w:spacing w:line="501" w:lineRule="auto"/>
        <w:sectPr w:rsidR="00065EB7">
          <w:headerReference w:type="default" r:id="rId42"/>
          <w:footerReference w:type="default" r:id="rId43"/>
          <w:pgSz w:w="12240" w:h="15840"/>
          <w:pgMar w:top="1320" w:right="1260" w:bottom="980" w:left="420" w:header="258" w:footer="784" w:gutter="0"/>
          <w:cols w:space="720"/>
        </w:sectPr>
      </w:pPr>
    </w:p>
    <w:p w14:paraId="744EECA1" w14:textId="77777777" w:rsidR="00065EB7" w:rsidRDefault="00065EB7" w:rsidP="00065EB7">
      <w:pPr>
        <w:pStyle w:val="BodyText"/>
        <w:spacing w:before="95" w:line="501" w:lineRule="auto"/>
        <w:ind w:left="1023"/>
      </w:pPr>
      <w:r>
        <w:rPr>
          <w:color w:val="010101"/>
          <w:spacing w:val="-1"/>
          <w:w w:val="105"/>
        </w:rPr>
        <w:lastRenderedPageBreak/>
        <w:t>disabilities</w:t>
      </w:r>
      <w:r>
        <w:rPr>
          <w:color w:val="010101"/>
          <w:spacing w:val="8"/>
          <w:w w:val="105"/>
        </w:rPr>
        <w:t xml:space="preserve"> </w:t>
      </w:r>
      <w:r>
        <w:rPr>
          <w:color w:val="010101"/>
          <w:spacing w:val="-1"/>
          <w:w w:val="105"/>
        </w:rPr>
        <w:t>may</w:t>
      </w:r>
      <w:r>
        <w:rPr>
          <w:color w:val="010101"/>
          <w:spacing w:val="5"/>
          <w:w w:val="105"/>
        </w:rPr>
        <w:t xml:space="preserve"> </w:t>
      </w:r>
      <w:r>
        <w:rPr>
          <w:color w:val="010101"/>
          <w:spacing w:val="-1"/>
          <w:w w:val="105"/>
        </w:rPr>
        <w:t>be</w:t>
      </w:r>
      <w:r>
        <w:rPr>
          <w:color w:val="010101"/>
          <w:spacing w:val="-4"/>
          <w:w w:val="105"/>
        </w:rPr>
        <w:t xml:space="preserve"> </w:t>
      </w:r>
      <w:r>
        <w:rPr>
          <w:color w:val="010101"/>
          <w:spacing w:val="-1"/>
          <w:w w:val="105"/>
        </w:rPr>
        <w:t>able</w:t>
      </w:r>
      <w:r>
        <w:rPr>
          <w:color w:val="010101"/>
          <w:spacing w:val="-10"/>
          <w:w w:val="105"/>
        </w:rPr>
        <w:t xml:space="preserve"> </w:t>
      </w:r>
      <w:r>
        <w:rPr>
          <w:color w:val="010101"/>
          <w:w w:val="105"/>
        </w:rPr>
        <w:t>to hear</w:t>
      </w:r>
      <w:r>
        <w:rPr>
          <w:color w:val="010101"/>
          <w:spacing w:val="-15"/>
          <w:w w:val="105"/>
        </w:rPr>
        <w:t xml:space="preserve"> </w:t>
      </w:r>
      <w:r>
        <w:rPr>
          <w:color w:val="010101"/>
          <w:w w:val="105"/>
        </w:rPr>
        <w:t>that</w:t>
      </w:r>
      <w:r>
        <w:rPr>
          <w:color w:val="010101"/>
          <w:spacing w:val="-6"/>
          <w:w w:val="105"/>
        </w:rPr>
        <w:t xml:space="preserve"> </w:t>
      </w:r>
      <w:r>
        <w:rPr>
          <w:color w:val="010101"/>
          <w:w w:val="105"/>
        </w:rPr>
        <w:t>locator</w:t>
      </w:r>
      <w:r>
        <w:rPr>
          <w:color w:val="010101"/>
          <w:spacing w:val="-8"/>
          <w:w w:val="105"/>
        </w:rPr>
        <w:t xml:space="preserve"> </w:t>
      </w:r>
      <w:r>
        <w:rPr>
          <w:color w:val="010101"/>
          <w:w w:val="105"/>
        </w:rPr>
        <w:t>tone</w:t>
      </w:r>
      <w:r>
        <w:rPr>
          <w:color w:val="010101"/>
          <w:spacing w:val="4"/>
          <w:w w:val="105"/>
        </w:rPr>
        <w:t xml:space="preserve"> </w:t>
      </w:r>
      <w:r>
        <w:rPr>
          <w:color w:val="010101"/>
          <w:w w:val="105"/>
        </w:rPr>
        <w:t>and</w:t>
      </w:r>
      <w:r>
        <w:rPr>
          <w:color w:val="010101"/>
          <w:spacing w:val="3"/>
          <w:w w:val="105"/>
        </w:rPr>
        <w:t xml:space="preserve"> </w:t>
      </w:r>
      <w:r>
        <w:rPr>
          <w:color w:val="010101"/>
          <w:w w:val="105"/>
        </w:rPr>
        <w:t>use</w:t>
      </w:r>
      <w:r>
        <w:rPr>
          <w:color w:val="010101"/>
          <w:spacing w:val="5"/>
          <w:w w:val="105"/>
        </w:rPr>
        <w:t xml:space="preserve"> </w:t>
      </w:r>
      <w:r>
        <w:rPr>
          <w:color w:val="010101"/>
          <w:w w:val="105"/>
        </w:rPr>
        <w:t>it</w:t>
      </w:r>
      <w:r>
        <w:rPr>
          <w:color w:val="010101"/>
          <w:spacing w:val="-12"/>
          <w:w w:val="105"/>
        </w:rPr>
        <w:t xml:space="preserve"> </w:t>
      </w:r>
      <w:r>
        <w:rPr>
          <w:color w:val="010101"/>
          <w:w w:val="105"/>
        </w:rPr>
        <w:t>as</w:t>
      </w:r>
      <w:r>
        <w:rPr>
          <w:color w:val="010101"/>
          <w:spacing w:val="-7"/>
          <w:w w:val="105"/>
        </w:rPr>
        <w:t xml:space="preserve"> </w:t>
      </w:r>
      <w:r>
        <w:rPr>
          <w:color w:val="010101"/>
          <w:w w:val="105"/>
        </w:rPr>
        <w:t>a</w:t>
      </w:r>
      <w:r>
        <w:rPr>
          <w:color w:val="010101"/>
          <w:spacing w:val="-12"/>
          <w:w w:val="105"/>
        </w:rPr>
        <w:t xml:space="preserve"> </w:t>
      </w:r>
      <w:r>
        <w:rPr>
          <w:color w:val="010101"/>
          <w:w w:val="105"/>
        </w:rPr>
        <w:t>target</w:t>
      </w:r>
      <w:r>
        <w:rPr>
          <w:color w:val="010101"/>
          <w:spacing w:val="-4"/>
          <w:w w:val="105"/>
        </w:rPr>
        <w:t xml:space="preserve"> </w:t>
      </w:r>
      <w:r>
        <w:rPr>
          <w:color w:val="010101"/>
          <w:w w:val="105"/>
        </w:rPr>
        <w:t>to</w:t>
      </w:r>
      <w:r>
        <w:rPr>
          <w:color w:val="010101"/>
          <w:spacing w:val="-6"/>
          <w:w w:val="105"/>
        </w:rPr>
        <w:t xml:space="preserve"> </w:t>
      </w:r>
      <w:r>
        <w:rPr>
          <w:color w:val="010101"/>
          <w:w w:val="105"/>
        </w:rPr>
        <w:t>assist</w:t>
      </w:r>
      <w:r>
        <w:rPr>
          <w:color w:val="010101"/>
          <w:spacing w:val="-4"/>
          <w:w w:val="105"/>
        </w:rPr>
        <w:t xml:space="preserve"> </w:t>
      </w:r>
      <w:r>
        <w:rPr>
          <w:color w:val="010101"/>
          <w:w w:val="105"/>
        </w:rPr>
        <w:t>in</w:t>
      </w:r>
      <w:r>
        <w:rPr>
          <w:color w:val="010101"/>
          <w:spacing w:val="-5"/>
          <w:w w:val="105"/>
        </w:rPr>
        <w:t xml:space="preserve"> </w:t>
      </w:r>
      <w:r>
        <w:rPr>
          <w:color w:val="010101"/>
          <w:w w:val="105"/>
        </w:rPr>
        <w:t>completing their</w:t>
      </w:r>
      <w:r>
        <w:rPr>
          <w:color w:val="010101"/>
          <w:spacing w:val="-57"/>
          <w:w w:val="105"/>
        </w:rPr>
        <w:t xml:space="preserve"> </w:t>
      </w:r>
      <w:r>
        <w:rPr>
          <w:color w:val="010101"/>
        </w:rPr>
        <w:t>crossing</w:t>
      </w:r>
      <w:r>
        <w:rPr>
          <w:color w:val="010101"/>
          <w:spacing w:val="25"/>
        </w:rPr>
        <w:t xml:space="preserve"> </w:t>
      </w:r>
      <w:r>
        <w:rPr>
          <w:color w:val="010101"/>
        </w:rPr>
        <w:t>within</w:t>
      </w:r>
      <w:r>
        <w:rPr>
          <w:color w:val="010101"/>
          <w:spacing w:val="15"/>
        </w:rPr>
        <w:t xml:space="preserve"> </w:t>
      </w:r>
      <w:r>
        <w:rPr>
          <w:color w:val="010101"/>
        </w:rPr>
        <w:t>the</w:t>
      </w:r>
      <w:r>
        <w:rPr>
          <w:color w:val="010101"/>
          <w:spacing w:val="18"/>
        </w:rPr>
        <w:t xml:space="preserve"> </w:t>
      </w:r>
      <w:r>
        <w:rPr>
          <w:color w:val="010101"/>
        </w:rPr>
        <w:t>crosswalk.</w:t>
      </w:r>
      <w:r>
        <w:rPr>
          <w:color w:val="010101"/>
          <w:spacing w:val="48"/>
        </w:rPr>
        <w:t xml:space="preserve"> </w:t>
      </w:r>
      <w:r>
        <w:rPr>
          <w:color w:val="010101"/>
        </w:rPr>
        <w:t>The</w:t>
      </w:r>
      <w:r>
        <w:rPr>
          <w:color w:val="010101"/>
          <w:spacing w:val="24"/>
        </w:rPr>
        <w:t xml:space="preserve"> </w:t>
      </w:r>
      <w:r>
        <w:rPr>
          <w:color w:val="010101"/>
        </w:rPr>
        <w:t>pushbutton</w:t>
      </w:r>
      <w:r>
        <w:rPr>
          <w:color w:val="010101"/>
          <w:spacing w:val="37"/>
        </w:rPr>
        <w:t xml:space="preserve"> </w:t>
      </w:r>
      <w:r>
        <w:rPr>
          <w:color w:val="010101"/>
        </w:rPr>
        <w:t>locator</w:t>
      </w:r>
      <w:r>
        <w:rPr>
          <w:color w:val="010101"/>
          <w:spacing w:val="8"/>
        </w:rPr>
        <w:t xml:space="preserve"> </w:t>
      </w:r>
      <w:r>
        <w:rPr>
          <w:color w:val="010101"/>
        </w:rPr>
        <w:t>tone</w:t>
      </w:r>
      <w:r>
        <w:rPr>
          <w:color w:val="010101"/>
          <w:spacing w:val="21"/>
        </w:rPr>
        <w:t xml:space="preserve"> </w:t>
      </w:r>
      <w:r>
        <w:rPr>
          <w:color w:val="010101"/>
        </w:rPr>
        <w:t>of</w:t>
      </w:r>
      <w:r>
        <w:rPr>
          <w:color w:val="010101"/>
          <w:spacing w:val="2"/>
        </w:rPr>
        <w:t xml:space="preserve"> </w:t>
      </w:r>
      <w:r>
        <w:rPr>
          <w:color w:val="010101"/>
        </w:rPr>
        <w:t>the</w:t>
      </w:r>
      <w:r>
        <w:rPr>
          <w:color w:val="010101"/>
          <w:spacing w:val="32"/>
        </w:rPr>
        <w:t xml:space="preserve"> </w:t>
      </w:r>
      <w:r>
        <w:rPr>
          <w:color w:val="010101"/>
        </w:rPr>
        <w:t>APS</w:t>
      </w:r>
      <w:r>
        <w:rPr>
          <w:color w:val="010101"/>
          <w:spacing w:val="25"/>
        </w:rPr>
        <w:t xml:space="preserve"> </w:t>
      </w:r>
      <w:r>
        <w:rPr>
          <w:color w:val="010101"/>
        </w:rPr>
        <w:t>at</w:t>
      </w:r>
      <w:r>
        <w:rPr>
          <w:color w:val="010101"/>
          <w:spacing w:val="2"/>
        </w:rPr>
        <w:t xml:space="preserve"> </w:t>
      </w:r>
      <w:r>
        <w:rPr>
          <w:color w:val="010101"/>
        </w:rPr>
        <w:t>the</w:t>
      </w:r>
      <w:r>
        <w:rPr>
          <w:color w:val="010101"/>
          <w:spacing w:val="11"/>
        </w:rPr>
        <w:t xml:space="preserve"> </w:t>
      </w:r>
      <w:r>
        <w:rPr>
          <w:color w:val="010101"/>
        </w:rPr>
        <w:t>far</w:t>
      </w:r>
      <w:r>
        <w:rPr>
          <w:color w:val="010101"/>
          <w:spacing w:val="19"/>
        </w:rPr>
        <w:t xml:space="preserve"> </w:t>
      </w:r>
      <w:r>
        <w:rPr>
          <w:color w:val="010101"/>
        </w:rPr>
        <w:t>end</w:t>
      </w:r>
      <w:r>
        <w:rPr>
          <w:color w:val="010101"/>
          <w:spacing w:val="22"/>
        </w:rPr>
        <w:t xml:space="preserve"> </w:t>
      </w:r>
      <w:r>
        <w:rPr>
          <w:color w:val="010101"/>
        </w:rPr>
        <w:t>can</w:t>
      </w:r>
      <w:r>
        <w:rPr>
          <w:color w:val="010101"/>
          <w:spacing w:val="16"/>
        </w:rPr>
        <w:t xml:space="preserve"> </w:t>
      </w:r>
      <w:r>
        <w:rPr>
          <w:color w:val="010101"/>
        </w:rPr>
        <w:t>result</w:t>
      </w:r>
      <w:r>
        <w:rPr>
          <w:color w:val="010101"/>
          <w:spacing w:val="19"/>
        </w:rPr>
        <w:t xml:space="preserve"> </w:t>
      </w:r>
      <w:r>
        <w:rPr>
          <w:color w:val="010101"/>
        </w:rPr>
        <w:t>in</w:t>
      </w:r>
      <w:r>
        <w:rPr>
          <w:color w:val="010101"/>
          <w:spacing w:val="1"/>
        </w:rPr>
        <w:t xml:space="preserve"> </w:t>
      </w:r>
      <w:r>
        <w:rPr>
          <w:color w:val="010101"/>
        </w:rPr>
        <w:t>correction</w:t>
      </w:r>
      <w:r>
        <w:rPr>
          <w:color w:val="010101"/>
          <w:spacing w:val="1"/>
        </w:rPr>
        <w:t xml:space="preserve"> </w:t>
      </w:r>
      <w:r>
        <w:rPr>
          <w:color w:val="010101"/>
        </w:rPr>
        <w:t>and</w:t>
      </w:r>
      <w:r>
        <w:rPr>
          <w:color w:val="010101"/>
          <w:spacing w:val="1"/>
        </w:rPr>
        <w:t xml:space="preserve"> </w:t>
      </w:r>
      <w:r>
        <w:rPr>
          <w:color w:val="010101"/>
        </w:rPr>
        <w:t>improvement</w:t>
      </w:r>
      <w:r>
        <w:rPr>
          <w:color w:val="010101"/>
          <w:spacing w:val="1"/>
        </w:rPr>
        <w:t xml:space="preserve"> </w:t>
      </w:r>
      <w:r>
        <w:rPr>
          <w:color w:val="010101"/>
        </w:rPr>
        <w:t>in ending within the crosswalk.</w:t>
      </w:r>
      <w:r>
        <w:rPr>
          <w:color w:val="010101"/>
          <w:spacing w:val="1"/>
        </w:rPr>
        <w:t xml:space="preserve"> </w:t>
      </w:r>
      <w:r>
        <w:rPr>
          <w:color w:val="010101"/>
        </w:rPr>
        <w:t>(Scott,</w:t>
      </w:r>
      <w:r>
        <w:rPr>
          <w:color w:val="010101"/>
          <w:spacing w:val="1"/>
        </w:rPr>
        <w:t xml:space="preserve"> </w:t>
      </w:r>
      <w:r>
        <w:rPr>
          <w:i/>
          <w:color w:val="010101"/>
        </w:rPr>
        <w:t xml:space="preserve">et al., </w:t>
      </w:r>
      <w:r>
        <w:rPr>
          <w:color w:val="010101"/>
        </w:rPr>
        <w:t>2008;</w:t>
      </w:r>
      <w:r>
        <w:rPr>
          <w:color w:val="010101"/>
          <w:spacing w:val="1"/>
        </w:rPr>
        <w:t xml:space="preserve"> </w:t>
      </w:r>
      <w:r>
        <w:rPr>
          <w:color w:val="010101"/>
        </w:rPr>
        <w:t>Barlow,</w:t>
      </w:r>
      <w:r>
        <w:rPr>
          <w:color w:val="010101"/>
          <w:spacing w:val="1"/>
        </w:rPr>
        <w:t xml:space="preserve"> </w:t>
      </w:r>
      <w:r>
        <w:rPr>
          <w:color w:val="010101"/>
        </w:rPr>
        <w:t>Scott,</w:t>
      </w:r>
      <w:r>
        <w:rPr>
          <w:color w:val="010101"/>
          <w:spacing w:val="1"/>
        </w:rPr>
        <w:t xml:space="preserve"> </w:t>
      </w:r>
      <w:r>
        <w:rPr>
          <w:color w:val="010101"/>
          <w:w w:val="105"/>
        </w:rPr>
        <w:t>Bentzen,</w:t>
      </w:r>
      <w:r>
        <w:rPr>
          <w:color w:val="010101"/>
          <w:spacing w:val="16"/>
          <w:w w:val="105"/>
        </w:rPr>
        <w:t xml:space="preserve"> </w:t>
      </w:r>
      <w:r>
        <w:rPr>
          <w:color w:val="010101"/>
          <w:w w:val="105"/>
        </w:rPr>
        <w:t>and</w:t>
      </w:r>
      <w:r>
        <w:rPr>
          <w:color w:val="010101"/>
          <w:spacing w:val="3"/>
          <w:w w:val="105"/>
        </w:rPr>
        <w:t xml:space="preserve"> </w:t>
      </w:r>
      <w:r>
        <w:rPr>
          <w:color w:val="010101"/>
          <w:w w:val="105"/>
        </w:rPr>
        <w:t>Graham,</w:t>
      </w:r>
      <w:r>
        <w:rPr>
          <w:color w:val="010101"/>
          <w:spacing w:val="20"/>
          <w:w w:val="105"/>
        </w:rPr>
        <w:t xml:space="preserve"> </w:t>
      </w:r>
      <w:r>
        <w:rPr>
          <w:color w:val="010101"/>
          <w:w w:val="105"/>
        </w:rPr>
        <w:t>2013).</w:t>
      </w:r>
    </w:p>
    <w:p w14:paraId="12D8E071" w14:textId="77777777" w:rsidR="00065EB7" w:rsidRDefault="00065EB7" w:rsidP="00AA0BF0">
      <w:pPr>
        <w:pStyle w:val="Heading1"/>
        <w:numPr>
          <w:ilvl w:val="0"/>
          <w:numId w:val="14"/>
        </w:numPr>
      </w:pPr>
      <w:bookmarkStart w:id="7" w:name="_TOC_250006"/>
      <w:r>
        <w:t>NEW</w:t>
      </w:r>
      <w:r>
        <w:rPr>
          <w:spacing w:val="33"/>
        </w:rPr>
        <w:t xml:space="preserve"> </w:t>
      </w:r>
      <w:r>
        <w:t>YORK</w:t>
      </w:r>
      <w:r>
        <w:rPr>
          <w:spacing w:val="22"/>
        </w:rPr>
        <w:t xml:space="preserve"> </w:t>
      </w:r>
      <w:r>
        <w:t>CITY</w:t>
      </w:r>
      <w:r>
        <w:rPr>
          <w:spacing w:val="34"/>
        </w:rPr>
        <w:t xml:space="preserve"> </w:t>
      </w:r>
      <w:bookmarkEnd w:id="7"/>
      <w:r>
        <w:t>ENVIRONMENT</w:t>
      </w:r>
    </w:p>
    <w:p w14:paraId="2526FD95" w14:textId="77777777" w:rsidR="00065EB7" w:rsidRDefault="00065EB7" w:rsidP="00065EB7">
      <w:pPr>
        <w:pStyle w:val="BodyText"/>
        <w:spacing w:before="1"/>
        <w:rPr>
          <w:b/>
          <w:sz w:val="22"/>
        </w:rPr>
      </w:pPr>
    </w:p>
    <w:p w14:paraId="63DB0F40" w14:textId="77777777" w:rsidR="00065EB7" w:rsidRDefault="00065EB7" w:rsidP="00065EB7">
      <w:pPr>
        <w:pStyle w:val="BodyText"/>
        <w:spacing w:line="501" w:lineRule="auto"/>
        <w:ind w:left="1015" w:right="200" w:firstLine="736"/>
      </w:pPr>
      <w:r>
        <w:rPr>
          <w:color w:val="010101"/>
          <w:spacing w:val="-1"/>
          <w:w w:val="105"/>
        </w:rPr>
        <w:t>New</w:t>
      </w:r>
      <w:r>
        <w:rPr>
          <w:color w:val="010101"/>
          <w:spacing w:val="-6"/>
          <w:w w:val="105"/>
        </w:rPr>
        <w:t xml:space="preserve"> </w:t>
      </w:r>
      <w:r>
        <w:rPr>
          <w:color w:val="010101"/>
          <w:spacing w:val="-1"/>
          <w:w w:val="105"/>
        </w:rPr>
        <w:t>York</w:t>
      </w:r>
      <w:r>
        <w:rPr>
          <w:color w:val="010101"/>
          <w:spacing w:val="-13"/>
          <w:w w:val="105"/>
        </w:rPr>
        <w:t xml:space="preserve"> </w:t>
      </w:r>
      <w:r>
        <w:rPr>
          <w:color w:val="010101"/>
          <w:spacing w:val="-1"/>
          <w:w w:val="105"/>
        </w:rPr>
        <w:t>City</w:t>
      </w:r>
      <w:r>
        <w:rPr>
          <w:color w:val="010101"/>
          <w:spacing w:val="-6"/>
          <w:w w:val="105"/>
        </w:rPr>
        <w:t xml:space="preserve"> </w:t>
      </w:r>
      <w:r>
        <w:rPr>
          <w:color w:val="010101"/>
          <w:spacing w:val="-1"/>
          <w:w w:val="105"/>
        </w:rPr>
        <w:t>presents</w:t>
      </w:r>
      <w:r>
        <w:rPr>
          <w:color w:val="010101"/>
          <w:spacing w:val="-5"/>
          <w:w w:val="105"/>
        </w:rPr>
        <w:t xml:space="preserve"> </w:t>
      </w:r>
      <w:r>
        <w:rPr>
          <w:color w:val="010101"/>
          <w:spacing w:val="-1"/>
          <w:w w:val="105"/>
        </w:rPr>
        <w:t>unique</w:t>
      </w:r>
      <w:r>
        <w:rPr>
          <w:color w:val="010101"/>
          <w:spacing w:val="-7"/>
          <w:w w:val="105"/>
        </w:rPr>
        <w:t xml:space="preserve"> </w:t>
      </w:r>
      <w:r>
        <w:rPr>
          <w:color w:val="010101"/>
          <w:w w:val="105"/>
        </w:rPr>
        <w:t>challenges</w:t>
      </w:r>
      <w:r>
        <w:rPr>
          <w:color w:val="010101"/>
          <w:spacing w:val="-6"/>
          <w:w w:val="105"/>
        </w:rPr>
        <w:t xml:space="preserve"> </w:t>
      </w:r>
      <w:r>
        <w:rPr>
          <w:color w:val="010101"/>
          <w:w w:val="105"/>
        </w:rPr>
        <w:t>to</w:t>
      </w:r>
      <w:r>
        <w:rPr>
          <w:color w:val="010101"/>
          <w:spacing w:val="1"/>
          <w:w w:val="105"/>
        </w:rPr>
        <w:t xml:space="preserve"> </w:t>
      </w:r>
      <w:r>
        <w:rPr>
          <w:color w:val="010101"/>
          <w:w w:val="105"/>
        </w:rPr>
        <w:t>blind</w:t>
      </w:r>
      <w:r>
        <w:rPr>
          <w:color w:val="010101"/>
          <w:spacing w:val="-4"/>
          <w:w w:val="105"/>
        </w:rPr>
        <w:t xml:space="preserve"> </w:t>
      </w:r>
      <w:r>
        <w:rPr>
          <w:color w:val="010101"/>
          <w:w w:val="105"/>
        </w:rPr>
        <w:t>and</w:t>
      </w:r>
      <w:r>
        <w:rPr>
          <w:color w:val="010101"/>
          <w:spacing w:val="-8"/>
          <w:w w:val="105"/>
        </w:rPr>
        <w:t xml:space="preserve"> </w:t>
      </w:r>
      <w:r>
        <w:rPr>
          <w:color w:val="010101"/>
          <w:w w:val="105"/>
        </w:rPr>
        <w:t>low</w:t>
      </w:r>
      <w:r>
        <w:rPr>
          <w:color w:val="010101"/>
          <w:spacing w:val="-7"/>
          <w:w w:val="105"/>
        </w:rPr>
        <w:t xml:space="preserve"> </w:t>
      </w:r>
      <w:r>
        <w:rPr>
          <w:color w:val="010101"/>
          <w:w w:val="105"/>
        </w:rPr>
        <w:t>vision</w:t>
      </w:r>
      <w:r>
        <w:rPr>
          <w:color w:val="010101"/>
          <w:spacing w:val="-4"/>
          <w:w w:val="105"/>
        </w:rPr>
        <w:t xml:space="preserve"> </w:t>
      </w:r>
      <w:r>
        <w:rPr>
          <w:color w:val="010101"/>
          <w:w w:val="105"/>
        </w:rPr>
        <w:t>pedestrians</w:t>
      </w:r>
      <w:r>
        <w:rPr>
          <w:color w:val="010101"/>
          <w:spacing w:val="2"/>
          <w:w w:val="105"/>
        </w:rPr>
        <w:t xml:space="preserve"> </w:t>
      </w:r>
      <w:r>
        <w:rPr>
          <w:color w:val="010101"/>
          <w:w w:val="105"/>
        </w:rPr>
        <w:t>attempting</w:t>
      </w:r>
      <w:r>
        <w:rPr>
          <w:color w:val="010101"/>
          <w:spacing w:val="-58"/>
          <w:w w:val="105"/>
        </w:rPr>
        <w:t xml:space="preserve"> </w:t>
      </w:r>
      <w:r>
        <w:rPr>
          <w:color w:val="010101"/>
        </w:rPr>
        <w:t>to navigate</w:t>
      </w:r>
      <w:r>
        <w:rPr>
          <w:color w:val="010101"/>
          <w:spacing w:val="1"/>
        </w:rPr>
        <w:t xml:space="preserve"> </w:t>
      </w:r>
      <w:r>
        <w:rPr>
          <w:color w:val="010101"/>
        </w:rPr>
        <w:t>city streets,</w:t>
      </w:r>
      <w:r>
        <w:rPr>
          <w:color w:val="010101"/>
          <w:spacing w:val="1"/>
        </w:rPr>
        <w:t xml:space="preserve"> </w:t>
      </w:r>
      <w:r>
        <w:rPr>
          <w:color w:val="010101"/>
        </w:rPr>
        <w:t>making</w:t>
      </w:r>
      <w:r>
        <w:rPr>
          <w:color w:val="010101"/>
          <w:spacing w:val="1"/>
        </w:rPr>
        <w:t xml:space="preserve"> </w:t>
      </w:r>
      <w:r>
        <w:rPr>
          <w:color w:val="010101"/>
        </w:rPr>
        <w:t>APS</w:t>
      </w:r>
      <w:r>
        <w:rPr>
          <w:color w:val="010101"/>
          <w:spacing w:val="57"/>
        </w:rPr>
        <w:t xml:space="preserve"> </w:t>
      </w:r>
      <w:r>
        <w:rPr>
          <w:color w:val="010101"/>
        </w:rPr>
        <w:t>especially</w:t>
      </w:r>
      <w:r>
        <w:rPr>
          <w:color w:val="010101"/>
          <w:spacing w:val="58"/>
        </w:rPr>
        <w:t xml:space="preserve"> </w:t>
      </w:r>
      <w:r>
        <w:rPr>
          <w:color w:val="010101"/>
        </w:rPr>
        <w:t>important.</w:t>
      </w:r>
      <w:r>
        <w:rPr>
          <w:color w:val="010101"/>
          <w:spacing w:val="57"/>
        </w:rPr>
        <w:t xml:space="preserve"> </w:t>
      </w:r>
      <w:r>
        <w:rPr>
          <w:color w:val="010101"/>
        </w:rPr>
        <w:t>First</w:t>
      </w:r>
      <w:r>
        <w:rPr>
          <w:color w:val="262626"/>
        </w:rPr>
        <w:t xml:space="preserve">, </w:t>
      </w:r>
      <w:r>
        <w:rPr>
          <w:color w:val="010101"/>
        </w:rPr>
        <w:t>New York City is one of the</w:t>
      </w:r>
      <w:r>
        <w:rPr>
          <w:color w:val="010101"/>
          <w:spacing w:val="1"/>
        </w:rPr>
        <w:t xml:space="preserve"> </w:t>
      </w:r>
      <w:r>
        <w:rPr>
          <w:color w:val="010101"/>
        </w:rPr>
        <w:t>loudest cities</w:t>
      </w:r>
      <w:r>
        <w:rPr>
          <w:color w:val="010101"/>
          <w:spacing w:val="1"/>
        </w:rPr>
        <w:t xml:space="preserve"> </w:t>
      </w:r>
      <w:r>
        <w:rPr>
          <w:color w:val="010101"/>
        </w:rPr>
        <w:t>in the country,</w:t>
      </w:r>
      <w:r>
        <w:rPr>
          <w:color w:val="010101"/>
          <w:spacing w:val="1"/>
        </w:rPr>
        <w:t xml:space="preserve"> </w:t>
      </w:r>
      <w:r>
        <w:rPr>
          <w:color w:val="010101"/>
        </w:rPr>
        <w:t>making the soundscape</w:t>
      </w:r>
      <w:r>
        <w:rPr>
          <w:color w:val="010101"/>
          <w:spacing w:val="1"/>
        </w:rPr>
        <w:t xml:space="preserve"> </w:t>
      </w:r>
      <w:r>
        <w:rPr>
          <w:color w:val="010101"/>
        </w:rPr>
        <w:t>particularly</w:t>
      </w:r>
      <w:r>
        <w:rPr>
          <w:color w:val="010101"/>
          <w:spacing w:val="1"/>
        </w:rPr>
        <w:t xml:space="preserve"> </w:t>
      </w:r>
      <w:r>
        <w:rPr>
          <w:color w:val="010101"/>
        </w:rPr>
        <w:t>challenging</w:t>
      </w:r>
      <w:r>
        <w:rPr>
          <w:color w:val="010101"/>
          <w:spacing w:val="57"/>
        </w:rPr>
        <w:t xml:space="preserve"> </w:t>
      </w:r>
      <w:r>
        <w:rPr>
          <w:color w:val="010101"/>
        </w:rPr>
        <w:t>for pedestrians</w:t>
      </w:r>
      <w:r>
        <w:rPr>
          <w:color w:val="010101"/>
          <w:spacing w:val="58"/>
        </w:rPr>
        <w:t xml:space="preserve"> </w:t>
      </w:r>
      <w:r>
        <w:rPr>
          <w:color w:val="010101"/>
        </w:rPr>
        <w:t>who</w:t>
      </w:r>
      <w:r>
        <w:rPr>
          <w:color w:val="010101"/>
          <w:spacing w:val="1"/>
        </w:rPr>
        <w:t xml:space="preserve"> </w:t>
      </w:r>
      <w:r>
        <w:rPr>
          <w:color w:val="010101"/>
        </w:rPr>
        <w:t>rely on their hearing.</w:t>
      </w:r>
      <w:r>
        <w:rPr>
          <w:color w:val="010101"/>
          <w:spacing w:val="1"/>
        </w:rPr>
        <w:t xml:space="preserve"> </w:t>
      </w:r>
      <w:r>
        <w:rPr>
          <w:color w:val="010101"/>
        </w:rPr>
        <w:t>Second,</w:t>
      </w:r>
      <w:r>
        <w:rPr>
          <w:color w:val="010101"/>
          <w:spacing w:val="1"/>
        </w:rPr>
        <w:t xml:space="preserve"> </w:t>
      </w:r>
      <w:r>
        <w:rPr>
          <w:color w:val="010101"/>
        </w:rPr>
        <w:t>New</w:t>
      </w:r>
      <w:r>
        <w:rPr>
          <w:color w:val="010101"/>
          <w:spacing w:val="1"/>
        </w:rPr>
        <w:t xml:space="preserve"> </w:t>
      </w:r>
      <w:r>
        <w:rPr>
          <w:color w:val="010101"/>
        </w:rPr>
        <w:t>York City has implemented</w:t>
      </w:r>
      <w:r>
        <w:rPr>
          <w:color w:val="010101"/>
          <w:spacing w:val="1"/>
        </w:rPr>
        <w:t xml:space="preserve"> </w:t>
      </w:r>
      <w:r>
        <w:rPr>
          <w:color w:val="010101"/>
        </w:rPr>
        <w:t>numerous</w:t>
      </w:r>
      <w:r>
        <w:rPr>
          <w:color w:val="010101"/>
          <w:spacing w:val="1"/>
        </w:rPr>
        <w:t xml:space="preserve"> </w:t>
      </w:r>
      <w:r>
        <w:rPr>
          <w:color w:val="010101"/>
        </w:rPr>
        <w:t>traffic</w:t>
      </w:r>
      <w:r>
        <w:rPr>
          <w:color w:val="010101"/>
          <w:spacing w:val="57"/>
        </w:rPr>
        <w:t xml:space="preserve"> </w:t>
      </w:r>
      <w:r>
        <w:rPr>
          <w:color w:val="010101"/>
        </w:rPr>
        <w:t>design choices,</w:t>
      </w:r>
      <w:r>
        <w:rPr>
          <w:color w:val="010101"/>
          <w:spacing w:val="1"/>
        </w:rPr>
        <w:t xml:space="preserve"> </w:t>
      </w:r>
      <w:r>
        <w:rPr>
          <w:color w:val="010101"/>
          <w:w w:val="105"/>
        </w:rPr>
        <w:t>such as leading pedestrian intervals, exclusive pedestrian phases, protected intervals, and bike</w:t>
      </w:r>
      <w:r>
        <w:rPr>
          <w:color w:val="010101"/>
          <w:spacing w:val="1"/>
          <w:w w:val="105"/>
        </w:rPr>
        <w:t xml:space="preserve"> </w:t>
      </w:r>
      <w:r>
        <w:rPr>
          <w:color w:val="010101"/>
        </w:rPr>
        <w:t>lanes, that render unreliable</w:t>
      </w:r>
      <w:r>
        <w:rPr>
          <w:color w:val="010101"/>
          <w:spacing w:val="1"/>
        </w:rPr>
        <w:t xml:space="preserve"> </w:t>
      </w:r>
      <w:r>
        <w:rPr>
          <w:color w:val="010101"/>
        </w:rPr>
        <w:t>the traditional</w:t>
      </w:r>
      <w:r>
        <w:rPr>
          <w:color w:val="010101"/>
          <w:spacing w:val="1"/>
        </w:rPr>
        <w:t xml:space="preserve"> </w:t>
      </w:r>
      <w:r>
        <w:rPr>
          <w:color w:val="010101"/>
        </w:rPr>
        <w:t>street-crossing techniques</w:t>
      </w:r>
      <w:r>
        <w:rPr>
          <w:color w:val="010101"/>
          <w:spacing w:val="1"/>
        </w:rPr>
        <w:t xml:space="preserve"> </w:t>
      </w:r>
      <w:r>
        <w:rPr>
          <w:color w:val="010101"/>
        </w:rPr>
        <w:t>used</w:t>
      </w:r>
      <w:r>
        <w:rPr>
          <w:color w:val="010101"/>
          <w:spacing w:val="1"/>
        </w:rPr>
        <w:t xml:space="preserve"> </w:t>
      </w:r>
      <w:r>
        <w:rPr>
          <w:color w:val="010101"/>
        </w:rPr>
        <w:t>by blind</w:t>
      </w:r>
      <w:r>
        <w:rPr>
          <w:color w:val="010101"/>
          <w:spacing w:val="1"/>
        </w:rPr>
        <w:t xml:space="preserve"> </w:t>
      </w:r>
      <w:r>
        <w:rPr>
          <w:color w:val="010101"/>
        </w:rPr>
        <w:t>pedestrians.</w:t>
      </w:r>
      <w:r>
        <w:rPr>
          <w:color w:val="010101"/>
          <w:spacing w:val="1"/>
        </w:rPr>
        <w:t xml:space="preserve"> </w:t>
      </w:r>
      <w:r>
        <w:rPr>
          <w:color w:val="010101"/>
          <w:w w:val="105"/>
        </w:rPr>
        <w:t>Combined, these factors make navigation in the absence of APS very difficult for blind, low</w:t>
      </w:r>
      <w:r>
        <w:rPr>
          <w:color w:val="010101"/>
          <w:spacing w:val="1"/>
          <w:w w:val="105"/>
        </w:rPr>
        <w:t xml:space="preserve"> </w:t>
      </w:r>
      <w:r>
        <w:rPr>
          <w:color w:val="010101"/>
          <w:w w:val="105"/>
        </w:rPr>
        <w:t>vision,</w:t>
      </w:r>
      <w:r>
        <w:rPr>
          <w:color w:val="010101"/>
          <w:spacing w:val="4"/>
          <w:w w:val="105"/>
        </w:rPr>
        <w:t xml:space="preserve"> </w:t>
      </w:r>
      <w:r>
        <w:rPr>
          <w:color w:val="010101"/>
          <w:w w:val="105"/>
        </w:rPr>
        <w:t>and</w:t>
      </w:r>
      <w:r>
        <w:rPr>
          <w:color w:val="010101"/>
          <w:spacing w:val="6"/>
          <w:w w:val="105"/>
        </w:rPr>
        <w:t xml:space="preserve"> </w:t>
      </w:r>
      <w:r>
        <w:rPr>
          <w:color w:val="010101"/>
          <w:w w:val="105"/>
        </w:rPr>
        <w:t>deafblind</w:t>
      </w:r>
      <w:r>
        <w:rPr>
          <w:color w:val="010101"/>
          <w:spacing w:val="18"/>
          <w:w w:val="105"/>
        </w:rPr>
        <w:t xml:space="preserve"> </w:t>
      </w:r>
      <w:r>
        <w:rPr>
          <w:color w:val="010101"/>
          <w:w w:val="105"/>
        </w:rPr>
        <w:t>New</w:t>
      </w:r>
      <w:r>
        <w:rPr>
          <w:color w:val="010101"/>
          <w:spacing w:val="8"/>
          <w:w w:val="105"/>
        </w:rPr>
        <w:t xml:space="preserve"> </w:t>
      </w:r>
      <w:r>
        <w:rPr>
          <w:color w:val="010101"/>
          <w:w w:val="105"/>
        </w:rPr>
        <w:t>Yorkers.</w:t>
      </w:r>
    </w:p>
    <w:p w14:paraId="65E4E716" w14:textId="77777777" w:rsidR="00065EB7" w:rsidRDefault="00065EB7" w:rsidP="00AA0BF0">
      <w:pPr>
        <w:pStyle w:val="Heading2"/>
        <w:numPr>
          <w:ilvl w:val="1"/>
          <w:numId w:val="14"/>
        </w:numPr>
      </w:pPr>
      <w:bookmarkStart w:id="8" w:name="_TOC_250005"/>
      <w:r>
        <w:rPr>
          <w:spacing w:val="-1"/>
          <w:w w:val="105"/>
        </w:rPr>
        <w:t>The</w:t>
      </w:r>
      <w:r>
        <w:rPr>
          <w:spacing w:val="-6"/>
          <w:w w:val="105"/>
        </w:rPr>
        <w:t xml:space="preserve"> </w:t>
      </w:r>
      <w:r>
        <w:rPr>
          <w:w w:val="105"/>
        </w:rPr>
        <w:t>New</w:t>
      </w:r>
      <w:r>
        <w:rPr>
          <w:spacing w:val="-3"/>
          <w:w w:val="105"/>
        </w:rPr>
        <w:t xml:space="preserve"> </w:t>
      </w:r>
      <w:r>
        <w:rPr>
          <w:w w:val="105"/>
        </w:rPr>
        <w:t>York</w:t>
      </w:r>
      <w:r>
        <w:rPr>
          <w:spacing w:val="-15"/>
          <w:w w:val="105"/>
        </w:rPr>
        <w:t xml:space="preserve"> </w:t>
      </w:r>
      <w:r>
        <w:rPr>
          <w:w w:val="105"/>
        </w:rPr>
        <w:t>City</w:t>
      </w:r>
      <w:r>
        <w:rPr>
          <w:spacing w:val="-8"/>
          <w:w w:val="105"/>
        </w:rPr>
        <w:t xml:space="preserve"> </w:t>
      </w:r>
      <w:bookmarkEnd w:id="8"/>
      <w:r>
        <w:rPr>
          <w:w w:val="105"/>
        </w:rPr>
        <w:t>Soundscape</w:t>
      </w:r>
    </w:p>
    <w:p w14:paraId="198212DB" w14:textId="77777777" w:rsidR="00065EB7" w:rsidRDefault="00065EB7" w:rsidP="00065EB7">
      <w:pPr>
        <w:pStyle w:val="BodyText"/>
        <w:spacing w:before="8"/>
        <w:rPr>
          <w:b/>
          <w:sz w:val="24"/>
        </w:rPr>
      </w:pPr>
    </w:p>
    <w:p w14:paraId="2E1A298F" w14:textId="77777777" w:rsidR="00065EB7" w:rsidRDefault="00065EB7" w:rsidP="00065EB7">
      <w:pPr>
        <w:pStyle w:val="BodyText"/>
        <w:spacing w:line="496" w:lineRule="auto"/>
        <w:ind w:left="1015" w:right="358" w:firstLine="736"/>
      </w:pPr>
      <w:r>
        <w:rPr>
          <w:color w:val="010101"/>
        </w:rPr>
        <w:t>New</w:t>
      </w:r>
      <w:r>
        <w:rPr>
          <w:color w:val="010101"/>
          <w:spacing w:val="1"/>
        </w:rPr>
        <w:t xml:space="preserve"> </w:t>
      </w:r>
      <w:r>
        <w:rPr>
          <w:color w:val="010101"/>
        </w:rPr>
        <w:t>York City has</w:t>
      </w:r>
      <w:r>
        <w:rPr>
          <w:color w:val="010101"/>
          <w:spacing w:val="1"/>
        </w:rPr>
        <w:t xml:space="preserve"> </w:t>
      </w:r>
      <w:r>
        <w:rPr>
          <w:color w:val="010101"/>
        </w:rPr>
        <w:t>some</w:t>
      </w:r>
      <w:r>
        <w:rPr>
          <w:color w:val="010101"/>
          <w:spacing w:val="1"/>
        </w:rPr>
        <w:t xml:space="preserve"> </w:t>
      </w:r>
      <w:r>
        <w:rPr>
          <w:color w:val="010101"/>
        </w:rPr>
        <w:t>of the loudest transportation and</w:t>
      </w:r>
      <w:r>
        <w:rPr>
          <w:color w:val="010101"/>
          <w:spacing w:val="1"/>
        </w:rPr>
        <w:t xml:space="preserve"> </w:t>
      </w:r>
      <w:r>
        <w:rPr>
          <w:color w:val="010101"/>
        </w:rPr>
        <w:t>road noise in the</w:t>
      </w:r>
      <w:r>
        <w:rPr>
          <w:color w:val="010101"/>
          <w:spacing w:val="1"/>
        </w:rPr>
        <w:t xml:space="preserve"> </w:t>
      </w:r>
      <w:r>
        <w:rPr>
          <w:color w:val="010101"/>
        </w:rPr>
        <w:t>country.</w:t>
      </w:r>
      <w:r>
        <w:rPr>
          <w:color w:val="010101"/>
          <w:spacing w:val="1"/>
        </w:rPr>
        <w:t xml:space="preserve"> </w:t>
      </w:r>
      <w:r>
        <w:rPr>
          <w:color w:val="010101"/>
          <w:w w:val="105"/>
        </w:rPr>
        <w:t>(United States Department of Transportation, 2019). Cars, construction, buses, trains, food</w:t>
      </w:r>
      <w:r>
        <w:rPr>
          <w:color w:val="010101"/>
          <w:spacing w:val="1"/>
          <w:w w:val="105"/>
        </w:rPr>
        <w:t xml:space="preserve"> </w:t>
      </w:r>
      <w:r>
        <w:rPr>
          <w:color w:val="010101"/>
        </w:rPr>
        <w:t>trucks,</w:t>
      </w:r>
      <w:r>
        <w:rPr>
          <w:color w:val="010101"/>
          <w:spacing w:val="37"/>
        </w:rPr>
        <w:t xml:space="preserve"> </w:t>
      </w:r>
      <w:r>
        <w:rPr>
          <w:color w:val="010101"/>
        </w:rPr>
        <w:t>and</w:t>
      </w:r>
      <w:r>
        <w:rPr>
          <w:color w:val="010101"/>
          <w:spacing w:val="14"/>
        </w:rPr>
        <w:t xml:space="preserve"> </w:t>
      </w:r>
      <w:r>
        <w:rPr>
          <w:color w:val="010101"/>
        </w:rPr>
        <w:t>other</w:t>
      </w:r>
      <w:r>
        <w:rPr>
          <w:color w:val="010101"/>
          <w:spacing w:val="20"/>
        </w:rPr>
        <w:t xml:space="preserve"> </w:t>
      </w:r>
      <w:r>
        <w:rPr>
          <w:color w:val="010101"/>
        </w:rPr>
        <w:t>vendors</w:t>
      </w:r>
      <w:r>
        <w:rPr>
          <w:color w:val="010101"/>
          <w:spacing w:val="34"/>
        </w:rPr>
        <w:t xml:space="preserve"> </w:t>
      </w:r>
      <w:r>
        <w:rPr>
          <w:color w:val="010101"/>
        </w:rPr>
        <w:t>add</w:t>
      </w:r>
      <w:r>
        <w:rPr>
          <w:color w:val="010101"/>
          <w:spacing w:val="14"/>
        </w:rPr>
        <w:t xml:space="preserve"> </w:t>
      </w:r>
      <w:r>
        <w:rPr>
          <w:color w:val="010101"/>
        </w:rPr>
        <w:t>to</w:t>
      </w:r>
      <w:r>
        <w:rPr>
          <w:color w:val="010101"/>
          <w:spacing w:val="4"/>
        </w:rPr>
        <w:t xml:space="preserve"> </w:t>
      </w:r>
      <w:r>
        <w:rPr>
          <w:color w:val="010101"/>
        </w:rPr>
        <w:t>the</w:t>
      </w:r>
      <w:r>
        <w:rPr>
          <w:color w:val="010101"/>
          <w:spacing w:val="20"/>
        </w:rPr>
        <w:t xml:space="preserve"> </w:t>
      </w:r>
      <w:r>
        <w:rPr>
          <w:color w:val="010101"/>
        </w:rPr>
        <w:t>soundscape.</w:t>
      </w:r>
      <w:r>
        <w:rPr>
          <w:color w:val="010101"/>
          <w:spacing w:val="40"/>
        </w:rPr>
        <w:t xml:space="preserve"> </w:t>
      </w:r>
      <w:r>
        <w:rPr>
          <w:color w:val="010101"/>
        </w:rPr>
        <w:t>In</w:t>
      </w:r>
      <w:r>
        <w:rPr>
          <w:color w:val="010101"/>
          <w:spacing w:val="20"/>
        </w:rPr>
        <w:t xml:space="preserve"> </w:t>
      </w:r>
      <w:r>
        <w:rPr>
          <w:color w:val="010101"/>
        </w:rPr>
        <w:t>addition,</w:t>
      </w:r>
      <w:r>
        <w:rPr>
          <w:color w:val="010101"/>
          <w:spacing w:val="19"/>
        </w:rPr>
        <w:t xml:space="preserve"> </w:t>
      </w:r>
      <w:r>
        <w:rPr>
          <w:color w:val="010101"/>
        </w:rPr>
        <w:t>some</w:t>
      </w:r>
      <w:r>
        <w:rPr>
          <w:color w:val="010101"/>
          <w:spacing w:val="24"/>
        </w:rPr>
        <w:t xml:space="preserve"> </w:t>
      </w:r>
      <w:r>
        <w:rPr>
          <w:color w:val="010101"/>
        </w:rPr>
        <w:t>vehicles,</w:t>
      </w:r>
      <w:r>
        <w:rPr>
          <w:color w:val="010101"/>
          <w:spacing w:val="31"/>
        </w:rPr>
        <w:t xml:space="preserve"> </w:t>
      </w:r>
      <w:r>
        <w:rPr>
          <w:color w:val="010101"/>
        </w:rPr>
        <w:t>such</w:t>
      </w:r>
      <w:r>
        <w:rPr>
          <w:color w:val="010101"/>
          <w:spacing w:val="22"/>
        </w:rPr>
        <w:t xml:space="preserve"> </w:t>
      </w:r>
      <w:r>
        <w:rPr>
          <w:color w:val="010101"/>
        </w:rPr>
        <w:t>as</w:t>
      </w:r>
      <w:r>
        <w:rPr>
          <w:color w:val="010101"/>
          <w:spacing w:val="23"/>
        </w:rPr>
        <w:t xml:space="preserve"> </w:t>
      </w:r>
      <w:r>
        <w:rPr>
          <w:color w:val="010101"/>
        </w:rPr>
        <w:t>hybrid</w:t>
      </w:r>
      <w:r>
        <w:rPr>
          <w:color w:val="010101"/>
          <w:spacing w:val="31"/>
        </w:rPr>
        <w:t xml:space="preserve"> </w:t>
      </w:r>
      <w:r>
        <w:rPr>
          <w:color w:val="010101"/>
        </w:rPr>
        <w:t>or</w:t>
      </w:r>
      <w:r>
        <w:rPr>
          <w:color w:val="010101"/>
          <w:spacing w:val="1"/>
        </w:rPr>
        <w:t xml:space="preserve"> </w:t>
      </w:r>
      <w:r>
        <w:rPr>
          <w:color w:val="010101"/>
          <w:w w:val="105"/>
        </w:rPr>
        <w:t>electric</w:t>
      </w:r>
      <w:r>
        <w:rPr>
          <w:color w:val="010101"/>
          <w:spacing w:val="-6"/>
          <w:w w:val="105"/>
        </w:rPr>
        <w:t xml:space="preserve"> </w:t>
      </w:r>
      <w:r>
        <w:rPr>
          <w:color w:val="010101"/>
          <w:w w:val="105"/>
        </w:rPr>
        <w:t>vehicles,</w:t>
      </w:r>
      <w:r>
        <w:rPr>
          <w:color w:val="010101"/>
          <w:spacing w:val="2"/>
          <w:w w:val="105"/>
        </w:rPr>
        <w:t xml:space="preserve"> </w:t>
      </w:r>
      <w:r>
        <w:rPr>
          <w:color w:val="010101"/>
          <w:w w:val="105"/>
        </w:rPr>
        <w:t>and</w:t>
      </w:r>
      <w:r>
        <w:rPr>
          <w:color w:val="010101"/>
          <w:spacing w:val="-10"/>
          <w:w w:val="105"/>
        </w:rPr>
        <w:t xml:space="preserve"> </w:t>
      </w:r>
      <w:r>
        <w:rPr>
          <w:color w:val="010101"/>
          <w:w w:val="105"/>
        </w:rPr>
        <w:t>bicycles,</w:t>
      </w:r>
      <w:r>
        <w:rPr>
          <w:color w:val="010101"/>
          <w:spacing w:val="3"/>
          <w:w w:val="105"/>
        </w:rPr>
        <w:t xml:space="preserve"> </w:t>
      </w:r>
      <w:r>
        <w:rPr>
          <w:color w:val="010101"/>
          <w:w w:val="105"/>
        </w:rPr>
        <w:t>are</w:t>
      </w:r>
      <w:r>
        <w:rPr>
          <w:color w:val="010101"/>
          <w:spacing w:val="-12"/>
          <w:w w:val="105"/>
        </w:rPr>
        <w:t xml:space="preserve"> </w:t>
      </w:r>
      <w:r>
        <w:rPr>
          <w:color w:val="010101"/>
          <w:w w:val="105"/>
        </w:rPr>
        <w:t>almost</w:t>
      </w:r>
      <w:r>
        <w:rPr>
          <w:color w:val="010101"/>
          <w:spacing w:val="-8"/>
          <w:w w:val="105"/>
        </w:rPr>
        <w:t xml:space="preserve"> </w:t>
      </w:r>
      <w:r>
        <w:rPr>
          <w:color w:val="010101"/>
          <w:w w:val="105"/>
        </w:rPr>
        <w:t>silent</w:t>
      </w:r>
      <w:r>
        <w:rPr>
          <w:color w:val="010101"/>
          <w:spacing w:val="-5"/>
          <w:w w:val="105"/>
        </w:rPr>
        <w:t xml:space="preserve"> </w:t>
      </w:r>
      <w:r>
        <w:rPr>
          <w:color w:val="010101"/>
          <w:w w:val="105"/>
        </w:rPr>
        <w:t>at</w:t>
      </w:r>
      <w:r>
        <w:rPr>
          <w:color w:val="010101"/>
          <w:spacing w:val="-11"/>
          <w:w w:val="105"/>
        </w:rPr>
        <w:t xml:space="preserve"> </w:t>
      </w:r>
      <w:r>
        <w:rPr>
          <w:color w:val="010101"/>
          <w:w w:val="105"/>
        </w:rPr>
        <w:t>lower</w:t>
      </w:r>
      <w:r>
        <w:rPr>
          <w:color w:val="010101"/>
          <w:spacing w:val="-12"/>
          <w:w w:val="105"/>
        </w:rPr>
        <w:t xml:space="preserve"> </w:t>
      </w:r>
      <w:r>
        <w:rPr>
          <w:color w:val="010101"/>
          <w:w w:val="105"/>
        </w:rPr>
        <w:t>speeds,</w:t>
      </w:r>
      <w:r>
        <w:rPr>
          <w:color w:val="010101"/>
          <w:spacing w:val="-4"/>
          <w:w w:val="105"/>
        </w:rPr>
        <w:t xml:space="preserve"> </w:t>
      </w:r>
      <w:r>
        <w:rPr>
          <w:color w:val="010101"/>
          <w:w w:val="105"/>
        </w:rPr>
        <w:t>meaning</w:t>
      </w:r>
      <w:r>
        <w:rPr>
          <w:color w:val="010101"/>
          <w:spacing w:val="-14"/>
          <w:w w:val="105"/>
        </w:rPr>
        <w:t xml:space="preserve"> </w:t>
      </w:r>
      <w:r>
        <w:rPr>
          <w:color w:val="010101"/>
          <w:w w:val="105"/>
        </w:rPr>
        <w:t>their</w:t>
      </w:r>
      <w:r>
        <w:rPr>
          <w:color w:val="010101"/>
          <w:spacing w:val="-8"/>
          <w:w w:val="105"/>
        </w:rPr>
        <w:t xml:space="preserve"> </w:t>
      </w:r>
      <w:r>
        <w:rPr>
          <w:color w:val="010101"/>
          <w:w w:val="105"/>
        </w:rPr>
        <w:t>movement</w:t>
      </w:r>
      <w:r>
        <w:rPr>
          <w:color w:val="010101"/>
          <w:spacing w:val="-1"/>
          <w:w w:val="105"/>
        </w:rPr>
        <w:t xml:space="preserve"> </w:t>
      </w:r>
      <w:r>
        <w:rPr>
          <w:color w:val="010101"/>
          <w:w w:val="105"/>
        </w:rPr>
        <w:t>and</w:t>
      </w:r>
      <w:r>
        <w:rPr>
          <w:color w:val="010101"/>
          <w:spacing w:val="-57"/>
          <w:w w:val="105"/>
        </w:rPr>
        <w:t xml:space="preserve"> </w:t>
      </w:r>
      <w:r>
        <w:rPr>
          <w:color w:val="010101"/>
          <w:w w:val="105"/>
        </w:rPr>
        <w:t>presence is undetectable by pedestrians relying on listening to car sounds to make their travel</w:t>
      </w:r>
      <w:r>
        <w:rPr>
          <w:color w:val="010101"/>
          <w:spacing w:val="-58"/>
          <w:w w:val="105"/>
        </w:rPr>
        <w:t xml:space="preserve"> </w:t>
      </w:r>
      <w:r>
        <w:rPr>
          <w:color w:val="010101"/>
          <w:w w:val="105"/>
        </w:rPr>
        <w:t>and street</w:t>
      </w:r>
      <w:r>
        <w:rPr>
          <w:color w:val="010101"/>
          <w:spacing w:val="4"/>
          <w:w w:val="105"/>
        </w:rPr>
        <w:t xml:space="preserve"> </w:t>
      </w:r>
      <w:r>
        <w:rPr>
          <w:color w:val="010101"/>
          <w:w w:val="105"/>
        </w:rPr>
        <w:t>crossing</w:t>
      </w:r>
      <w:r>
        <w:rPr>
          <w:color w:val="010101"/>
          <w:spacing w:val="13"/>
          <w:w w:val="105"/>
        </w:rPr>
        <w:t xml:space="preserve"> </w:t>
      </w:r>
      <w:r>
        <w:rPr>
          <w:color w:val="010101"/>
          <w:w w:val="105"/>
        </w:rPr>
        <w:t>decisions.</w:t>
      </w:r>
    </w:p>
    <w:p w14:paraId="3CB93029" w14:textId="77777777" w:rsidR="00065EB7" w:rsidRDefault="00065EB7" w:rsidP="00AA0BF0">
      <w:pPr>
        <w:pStyle w:val="Heading2"/>
        <w:numPr>
          <w:ilvl w:val="1"/>
          <w:numId w:val="14"/>
        </w:numPr>
      </w:pPr>
      <w:bookmarkStart w:id="9" w:name="_TOC_250004"/>
      <w:r>
        <w:rPr>
          <w:spacing w:val="-1"/>
          <w:w w:val="105"/>
        </w:rPr>
        <w:t xml:space="preserve">Pedestrian </w:t>
      </w:r>
      <w:r>
        <w:rPr>
          <w:w w:val="105"/>
        </w:rPr>
        <w:t>Safety</w:t>
      </w:r>
      <w:r>
        <w:rPr>
          <w:spacing w:val="-3"/>
          <w:w w:val="105"/>
        </w:rPr>
        <w:t xml:space="preserve"> </w:t>
      </w:r>
      <w:r>
        <w:rPr>
          <w:w w:val="105"/>
        </w:rPr>
        <w:t>Measures</w:t>
      </w:r>
      <w:r>
        <w:rPr>
          <w:spacing w:val="-2"/>
          <w:w w:val="105"/>
        </w:rPr>
        <w:t xml:space="preserve"> </w:t>
      </w:r>
      <w:r>
        <w:rPr>
          <w:w w:val="105"/>
        </w:rPr>
        <w:t>for</w:t>
      </w:r>
      <w:r>
        <w:rPr>
          <w:spacing w:val="-12"/>
          <w:w w:val="105"/>
        </w:rPr>
        <w:t xml:space="preserve"> </w:t>
      </w:r>
      <w:r>
        <w:rPr>
          <w:w w:val="105"/>
        </w:rPr>
        <w:t>Sighted</w:t>
      </w:r>
      <w:r>
        <w:rPr>
          <w:spacing w:val="-6"/>
          <w:w w:val="105"/>
        </w:rPr>
        <w:t xml:space="preserve"> </w:t>
      </w:r>
      <w:r>
        <w:rPr>
          <w:w w:val="105"/>
        </w:rPr>
        <w:t>Pedestrians</w:t>
      </w:r>
      <w:r>
        <w:rPr>
          <w:spacing w:val="2"/>
          <w:w w:val="105"/>
        </w:rPr>
        <w:t xml:space="preserve"> </w:t>
      </w:r>
      <w:r>
        <w:rPr>
          <w:w w:val="105"/>
        </w:rPr>
        <w:t>Can</w:t>
      </w:r>
      <w:r>
        <w:rPr>
          <w:spacing w:val="-14"/>
          <w:w w:val="105"/>
        </w:rPr>
        <w:t xml:space="preserve"> </w:t>
      </w:r>
      <w:r>
        <w:rPr>
          <w:w w:val="105"/>
        </w:rPr>
        <w:t>Make</w:t>
      </w:r>
      <w:r>
        <w:rPr>
          <w:spacing w:val="-14"/>
          <w:w w:val="105"/>
        </w:rPr>
        <w:t xml:space="preserve"> </w:t>
      </w:r>
      <w:r>
        <w:rPr>
          <w:w w:val="105"/>
        </w:rPr>
        <w:t>the</w:t>
      </w:r>
      <w:r>
        <w:rPr>
          <w:spacing w:val="-57"/>
          <w:w w:val="105"/>
        </w:rPr>
        <w:t xml:space="preserve"> </w:t>
      </w:r>
      <w:r>
        <w:rPr>
          <w:w w:val="105"/>
        </w:rPr>
        <w:t>Landscape Even More Challenging for Pedestrians with Visual</w:t>
      </w:r>
      <w:r>
        <w:rPr>
          <w:spacing w:val="1"/>
          <w:w w:val="105"/>
        </w:rPr>
        <w:t xml:space="preserve"> </w:t>
      </w:r>
      <w:bookmarkEnd w:id="9"/>
      <w:r>
        <w:rPr>
          <w:w w:val="105"/>
        </w:rPr>
        <w:t>Disabilities</w:t>
      </w:r>
    </w:p>
    <w:p w14:paraId="27796D3D" w14:textId="77777777" w:rsidR="00065EB7" w:rsidRDefault="00065EB7" w:rsidP="00065EB7">
      <w:pPr>
        <w:pStyle w:val="BodyText"/>
        <w:spacing w:before="2"/>
        <w:rPr>
          <w:b/>
          <w:sz w:val="21"/>
        </w:rPr>
      </w:pPr>
    </w:p>
    <w:p w14:paraId="7860768D" w14:textId="77777777" w:rsidR="00065EB7" w:rsidRDefault="00065EB7" w:rsidP="00065EB7">
      <w:pPr>
        <w:pStyle w:val="BodyText"/>
        <w:spacing w:line="496" w:lineRule="auto"/>
        <w:ind w:left="1023" w:firstLine="727"/>
      </w:pPr>
      <w:r>
        <w:rPr>
          <w:color w:val="010101"/>
          <w:w w:val="105"/>
        </w:rPr>
        <w:t>As</w:t>
      </w:r>
      <w:r>
        <w:rPr>
          <w:color w:val="010101"/>
          <w:spacing w:val="-10"/>
          <w:w w:val="105"/>
        </w:rPr>
        <w:t xml:space="preserve"> </w:t>
      </w:r>
      <w:r>
        <w:rPr>
          <w:color w:val="010101"/>
          <w:w w:val="105"/>
        </w:rPr>
        <w:t>signal</w:t>
      </w:r>
      <w:r>
        <w:rPr>
          <w:color w:val="010101"/>
          <w:spacing w:val="-13"/>
          <w:w w:val="105"/>
        </w:rPr>
        <w:t xml:space="preserve"> </w:t>
      </w:r>
      <w:r>
        <w:rPr>
          <w:color w:val="010101"/>
          <w:w w:val="105"/>
        </w:rPr>
        <w:t>timing</w:t>
      </w:r>
      <w:r>
        <w:rPr>
          <w:color w:val="010101"/>
          <w:spacing w:val="-10"/>
          <w:w w:val="105"/>
        </w:rPr>
        <w:t xml:space="preserve"> </w:t>
      </w:r>
      <w:r>
        <w:rPr>
          <w:color w:val="010101"/>
          <w:w w:val="105"/>
        </w:rPr>
        <w:t>has</w:t>
      </w:r>
      <w:r>
        <w:rPr>
          <w:color w:val="010101"/>
          <w:spacing w:val="-7"/>
          <w:w w:val="105"/>
        </w:rPr>
        <w:t xml:space="preserve"> </w:t>
      </w:r>
      <w:r>
        <w:rPr>
          <w:color w:val="010101"/>
          <w:w w:val="105"/>
        </w:rPr>
        <w:t>become</w:t>
      </w:r>
      <w:r>
        <w:rPr>
          <w:color w:val="010101"/>
          <w:spacing w:val="2"/>
          <w:w w:val="105"/>
        </w:rPr>
        <w:t xml:space="preserve"> </w:t>
      </w:r>
      <w:r>
        <w:rPr>
          <w:color w:val="010101"/>
          <w:w w:val="105"/>
        </w:rPr>
        <w:t>more</w:t>
      </w:r>
      <w:r>
        <w:rPr>
          <w:color w:val="010101"/>
          <w:spacing w:val="-9"/>
          <w:w w:val="105"/>
        </w:rPr>
        <w:t xml:space="preserve"> </w:t>
      </w:r>
      <w:r>
        <w:rPr>
          <w:color w:val="010101"/>
          <w:w w:val="105"/>
        </w:rPr>
        <w:t>sophisticated,</w:t>
      </w:r>
      <w:r>
        <w:rPr>
          <w:color w:val="010101"/>
          <w:spacing w:val="-10"/>
          <w:w w:val="105"/>
        </w:rPr>
        <w:t xml:space="preserve"> </w:t>
      </w:r>
      <w:r>
        <w:rPr>
          <w:color w:val="010101"/>
          <w:w w:val="105"/>
        </w:rPr>
        <w:t>and</w:t>
      </w:r>
      <w:r>
        <w:rPr>
          <w:color w:val="010101"/>
          <w:spacing w:val="-14"/>
          <w:w w:val="105"/>
        </w:rPr>
        <w:t xml:space="preserve"> </w:t>
      </w:r>
      <w:r>
        <w:rPr>
          <w:color w:val="010101"/>
          <w:w w:val="105"/>
        </w:rPr>
        <w:t>traffic patterns</w:t>
      </w:r>
      <w:r>
        <w:rPr>
          <w:color w:val="010101"/>
          <w:spacing w:val="-5"/>
          <w:w w:val="105"/>
        </w:rPr>
        <w:t xml:space="preserve"> </w:t>
      </w:r>
      <w:r>
        <w:rPr>
          <w:color w:val="010101"/>
          <w:w w:val="105"/>
        </w:rPr>
        <w:t>and</w:t>
      </w:r>
      <w:r>
        <w:rPr>
          <w:color w:val="010101"/>
          <w:spacing w:val="-10"/>
          <w:w w:val="105"/>
        </w:rPr>
        <w:t xml:space="preserve"> </w:t>
      </w:r>
      <w:r>
        <w:rPr>
          <w:color w:val="010101"/>
          <w:w w:val="105"/>
        </w:rPr>
        <w:t>vehicles</w:t>
      </w:r>
      <w:r>
        <w:rPr>
          <w:color w:val="010101"/>
          <w:spacing w:val="1"/>
          <w:w w:val="105"/>
        </w:rPr>
        <w:t xml:space="preserve"> </w:t>
      </w:r>
      <w:r>
        <w:rPr>
          <w:color w:val="010101"/>
          <w:w w:val="105"/>
        </w:rPr>
        <w:t>have</w:t>
      </w:r>
      <w:r>
        <w:rPr>
          <w:color w:val="010101"/>
          <w:spacing w:val="-57"/>
          <w:w w:val="105"/>
        </w:rPr>
        <w:t xml:space="preserve"> </w:t>
      </w:r>
      <w:r>
        <w:rPr>
          <w:color w:val="010101"/>
          <w:spacing w:val="-1"/>
          <w:w w:val="105"/>
        </w:rPr>
        <w:t>changed,</w:t>
      </w:r>
      <w:r>
        <w:rPr>
          <w:color w:val="010101"/>
          <w:spacing w:val="-9"/>
          <w:w w:val="105"/>
        </w:rPr>
        <w:t xml:space="preserve"> </w:t>
      </w:r>
      <w:r>
        <w:rPr>
          <w:color w:val="010101"/>
          <w:w w:val="105"/>
        </w:rPr>
        <w:t>the</w:t>
      </w:r>
      <w:r>
        <w:rPr>
          <w:color w:val="010101"/>
          <w:spacing w:val="-15"/>
          <w:w w:val="105"/>
        </w:rPr>
        <w:t xml:space="preserve"> </w:t>
      </w:r>
      <w:r>
        <w:rPr>
          <w:color w:val="010101"/>
          <w:w w:val="105"/>
        </w:rPr>
        <w:t>traditional</w:t>
      </w:r>
      <w:r>
        <w:rPr>
          <w:color w:val="010101"/>
          <w:spacing w:val="-6"/>
          <w:w w:val="105"/>
        </w:rPr>
        <w:t xml:space="preserve"> </w:t>
      </w:r>
      <w:r>
        <w:rPr>
          <w:color w:val="010101"/>
          <w:w w:val="105"/>
        </w:rPr>
        <w:t>techniques</w:t>
      </w:r>
      <w:r>
        <w:rPr>
          <w:color w:val="010101"/>
          <w:spacing w:val="-2"/>
          <w:w w:val="105"/>
        </w:rPr>
        <w:t xml:space="preserve"> </w:t>
      </w:r>
      <w:r>
        <w:rPr>
          <w:color w:val="010101"/>
          <w:w w:val="105"/>
        </w:rPr>
        <w:t>used</w:t>
      </w:r>
      <w:r>
        <w:rPr>
          <w:color w:val="010101"/>
          <w:spacing w:val="-5"/>
          <w:w w:val="105"/>
        </w:rPr>
        <w:t xml:space="preserve"> </w:t>
      </w:r>
      <w:r>
        <w:rPr>
          <w:color w:val="010101"/>
          <w:w w:val="105"/>
        </w:rPr>
        <w:t>by</w:t>
      </w:r>
      <w:r>
        <w:rPr>
          <w:color w:val="010101"/>
          <w:spacing w:val="-9"/>
          <w:w w:val="105"/>
        </w:rPr>
        <w:t xml:space="preserve"> </w:t>
      </w:r>
      <w:r>
        <w:rPr>
          <w:color w:val="010101"/>
          <w:w w:val="105"/>
        </w:rPr>
        <w:t>pedestrians</w:t>
      </w:r>
      <w:r>
        <w:rPr>
          <w:color w:val="010101"/>
          <w:spacing w:val="10"/>
          <w:w w:val="105"/>
        </w:rPr>
        <w:t xml:space="preserve"> </w:t>
      </w:r>
      <w:r>
        <w:rPr>
          <w:color w:val="010101"/>
          <w:w w:val="105"/>
        </w:rPr>
        <w:t>with</w:t>
      </w:r>
      <w:r>
        <w:rPr>
          <w:color w:val="010101"/>
          <w:spacing w:val="-11"/>
          <w:w w:val="105"/>
        </w:rPr>
        <w:t xml:space="preserve"> </w:t>
      </w:r>
      <w:r>
        <w:rPr>
          <w:color w:val="010101"/>
          <w:w w:val="105"/>
        </w:rPr>
        <w:t>visual</w:t>
      </w:r>
      <w:r>
        <w:rPr>
          <w:color w:val="010101"/>
          <w:spacing w:val="-9"/>
          <w:w w:val="105"/>
        </w:rPr>
        <w:t xml:space="preserve"> </w:t>
      </w:r>
      <w:r>
        <w:rPr>
          <w:color w:val="010101"/>
          <w:w w:val="105"/>
        </w:rPr>
        <w:t>disabilities</w:t>
      </w:r>
      <w:r>
        <w:rPr>
          <w:color w:val="010101"/>
          <w:spacing w:val="-8"/>
          <w:w w:val="105"/>
        </w:rPr>
        <w:t xml:space="preserve"> </w:t>
      </w:r>
      <w:r>
        <w:rPr>
          <w:color w:val="010101"/>
          <w:w w:val="105"/>
        </w:rPr>
        <w:t>for</w:t>
      </w:r>
      <w:r>
        <w:rPr>
          <w:color w:val="010101"/>
          <w:spacing w:val="-13"/>
          <w:w w:val="105"/>
        </w:rPr>
        <w:t xml:space="preserve"> </w:t>
      </w:r>
      <w:r>
        <w:rPr>
          <w:color w:val="010101"/>
          <w:w w:val="105"/>
        </w:rPr>
        <w:t>determining</w:t>
      </w:r>
    </w:p>
    <w:p w14:paraId="27B104AC" w14:textId="77777777" w:rsidR="00065EB7" w:rsidRDefault="00065EB7" w:rsidP="00065EB7">
      <w:pPr>
        <w:spacing w:line="496" w:lineRule="auto"/>
        <w:sectPr w:rsidR="00065EB7">
          <w:headerReference w:type="default" r:id="rId44"/>
          <w:footerReference w:type="default" r:id="rId45"/>
          <w:pgSz w:w="12240" w:h="15840"/>
          <w:pgMar w:top="1320" w:right="1260" w:bottom="980" w:left="420" w:header="258" w:footer="784" w:gutter="0"/>
          <w:cols w:space="720"/>
        </w:sectPr>
      </w:pPr>
    </w:p>
    <w:p w14:paraId="4D0D014B" w14:textId="77777777" w:rsidR="00065EB7" w:rsidRDefault="00065EB7" w:rsidP="00065EB7">
      <w:pPr>
        <w:pStyle w:val="BodyText"/>
        <w:spacing w:before="95" w:line="504" w:lineRule="auto"/>
        <w:ind w:left="1020" w:right="358" w:firstLine="5"/>
      </w:pPr>
      <w:r>
        <w:rPr>
          <w:color w:val="010101"/>
          <w:w w:val="105"/>
        </w:rPr>
        <w:lastRenderedPageBreak/>
        <w:t>when to begin crossing the street no longer work reliably, making APS even more critical for</w:t>
      </w:r>
      <w:r>
        <w:rPr>
          <w:color w:val="010101"/>
          <w:spacing w:val="1"/>
          <w:w w:val="105"/>
        </w:rPr>
        <w:t xml:space="preserve"> </w:t>
      </w:r>
      <w:r>
        <w:rPr>
          <w:color w:val="010101"/>
        </w:rPr>
        <w:t>safe</w:t>
      </w:r>
      <w:r>
        <w:rPr>
          <w:color w:val="010101"/>
          <w:spacing w:val="22"/>
        </w:rPr>
        <w:t xml:space="preserve"> </w:t>
      </w:r>
      <w:r>
        <w:rPr>
          <w:color w:val="010101"/>
        </w:rPr>
        <w:t>navigation.</w:t>
      </w:r>
      <w:r>
        <w:rPr>
          <w:color w:val="010101"/>
          <w:spacing w:val="50"/>
        </w:rPr>
        <w:t xml:space="preserve"> </w:t>
      </w:r>
      <w:r>
        <w:rPr>
          <w:color w:val="010101"/>
        </w:rPr>
        <w:t>Signal</w:t>
      </w:r>
      <w:r>
        <w:rPr>
          <w:color w:val="010101"/>
          <w:spacing w:val="8"/>
        </w:rPr>
        <w:t xml:space="preserve"> </w:t>
      </w:r>
      <w:r>
        <w:rPr>
          <w:color w:val="010101"/>
        </w:rPr>
        <w:t>timing</w:t>
      </w:r>
      <w:r>
        <w:rPr>
          <w:color w:val="010101"/>
          <w:spacing w:val="22"/>
        </w:rPr>
        <w:t xml:space="preserve"> </w:t>
      </w:r>
      <w:r>
        <w:rPr>
          <w:color w:val="010101"/>
        </w:rPr>
        <w:t>changes</w:t>
      </w:r>
      <w:r>
        <w:rPr>
          <w:color w:val="010101"/>
          <w:spacing w:val="32"/>
        </w:rPr>
        <w:t xml:space="preserve"> </w:t>
      </w:r>
      <w:r>
        <w:rPr>
          <w:color w:val="010101"/>
        </w:rPr>
        <w:t>include</w:t>
      </w:r>
      <w:r>
        <w:rPr>
          <w:color w:val="010101"/>
          <w:spacing w:val="40"/>
        </w:rPr>
        <w:t xml:space="preserve"> </w:t>
      </w:r>
      <w:r>
        <w:rPr>
          <w:color w:val="010101"/>
        </w:rPr>
        <w:t>changes</w:t>
      </w:r>
      <w:r>
        <w:rPr>
          <w:color w:val="010101"/>
          <w:spacing w:val="35"/>
        </w:rPr>
        <w:t xml:space="preserve"> </w:t>
      </w:r>
      <w:r>
        <w:rPr>
          <w:color w:val="010101"/>
        </w:rPr>
        <w:t>in</w:t>
      </w:r>
      <w:r>
        <w:rPr>
          <w:color w:val="010101"/>
          <w:spacing w:val="4"/>
        </w:rPr>
        <w:t xml:space="preserve"> </w:t>
      </w:r>
      <w:r>
        <w:rPr>
          <w:color w:val="010101"/>
        </w:rPr>
        <w:t>the</w:t>
      </w:r>
      <w:r>
        <w:rPr>
          <w:color w:val="010101"/>
          <w:spacing w:val="22"/>
        </w:rPr>
        <w:t xml:space="preserve"> </w:t>
      </w:r>
      <w:r>
        <w:rPr>
          <w:color w:val="010101"/>
        </w:rPr>
        <w:t>order</w:t>
      </w:r>
      <w:r>
        <w:rPr>
          <w:color w:val="010101"/>
          <w:spacing w:val="23"/>
        </w:rPr>
        <w:t xml:space="preserve"> </w:t>
      </w:r>
      <w:r>
        <w:rPr>
          <w:color w:val="010101"/>
        </w:rPr>
        <w:t>of</w:t>
      </w:r>
      <w:r>
        <w:rPr>
          <w:color w:val="010101"/>
          <w:spacing w:val="10"/>
        </w:rPr>
        <w:t xml:space="preserve"> </w:t>
      </w:r>
      <w:r>
        <w:rPr>
          <w:color w:val="010101"/>
        </w:rPr>
        <w:t>phases</w:t>
      </w:r>
      <w:r>
        <w:rPr>
          <w:color w:val="010101"/>
          <w:spacing w:val="29"/>
        </w:rPr>
        <w:t xml:space="preserve"> </w:t>
      </w:r>
      <w:r>
        <w:rPr>
          <w:color w:val="010101"/>
        </w:rPr>
        <w:t>(LPIs</w:t>
      </w:r>
      <w:r>
        <w:rPr>
          <w:color w:val="010101"/>
          <w:spacing w:val="19"/>
        </w:rPr>
        <w:t xml:space="preserve"> </w:t>
      </w:r>
      <w:r>
        <w:rPr>
          <w:color w:val="010101"/>
        </w:rPr>
        <w:t>and</w:t>
      </w:r>
      <w:r>
        <w:rPr>
          <w:color w:val="010101"/>
          <w:spacing w:val="24"/>
        </w:rPr>
        <w:t xml:space="preserve"> </w:t>
      </w:r>
      <w:r>
        <w:rPr>
          <w:color w:val="010101"/>
        </w:rPr>
        <w:t>EPPs),</w:t>
      </w:r>
      <w:r>
        <w:rPr>
          <w:color w:val="010101"/>
          <w:spacing w:val="-55"/>
        </w:rPr>
        <w:t xml:space="preserve"> </w:t>
      </w:r>
      <w:r>
        <w:rPr>
          <w:color w:val="010101"/>
          <w:w w:val="105"/>
        </w:rPr>
        <w:t>and</w:t>
      </w:r>
      <w:r>
        <w:rPr>
          <w:color w:val="010101"/>
          <w:spacing w:val="7"/>
          <w:w w:val="105"/>
        </w:rPr>
        <w:t xml:space="preserve"> </w:t>
      </w:r>
      <w:r>
        <w:rPr>
          <w:color w:val="010101"/>
          <w:w w:val="105"/>
        </w:rPr>
        <w:t>protected</w:t>
      </w:r>
      <w:r>
        <w:rPr>
          <w:color w:val="010101"/>
          <w:spacing w:val="13"/>
          <w:w w:val="105"/>
        </w:rPr>
        <w:t xml:space="preserve"> </w:t>
      </w:r>
      <w:r>
        <w:rPr>
          <w:color w:val="010101"/>
          <w:w w:val="105"/>
        </w:rPr>
        <w:t>intervals</w:t>
      </w:r>
      <w:r>
        <w:rPr>
          <w:color w:val="010101"/>
          <w:spacing w:val="5"/>
          <w:w w:val="105"/>
        </w:rPr>
        <w:t xml:space="preserve"> </w:t>
      </w:r>
      <w:r>
        <w:rPr>
          <w:color w:val="010101"/>
          <w:w w:val="105"/>
        </w:rPr>
        <w:t>(left</w:t>
      </w:r>
      <w:r>
        <w:rPr>
          <w:color w:val="010101"/>
          <w:spacing w:val="-1"/>
          <w:w w:val="105"/>
        </w:rPr>
        <w:t xml:space="preserve"> </w:t>
      </w:r>
      <w:r>
        <w:rPr>
          <w:color w:val="010101"/>
          <w:w w:val="105"/>
        </w:rPr>
        <w:t>tum</w:t>
      </w:r>
      <w:r>
        <w:rPr>
          <w:color w:val="010101"/>
          <w:spacing w:val="4"/>
          <w:w w:val="105"/>
        </w:rPr>
        <w:t xml:space="preserve"> </w:t>
      </w:r>
      <w:r>
        <w:rPr>
          <w:color w:val="010101"/>
          <w:w w:val="105"/>
        </w:rPr>
        <w:t>and</w:t>
      </w:r>
      <w:r>
        <w:rPr>
          <w:color w:val="010101"/>
          <w:spacing w:val="5"/>
          <w:w w:val="105"/>
        </w:rPr>
        <w:t xml:space="preserve"> </w:t>
      </w:r>
      <w:r>
        <w:rPr>
          <w:color w:val="010101"/>
          <w:w w:val="105"/>
        </w:rPr>
        <w:t>right</w:t>
      </w:r>
      <w:r>
        <w:rPr>
          <w:color w:val="010101"/>
          <w:spacing w:val="-1"/>
          <w:w w:val="105"/>
        </w:rPr>
        <w:t xml:space="preserve"> </w:t>
      </w:r>
      <w:r>
        <w:rPr>
          <w:color w:val="010101"/>
          <w:w w:val="105"/>
        </w:rPr>
        <w:t>tum</w:t>
      </w:r>
      <w:r>
        <w:rPr>
          <w:color w:val="010101"/>
          <w:spacing w:val="4"/>
          <w:w w:val="105"/>
        </w:rPr>
        <w:t xml:space="preserve"> </w:t>
      </w:r>
      <w:r>
        <w:rPr>
          <w:color w:val="010101"/>
          <w:w w:val="105"/>
        </w:rPr>
        <w:t>arrows).</w:t>
      </w:r>
    </w:p>
    <w:p w14:paraId="06F766AD" w14:textId="77777777" w:rsidR="00065EB7" w:rsidRDefault="00065EB7" w:rsidP="00AA0BF0">
      <w:pPr>
        <w:pStyle w:val="ListParagraph"/>
        <w:widowControl w:val="0"/>
        <w:numPr>
          <w:ilvl w:val="2"/>
          <w:numId w:val="14"/>
        </w:numPr>
        <w:tabs>
          <w:tab w:val="left" w:pos="3545"/>
        </w:tabs>
        <w:autoSpaceDE w:val="0"/>
        <w:autoSpaceDN w:val="0"/>
        <w:spacing w:after="0" w:line="256" w:lineRule="exact"/>
        <w:ind w:hanging="355"/>
        <w:contextualSpacing w:val="0"/>
        <w:rPr>
          <w:i/>
          <w:sz w:val="23"/>
        </w:rPr>
      </w:pPr>
      <w:r>
        <w:rPr>
          <w:i/>
          <w:color w:val="010101"/>
          <w:w w:val="105"/>
          <w:sz w:val="23"/>
        </w:rPr>
        <w:t>Leading</w:t>
      </w:r>
      <w:r>
        <w:rPr>
          <w:i/>
          <w:color w:val="010101"/>
          <w:spacing w:val="-12"/>
          <w:w w:val="105"/>
          <w:sz w:val="23"/>
        </w:rPr>
        <w:t xml:space="preserve"> </w:t>
      </w:r>
      <w:r>
        <w:rPr>
          <w:i/>
          <w:color w:val="010101"/>
          <w:w w:val="105"/>
          <w:sz w:val="23"/>
        </w:rPr>
        <w:t>Pedestrian Intervals</w:t>
      </w:r>
    </w:p>
    <w:p w14:paraId="5C2AB8D0" w14:textId="77777777" w:rsidR="00065EB7" w:rsidRDefault="00065EB7" w:rsidP="00065EB7">
      <w:pPr>
        <w:pStyle w:val="BodyText"/>
        <w:spacing w:before="6"/>
        <w:rPr>
          <w:i/>
          <w:sz w:val="25"/>
        </w:rPr>
      </w:pPr>
    </w:p>
    <w:p w14:paraId="6E00E5B7" w14:textId="77777777" w:rsidR="00065EB7" w:rsidRDefault="00065EB7" w:rsidP="00065EB7">
      <w:pPr>
        <w:pStyle w:val="BodyText"/>
        <w:spacing w:line="501" w:lineRule="auto"/>
        <w:ind w:left="1020" w:right="291" w:firstLine="727"/>
      </w:pPr>
      <w:r>
        <w:rPr>
          <w:color w:val="010101"/>
          <w:spacing w:val="-1"/>
          <w:w w:val="105"/>
        </w:rPr>
        <w:t>Leading</w:t>
      </w:r>
      <w:r>
        <w:rPr>
          <w:color w:val="010101"/>
          <w:spacing w:val="-2"/>
          <w:w w:val="105"/>
        </w:rPr>
        <w:t xml:space="preserve"> </w:t>
      </w:r>
      <w:r>
        <w:rPr>
          <w:color w:val="010101"/>
          <w:w w:val="105"/>
        </w:rPr>
        <w:t>pedestrian</w:t>
      </w:r>
      <w:r>
        <w:rPr>
          <w:color w:val="010101"/>
          <w:spacing w:val="1"/>
          <w:w w:val="105"/>
        </w:rPr>
        <w:t xml:space="preserve"> </w:t>
      </w:r>
      <w:r>
        <w:rPr>
          <w:color w:val="010101"/>
          <w:w w:val="105"/>
        </w:rPr>
        <w:t>intervals</w:t>
      </w:r>
      <w:r>
        <w:rPr>
          <w:color w:val="010101"/>
          <w:spacing w:val="-7"/>
          <w:w w:val="105"/>
        </w:rPr>
        <w:t xml:space="preserve"> </w:t>
      </w:r>
      <w:r>
        <w:rPr>
          <w:color w:val="010101"/>
          <w:w w:val="105"/>
        </w:rPr>
        <w:t>are</w:t>
      </w:r>
      <w:r>
        <w:rPr>
          <w:color w:val="010101"/>
          <w:spacing w:val="-15"/>
          <w:w w:val="105"/>
        </w:rPr>
        <w:t xml:space="preserve"> </w:t>
      </w:r>
      <w:r>
        <w:rPr>
          <w:color w:val="010101"/>
          <w:w w:val="105"/>
        </w:rPr>
        <w:t>timing</w:t>
      </w:r>
      <w:r>
        <w:rPr>
          <w:color w:val="010101"/>
          <w:spacing w:val="-10"/>
          <w:w w:val="105"/>
        </w:rPr>
        <w:t xml:space="preserve"> </w:t>
      </w:r>
      <w:r>
        <w:rPr>
          <w:color w:val="010101"/>
          <w:w w:val="105"/>
        </w:rPr>
        <w:t>changes</w:t>
      </w:r>
      <w:r>
        <w:rPr>
          <w:color w:val="010101"/>
          <w:spacing w:val="-8"/>
          <w:w w:val="105"/>
        </w:rPr>
        <w:t xml:space="preserve"> </w:t>
      </w:r>
      <w:r>
        <w:rPr>
          <w:color w:val="010101"/>
          <w:w w:val="105"/>
        </w:rPr>
        <w:t>that</w:t>
      </w:r>
      <w:r>
        <w:rPr>
          <w:color w:val="010101"/>
          <w:spacing w:val="-7"/>
          <w:w w:val="105"/>
        </w:rPr>
        <w:t xml:space="preserve"> </w:t>
      </w:r>
      <w:r>
        <w:rPr>
          <w:color w:val="010101"/>
          <w:w w:val="105"/>
        </w:rPr>
        <w:t>have</w:t>
      </w:r>
      <w:r>
        <w:rPr>
          <w:color w:val="010101"/>
          <w:spacing w:val="-8"/>
          <w:w w:val="105"/>
        </w:rPr>
        <w:t xml:space="preserve"> </w:t>
      </w:r>
      <w:r>
        <w:rPr>
          <w:color w:val="010101"/>
          <w:w w:val="105"/>
        </w:rPr>
        <w:t>been</w:t>
      </w:r>
      <w:r>
        <w:rPr>
          <w:color w:val="010101"/>
          <w:spacing w:val="-6"/>
          <w:w w:val="105"/>
        </w:rPr>
        <w:t xml:space="preserve"> </w:t>
      </w:r>
      <w:r>
        <w:rPr>
          <w:color w:val="010101"/>
          <w:w w:val="105"/>
        </w:rPr>
        <w:t>widely</w:t>
      </w:r>
      <w:r>
        <w:rPr>
          <w:color w:val="010101"/>
          <w:spacing w:val="-6"/>
          <w:w w:val="105"/>
        </w:rPr>
        <w:t xml:space="preserve"> </w:t>
      </w:r>
      <w:r>
        <w:rPr>
          <w:color w:val="010101"/>
          <w:w w:val="105"/>
        </w:rPr>
        <w:t>installed</w:t>
      </w:r>
      <w:r>
        <w:rPr>
          <w:color w:val="010101"/>
          <w:spacing w:val="1"/>
          <w:w w:val="105"/>
        </w:rPr>
        <w:t xml:space="preserve"> </w:t>
      </w:r>
      <w:r>
        <w:rPr>
          <w:color w:val="010101"/>
          <w:w w:val="105"/>
        </w:rPr>
        <w:t>by</w:t>
      </w:r>
      <w:r>
        <w:rPr>
          <w:color w:val="010101"/>
          <w:spacing w:val="-7"/>
          <w:w w:val="105"/>
        </w:rPr>
        <w:t xml:space="preserve"> </w:t>
      </w:r>
      <w:r>
        <w:rPr>
          <w:color w:val="010101"/>
          <w:w w:val="105"/>
        </w:rPr>
        <w:t>NYC</w:t>
      </w:r>
      <w:r>
        <w:rPr>
          <w:color w:val="010101"/>
          <w:spacing w:val="-58"/>
          <w:w w:val="105"/>
        </w:rPr>
        <w:t xml:space="preserve"> </w:t>
      </w:r>
      <w:r>
        <w:rPr>
          <w:color w:val="010101"/>
        </w:rPr>
        <w:t>DOT for the benefit</w:t>
      </w:r>
      <w:r>
        <w:rPr>
          <w:color w:val="010101"/>
          <w:spacing w:val="57"/>
        </w:rPr>
        <w:t xml:space="preserve"> </w:t>
      </w:r>
      <w:r>
        <w:rPr>
          <w:color w:val="010101"/>
        </w:rPr>
        <w:t>of sighted</w:t>
      </w:r>
      <w:r>
        <w:rPr>
          <w:color w:val="010101"/>
          <w:spacing w:val="58"/>
        </w:rPr>
        <w:t xml:space="preserve"> </w:t>
      </w:r>
      <w:r>
        <w:rPr>
          <w:color w:val="010101"/>
        </w:rPr>
        <w:t>pedestrians.</w:t>
      </w:r>
      <w:r>
        <w:rPr>
          <w:color w:val="010101"/>
          <w:spacing w:val="57"/>
        </w:rPr>
        <w:t xml:space="preserve"> </w:t>
      </w:r>
      <w:r>
        <w:rPr>
          <w:color w:val="010101"/>
        </w:rPr>
        <w:t>Where</w:t>
      </w:r>
      <w:r>
        <w:rPr>
          <w:color w:val="010101"/>
          <w:spacing w:val="58"/>
        </w:rPr>
        <w:t xml:space="preserve"> </w:t>
      </w:r>
      <w:r>
        <w:rPr>
          <w:color w:val="010101"/>
        </w:rPr>
        <w:t>an LPI is installed, the walk signal</w:t>
      </w:r>
      <w:r>
        <w:rPr>
          <w:color w:val="010101"/>
          <w:spacing w:val="57"/>
        </w:rPr>
        <w:t xml:space="preserve"> </w:t>
      </w:r>
      <w:r>
        <w:rPr>
          <w:color w:val="010101"/>
        </w:rPr>
        <w:t>is</w:t>
      </w:r>
      <w:r>
        <w:rPr>
          <w:color w:val="010101"/>
          <w:spacing w:val="1"/>
        </w:rPr>
        <w:t xml:space="preserve"> </w:t>
      </w:r>
      <w:r>
        <w:rPr>
          <w:color w:val="010101"/>
          <w:w w:val="105"/>
        </w:rPr>
        <w:t>displayed</w:t>
      </w:r>
      <w:r>
        <w:rPr>
          <w:color w:val="010101"/>
          <w:spacing w:val="5"/>
          <w:w w:val="105"/>
        </w:rPr>
        <w:t xml:space="preserve"> </w:t>
      </w:r>
      <w:r>
        <w:rPr>
          <w:color w:val="010101"/>
          <w:w w:val="105"/>
        </w:rPr>
        <w:t>for</w:t>
      </w:r>
      <w:r>
        <w:rPr>
          <w:color w:val="010101"/>
          <w:spacing w:val="-8"/>
          <w:w w:val="105"/>
        </w:rPr>
        <w:t xml:space="preserve"> </w:t>
      </w:r>
      <w:r>
        <w:rPr>
          <w:color w:val="010101"/>
          <w:w w:val="105"/>
        </w:rPr>
        <w:t>approximately</w:t>
      </w:r>
      <w:r>
        <w:rPr>
          <w:color w:val="010101"/>
          <w:spacing w:val="16"/>
          <w:w w:val="105"/>
        </w:rPr>
        <w:t xml:space="preserve"> </w:t>
      </w:r>
      <w:r>
        <w:rPr>
          <w:color w:val="010101"/>
          <w:w w:val="105"/>
        </w:rPr>
        <w:t>5-10</w:t>
      </w:r>
      <w:r>
        <w:rPr>
          <w:color w:val="010101"/>
          <w:spacing w:val="-7"/>
          <w:w w:val="105"/>
        </w:rPr>
        <w:t xml:space="preserve"> </w:t>
      </w:r>
      <w:r>
        <w:rPr>
          <w:color w:val="010101"/>
          <w:w w:val="105"/>
        </w:rPr>
        <w:t>seconds</w:t>
      </w:r>
      <w:r>
        <w:rPr>
          <w:color w:val="010101"/>
          <w:spacing w:val="14"/>
          <w:w w:val="105"/>
        </w:rPr>
        <w:t xml:space="preserve"> </w:t>
      </w:r>
      <w:r>
        <w:rPr>
          <w:color w:val="010101"/>
          <w:w w:val="105"/>
        </w:rPr>
        <w:t>while</w:t>
      </w:r>
      <w:r>
        <w:rPr>
          <w:color w:val="010101"/>
          <w:spacing w:val="1"/>
          <w:w w:val="105"/>
        </w:rPr>
        <w:t xml:space="preserve"> </w:t>
      </w:r>
      <w:r>
        <w:rPr>
          <w:color w:val="010101"/>
          <w:w w:val="105"/>
        </w:rPr>
        <w:t>vehicles</w:t>
      </w:r>
      <w:r>
        <w:rPr>
          <w:color w:val="010101"/>
          <w:spacing w:val="-4"/>
          <w:w w:val="105"/>
        </w:rPr>
        <w:t xml:space="preserve"> </w:t>
      </w:r>
      <w:r>
        <w:rPr>
          <w:color w:val="010101"/>
          <w:w w:val="105"/>
        </w:rPr>
        <w:t>still</w:t>
      </w:r>
      <w:r>
        <w:rPr>
          <w:color w:val="010101"/>
          <w:spacing w:val="-2"/>
          <w:w w:val="105"/>
        </w:rPr>
        <w:t xml:space="preserve"> </w:t>
      </w:r>
      <w:r>
        <w:rPr>
          <w:color w:val="010101"/>
          <w:w w:val="105"/>
        </w:rPr>
        <w:t>have</w:t>
      </w:r>
      <w:r>
        <w:rPr>
          <w:color w:val="010101"/>
          <w:spacing w:val="-3"/>
          <w:w w:val="105"/>
        </w:rPr>
        <w:t xml:space="preserve"> </w:t>
      </w:r>
      <w:r>
        <w:rPr>
          <w:color w:val="010101"/>
          <w:w w:val="105"/>
        </w:rPr>
        <w:t>a</w:t>
      </w:r>
      <w:r>
        <w:rPr>
          <w:color w:val="010101"/>
          <w:spacing w:val="-7"/>
          <w:w w:val="105"/>
        </w:rPr>
        <w:t xml:space="preserve"> </w:t>
      </w:r>
      <w:r>
        <w:rPr>
          <w:color w:val="010101"/>
          <w:w w:val="105"/>
        </w:rPr>
        <w:t>red</w:t>
      </w:r>
      <w:r>
        <w:rPr>
          <w:color w:val="010101"/>
          <w:spacing w:val="-1"/>
          <w:w w:val="105"/>
        </w:rPr>
        <w:t xml:space="preserve"> </w:t>
      </w:r>
      <w:r>
        <w:rPr>
          <w:color w:val="010101"/>
          <w:w w:val="105"/>
        </w:rPr>
        <w:t>light.</w:t>
      </w:r>
      <w:r>
        <w:rPr>
          <w:color w:val="010101"/>
          <w:spacing w:val="8"/>
          <w:w w:val="105"/>
        </w:rPr>
        <w:t xml:space="preserve"> </w:t>
      </w:r>
      <w:r>
        <w:rPr>
          <w:color w:val="010101"/>
          <w:w w:val="105"/>
        </w:rPr>
        <w:t>LPis</w:t>
      </w:r>
      <w:r>
        <w:rPr>
          <w:color w:val="010101"/>
          <w:spacing w:val="1"/>
          <w:w w:val="105"/>
        </w:rPr>
        <w:t xml:space="preserve"> </w:t>
      </w:r>
      <w:r>
        <w:rPr>
          <w:color w:val="010101"/>
          <w:w w:val="105"/>
        </w:rPr>
        <w:t>give</w:t>
      </w:r>
      <w:r>
        <w:rPr>
          <w:color w:val="010101"/>
          <w:spacing w:val="1"/>
          <w:w w:val="105"/>
        </w:rPr>
        <w:t xml:space="preserve"> </w:t>
      </w:r>
      <w:r>
        <w:rPr>
          <w:color w:val="010101"/>
          <w:w w:val="105"/>
        </w:rPr>
        <w:t>pedestrians a "head start" on their crossing, ahead of cars that may be turning right on green</w:t>
      </w:r>
      <w:r>
        <w:rPr>
          <w:color w:val="010101"/>
          <w:spacing w:val="1"/>
          <w:w w:val="105"/>
        </w:rPr>
        <w:t xml:space="preserve"> </w:t>
      </w:r>
      <w:r>
        <w:rPr>
          <w:color w:val="010101"/>
          <w:w w:val="105"/>
        </w:rPr>
        <w:t>across the crosswalk. This helps force the yield that is commonly not obeyed in the usual</w:t>
      </w:r>
      <w:r>
        <w:rPr>
          <w:color w:val="010101"/>
          <w:spacing w:val="1"/>
          <w:w w:val="105"/>
        </w:rPr>
        <w:t xml:space="preserve"> </w:t>
      </w:r>
      <w:r>
        <w:rPr>
          <w:color w:val="010101"/>
          <w:w w:val="105"/>
        </w:rPr>
        <w:t>situation in which drivers in parallel traffic are allowed to tum right during WALK and are</w:t>
      </w:r>
      <w:r>
        <w:rPr>
          <w:color w:val="010101"/>
          <w:spacing w:val="1"/>
          <w:w w:val="105"/>
        </w:rPr>
        <w:t xml:space="preserve"> </w:t>
      </w:r>
      <w:r>
        <w:rPr>
          <w:color w:val="010101"/>
          <w:w w:val="105"/>
        </w:rPr>
        <w:t>supposed to yield to pedestrians.</w:t>
      </w:r>
      <w:r>
        <w:rPr>
          <w:color w:val="010101"/>
          <w:spacing w:val="1"/>
          <w:w w:val="105"/>
        </w:rPr>
        <w:t xml:space="preserve"> </w:t>
      </w:r>
      <w:r>
        <w:rPr>
          <w:color w:val="010101"/>
          <w:w w:val="105"/>
        </w:rPr>
        <w:t>This practice essentially forces the yield, by allowing</w:t>
      </w:r>
      <w:r>
        <w:rPr>
          <w:color w:val="010101"/>
          <w:spacing w:val="1"/>
          <w:w w:val="105"/>
        </w:rPr>
        <w:t xml:space="preserve"> </w:t>
      </w:r>
      <w:r>
        <w:rPr>
          <w:color w:val="010101"/>
          <w:w w:val="105"/>
        </w:rPr>
        <w:t>pedestrians</w:t>
      </w:r>
      <w:r>
        <w:rPr>
          <w:color w:val="010101"/>
          <w:spacing w:val="5"/>
          <w:w w:val="105"/>
        </w:rPr>
        <w:t xml:space="preserve"> </w:t>
      </w:r>
      <w:r>
        <w:rPr>
          <w:color w:val="010101"/>
          <w:w w:val="105"/>
        </w:rPr>
        <w:t>to</w:t>
      </w:r>
      <w:r>
        <w:rPr>
          <w:color w:val="010101"/>
          <w:spacing w:val="15"/>
          <w:w w:val="105"/>
        </w:rPr>
        <w:t xml:space="preserve"> </w:t>
      </w:r>
      <w:r>
        <w:rPr>
          <w:color w:val="010101"/>
          <w:w w:val="105"/>
        </w:rPr>
        <w:t>be</w:t>
      </w:r>
      <w:r>
        <w:rPr>
          <w:color w:val="010101"/>
          <w:spacing w:val="-1"/>
          <w:w w:val="105"/>
        </w:rPr>
        <w:t xml:space="preserve"> </w:t>
      </w:r>
      <w:r>
        <w:rPr>
          <w:color w:val="010101"/>
          <w:w w:val="105"/>
        </w:rPr>
        <w:t>in</w:t>
      </w:r>
      <w:r>
        <w:rPr>
          <w:color w:val="010101"/>
          <w:spacing w:val="-12"/>
          <w:w w:val="105"/>
        </w:rPr>
        <w:t xml:space="preserve"> </w:t>
      </w:r>
      <w:r>
        <w:rPr>
          <w:color w:val="010101"/>
          <w:w w:val="105"/>
        </w:rPr>
        <w:t>the</w:t>
      </w:r>
      <w:r>
        <w:rPr>
          <w:color w:val="010101"/>
          <w:spacing w:val="-2"/>
          <w:w w:val="105"/>
        </w:rPr>
        <w:t xml:space="preserve"> </w:t>
      </w:r>
      <w:r>
        <w:rPr>
          <w:color w:val="010101"/>
          <w:w w:val="105"/>
        </w:rPr>
        <w:t>crosswalk</w:t>
      </w:r>
      <w:r>
        <w:rPr>
          <w:color w:val="010101"/>
          <w:spacing w:val="6"/>
          <w:w w:val="105"/>
        </w:rPr>
        <w:t xml:space="preserve"> </w:t>
      </w:r>
      <w:r>
        <w:rPr>
          <w:color w:val="010101"/>
          <w:w w:val="105"/>
        </w:rPr>
        <w:t>before</w:t>
      </w:r>
      <w:r>
        <w:rPr>
          <w:color w:val="010101"/>
          <w:spacing w:val="14"/>
          <w:w w:val="105"/>
        </w:rPr>
        <w:t xml:space="preserve"> </w:t>
      </w:r>
      <w:r>
        <w:rPr>
          <w:color w:val="010101"/>
          <w:w w:val="105"/>
        </w:rPr>
        <w:t>cars</w:t>
      </w:r>
      <w:r>
        <w:rPr>
          <w:color w:val="010101"/>
          <w:spacing w:val="8"/>
          <w:w w:val="105"/>
        </w:rPr>
        <w:t xml:space="preserve"> </w:t>
      </w:r>
      <w:r>
        <w:rPr>
          <w:color w:val="010101"/>
          <w:w w:val="105"/>
        </w:rPr>
        <w:t>are</w:t>
      </w:r>
      <w:r>
        <w:rPr>
          <w:color w:val="010101"/>
          <w:spacing w:val="8"/>
          <w:w w:val="105"/>
        </w:rPr>
        <w:t xml:space="preserve"> </w:t>
      </w:r>
      <w:r>
        <w:rPr>
          <w:color w:val="010101"/>
          <w:w w:val="105"/>
        </w:rPr>
        <w:t>given</w:t>
      </w:r>
      <w:r>
        <w:rPr>
          <w:color w:val="010101"/>
          <w:spacing w:val="-5"/>
          <w:w w:val="105"/>
        </w:rPr>
        <w:t xml:space="preserve"> </w:t>
      </w:r>
      <w:r>
        <w:rPr>
          <w:color w:val="010101"/>
          <w:w w:val="105"/>
        </w:rPr>
        <w:t>the</w:t>
      </w:r>
      <w:r>
        <w:rPr>
          <w:color w:val="010101"/>
          <w:spacing w:val="-1"/>
          <w:w w:val="105"/>
        </w:rPr>
        <w:t xml:space="preserve"> </w:t>
      </w:r>
      <w:r>
        <w:rPr>
          <w:color w:val="010101"/>
          <w:w w:val="105"/>
        </w:rPr>
        <w:t>light</w:t>
      </w:r>
      <w:r>
        <w:rPr>
          <w:color w:val="010101"/>
          <w:spacing w:val="-3"/>
          <w:w w:val="105"/>
        </w:rPr>
        <w:t xml:space="preserve"> </w:t>
      </w:r>
      <w:r>
        <w:rPr>
          <w:color w:val="010101"/>
          <w:w w:val="105"/>
        </w:rPr>
        <w:t>to</w:t>
      </w:r>
      <w:r>
        <w:rPr>
          <w:color w:val="010101"/>
          <w:spacing w:val="-1"/>
          <w:w w:val="105"/>
        </w:rPr>
        <w:t xml:space="preserve"> </w:t>
      </w:r>
      <w:r>
        <w:rPr>
          <w:color w:val="010101"/>
          <w:w w:val="105"/>
        </w:rPr>
        <w:t>proceed.</w:t>
      </w:r>
    </w:p>
    <w:p w14:paraId="33799BBC" w14:textId="77777777" w:rsidR="00065EB7" w:rsidRDefault="00065EB7" w:rsidP="00065EB7">
      <w:pPr>
        <w:pStyle w:val="BodyText"/>
        <w:spacing w:line="501" w:lineRule="auto"/>
        <w:ind w:left="1015" w:right="176" w:firstLine="733"/>
      </w:pPr>
      <w:r>
        <w:rPr>
          <w:color w:val="010101"/>
          <w:w w:val="105"/>
        </w:rPr>
        <w:t>LPis have been installed at over 3900 locations in New York City. (NYC Open Data,</w:t>
      </w:r>
      <w:r>
        <w:rPr>
          <w:color w:val="010101"/>
          <w:spacing w:val="1"/>
          <w:w w:val="105"/>
        </w:rPr>
        <w:t xml:space="preserve"> </w:t>
      </w:r>
      <w:r>
        <w:rPr>
          <w:color w:val="010101"/>
        </w:rPr>
        <w:t>2019).</w:t>
      </w:r>
      <w:r>
        <w:rPr>
          <w:color w:val="010101"/>
          <w:spacing w:val="1"/>
        </w:rPr>
        <w:t xml:space="preserve"> </w:t>
      </w:r>
      <w:r>
        <w:rPr>
          <w:color w:val="010101"/>
        </w:rPr>
        <w:t>Without</w:t>
      </w:r>
      <w:r>
        <w:rPr>
          <w:color w:val="010101"/>
          <w:spacing w:val="57"/>
        </w:rPr>
        <w:t xml:space="preserve"> </w:t>
      </w:r>
      <w:r>
        <w:rPr>
          <w:color w:val="010101"/>
        </w:rPr>
        <w:t>an</w:t>
      </w:r>
      <w:r>
        <w:rPr>
          <w:color w:val="010101"/>
          <w:spacing w:val="58"/>
        </w:rPr>
        <w:t xml:space="preserve"> </w:t>
      </w:r>
      <w:r>
        <w:rPr>
          <w:color w:val="010101"/>
        </w:rPr>
        <w:t>APS,</w:t>
      </w:r>
      <w:r>
        <w:rPr>
          <w:color w:val="010101"/>
          <w:spacing w:val="57"/>
        </w:rPr>
        <w:t xml:space="preserve"> </w:t>
      </w:r>
      <w:r>
        <w:rPr>
          <w:color w:val="010101"/>
        </w:rPr>
        <w:t>pedestrians</w:t>
      </w:r>
      <w:r>
        <w:rPr>
          <w:color w:val="010101"/>
          <w:spacing w:val="58"/>
        </w:rPr>
        <w:t xml:space="preserve"> </w:t>
      </w:r>
      <w:r>
        <w:rPr>
          <w:color w:val="010101"/>
        </w:rPr>
        <w:t>with visual</w:t>
      </w:r>
      <w:r>
        <w:rPr>
          <w:color w:val="010101"/>
          <w:spacing w:val="57"/>
        </w:rPr>
        <w:t xml:space="preserve"> </w:t>
      </w:r>
      <w:r>
        <w:rPr>
          <w:color w:val="010101"/>
        </w:rPr>
        <w:t>disabilities</w:t>
      </w:r>
      <w:r>
        <w:rPr>
          <w:color w:val="010101"/>
          <w:spacing w:val="58"/>
        </w:rPr>
        <w:t xml:space="preserve"> </w:t>
      </w:r>
      <w:r>
        <w:rPr>
          <w:color w:val="010101"/>
        </w:rPr>
        <w:t>are left waiting for the surge</w:t>
      </w:r>
      <w:r>
        <w:rPr>
          <w:color w:val="010101"/>
          <w:spacing w:val="57"/>
        </w:rPr>
        <w:t xml:space="preserve"> </w:t>
      </w:r>
      <w:r>
        <w:rPr>
          <w:color w:val="010101"/>
        </w:rPr>
        <w:t>of</w:t>
      </w:r>
      <w:r>
        <w:rPr>
          <w:color w:val="010101"/>
          <w:spacing w:val="1"/>
        </w:rPr>
        <w:t xml:space="preserve"> </w:t>
      </w:r>
      <w:r>
        <w:rPr>
          <w:color w:val="010101"/>
          <w:w w:val="105"/>
        </w:rPr>
        <w:t>traffic, which does not occur until after the LPI concludes, thus depriving them of any advantage</w:t>
      </w:r>
      <w:r>
        <w:rPr>
          <w:color w:val="010101"/>
          <w:spacing w:val="-58"/>
          <w:w w:val="105"/>
        </w:rPr>
        <w:t xml:space="preserve"> </w:t>
      </w:r>
      <w:r>
        <w:rPr>
          <w:color w:val="010101"/>
          <w:w w:val="105"/>
        </w:rPr>
        <w:t>the LPI offers to sighted pedestrians.</w:t>
      </w:r>
      <w:r>
        <w:rPr>
          <w:color w:val="010101"/>
          <w:spacing w:val="1"/>
          <w:w w:val="105"/>
        </w:rPr>
        <w:t xml:space="preserve"> </w:t>
      </w:r>
      <w:r>
        <w:rPr>
          <w:color w:val="010101"/>
          <w:w w:val="105"/>
        </w:rPr>
        <w:t>In fact, LPis can result in even more dangerous</w:t>
      </w:r>
      <w:r>
        <w:rPr>
          <w:color w:val="010101"/>
          <w:spacing w:val="1"/>
          <w:w w:val="105"/>
        </w:rPr>
        <w:t xml:space="preserve"> </w:t>
      </w:r>
      <w:r>
        <w:rPr>
          <w:color w:val="010101"/>
          <w:w w:val="105"/>
        </w:rPr>
        <w:t>intersections</w:t>
      </w:r>
      <w:r>
        <w:rPr>
          <w:color w:val="010101"/>
          <w:spacing w:val="-4"/>
          <w:w w:val="105"/>
        </w:rPr>
        <w:t xml:space="preserve"> </w:t>
      </w:r>
      <w:r>
        <w:rPr>
          <w:color w:val="010101"/>
          <w:w w:val="105"/>
        </w:rPr>
        <w:t>for</w:t>
      </w:r>
      <w:r>
        <w:rPr>
          <w:color w:val="010101"/>
          <w:spacing w:val="-12"/>
          <w:w w:val="105"/>
        </w:rPr>
        <w:t xml:space="preserve"> </w:t>
      </w:r>
      <w:r>
        <w:rPr>
          <w:color w:val="010101"/>
          <w:w w:val="105"/>
        </w:rPr>
        <w:t>pedestrians</w:t>
      </w:r>
      <w:r>
        <w:rPr>
          <w:color w:val="010101"/>
          <w:spacing w:val="4"/>
          <w:w w:val="105"/>
        </w:rPr>
        <w:t xml:space="preserve"> </w:t>
      </w:r>
      <w:r>
        <w:rPr>
          <w:color w:val="010101"/>
          <w:w w:val="105"/>
        </w:rPr>
        <w:t>with</w:t>
      </w:r>
      <w:r>
        <w:rPr>
          <w:color w:val="010101"/>
          <w:spacing w:val="-6"/>
          <w:w w:val="105"/>
        </w:rPr>
        <w:t xml:space="preserve"> </w:t>
      </w:r>
      <w:r>
        <w:rPr>
          <w:color w:val="010101"/>
          <w:w w:val="105"/>
        </w:rPr>
        <w:t>visual</w:t>
      </w:r>
      <w:r>
        <w:rPr>
          <w:color w:val="010101"/>
          <w:spacing w:val="-2"/>
          <w:w w:val="105"/>
        </w:rPr>
        <w:t xml:space="preserve"> </w:t>
      </w:r>
      <w:r>
        <w:rPr>
          <w:color w:val="010101"/>
          <w:w w:val="105"/>
        </w:rPr>
        <w:t>disabilities, as</w:t>
      </w:r>
      <w:r>
        <w:rPr>
          <w:color w:val="010101"/>
          <w:spacing w:val="-11"/>
          <w:w w:val="105"/>
        </w:rPr>
        <w:t xml:space="preserve"> </w:t>
      </w:r>
      <w:r>
        <w:rPr>
          <w:color w:val="010101"/>
          <w:w w:val="105"/>
        </w:rPr>
        <w:t>LPis</w:t>
      </w:r>
      <w:r>
        <w:rPr>
          <w:color w:val="010101"/>
          <w:spacing w:val="-2"/>
          <w:w w:val="105"/>
        </w:rPr>
        <w:t xml:space="preserve"> </w:t>
      </w:r>
      <w:r>
        <w:rPr>
          <w:color w:val="010101"/>
          <w:w w:val="105"/>
        </w:rPr>
        <w:t>cause</w:t>
      </w:r>
      <w:r>
        <w:rPr>
          <w:color w:val="010101"/>
          <w:spacing w:val="-5"/>
          <w:w w:val="105"/>
        </w:rPr>
        <w:t xml:space="preserve"> </w:t>
      </w:r>
      <w:r>
        <w:rPr>
          <w:color w:val="010101"/>
          <w:w w:val="105"/>
        </w:rPr>
        <w:t>blind</w:t>
      </w:r>
      <w:r>
        <w:rPr>
          <w:color w:val="010101"/>
          <w:spacing w:val="-4"/>
          <w:w w:val="105"/>
        </w:rPr>
        <w:t xml:space="preserve"> </w:t>
      </w:r>
      <w:r>
        <w:rPr>
          <w:color w:val="010101"/>
          <w:w w:val="105"/>
        </w:rPr>
        <w:t>or</w:t>
      </w:r>
      <w:r>
        <w:rPr>
          <w:color w:val="010101"/>
          <w:spacing w:val="-8"/>
          <w:w w:val="105"/>
        </w:rPr>
        <w:t xml:space="preserve"> </w:t>
      </w:r>
      <w:r>
        <w:rPr>
          <w:color w:val="010101"/>
          <w:w w:val="105"/>
        </w:rPr>
        <w:t>low</w:t>
      </w:r>
      <w:r>
        <w:rPr>
          <w:color w:val="010101"/>
          <w:spacing w:val="-11"/>
          <w:w w:val="105"/>
        </w:rPr>
        <w:t xml:space="preserve"> </w:t>
      </w:r>
      <w:r>
        <w:rPr>
          <w:color w:val="010101"/>
          <w:w w:val="105"/>
        </w:rPr>
        <w:t>vision</w:t>
      </w:r>
      <w:r>
        <w:rPr>
          <w:color w:val="010101"/>
          <w:spacing w:val="-8"/>
          <w:w w:val="105"/>
        </w:rPr>
        <w:t xml:space="preserve"> </w:t>
      </w:r>
      <w:r>
        <w:rPr>
          <w:color w:val="010101"/>
          <w:w w:val="105"/>
        </w:rPr>
        <w:t>pedestrians</w:t>
      </w:r>
      <w:r>
        <w:rPr>
          <w:color w:val="010101"/>
          <w:spacing w:val="-57"/>
          <w:w w:val="105"/>
        </w:rPr>
        <w:t xml:space="preserve"> </w:t>
      </w:r>
      <w:r>
        <w:rPr>
          <w:color w:val="010101"/>
          <w:w w:val="105"/>
        </w:rPr>
        <w:t>to begin their crossing late, as the cars begin moving and when the drivers do not expect</w:t>
      </w:r>
      <w:r>
        <w:rPr>
          <w:color w:val="010101"/>
          <w:spacing w:val="1"/>
          <w:w w:val="105"/>
        </w:rPr>
        <w:t xml:space="preserve"> </w:t>
      </w:r>
      <w:r>
        <w:rPr>
          <w:color w:val="010101"/>
          <w:w w:val="105"/>
        </w:rPr>
        <w:t>pedestrians to</w:t>
      </w:r>
      <w:r>
        <w:rPr>
          <w:color w:val="010101"/>
          <w:spacing w:val="9"/>
          <w:w w:val="105"/>
        </w:rPr>
        <w:t xml:space="preserve"> </w:t>
      </w:r>
      <w:r>
        <w:rPr>
          <w:color w:val="010101"/>
          <w:w w:val="105"/>
        </w:rPr>
        <w:t>begin crossing.</w:t>
      </w:r>
      <w:r>
        <w:rPr>
          <w:color w:val="010101"/>
          <w:spacing w:val="13"/>
          <w:w w:val="105"/>
        </w:rPr>
        <w:t xml:space="preserve"> </w:t>
      </w:r>
      <w:r>
        <w:rPr>
          <w:color w:val="010101"/>
          <w:w w:val="105"/>
        </w:rPr>
        <w:t>The</w:t>
      </w:r>
      <w:r>
        <w:rPr>
          <w:color w:val="010101"/>
          <w:spacing w:val="4"/>
          <w:w w:val="105"/>
        </w:rPr>
        <w:t xml:space="preserve"> </w:t>
      </w:r>
      <w:r>
        <w:rPr>
          <w:color w:val="010101"/>
          <w:w w:val="105"/>
        </w:rPr>
        <w:t>MUTCD</w:t>
      </w:r>
      <w:r>
        <w:rPr>
          <w:color w:val="010101"/>
          <w:spacing w:val="7"/>
          <w:w w:val="105"/>
        </w:rPr>
        <w:t xml:space="preserve"> </w:t>
      </w:r>
      <w:r>
        <w:rPr>
          <w:color w:val="010101"/>
          <w:w w:val="105"/>
        </w:rPr>
        <w:t>recognizes</w:t>
      </w:r>
      <w:r>
        <w:rPr>
          <w:color w:val="010101"/>
          <w:spacing w:val="5"/>
          <w:w w:val="105"/>
        </w:rPr>
        <w:t xml:space="preserve"> </w:t>
      </w:r>
      <w:r>
        <w:rPr>
          <w:color w:val="010101"/>
          <w:w w:val="105"/>
        </w:rPr>
        <w:t>this</w:t>
      </w:r>
      <w:r>
        <w:rPr>
          <w:color w:val="010101"/>
          <w:spacing w:val="-5"/>
          <w:w w:val="105"/>
        </w:rPr>
        <w:t xml:space="preserve"> </w:t>
      </w:r>
      <w:r>
        <w:rPr>
          <w:color w:val="010101"/>
          <w:w w:val="105"/>
        </w:rPr>
        <w:t>concern</w:t>
      </w:r>
      <w:r>
        <w:rPr>
          <w:color w:val="010101"/>
          <w:spacing w:val="2"/>
          <w:w w:val="105"/>
        </w:rPr>
        <w:t xml:space="preserve"> </w:t>
      </w:r>
      <w:r>
        <w:rPr>
          <w:color w:val="010101"/>
          <w:w w:val="105"/>
        </w:rPr>
        <w:t>and</w:t>
      </w:r>
      <w:r>
        <w:rPr>
          <w:color w:val="010101"/>
          <w:spacing w:val="-2"/>
          <w:w w:val="105"/>
        </w:rPr>
        <w:t xml:space="preserve"> </w:t>
      </w:r>
      <w:r>
        <w:rPr>
          <w:color w:val="010101"/>
          <w:w w:val="105"/>
        </w:rPr>
        <w:t>recommends</w:t>
      </w:r>
      <w:r>
        <w:rPr>
          <w:color w:val="010101"/>
          <w:spacing w:val="1"/>
          <w:w w:val="105"/>
        </w:rPr>
        <w:t xml:space="preserve"> </w:t>
      </w:r>
      <w:r>
        <w:rPr>
          <w:color w:val="010101"/>
          <w:w w:val="105"/>
        </w:rPr>
        <w:t>the</w:t>
      </w:r>
      <w:r>
        <w:rPr>
          <w:color w:val="010101"/>
          <w:spacing w:val="1"/>
          <w:w w:val="105"/>
        </w:rPr>
        <w:t xml:space="preserve"> </w:t>
      </w:r>
      <w:r>
        <w:rPr>
          <w:color w:val="010101"/>
          <w:w w:val="105"/>
        </w:rPr>
        <w:t>consideration</w:t>
      </w:r>
      <w:r>
        <w:rPr>
          <w:color w:val="010101"/>
          <w:spacing w:val="7"/>
          <w:w w:val="105"/>
        </w:rPr>
        <w:t xml:space="preserve"> </w:t>
      </w:r>
      <w:r>
        <w:rPr>
          <w:color w:val="010101"/>
          <w:w w:val="105"/>
        </w:rPr>
        <w:t>of</w:t>
      </w:r>
      <w:r>
        <w:rPr>
          <w:color w:val="010101"/>
          <w:spacing w:val="-5"/>
          <w:w w:val="105"/>
        </w:rPr>
        <w:t xml:space="preserve"> </w:t>
      </w:r>
      <w:r>
        <w:rPr>
          <w:color w:val="010101"/>
          <w:w w:val="105"/>
        </w:rPr>
        <w:t>APS</w:t>
      </w:r>
      <w:r>
        <w:rPr>
          <w:color w:val="010101"/>
          <w:spacing w:val="-10"/>
          <w:w w:val="105"/>
        </w:rPr>
        <w:t xml:space="preserve"> </w:t>
      </w:r>
      <w:r>
        <w:rPr>
          <w:color w:val="010101"/>
          <w:w w:val="105"/>
        </w:rPr>
        <w:t>wherever</w:t>
      </w:r>
      <w:r>
        <w:rPr>
          <w:color w:val="010101"/>
          <w:spacing w:val="9"/>
          <w:w w:val="105"/>
        </w:rPr>
        <w:t xml:space="preserve"> </w:t>
      </w:r>
      <w:r>
        <w:rPr>
          <w:color w:val="010101"/>
          <w:w w:val="105"/>
        </w:rPr>
        <w:t>LPIs</w:t>
      </w:r>
      <w:r>
        <w:rPr>
          <w:color w:val="010101"/>
          <w:spacing w:val="-6"/>
          <w:w w:val="105"/>
        </w:rPr>
        <w:t xml:space="preserve"> </w:t>
      </w:r>
      <w:r>
        <w:rPr>
          <w:color w:val="010101"/>
          <w:w w:val="105"/>
        </w:rPr>
        <w:t>are</w:t>
      </w:r>
      <w:r>
        <w:rPr>
          <w:color w:val="010101"/>
          <w:spacing w:val="-6"/>
          <w:w w:val="105"/>
        </w:rPr>
        <w:t xml:space="preserve"> </w:t>
      </w:r>
      <w:r>
        <w:rPr>
          <w:color w:val="010101"/>
          <w:w w:val="105"/>
        </w:rPr>
        <w:t>installed.</w:t>
      </w:r>
      <w:r>
        <w:rPr>
          <w:color w:val="010101"/>
          <w:spacing w:val="6"/>
          <w:w w:val="105"/>
        </w:rPr>
        <w:t xml:space="preserve"> </w:t>
      </w:r>
      <w:r>
        <w:rPr>
          <w:color w:val="010101"/>
          <w:w w:val="105"/>
        </w:rPr>
        <w:t>(FHWA,</w:t>
      </w:r>
      <w:r>
        <w:rPr>
          <w:color w:val="010101"/>
          <w:spacing w:val="-2"/>
          <w:w w:val="105"/>
        </w:rPr>
        <w:t xml:space="preserve"> </w:t>
      </w:r>
      <w:r>
        <w:rPr>
          <w:color w:val="010101"/>
          <w:w w:val="105"/>
        </w:rPr>
        <w:t>2009).</w:t>
      </w:r>
      <w:r>
        <w:rPr>
          <w:color w:val="010101"/>
          <w:spacing w:val="12"/>
          <w:w w:val="105"/>
        </w:rPr>
        <w:t xml:space="preserve"> </w:t>
      </w:r>
      <w:r>
        <w:rPr>
          <w:color w:val="010101"/>
          <w:w w:val="105"/>
        </w:rPr>
        <w:t>Pedestrians</w:t>
      </w:r>
      <w:r>
        <w:rPr>
          <w:color w:val="010101"/>
          <w:spacing w:val="5"/>
          <w:w w:val="105"/>
        </w:rPr>
        <w:t xml:space="preserve"> </w:t>
      </w:r>
      <w:r>
        <w:rPr>
          <w:color w:val="010101"/>
          <w:w w:val="105"/>
        </w:rPr>
        <w:t>with</w:t>
      </w:r>
      <w:r>
        <w:rPr>
          <w:color w:val="010101"/>
          <w:spacing w:val="-6"/>
          <w:w w:val="105"/>
        </w:rPr>
        <w:t xml:space="preserve"> </w:t>
      </w:r>
      <w:r>
        <w:rPr>
          <w:color w:val="010101"/>
          <w:w w:val="105"/>
        </w:rPr>
        <w:t>visual</w:t>
      </w:r>
      <w:r>
        <w:rPr>
          <w:color w:val="010101"/>
          <w:spacing w:val="1"/>
          <w:w w:val="105"/>
        </w:rPr>
        <w:t xml:space="preserve"> </w:t>
      </w:r>
      <w:r>
        <w:rPr>
          <w:color w:val="010101"/>
          <w:w w:val="105"/>
        </w:rPr>
        <w:t>disabilities may begin their crossing just as cars begin turning, putting them at risk for a crash</w:t>
      </w:r>
      <w:r>
        <w:rPr>
          <w:color w:val="010101"/>
          <w:spacing w:val="1"/>
          <w:w w:val="105"/>
        </w:rPr>
        <w:t xml:space="preserve"> </w:t>
      </w:r>
      <w:r>
        <w:rPr>
          <w:color w:val="010101"/>
          <w:w w:val="105"/>
        </w:rPr>
        <w:t>and leaving them with inadequate time to complete the crossing before the signal changes.</w:t>
      </w:r>
      <w:r>
        <w:rPr>
          <w:color w:val="010101"/>
          <w:spacing w:val="1"/>
          <w:w w:val="105"/>
        </w:rPr>
        <w:t xml:space="preserve"> </w:t>
      </w:r>
      <w:r>
        <w:rPr>
          <w:color w:val="010101"/>
          <w:w w:val="105"/>
        </w:rPr>
        <w:t>(Bourquin</w:t>
      </w:r>
      <w:r>
        <w:rPr>
          <w:color w:val="010101"/>
          <w:spacing w:val="14"/>
          <w:w w:val="105"/>
        </w:rPr>
        <w:t xml:space="preserve"> </w:t>
      </w:r>
      <w:r>
        <w:rPr>
          <w:color w:val="010101"/>
          <w:w w:val="105"/>
        </w:rPr>
        <w:t>and</w:t>
      </w:r>
      <w:r>
        <w:rPr>
          <w:color w:val="010101"/>
          <w:spacing w:val="9"/>
          <w:w w:val="105"/>
        </w:rPr>
        <w:t xml:space="preserve"> </w:t>
      </w:r>
      <w:r>
        <w:rPr>
          <w:color w:val="010101"/>
          <w:w w:val="105"/>
        </w:rPr>
        <w:t>Bieder,</w:t>
      </w:r>
      <w:r>
        <w:rPr>
          <w:color w:val="010101"/>
          <w:spacing w:val="13"/>
          <w:w w:val="105"/>
        </w:rPr>
        <w:t xml:space="preserve"> </w:t>
      </w:r>
      <w:r>
        <w:rPr>
          <w:color w:val="010101"/>
          <w:w w:val="105"/>
        </w:rPr>
        <w:t>2018).</w:t>
      </w:r>
    </w:p>
    <w:p w14:paraId="5B5857AF" w14:textId="77777777" w:rsidR="00065EB7" w:rsidRDefault="00065EB7" w:rsidP="00065EB7">
      <w:pPr>
        <w:spacing w:line="501" w:lineRule="auto"/>
        <w:sectPr w:rsidR="00065EB7">
          <w:headerReference w:type="default" r:id="rId46"/>
          <w:footerReference w:type="default" r:id="rId47"/>
          <w:pgSz w:w="12240" w:h="15840"/>
          <w:pgMar w:top="1320" w:right="1260" w:bottom="980" w:left="420" w:header="258" w:footer="784" w:gutter="0"/>
          <w:cols w:space="720"/>
        </w:sectPr>
      </w:pPr>
    </w:p>
    <w:p w14:paraId="6728ACFD" w14:textId="77777777" w:rsidR="00065EB7" w:rsidRDefault="00065EB7" w:rsidP="00065EB7">
      <w:pPr>
        <w:pStyle w:val="BodyText"/>
        <w:spacing w:before="95" w:line="501" w:lineRule="auto"/>
        <w:ind w:left="1015" w:right="358" w:firstLine="736"/>
      </w:pPr>
      <w:r>
        <w:rPr>
          <w:color w:val="010101"/>
        </w:rPr>
        <w:lastRenderedPageBreak/>
        <w:t>APS</w:t>
      </w:r>
      <w:r>
        <w:rPr>
          <w:color w:val="010101"/>
          <w:spacing w:val="22"/>
        </w:rPr>
        <w:t xml:space="preserve"> </w:t>
      </w:r>
      <w:r>
        <w:rPr>
          <w:color w:val="010101"/>
        </w:rPr>
        <w:t>is</w:t>
      </w:r>
      <w:r>
        <w:rPr>
          <w:color w:val="010101"/>
          <w:spacing w:val="13"/>
        </w:rPr>
        <w:t xml:space="preserve"> </w:t>
      </w:r>
      <w:r>
        <w:rPr>
          <w:color w:val="010101"/>
        </w:rPr>
        <w:t>necessary</w:t>
      </w:r>
      <w:r>
        <w:rPr>
          <w:color w:val="010101"/>
          <w:spacing w:val="25"/>
        </w:rPr>
        <w:t xml:space="preserve"> </w:t>
      </w:r>
      <w:r>
        <w:rPr>
          <w:color w:val="010101"/>
        </w:rPr>
        <w:t>at</w:t>
      </w:r>
      <w:r>
        <w:rPr>
          <w:color w:val="010101"/>
          <w:spacing w:val="-6"/>
        </w:rPr>
        <w:t xml:space="preserve"> </w:t>
      </w:r>
      <w:r>
        <w:rPr>
          <w:color w:val="010101"/>
        </w:rPr>
        <w:t>the</w:t>
      </w:r>
      <w:r>
        <w:rPr>
          <w:color w:val="010101"/>
          <w:spacing w:val="25"/>
        </w:rPr>
        <w:t xml:space="preserve"> </w:t>
      </w:r>
      <w:r>
        <w:rPr>
          <w:color w:val="010101"/>
        </w:rPr>
        <w:t>crossings</w:t>
      </w:r>
      <w:r>
        <w:rPr>
          <w:color w:val="010101"/>
          <w:spacing w:val="26"/>
        </w:rPr>
        <w:t xml:space="preserve"> </w:t>
      </w:r>
      <w:r>
        <w:rPr>
          <w:color w:val="010101"/>
        </w:rPr>
        <w:t>with</w:t>
      </w:r>
      <w:r>
        <w:rPr>
          <w:color w:val="010101"/>
          <w:spacing w:val="24"/>
        </w:rPr>
        <w:t xml:space="preserve"> </w:t>
      </w:r>
      <w:r>
        <w:rPr>
          <w:color w:val="010101"/>
        </w:rPr>
        <w:t>LPIs</w:t>
      </w:r>
      <w:r>
        <w:rPr>
          <w:color w:val="010101"/>
          <w:spacing w:val="16"/>
        </w:rPr>
        <w:t xml:space="preserve"> </w:t>
      </w:r>
      <w:r>
        <w:rPr>
          <w:color w:val="010101"/>
        </w:rPr>
        <w:t>because</w:t>
      </w:r>
      <w:r>
        <w:rPr>
          <w:color w:val="010101"/>
          <w:spacing w:val="29"/>
        </w:rPr>
        <w:t xml:space="preserve"> </w:t>
      </w:r>
      <w:r>
        <w:rPr>
          <w:color w:val="010101"/>
        </w:rPr>
        <w:t>of</w:t>
      </w:r>
      <w:r>
        <w:rPr>
          <w:color w:val="010101"/>
          <w:spacing w:val="7"/>
        </w:rPr>
        <w:t xml:space="preserve"> </w:t>
      </w:r>
      <w:r>
        <w:rPr>
          <w:color w:val="010101"/>
        </w:rPr>
        <w:t>these</w:t>
      </w:r>
      <w:r>
        <w:rPr>
          <w:color w:val="010101"/>
          <w:spacing w:val="29"/>
        </w:rPr>
        <w:t xml:space="preserve"> </w:t>
      </w:r>
      <w:r>
        <w:rPr>
          <w:color w:val="010101"/>
        </w:rPr>
        <w:t>dangers.</w:t>
      </w:r>
      <w:r>
        <w:rPr>
          <w:color w:val="010101"/>
          <w:spacing w:val="47"/>
        </w:rPr>
        <w:t xml:space="preserve"> </w:t>
      </w:r>
      <w:r>
        <w:rPr>
          <w:color w:val="010101"/>
        </w:rPr>
        <w:t>APS</w:t>
      </w:r>
      <w:r>
        <w:rPr>
          <w:color w:val="010101"/>
          <w:spacing w:val="6"/>
        </w:rPr>
        <w:t xml:space="preserve"> </w:t>
      </w:r>
      <w:r>
        <w:rPr>
          <w:color w:val="010101"/>
        </w:rPr>
        <w:t>sounds</w:t>
      </w:r>
      <w:r>
        <w:rPr>
          <w:color w:val="010101"/>
          <w:spacing w:val="30"/>
        </w:rPr>
        <w:t xml:space="preserve"> </w:t>
      </w:r>
      <w:r>
        <w:rPr>
          <w:color w:val="010101"/>
        </w:rPr>
        <w:t>and</w:t>
      </w:r>
      <w:r>
        <w:rPr>
          <w:color w:val="010101"/>
          <w:spacing w:val="1"/>
        </w:rPr>
        <w:t xml:space="preserve"> </w:t>
      </w:r>
      <w:r>
        <w:rPr>
          <w:color w:val="010101"/>
          <w:w w:val="105"/>
        </w:rPr>
        <w:t>vibrates</w:t>
      </w:r>
      <w:r>
        <w:rPr>
          <w:color w:val="010101"/>
          <w:spacing w:val="-2"/>
          <w:w w:val="105"/>
        </w:rPr>
        <w:t xml:space="preserve"> </w:t>
      </w:r>
      <w:r>
        <w:rPr>
          <w:color w:val="010101"/>
          <w:w w:val="105"/>
        </w:rPr>
        <w:t>when</w:t>
      </w:r>
      <w:r>
        <w:rPr>
          <w:color w:val="010101"/>
          <w:spacing w:val="-13"/>
          <w:w w:val="105"/>
        </w:rPr>
        <w:t xml:space="preserve"> </w:t>
      </w:r>
      <w:r>
        <w:rPr>
          <w:color w:val="010101"/>
          <w:w w:val="105"/>
        </w:rPr>
        <w:t>the walk</w:t>
      </w:r>
      <w:r>
        <w:rPr>
          <w:color w:val="010101"/>
          <w:spacing w:val="-6"/>
          <w:w w:val="105"/>
        </w:rPr>
        <w:t xml:space="preserve"> </w:t>
      </w:r>
      <w:r>
        <w:rPr>
          <w:color w:val="010101"/>
          <w:w w:val="105"/>
        </w:rPr>
        <w:t>interval</w:t>
      </w:r>
      <w:r>
        <w:rPr>
          <w:color w:val="010101"/>
          <w:spacing w:val="1"/>
          <w:w w:val="105"/>
        </w:rPr>
        <w:t xml:space="preserve"> </w:t>
      </w:r>
      <w:r>
        <w:rPr>
          <w:color w:val="010101"/>
          <w:w w:val="105"/>
        </w:rPr>
        <w:t>begins</w:t>
      </w:r>
      <w:r>
        <w:rPr>
          <w:color w:val="010101"/>
          <w:spacing w:val="-3"/>
          <w:w w:val="105"/>
        </w:rPr>
        <w:t xml:space="preserve"> </w:t>
      </w:r>
      <w:r>
        <w:rPr>
          <w:color w:val="010101"/>
          <w:w w:val="105"/>
        </w:rPr>
        <w:t>and</w:t>
      </w:r>
      <w:r>
        <w:rPr>
          <w:color w:val="010101"/>
          <w:spacing w:val="-4"/>
          <w:w w:val="105"/>
        </w:rPr>
        <w:t xml:space="preserve"> </w:t>
      </w:r>
      <w:r>
        <w:rPr>
          <w:color w:val="010101"/>
          <w:w w:val="105"/>
        </w:rPr>
        <w:t>allows</w:t>
      </w:r>
      <w:r>
        <w:rPr>
          <w:color w:val="010101"/>
          <w:spacing w:val="-7"/>
          <w:w w:val="105"/>
        </w:rPr>
        <w:t xml:space="preserve"> </w:t>
      </w:r>
      <w:r>
        <w:rPr>
          <w:color w:val="010101"/>
          <w:w w:val="105"/>
        </w:rPr>
        <w:t>the</w:t>
      </w:r>
      <w:r>
        <w:rPr>
          <w:color w:val="010101"/>
          <w:spacing w:val="-6"/>
          <w:w w:val="105"/>
        </w:rPr>
        <w:t xml:space="preserve"> </w:t>
      </w:r>
      <w:r>
        <w:rPr>
          <w:color w:val="010101"/>
          <w:w w:val="105"/>
        </w:rPr>
        <w:t>pedestrian</w:t>
      </w:r>
      <w:r>
        <w:rPr>
          <w:color w:val="010101"/>
          <w:spacing w:val="1"/>
          <w:w w:val="105"/>
        </w:rPr>
        <w:t xml:space="preserve"> </w:t>
      </w:r>
      <w:r>
        <w:rPr>
          <w:color w:val="010101"/>
          <w:w w:val="105"/>
        </w:rPr>
        <w:t>who</w:t>
      </w:r>
      <w:r>
        <w:rPr>
          <w:color w:val="010101"/>
          <w:spacing w:val="-3"/>
          <w:w w:val="105"/>
        </w:rPr>
        <w:t xml:space="preserve"> </w:t>
      </w:r>
      <w:r>
        <w:rPr>
          <w:color w:val="010101"/>
          <w:w w:val="105"/>
        </w:rPr>
        <w:t>is</w:t>
      </w:r>
      <w:r>
        <w:rPr>
          <w:color w:val="010101"/>
          <w:spacing w:val="-10"/>
          <w:w w:val="105"/>
        </w:rPr>
        <w:t xml:space="preserve"> </w:t>
      </w:r>
      <w:r>
        <w:rPr>
          <w:color w:val="010101"/>
          <w:w w:val="105"/>
        </w:rPr>
        <w:t>blind</w:t>
      </w:r>
      <w:r>
        <w:rPr>
          <w:color w:val="010101"/>
          <w:spacing w:val="-2"/>
          <w:w w:val="105"/>
        </w:rPr>
        <w:t xml:space="preserve"> </w:t>
      </w:r>
      <w:r>
        <w:rPr>
          <w:color w:val="010101"/>
          <w:w w:val="105"/>
        </w:rPr>
        <w:t>or</w:t>
      </w:r>
      <w:r>
        <w:rPr>
          <w:color w:val="010101"/>
          <w:spacing w:val="-11"/>
          <w:w w:val="105"/>
        </w:rPr>
        <w:t xml:space="preserve"> </w:t>
      </w:r>
      <w:r>
        <w:rPr>
          <w:color w:val="010101"/>
          <w:w w:val="105"/>
        </w:rPr>
        <w:t>has</w:t>
      </w:r>
      <w:r>
        <w:rPr>
          <w:color w:val="010101"/>
          <w:spacing w:val="-2"/>
          <w:w w:val="105"/>
        </w:rPr>
        <w:t xml:space="preserve"> </w:t>
      </w:r>
      <w:r>
        <w:rPr>
          <w:color w:val="010101"/>
          <w:w w:val="105"/>
        </w:rPr>
        <w:t>low</w:t>
      </w:r>
      <w:r>
        <w:rPr>
          <w:color w:val="010101"/>
          <w:spacing w:val="-3"/>
          <w:w w:val="105"/>
        </w:rPr>
        <w:t xml:space="preserve"> </w:t>
      </w:r>
      <w:r>
        <w:rPr>
          <w:color w:val="010101"/>
          <w:w w:val="105"/>
        </w:rPr>
        <w:t>vision</w:t>
      </w:r>
      <w:r>
        <w:rPr>
          <w:color w:val="010101"/>
          <w:spacing w:val="-57"/>
          <w:w w:val="105"/>
        </w:rPr>
        <w:t xml:space="preserve"> </w:t>
      </w:r>
      <w:r>
        <w:rPr>
          <w:color w:val="010101"/>
        </w:rPr>
        <w:t>to know that the WALK</w:t>
      </w:r>
      <w:r>
        <w:rPr>
          <w:color w:val="010101"/>
          <w:spacing w:val="1"/>
        </w:rPr>
        <w:t xml:space="preserve"> </w:t>
      </w:r>
      <w:r>
        <w:rPr>
          <w:color w:val="010101"/>
        </w:rPr>
        <w:t>signal</w:t>
      </w:r>
      <w:r>
        <w:rPr>
          <w:color w:val="010101"/>
          <w:spacing w:val="1"/>
        </w:rPr>
        <w:t xml:space="preserve"> </w:t>
      </w:r>
      <w:r>
        <w:rPr>
          <w:color w:val="010101"/>
        </w:rPr>
        <w:t>is being displayed</w:t>
      </w:r>
      <w:r>
        <w:rPr>
          <w:color w:val="010101"/>
          <w:spacing w:val="1"/>
        </w:rPr>
        <w:t xml:space="preserve"> </w:t>
      </w:r>
      <w:r>
        <w:rPr>
          <w:color w:val="010101"/>
        </w:rPr>
        <w:t>and to start crossing</w:t>
      </w:r>
      <w:r>
        <w:rPr>
          <w:color w:val="010101"/>
          <w:spacing w:val="1"/>
        </w:rPr>
        <w:t xml:space="preserve"> </w:t>
      </w:r>
      <w:r>
        <w:rPr>
          <w:color w:val="010101"/>
        </w:rPr>
        <w:t>at the</w:t>
      </w:r>
      <w:r>
        <w:rPr>
          <w:color w:val="010101"/>
          <w:spacing w:val="1"/>
        </w:rPr>
        <w:t xml:space="preserve"> </w:t>
      </w:r>
      <w:r>
        <w:rPr>
          <w:color w:val="010101"/>
        </w:rPr>
        <w:t>beginning</w:t>
      </w:r>
      <w:r>
        <w:rPr>
          <w:color w:val="010101"/>
          <w:spacing w:val="1"/>
        </w:rPr>
        <w:t xml:space="preserve"> </w:t>
      </w:r>
      <w:r>
        <w:rPr>
          <w:color w:val="010101"/>
        </w:rPr>
        <w:t>of the</w:t>
      </w:r>
      <w:r>
        <w:rPr>
          <w:color w:val="010101"/>
          <w:spacing w:val="1"/>
        </w:rPr>
        <w:t xml:space="preserve"> </w:t>
      </w:r>
      <w:r>
        <w:rPr>
          <w:color w:val="010101"/>
          <w:w w:val="105"/>
        </w:rPr>
        <w:t>WALK. APS gives pedestrians who are blind the same information as a sighted pedestrian,</w:t>
      </w:r>
      <w:r>
        <w:rPr>
          <w:color w:val="010101"/>
          <w:spacing w:val="1"/>
          <w:w w:val="105"/>
        </w:rPr>
        <w:t xml:space="preserve"> </w:t>
      </w:r>
      <w:r>
        <w:rPr>
          <w:color w:val="010101"/>
          <w:w w:val="105"/>
        </w:rPr>
        <w:t>giving them adequate time to complete their crossing and enabling them to cross with other</w:t>
      </w:r>
      <w:r>
        <w:rPr>
          <w:color w:val="010101"/>
          <w:spacing w:val="1"/>
          <w:w w:val="105"/>
        </w:rPr>
        <w:t xml:space="preserve"> </w:t>
      </w:r>
      <w:r>
        <w:rPr>
          <w:color w:val="010101"/>
          <w:w w:val="105"/>
        </w:rPr>
        <w:t>pedestrians,</w:t>
      </w:r>
      <w:r>
        <w:rPr>
          <w:color w:val="010101"/>
          <w:spacing w:val="21"/>
          <w:w w:val="105"/>
        </w:rPr>
        <w:t xml:space="preserve"> </w:t>
      </w:r>
      <w:r>
        <w:rPr>
          <w:color w:val="010101"/>
          <w:w w:val="105"/>
        </w:rPr>
        <w:t>when vehicles</w:t>
      </w:r>
      <w:r>
        <w:rPr>
          <w:color w:val="010101"/>
          <w:spacing w:val="15"/>
          <w:w w:val="105"/>
        </w:rPr>
        <w:t xml:space="preserve"> </w:t>
      </w:r>
      <w:r>
        <w:rPr>
          <w:color w:val="010101"/>
          <w:w w:val="105"/>
        </w:rPr>
        <w:t>are</w:t>
      </w:r>
      <w:r>
        <w:rPr>
          <w:color w:val="010101"/>
          <w:spacing w:val="-2"/>
          <w:w w:val="105"/>
        </w:rPr>
        <w:t xml:space="preserve"> </w:t>
      </w:r>
      <w:r>
        <w:rPr>
          <w:color w:val="010101"/>
          <w:w w:val="105"/>
        </w:rPr>
        <w:t>expecting</w:t>
      </w:r>
      <w:r>
        <w:rPr>
          <w:color w:val="010101"/>
          <w:spacing w:val="4"/>
          <w:w w:val="105"/>
        </w:rPr>
        <w:t xml:space="preserve"> </w:t>
      </w:r>
      <w:r>
        <w:rPr>
          <w:color w:val="010101"/>
          <w:w w:val="105"/>
        </w:rPr>
        <w:t>them</w:t>
      </w:r>
      <w:r>
        <w:rPr>
          <w:color w:val="010101"/>
          <w:spacing w:val="-2"/>
          <w:w w:val="105"/>
        </w:rPr>
        <w:t xml:space="preserve"> </w:t>
      </w:r>
      <w:r>
        <w:rPr>
          <w:color w:val="010101"/>
          <w:w w:val="105"/>
        </w:rPr>
        <w:t>to</w:t>
      </w:r>
      <w:r>
        <w:rPr>
          <w:color w:val="010101"/>
          <w:spacing w:val="-3"/>
          <w:w w:val="105"/>
        </w:rPr>
        <w:t xml:space="preserve"> </w:t>
      </w:r>
      <w:r>
        <w:rPr>
          <w:color w:val="010101"/>
          <w:w w:val="105"/>
        </w:rPr>
        <w:t>cross.</w:t>
      </w:r>
    </w:p>
    <w:p w14:paraId="1E814CA4" w14:textId="77777777" w:rsidR="00065EB7" w:rsidRDefault="00065EB7" w:rsidP="00AA0BF0">
      <w:pPr>
        <w:pStyle w:val="ListParagraph"/>
        <w:widowControl w:val="0"/>
        <w:numPr>
          <w:ilvl w:val="2"/>
          <w:numId w:val="14"/>
        </w:numPr>
        <w:tabs>
          <w:tab w:val="left" w:pos="3542"/>
        </w:tabs>
        <w:autoSpaceDE w:val="0"/>
        <w:autoSpaceDN w:val="0"/>
        <w:spacing w:after="0" w:line="264" w:lineRule="exact"/>
        <w:ind w:left="3541" w:hanging="351"/>
        <w:contextualSpacing w:val="0"/>
        <w:rPr>
          <w:i/>
          <w:sz w:val="23"/>
        </w:rPr>
      </w:pPr>
      <w:r>
        <w:rPr>
          <w:i/>
          <w:color w:val="010101"/>
          <w:w w:val="105"/>
          <w:sz w:val="23"/>
        </w:rPr>
        <w:t>Exclusive</w:t>
      </w:r>
      <w:r>
        <w:rPr>
          <w:i/>
          <w:color w:val="010101"/>
          <w:spacing w:val="-10"/>
          <w:w w:val="105"/>
          <w:sz w:val="23"/>
        </w:rPr>
        <w:t xml:space="preserve"> </w:t>
      </w:r>
      <w:r>
        <w:rPr>
          <w:i/>
          <w:color w:val="010101"/>
          <w:w w:val="105"/>
          <w:sz w:val="23"/>
        </w:rPr>
        <w:t>Pedestrian</w:t>
      </w:r>
      <w:r>
        <w:rPr>
          <w:i/>
          <w:color w:val="010101"/>
          <w:spacing w:val="-10"/>
          <w:w w:val="105"/>
          <w:sz w:val="23"/>
        </w:rPr>
        <w:t xml:space="preserve"> </w:t>
      </w:r>
      <w:r>
        <w:rPr>
          <w:i/>
          <w:color w:val="010101"/>
          <w:w w:val="105"/>
          <w:sz w:val="23"/>
        </w:rPr>
        <w:t>Phases</w:t>
      </w:r>
    </w:p>
    <w:p w14:paraId="6165E42D" w14:textId="77777777" w:rsidR="00065EB7" w:rsidRDefault="00065EB7" w:rsidP="00065EB7">
      <w:pPr>
        <w:pStyle w:val="BodyText"/>
        <w:spacing w:before="6"/>
        <w:rPr>
          <w:i/>
          <w:sz w:val="25"/>
        </w:rPr>
      </w:pPr>
    </w:p>
    <w:p w14:paraId="1CEF7FD2" w14:textId="77777777" w:rsidR="00065EB7" w:rsidRDefault="00065EB7" w:rsidP="00065EB7">
      <w:pPr>
        <w:pStyle w:val="BodyText"/>
        <w:spacing w:line="501" w:lineRule="auto"/>
        <w:ind w:left="1020" w:firstLine="730"/>
      </w:pPr>
      <w:r>
        <w:rPr>
          <w:color w:val="010101"/>
          <w:spacing w:val="-1"/>
          <w:w w:val="105"/>
        </w:rPr>
        <w:t>As</w:t>
      </w:r>
      <w:r>
        <w:rPr>
          <w:color w:val="010101"/>
          <w:spacing w:val="-4"/>
          <w:w w:val="105"/>
        </w:rPr>
        <w:t xml:space="preserve"> </w:t>
      </w:r>
      <w:r>
        <w:rPr>
          <w:color w:val="010101"/>
          <w:spacing w:val="-1"/>
          <w:w w:val="105"/>
        </w:rPr>
        <w:t>of</w:t>
      </w:r>
      <w:r>
        <w:rPr>
          <w:color w:val="010101"/>
          <w:spacing w:val="-7"/>
          <w:w w:val="105"/>
        </w:rPr>
        <w:t xml:space="preserve"> </w:t>
      </w:r>
      <w:r>
        <w:rPr>
          <w:color w:val="010101"/>
          <w:spacing w:val="-1"/>
          <w:w w:val="105"/>
        </w:rPr>
        <w:t>2017,</w:t>
      </w:r>
      <w:r>
        <w:rPr>
          <w:color w:val="010101"/>
          <w:spacing w:val="5"/>
          <w:w w:val="105"/>
        </w:rPr>
        <w:t xml:space="preserve"> </w:t>
      </w:r>
      <w:r>
        <w:rPr>
          <w:color w:val="010101"/>
          <w:spacing w:val="-1"/>
          <w:w w:val="105"/>
        </w:rPr>
        <w:t>NYC</w:t>
      </w:r>
      <w:r>
        <w:rPr>
          <w:color w:val="010101"/>
          <w:spacing w:val="-4"/>
          <w:w w:val="105"/>
        </w:rPr>
        <w:t xml:space="preserve"> </w:t>
      </w:r>
      <w:r>
        <w:rPr>
          <w:color w:val="010101"/>
          <w:spacing w:val="-1"/>
          <w:w w:val="105"/>
        </w:rPr>
        <w:t>DOT</w:t>
      </w:r>
      <w:r>
        <w:rPr>
          <w:color w:val="010101"/>
          <w:spacing w:val="-14"/>
          <w:w w:val="105"/>
        </w:rPr>
        <w:t xml:space="preserve"> </w:t>
      </w:r>
      <w:r>
        <w:rPr>
          <w:color w:val="010101"/>
          <w:spacing w:val="-1"/>
          <w:w w:val="105"/>
        </w:rPr>
        <w:t>had</w:t>
      </w:r>
      <w:r>
        <w:rPr>
          <w:color w:val="010101"/>
          <w:spacing w:val="-2"/>
          <w:w w:val="105"/>
        </w:rPr>
        <w:t xml:space="preserve"> </w:t>
      </w:r>
      <w:r>
        <w:rPr>
          <w:color w:val="010101"/>
          <w:spacing w:val="-1"/>
          <w:w w:val="105"/>
        </w:rPr>
        <w:t>installed</w:t>
      </w:r>
      <w:r>
        <w:rPr>
          <w:color w:val="010101"/>
          <w:spacing w:val="8"/>
          <w:w w:val="105"/>
        </w:rPr>
        <w:t xml:space="preserve"> </w:t>
      </w:r>
      <w:r>
        <w:rPr>
          <w:color w:val="010101"/>
          <w:spacing w:val="-1"/>
          <w:w w:val="105"/>
        </w:rPr>
        <w:t>Exclusive</w:t>
      </w:r>
      <w:r>
        <w:rPr>
          <w:color w:val="010101"/>
          <w:spacing w:val="11"/>
          <w:w w:val="105"/>
        </w:rPr>
        <w:t xml:space="preserve"> </w:t>
      </w:r>
      <w:r>
        <w:rPr>
          <w:color w:val="010101"/>
          <w:spacing w:val="-1"/>
          <w:w w:val="105"/>
        </w:rPr>
        <w:t>Pedestrian</w:t>
      </w:r>
      <w:r>
        <w:rPr>
          <w:color w:val="010101"/>
          <w:spacing w:val="9"/>
          <w:w w:val="105"/>
        </w:rPr>
        <w:t xml:space="preserve"> </w:t>
      </w:r>
      <w:r>
        <w:rPr>
          <w:color w:val="010101"/>
          <w:w w:val="105"/>
        </w:rPr>
        <w:t>Phases</w:t>
      </w:r>
      <w:r>
        <w:rPr>
          <w:color w:val="010101"/>
          <w:spacing w:val="3"/>
          <w:w w:val="105"/>
        </w:rPr>
        <w:t xml:space="preserve"> </w:t>
      </w:r>
      <w:r>
        <w:rPr>
          <w:color w:val="010101"/>
          <w:w w:val="105"/>
        </w:rPr>
        <w:t>at</w:t>
      </w:r>
      <w:r>
        <w:rPr>
          <w:color w:val="010101"/>
          <w:spacing w:val="-7"/>
          <w:w w:val="105"/>
        </w:rPr>
        <w:t xml:space="preserve"> </w:t>
      </w:r>
      <w:r>
        <w:rPr>
          <w:color w:val="010101"/>
          <w:w w:val="105"/>
        </w:rPr>
        <w:t>635</w:t>
      </w:r>
      <w:r>
        <w:rPr>
          <w:color w:val="010101"/>
          <w:spacing w:val="-3"/>
          <w:w w:val="105"/>
        </w:rPr>
        <w:t xml:space="preserve"> </w:t>
      </w:r>
      <w:r>
        <w:rPr>
          <w:color w:val="010101"/>
          <w:w w:val="105"/>
        </w:rPr>
        <w:t>intersections,</w:t>
      </w:r>
      <w:r>
        <w:rPr>
          <w:color w:val="010101"/>
          <w:spacing w:val="1"/>
          <w:w w:val="105"/>
        </w:rPr>
        <w:t xml:space="preserve"> </w:t>
      </w:r>
      <w:r>
        <w:rPr>
          <w:color w:val="010101"/>
          <w:w w:val="105"/>
        </w:rPr>
        <w:t>including 86 All Pedestrian Phases, 386 Signalized "T-Away" intersections, and 163 Midblock</w:t>
      </w:r>
      <w:r>
        <w:rPr>
          <w:color w:val="010101"/>
          <w:spacing w:val="1"/>
          <w:w w:val="105"/>
        </w:rPr>
        <w:t xml:space="preserve"> </w:t>
      </w:r>
      <w:r>
        <w:rPr>
          <w:color w:val="010101"/>
          <w:w w:val="105"/>
        </w:rPr>
        <w:t>signals, (New York City, 2017), and the NYC DOT has continued to install them since then.</w:t>
      </w:r>
      <w:r>
        <w:rPr>
          <w:color w:val="010101"/>
          <w:spacing w:val="1"/>
          <w:w w:val="105"/>
        </w:rPr>
        <w:t xml:space="preserve"> </w:t>
      </w:r>
      <w:r>
        <w:rPr>
          <w:color w:val="010101"/>
          <w:w w:val="105"/>
        </w:rPr>
        <w:t>(Ferrari, 2019). EPPs are crossings where no vehicular traffic is moving (all lights are red) but</w:t>
      </w:r>
      <w:r>
        <w:rPr>
          <w:color w:val="010101"/>
          <w:spacing w:val="1"/>
          <w:w w:val="105"/>
        </w:rPr>
        <w:t xml:space="preserve"> </w:t>
      </w:r>
      <w:r>
        <w:rPr>
          <w:color w:val="010101"/>
          <w:w w:val="105"/>
        </w:rPr>
        <w:t>pedestrians</w:t>
      </w:r>
      <w:r>
        <w:rPr>
          <w:color w:val="010101"/>
          <w:spacing w:val="4"/>
          <w:w w:val="105"/>
        </w:rPr>
        <w:t xml:space="preserve"> </w:t>
      </w:r>
      <w:r>
        <w:rPr>
          <w:color w:val="010101"/>
          <w:w w:val="105"/>
        </w:rPr>
        <w:t>may</w:t>
      </w:r>
      <w:r>
        <w:rPr>
          <w:color w:val="010101"/>
          <w:spacing w:val="-5"/>
          <w:w w:val="105"/>
        </w:rPr>
        <w:t xml:space="preserve"> </w:t>
      </w:r>
      <w:r>
        <w:rPr>
          <w:color w:val="010101"/>
          <w:w w:val="105"/>
        </w:rPr>
        <w:t>cross.</w:t>
      </w:r>
      <w:r>
        <w:rPr>
          <w:color w:val="010101"/>
          <w:spacing w:val="1"/>
          <w:w w:val="105"/>
        </w:rPr>
        <w:t xml:space="preserve"> </w:t>
      </w:r>
      <w:r>
        <w:rPr>
          <w:color w:val="010101"/>
          <w:w w:val="105"/>
        </w:rPr>
        <w:t>Where</w:t>
      </w:r>
      <w:r>
        <w:rPr>
          <w:color w:val="010101"/>
          <w:spacing w:val="-5"/>
          <w:w w:val="105"/>
        </w:rPr>
        <w:t xml:space="preserve"> </w:t>
      </w:r>
      <w:r>
        <w:rPr>
          <w:color w:val="010101"/>
          <w:w w:val="105"/>
        </w:rPr>
        <w:t>there</w:t>
      </w:r>
      <w:r>
        <w:rPr>
          <w:color w:val="010101"/>
          <w:spacing w:val="2"/>
          <w:w w:val="105"/>
        </w:rPr>
        <w:t xml:space="preserve"> </w:t>
      </w:r>
      <w:r>
        <w:rPr>
          <w:color w:val="010101"/>
          <w:w w:val="105"/>
        </w:rPr>
        <w:t>is</w:t>
      </w:r>
      <w:r>
        <w:rPr>
          <w:color w:val="010101"/>
          <w:spacing w:val="-13"/>
          <w:w w:val="105"/>
        </w:rPr>
        <w:t xml:space="preserve"> </w:t>
      </w:r>
      <w:r>
        <w:rPr>
          <w:color w:val="010101"/>
          <w:w w:val="105"/>
        </w:rPr>
        <w:t>an</w:t>
      </w:r>
      <w:r>
        <w:rPr>
          <w:color w:val="010101"/>
          <w:spacing w:val="-6"/>
          <w:w w:val="105"/>
        </w:rPr>
        <w:t xml:space="preserve"> </w:t>
      </w:r>
      <w:r>
        <w:rPr>
          <w:color w:val="010101"/>
          <w:w w:val="105"/>
        </w:rPr>
        <w:t>EPP,</w:t>
      </w:r>
      <w:r>
        <w:rPr>
          <w:color w:val="010101"/>
          <w:spacing w:val="-9"/>
          <w:w w:val="105"/>
        </w:rPr>
        <w:t xml:space="preserve"> </w:t>
      </w:r>
      <w:r>
        <w:rPr>
          <w:color w:val="010101"/>
          <w:w w:val="105"/>
        </w:rPr>
        <w:t>the</w:t>
      </w:r>
      <w:r>
        <w:rPr>
          <w:color w:val="010101"/>
          <w:spacing w:val="-4"/>
          <w:w w:val="105"/>
        </w:rPr>
        <w:t xml:space="preserve"> </w:t>
      </w:r>
      <w:r>
        <w:rPr>
          <w:color w:val="010101"/>
          <w:w w:val="105"/>
        </w:rPr>
        <w:t>proper</w:t>
      </w:r>
      <w:r>
        <w:rPr>
          <w:color w:val="010101"/>
          <w:spacing w:val="-10"/>
          <w:w w:val="105"/>
        </w:rPr>
        <w:t xml:space="preserve"> </w:t>
      </w:r>
      <w:r>
        <w:rPr>
          <w:color w:val="010101"/>
          <w:w w:val="105"/>
        </w:rPr>
        <w:t>time</w:t>
      </w:r>
      <w:r>
        <w:rPr>
          <w:color w:val="010101"/>
          <w:spacing w:val="-12"/>
          <w:w w:val="105"/>
        </w:rPr>
        <w:t xml:space="preserve"> </w:t>
      </w:r>
      <w:r>
        <w:rPr>
          <w:color w:val="010101"/>
          <w:w w:val="105"/>
        </w:rPr>
        <w:t>for</w:t>
      </w:r>
      <w:r>
        <w:rPr>
          <w:color w:val="010101"/>
          <w:spacing w:val="-4"/>
          <w:w w:val="105"/>
        </w:rPr>
        <w:t xml:space="preserve"> </w:t>
      </w:r>
      <w:r>
        <w:rPr>
          <w:color w:val="010101"/>
          <w:w w:val="105"/>
        </w:rPr>
        <w:t>pedestrians</w:t>
      </w:r>
      <w:r>
        <w:rPr>
          <w:color w:val="010101"/>
          <w:spacing w:val="-2"/>
          <w:w w:val="105"/>
        </w:rPr>
        <w:t xml:space="preserve"> </w:t>
      </w:r>
      <w:r>
        <w:rPr>
          <w:color w:val="010101"/>
          <w:w w:val="105"/>
        </w:rPr>
        <w:t>to</w:t>
      </w:r>
      <w:r>
        <w:rPr>
          <w:color w:val="010101"/>
          <w:spacing w:val="6"/>
          <w:w w:val="105"/>
        </w:rPr>
        <w:t xml:space="preserve"> </w:t>
      </w:r>
      <w:r>
        <w:rPr>
          <w:color w:val="010101"/>
          <w:w w:val="105"/>
        </w:rPr>
        <w:t>cross</w:t>
      </w:r>
      <w:r>
        <w:rPr>
          <w:color w:val="010101"/>
          <w:spacing w:val="-1"/>
          <w:w w:val="105"/>
        </w:rPr>
        <w:t xml:space="preserve"> </w:t>
      </w:r>
      <w:r>
        <w:rPr>
          <w:color w:val="010101"/>
          <w:w w:val="105"/>
        </w:rPr>
        <w:t>is</w:t>
      </w:r>
      <w:r>
        <w:rPr>
          <w:color w:val="010101"/>
          <w:spacing w:val="-12"/>
          <w:w w:val="105"/>
        </w:rPr>
        <w:t xml:space="preserve"> </w:t>
      </w:r>
      <w:r>
        <w:rPr>
          <w:color w:val="010101"/>
          <w:w w:val="105"/>
        </w:rPr>
        <w:t>when</w:t>
      </w:r>
      <w:r>
        <w:rPr>
          <w:color w:val="010101"/>
          <w:spacing w:val="-6"/>
          <w:w w:val="105"/>
        </w:rPr>
        <w:t xml:space="preserve"> </w:t>
      </w:r>
      <w:r>
        <w:rPr>
          <w:color w:val="010101"/>
          <w:w w:val="105"/>
        </w:rPr>
        <w:t>all</w:t>
      </w:r>
      <w:r>
        <w:rPr>
          <w:color w:val="010101"/>
          <w:spacing w:val="-57"/>
          <w:w w:val="105"/>
        </w:rPr>
        <w:t xml:space="preserve"> </w:t>
      </w:r>
      <w:r>
        <w:rPr>
          <w:color w:val="010101"/>
          <w:w w:val="105"/>
        </w:rPr>
        <w:t>vehicles have a red signal. However, there is no vehicle surge to cue the blind or low vision</w:t>
      </w:r>
      <w:r>
        <w:rPr>
          <w:color w:val="010101"/>
          <w:spacing w:val="1"/>
          <w:w w:val="105"/>
        </w:rPr>
        <w:t xml:space="preserve"> </w:t>
      </w:r>
      <w:r>
        <w:rPr>
          <w:color w:val="010101"/>
          <w:w w:val="105"/>
        </w:rPr>
        <w:t>pedestrians that the walk signal has begun, nor can they use the traffic movement parallel to the</w:t>
      </w:r>
      <w:r>
        <w:rPr>
          <w:color w:val="010101"/>
          <w:spacing w:val="1"/>
          <w:w w:val="105"/>
        </w:rPr>
        <w:t xml:space="preserve"> </w:t>
      </w:r>
      <w:r>
        <w:rPr>
          <w:color w:val="010101"/>
          <w:spacing w:val="-1"/>
          <w:w w:val="105"/>
        </w:rPr>
        <w:t xml:space="preserve">crosswalk in </w:t>
      </w:r>
      <w:r>
        <w:rPr>
          <w:color w:val="010101"/>
          <w:w w:val="105"/>
        </w:rPr>
        <w:t>maintaining alignment while crossing. Because no traffic is moving, maintaining a</w:t>
      </w:r>
      <w:r>
        <w:rPr>
          <w:color w:val="010101"/>
          <w:spacing w:val="1"/>
          <w:w w:val="105"/>
        </w:rPr>
        <w:t xml:space="preserve"> </w:t>
      </w:r>
      <w:r>
        <w:rPr>
          <w:color w:val="010101"/>
          <w:w w:val="105"/>
        </w:rPr>
        <w:t>straight</w:t>
      </w:r>
      <w:r>
        <w:rPr>
          <w:color w:val="010101"/>
          <w:spacing w:val="-7"/>
          <w:w w:val="105"/>
        </w:rPr>
        <w:t xml:space="preserve"> </w:t>
      </w:r>
      <w:r>
        <w:rPr>
          <w:color w:val="010101"/>
          <w:w w:val="105"/>
        </w:rPr>
        <w:t>line</w:t>
      </w:r>
      <w:r>
        <w:rPr>
          <w:color w:val="010101"/>
          <w:spacing w:val="-4"/>
          <w:w w:val="105"/>
        </w:rPr>
        <w:t xml:space="preserve"> </w:t>
      </w:r>
      <w:r>
        <w:rPr>
          <w:color w:val="010101"/>
          <w:w w:val="105"/>
        </w:rPr>
        <w:t>of</w:t>
      </w:r>
      <w:r>
        <w:rPr>
          <w:color w:val="010101"/>
          <w:spacing w:val="-11"/>
          <w:w w:val="105"/>
        </w:rPr>
        <w:t xml:space="preserve"> </w:t>
      </w:r>
      <w:r>
        <w:rPr>
          <w:color w:val="010101"/>
          <w:w w:val="105"/>
        </w:rPr>
        <w:t>travel</w:t>
      </w:r>
      <w:r>
        <w:rPr>
          <w:color w:val="010101"/>
          <w:spacing w:val="-1"/>
          <w:w w:val="105"/>
        </w:rPr>
        <w:t xml:space="preserve"> </w:t>
      </w:r>
      <w:r>
        <w:rPr>
          <w:color w:val="010101"/>
          <w:w w:val="105"/>
        </w:rPr>
        <w:t>within</w:t>
      </w:r>
      <w:r>
        <w:rPr>
          <w:color w:val="010101"/>
          <w:spacing w:val="-10"/>
          <w:w w:val="105"/>
        </w:rPr>
        <w:t xml:space="preserve"> </w:t>
      </w:r>
      <w:r>
        <w:rPr>
          <w:color w:val="010101"/>
          <w:w w:val="105"/>
        </w:rPr>
        <w:t>the</w:t>
      </w:r>
      <w:r>
        <w:rPr>
          <w:color w:val="010101"/>
          <w:spacing w:val="-9"/>
          <w:w w:val="105"/>
        </w:rPr>
        <w:t xml:space="preserve"> </w:t>
      </w:r>
      <w:r>
        <w:rPr>
          <w:color w:val="010101"/>
          <w:w w:val="105"/>
        </w:rPr>
        <w:t>crosswalk</w:t>
      </w:r>
      <w:r>
        <w:rPr>
          <w:color w:val="010101"/>
          <w:spacing w:val="-1"/>
          <w:w w:val="105"/>
        </w:rPr>
        <w:t xml:space="preserve"> </w:t>
      </w:r>
      <w:r>
        <w:rPr>
          <w:color w:val="010101"/>
          <w:w w:val="105"/>
        </w:rPr>
        <w:t>can</w:t>
      </w:r>
      <w:r>
        <w:rPr>
          <w:color w:val="010101"/>
          <w:spacing w:val="-3"/>
          <w:w w:val="105"/>
        </w:rPr>
        <w:t xml:space="preserve"> </w:t>
      </w:r>
      <w:r>
        <w:rPr>
          <w:color w:val="010101"/>
          <w:w w:val="105"/>
        </w:rPr>
        <w:t>be</w:t>
      </w:r>
      <w:r>
        <w:rPr>
          <w:color w:val="010101"/>
          <w:spacing w:val="-6"/>
          <w:w w:val="105"/>
        </w:rPr>
        <w:t xml:space="preserve"> </w:t>
      </w:r>
      <w:r>
        <w:rPr>
          <w:color w:val="010101"/>
          <w:w w:val="105"/>
        </w:rPr>
        <w:t>difficult</w:t>
      </w:r>
      <w:r>
        <w:rPr>
          <w:color w:val="010101"/>
          <w:spacing w:val="-13"/>
          <w:w w:val="105"/>
        </w:rPr>
        <w:t xml:space="preserve"> </w:t>
      </w:r>
      <w:r>
        <w:rPr>
          <w:color w:val="010101"/>
          <w:w w:val="105"/>
        </w:rPr>
        <w:t>for</w:t>
      </w:r>
      <w:r>
        <w:rPr>
          <w:color w:val="010101"/>
          <w:spacing w:val="-11"/>
          <w:w w:val="105"/>
        </w:rPr>
        <w:t xml:space="preserve"> </w:t>
      </w:r>
      <w:r>
        <w:rPr>
          <w:color w:val="010101"/>
          <w:w w:val="105"/>
        </w:rPr>
        <w:t>pedestrians</w:t>
      </w:r>
      <w:r>
        <w:rPr>
          <w:color w:val="010101"/>
          <w:spacing w:val="14"/>
          <w:w w:val="105"/>
        </w:rPr>
        <w:t xml:space="preserve"> </w:t>
      </w:r>
      <w:r>
        <w:rPr>
          <w:color w:val="010101"/>
          <w:w w:val="105"/>
        </w:rPr>
        <w:t>with</w:t>
      </w:r>
      <w:r>
        <w:rPr>
          <w:color w:val="010101"/>
          <w:spacing w:val="-8"/>
          <w:w w:val="105"/>
        </w:rPr>
        <w:t xml:space="preserve"> </w:t>
      </w:r>
      <w:r>
        <w:rPr>
          <w:color w:val="010101"/>
          <w:w w:val="105"/>
        </w:rPr>
        <w:t>visual</w:t>
      </w:r>
      <w:r>
        <w:rPr>
          <w:color w:val="010101"/>
          <w:spacing w:val="-6"/>
          <w:w w:val="105"/>
        </w:rPr>
        <w:t xml:space="preserve"> </w:t>
      </w:r>
      <w:r>
        <w:rPr>
          <w:color w:val="010101"/>
          <w:w w:val="105"/>
        </w:rPr>
        <w:t>disabilities.</w:t>
      </w:r>
    </w:p>
    <w:p w14:paraId="2B075D3A" w14:textId="77777777" w:rsidR="00065EB7" w:rsidRDefault="00065EB7" w:rsidP="00065EB7">
      <w:pPr>
        <w:pStyle w:val="BodyText"/>
        <w:spacing w:line="501" w:lineRule="auto"/>
        <w:ind w:left="1015" w:right="358" w:firstLine="734"/>
      </w:pPr>
      <w:r>
        <w:rPr>
          <w:color w:val="010101"/>
        </w:rPr>
        <w:t>Without</w:t>
      </w:r>
      <w:r>
        <w:rPr>
          <w:color w:val="010101"/>
          <w:spacing w:val="1"/>
        </w:rPr>
        <w:t xml:space="preserve"> </w:t>
      </w:r>
      <w:r>
        <w:rPr>
          <w:color w:val="010101"/>
        </w:rPr>
        <w:t>an APS,</w:t>
      </w:r>
      <w:r>
        <w:rPr>
          <w:color w:val="010101"/>
          <w:spacing w:val="1"/>
        </w:rPr>
        <w:t xml:space="preserve"> </w:t>
      </w:r>
      <w:r>
        <w:rPr>
          <w:color w:val="010101"/>
        </w:rPr>
        <w:t>pedestrians</w:t>
      </w:r>
      <w:r>
        <w:rPr>
          <w:color w:val="010101"/>
          <w:spacing w:val="1"/>
        </w:rPr>
        <w:t xml:space="preserve"> </w:t>
      </w:r>
      <w:r>
        <w:rPr>
          <w:color w:val="010101"/>
        </w:rPr>
        <w:t>with visual disabilities</w:t>
      </w:r>
      <w:r>
        <w:rPr>
          <w:color w:val="010101"/>
          <w:spacing w:val="1"/>
        </w:rPr>
        <w:t xml:space="preserve"> </w:t>
      </w:r>
      <w:r>
        <w:rPr>
          <w:color w:val="010101"/>
        </w:rPr>
        <w:t>are likely to begin</w:t>
      </w:r>
      <w:r>
        <w:rPr>
          <w:color w:val="010101"/>
          <w:spacing w:val="1"/>
        </w:rPr>
        <w:t xml:space="preserve"> </w:t>
      </w:r>
      <w:r>
        <w:rPr>
          <w:color w:val="010101"/>
        </w:rPr>
        <w:t>crossing</w:t>
      </w:r>
      <w:r>
        <w:rPr>
          <w:color w:val="010101"/>
          <w:spacing w:val="1"/>
        </w:rPr>
        <w:t xml:space="preserve"> </w:t>
      </w:r>
      <w:r>
        <w:rPr>
          <w:color w:val="010101"/>
        </w:rPr>
        <w:t>with</w:t>
      </w:r>
      <w:r>
        <w:rPr>
          <w:color w:val="010101"/>
          <w:spacing w:val="1"/>
        </w:rPr>
        <w:t xml:space="preserve"> </w:t>
      </w:r>
      <w:r>
        <w:rPr>
          <w:color w:val="010101"/>
        </w:rPr>
        <w:t>movement</w:t>
      </w:r>
      <w:r>
        <w:rPr>
          <w:color w:val="010101"/>
          <w:spacing w:val="1"/>
        </w:rPr>
        <w:t xml:space="preserve"> </w:t>
      </w:r>
      <w:r>
        <w:rPr>
          <w:color w:val="010101"/>
        </w:rPr>
        <w:t>of traffic</w:t>
      </w:r>
      <w:r>
        <w:rPr>
          <w:color w:val="010101"/>
          <w:spacing w:val="1"/>
        </w:rPr>
        <w:t xml:space="preserve"> </w:t>
      </w:r>
      <w:r>
        <w:rPr>
          <w:color w:val="010101"/>
        </w:rPr>
        <w:t>parallel to their crosswalk,</w:t>
      </w:r>
      <w:r>
        <w:rPr>
          <w:color w:val="010101"/>
          <w:spacing w:val="1"/>
        </w:rPr>
        <w:t xml:space="preserve"> </w:t>
      </w:r>
      <w:r>
        <w:rPr>
          <w:color w:val="010101"/>
        </w:rPr>
        <w:t>when the</w:t>
      </w:r>
      <w:r>
        <w:rPr>
          <w:color w:val="010101"/>
          <w:spacing w:val="1"/>
        </w:rPr>
        <w:t xml:space="preserve"> </w:t>
      </w:r>
      <w:r>
        <w:rPr>
          <w:color w:val="010101"/>
        </w:rPr>
        <w:t>DON'T WALK</w:t>
      </w:r>
      <w:r>
        <w:rPr>
          <w:color w:val="010101"/>
          <w:spacing w:val="1"/>
        </w:rPr>
        <w:t xml:space="preserve"> </w:t>
      </w:r>
      <w:r>
        <w:rPr>
          <w:color w:val="010101"/>
        </w:rPr>
        <w:t>signal</w:t>
      </w:r>
      <w:r>
        <w:rPr>
          <w:color w:val="010101"/>
          <w:spacing w:val="1"/>
        </w:rPr>
        <w:t xml:space="preserve"> </w:t>
      </w:r>
      <w:r>
        <w:rPr>
          <w:color w:val="010101"/>
        </w:rPr>
        <w:t>is displayed</w:t>
      </w:r>
      <w:r>
        <w:rPr>
          <w:color w:val="010101"/>
          <w:spacing w:val="1"/>
        </w:rPr>
        <w:t xml:space="preserve"> </w:t>
      </w:r>
      <w:r>
        <w:rPr>
          <w:color w:val="010101"/>
        </w:rPr>
        <w:t>and</w:t>
      </w:r>
      <w:r>
        <w:rPr>
          <w:color w:val="010101"/>
          <w:spacing w:val="-55"/>
        </w:rPr>
        <w:t xml:space="preserve"> </w:t>
      </w:r>
      <w:r>
        <w:rPr>
          <w:color w:val="010101"/>
          <w:w w:val="105"/>
        </w:rPr>
        <w:t>drivers</w:t>
      </w:r>
      <w:r>
        <w:rPr>
          <w:color w:val="010101"/>
          <w:spacing w:val="2"/>
          <w:w w:val="105"/>
        </w:rPr>
        <w:t xml:space="preserve"> </w:t>
      </w:r>
      <w:r>
        <w:rPr>
          <w:color w:val="010101"/>
          <w:w w:val="105"/>
        </w:rPr>
        <w:t>are</w:t>
      </w:r>
      <w:r>
        <w:rPr>
          <w:color w:val="010101"/>
          <w:spacing w:val="-4"/>
          <w:w w:val="105"/>
        </w:rPr>
        <w:t xml:space="preserve"> </w:t>
      </w:r>
      <w:r>
        <w:rPr>
          <w:color w:val="010101"/>
          <w:w w:val="105"/>
        </w:rPr>
        <w:t>not</w:t>
      </w:r>
      <w:r>
        <w:rPr>
          <w:color w:val="010101"/>
          <w:spacing w:val="-3"/>
          <w:w w:val="105"/>
        </w:rPr>
        <w:t xml:space="preserve"> </w:t>
      </w:r>
      <w:r>
        <w:rPr>
          <w:color w:val="010101"/>
          <w:w w:val="105"/>
        </w:rPr>
        <w:t>expecting</w:t>
      </w:r>
      <w:r>
        <w:rPr>
          <w:color w:val="010101"/>
          <w:spacing w:val="-2"/>
          <w:w w:val="105"/>
        </w:rPr>
        <w:t xml:space="preserve"> </w:t>
      </w:r>
      <w:r>
        <w:rPr>
          <w:color w:val="010101"/>
          <w:w w:val="105"/>
        </w:rPr>
        <w:t>them</w:t>
      </w:r>
      <w:r>
        <w:rPr>
          <w:color w:val="010101"/>
          <w:spacing w:val="-7"/>
          <w:w w:val="105"/>
        </w:rPr>
        <w:t xml:space="preserve"> </w:t>
      </w:r>
      <w:r>
        <w:rPr>
          <w:color w:val="010101"/>
          <w:w w:val="105"/>
        </w:rPr>
        <w:t>to</w:t>
      </w:r>
      <w:r>
        <w:rPr>
          <w:color w:val="010101"/>
          <w:spacing w:val="-8"/>
          <w:w w:val="105"/>
        </w:rPr>
        <w:t xml:space="preserve"> </w:t>
      </w:r>
      <w:r>
        <w:rPr>
          <w:color w:val="010101"/>
          <w:w w:val="105"/>
        </w:rPr>
        <w:t>cross.</w:t>
      </w:r>
      <w:r>
        <w:rPr>
          <w:color w:val="010101"/>
          <w:spacing w:val="11"/>
          <w:w w:val="105"/>
        </w:rPr>
        <w:t xml:space="preserve"> </w:t>
      </w:r>
      <w:r>
        <w:rPr>
          <w:color w:val="010101"/>
          <w:w w:val="105"/>
        </w:rPr>
        <w:t>This</w:t>
      </w:r>
      <w:r>
        <w:rPr>
          <w:color w:val="010101"/>
          <w:spacing w:val="3"/>
          <w:w w:val="105"/>
        </w:rPr>
        <w:t xml:space="preserve"> </w:t>
      </w:r>
      <w:r>
        <w:rPr>
          <w:color w:val="010101"/>
          <w:w w:val="105"/>
        </w:rPr>
        <w:t>puts</w:t>
      </w:r>
      <w:r>
        <w:rPr>
          <w:color w:val="010101"/>
          <w:spacing w:val="8"/>
          <w:w w:val="105"/>
        </w:rPr>
        <w:t xml:space="preserve"> </w:t>
      </w:r>
      <w:r>
        <w:rPr>
          <w:color w:val="010101"/>
          <w:w w:val="105"/>
        </w:rPr>
        <w:t>blind</w:t>
      </w:r>
      <w:r>
        <w:rPr>
          <w:color w:val="010101"/>
          <w:spacing w:val="2"/>
          <w:w w:val="105"/>
        </w:rPr>
        <w:t xml:space="preserve"> </w:t>
      </w:r>
      <w:r>
        <w:rPr>
          <w:color w:val="010101"/>
          <w:w w:val="105"/>
        </w:rPr>
        <w:t>pedestrians</w:t>
      </w:r>
      <w:r>
        <w:rPr>
          <w:color w:val="010101"/>
          <w:spacing w:val="14"/>
          <w:w w:val="105"/>
        </w:rPr>
        <w:t xml:space="preserve"> </w:t>
      </w:r>
      <w:r>
        <w:rPr>
          <w:color w:val="010101"/>
          <w:w w:val="105"/>
        </w:rPr>
        <w:t>in</w:t>
      </w:r>
      <w:r>
        <w:rPr>
          <w:color w:val="010101"/>
          <w:spacing w:val="-6"/>
          <w:w w:val="105"/>
        </w:rPr>
        <w:t xml:space="preserve"> </w:t>
      </w:r>
      <w:r>
        <w:rPr>
          <w:color w:val="010101"/>
          <w:w w:val="105"/>
        </w:rPr>
        <w:t>danger</w:t>
      </w:r>
      <w:r>
        <w:rPr>
          <w:color w:val="010101"/>
          <w:spacing w:val="-2"/>
          <w:w w:val="105"/>
        </w:rPr>
        <w:t xml:space="preserve"> </w:t>
      </w:r>
      <w:r>
        <w:rPr>
          <w:color w:val="010101"/>
          <w:w w:val="105"/>
        </w:rPr>
        <w:t>and</w:t>
      </w:r>
      <w:r>
        <w:rPr>
          <w:color w:val="010101"/>
          <w:spacing w:val="5"/>
          <w:w w:val="105"/>
        </w:rPr>
        <w:t xml:space="preserve"> </w:t>
      </w:r>
      <w:r>
        <w:rPr>
          <w:color w:val="010101"/>
          <w:w w:val="105"/>
        </w:rPr>
        <w:t>APS</w:t>
      </w:r>
      <w:r>
        <w:rPr>
          <w:color w:val="010101"/>
          <w:spacing w:val="4"/>
          <w:w w:val="105"/>
        </w:rPr>
        <w:t xml:space="preserve"> </w:t>
      </w:r>
      <w:r>
        <w:rPr>
          <w:color w:val="010101"/>
          <w:w w:val="105"/>
        </w:rPr>
        <w:t>is</w:t>
      </w:r>
      <w:r>
        <w:rPr>
          <w:color w:val="010101"/>
          <w:spacing w:val="1"/>
          <w:w w:val="105"/>
        </w:rPr>
        <w:t xml:space="preserve"> </w:t>
      </w:r>
      <w:r>
        <w:rPr>
          <w:color w:val="010101"/>
          <w:w w:val="105"/>
        </w:rPr>
        <w:t xml:space="preserve">necessary at all EPPs to make those intersections safe for blind pedestrians. </w:t>
      </w:r>
      <w:r>
        <w:rPr>
          <w:color w:val="010101"/>
          <w:w w:val="105"/>
          <w:sz w:val="22"/>
        </w:rPr>
        <w:t xml:space="preserve">An </w:t>
      </w:r>
      <w:r>
        <w:rPr>
          <w:color w:val="010101"/>
          <w:w w:val="105"/>
        </w:rPr>
        <w:t>APS helps by</w:t>
      </w:r>
      <w:r>
        <w:rPr>
          <w:color w:val="010101"/>
          <w:spacing w:val="1"/>
          <w:w w:val="105"/>
        </w:rPr>
        <w:t xml:space="preserve"> </w:t>
      </w:r>
      <w:r>
        <w:rPr>
          <w:color w:val="010101"/>
        </w:rPr>
        <w:t>indicating</w:t>
      </w:r>
      <w:r>
        <w:rPr>
          <w:color w:val="010101"/>
          <w:spacing w:val="1"/>
        </w:rPr>
        <w:t xml:space="preserve"> </w:t>
      </w:r>
      <w:r>
        <w:rPr>
          <w:color w:val="010101"/>
        </w:rPr>
        <w:t>when the walk interval</w:t>
      </w:r>
      <w:r>
        <w:rPr>
          <w:color w:val="010101"/>
          <w:spacing w:val="1"/>
        </w:rPr>
        <w:t xml:space="preserve"> </w:t>
      </w:r>
      <w:r>
        <w:rPr>
          <w:color w:val="010101"/>
        </w:rPr>
        <w:t>starts,</w:t>
      </w:r>
      <w:r>
        <w:rPr>
          <w:color w:val="010101"/>
          <w:spacing w:val="1"/>
        </w:rPr>
        <w:t xml:space="preserve"> </w:t>
      </w:r>
      <w:r>
        <w:rPr>
          <w:color w:val="010101"/>
        </w:rPr>
        <w:t>how to</w:t>
      </w:r>
      <w:r>
        <w:rPr>
          <w:color w:val="010101"/>
          <w:spacing w:val="1"/>
        </w:rPr>
        <w:t xml:space="preserve"> </w:t>
      </w:r>
      <w:r>
        <w:rPr>
          <w:color w:val="010101"/>
        </w:rPr>
        <w:t>properly</w:t>
      </w:r>
      <w:r>
        <w:rPr>
          <w:color w:val="010101"/>
          <w:spacing w:val="1"/>
        </w:rPr>
        <w:t xml:space="preserve"> </w:t>
      </w:r>
      <w:r>
        <w:rPr>
          <w:color w:val="010101"/>
        </w:rPr>
        <w:t>align for the crossing,</w:t>
      </w:r>
      <w:r>
        <w:rPr>
          <w:color w:val="010101"/>
          <w:spacing w:val="1"/>
        </w:rPr>
        <w:t xml:space="preserve"> </w:t>
      </w:r>
      <w:r>
        <w:rPr>
          <w:color w:val="010101"/>
        </w:rPr>
        <w:t>and providing a</w:t>
      </w:r>
      <w:r>
        <w:rPr>
          <w:color w:val="010101"/>
          <w:spacing w:val="1"/>
        </w:rPr>
        <w:t xml:space="preserve"> </w:t>
      </w:r>
      <w:r>
        <w:rPr>
          <w:color w:val="010101"/>
          <w:w w:val="105"/>
        </w:rPr>
        <w:t>target</w:t>
      </w:r>
      <w:r>
        <w:rPr>
          <w:color w:val="010101"/>
          <w:spacing w:val="-6"/>
          <w:w w:val="105"/>
        </w:rPr>
        <w:t xml:space="preserve"> </w:t>
      </w:r>
      <w:r>
        <w:rPr>
          <w:color w:val="010101"/>
          <w:w w:val="105"/>
        </w:rPr>
        <w:t>sound</w:t>
      </w:r>
      <w:r>
        <w:rPr>
          <w:color w:val="010101"/>
          <w:spacing w:val="10"/>
          <w:w w:val="105"/>
        </w:rPr>
        <w:t xml:space="preserve"> </w:t>
      </w:r>
      <w:r>
        <w:rPr>
          <w:color w:val="010101"/>
          <w:w w:val="105"/>
        </w:rPr>
        <w:t>at</w:t>
      </w:r>
      <w:r>
        <w:rPr>
          <w:color w:val="010101"/>
          <w:spacing w:val="-8"/>
          <w:w w:val="105"/>
        </w:rPr>
        <w:t xml:space="preserve"> </w:t>
      </w:r>
      <w:r>
        <w:rPr>
          <w:color w:val="010101"/>
          <w:w w:val="105"/>
        </w:rPr>
        <w:t>the end</w:t>
      </w:r>
      <w:r>
        <w:rPr>
          <w:color w:val="010101"/>
          <w:spacing w:val="3"/>
          <w:w w:val="105"/>
        </w:rPr>
        <w:t xml:space="preserve"> </w:t>
      </w:r>
      <w:r>
        <w:rPr>
          <w:color w:val="010101"/>
          <w:w w:val="105"/>
        </w:rPr>
        <w:t>of</w:t>
      </w:r>
      <w:r>
        <w:rPr>
          <w:color w:val="010101"/>
          <w:spacing w:val="-12"/>
          <w:w w:val="105"/>
        </w:rPr>
        <w:t xml:space="preserve"> </w:t>
      </w:r>
      <w:r>
        <w:rPr>
          <w:color w:val="010101"/>
          <w:w w:val="105"/>
        </w:rPr>
        <w:t>the</w:t>
      </w:r>
      <w:r>
        <w:rPr>
          <w:color w:val="010101"/>
          <w:spacing w:val="5"/>
          <w:w w:val="105"/>
        </w:rPr>
        <w:t xml:space="preserve"> </w:t>
      </w:r>
      <w:r>
        <w:rPr>
          <w:color w:val="010101"/>
          <w:w w:val="105"/>
        </w:rPr>
        <w:t>crosswalk.</w:t>
      </w:r>
    </w:p>
    <w:p w14:paraId="54904DEA" w14:textId="77777777" w:rsidR="00065EB7" w:rsidRDefault="00065EB7" w:rsidP="00065EB7">
      <w:pPr>
        <w:spacing w:line="501" w:lineRule="auto"/>
        <w:sectPr w:rsidR="00065EB7">
          <w:headerReference w:type="default" r:id="rId48"/>
          <w:footerReference w:type="default" r:id="rId49"/>
          <w:pgSz w:w="12240" w:h="15840"/>
          <w:pgMar w:top="1320" w:right="1260" w:bottom="980" w:left="420" w:header="258" w:footer="784" w:gutter="0"/>
          <w:cols w:space="720"/>
        </w:sectPr>
      </w:pPr>
    </w:p>
    <w:p w14:paraId="3F09EDAA" w14:textId="77777777" w:rsidR="00065EB7" w:rsidRDefault="00065EB7" w:rsidP="00AA0BF0">
      <w:pPr>
        <w:pStyle w:val="ListParagraph"/>
        <w:widowControl w:val="0"/>
        <w:numPr>
          <w:ilvl w:val="2"/>
          <w:numId w:val="14"/>
        </w:numPr>
        <w:tabs>
          <w:tab w:val="left" w:pos="3543"/>
        </w:tabs>
        <w:autoSpaceDE w:val="0"/>
        <w:autoSpaceDN w:val="0"/>
        <w:spacing w:before="95" w:after="0" w:line="240" w:lineRule="auto"/>
        <w:ind w:left="3542" w:hanging="356"/>
        <w:contextualSpacing w:val="0"/>
        <w:rPr>
          <w:i/>
          <w:sz w:val="23"/>
        </w:rPr>
      </w:pPr>
      <w:r>
        <w:rPr>
          <w:i/>
          <w:color w:val="010101"/>
          <w:spacing w:val="-1"/>
          <w:w w:val="105"/>
          <w:sz w:val="23"/>
        </w:rPr>
        <w:lastRenderedPageBreak/>
        <w:t>Protected</w:t>
      </w:r>
      <w:r>
        <w:rPr>
          <w:i/>
          <w:color w:val="010101"/>
          <w:spacing w:val="-3"/>
          <w:w w:val="105"/>
          <w:sz w:val="23"/>
        </w:rPr>
        <w:t xml:space="preserve"> </w:t>
      </w:r>
      <w:r>
        <w:rPr>
          <w:i/>
          <w:color w:val="010101"/>
          <w:w w:val="105"/>
          <w:sz w:val="23"/>
        </w:rPr>
        <w:t>Intervals</w:t>
      </w:r>
    </w:p>
    <w:p w14:paraId="7AEF5C8F" w14:textId="77777777" w:rsidR="00065EB7" w:rsidRDefault="00065EB7" w:rsidP="00065EB7">
      <w:pPr>
        <w:pStyle w:val="BodyText"/>
        <w:spacing w:before="6"/>
        <w:rPr>
          <w:i/>
          <w:sz w:val="25"/>
        </w:rPr>
      </w:pPr>
    </w:p>
    <w:p w14:paraId="4BBED6EE" w14:textId="77777777" w:rsidR="00065EB7" w:rsidRDefault="00065EB7" w:rsidP="00065EB7">
      <w:pPr>
        <w:pStyle w:val="BodyText"/>
        <w:spacing w:line="501" w:lineRule="auto"/>
        <w:ind w:left="1020" w:right="176" w:firstLine="728"/>
      </w:pPr>
      <w:r>
        <w:rPr>
          <w:color w:val="010101"/>
          <w:w w:val="105"/>
        </w:rPr>
        <w:t>Protected</w:t>
      </w:r>
      <w:r>
        <w:rPr>
          <w:color w:val="010101"/>
          <w:spacing w:val="4"/>
          <w:w w:val="105"/>
        </w:rPr>
        <w:t xml:space="preserve"> </w:t>
      </w:r>
      <w:r>
        <w:rPr>
          <w:color w:val="010101"/>
          <w:w w:val="105"/>
        </w:rPr>
        <w:t>intervals</w:t>
      </w:r>
      <w:r>
        <w:rPr>
          <w:color w:val="010101"/>
          <w:spacing w:val="3"/>
          <w:w w:val="105"/>
        </w:rPr>
        <w:t xml:space="preserve"> </w:t>
      </w:r>
      <w:r>
        <w:rPr>
          <w:color w:val="010101"/>
          <w:w w:val="105"/>
        </w:rPr>
        <w:t>are</w:t>
      </w:r>
      <w:r>
        <w:rPr>
          <w:color w:val="010101"/>
          <w:spacing w:val="-15"/>
          <w:w w:val="105"/>
        </w:rPr>
        <w:t xml:space="preserve"> </w:t>
      </w:r>
      <w:r>
        <w:rPr>
          <w:color w:val="010101"/>
          <w:w w:val="105"/>
        </w:rPr>
        <w:t>times</w:t>
      </w:r>
      <w:r>
        <w:rPr>
          <w:color w:val="010101"/>
          <w:spacing w:val="3"/>
          <w:w w:val="105"/>
        </w:rPr>
        <w:t xml:space="preserve"> </w:t>
      </w:r>
      <w:r>
        <w:rPr>
          <w:color w:val="010101"/>
          <w:w w:val="105"/>
        </w:rPr>
        <w:t>when</w:t>
      </w:r>
      <w:r>
        <w:rPr>
          <w:color w:val="010101"/>
          <w:spacing w:val="-7"/>
          <w:w w:val="105"/>
        </w:rPr>
        <w:t xml:space="preserve"> </w:t>
      </w:r>
      <w:r>
        <w:rPr>
          <w:color w:val="010101"/>
          <w:w w:val="105"/>
        </w:rPr>
        <w:t>vehicular</w:t>
      </w:r>
      <w:r>
        <w:rPr>
          <w:color w:val="010101"/>
          <w:spacing w:val="-4"/>
          <w:w w:val="105"/>
        </w:rPr>
        <w:t xml:space="preserve"> </w:t>
      </w:r>
      <w:r>
        <w:rPr>
          <w:color w:val="010101"/>
          <w:w w:val="105"/>
        </w:rPr>
        <w:t>traffic is</w:t>
      </w:r>
      <w:r>
        <w:rPr>
          <w:color w:val="010101"/>
          <w:spacing w:val="-7"/>
          <w:w w:val="105"/>
        </w:rPr>
        <w:t xml:space="preserve"> </w:t>
      </w:r>
      <w:r>
        <w:rPr>
          <w:color w:val="010101"/>
          <w:w w:val="105"/>
        </w:rPr>
        <w:t>allowed</w:t>
      </w:r>
      <w:r>
        <w:rPr>
          <w:color w:val="010101"/>
          <w:spacing w:val="-5"/>
          <w:w w:val="105"/>
        </w:rPr>
        <w:t xml:space="preserve"> </w:t>
      </w:r>
      <w:r>
        <w:rPr>
          <w:color w:val="010101"/>
          <w:w w:val="105"/>
        </w:rPr>
        <w:t>to</w:t>
      </w:r>
      <w:r>
        <w:rPr>
          <w:color w:val="010101"/>
          <w:spacing w:val="-14"/>
          <w:w w:val="105"/>
        </w:rPr>
        <w:t xml:space="preserve"> </w:t>
      </w:r>
      <w:r>
        <w:rPr>
          <w:color w:val="010101"/>
          <w:w w:val="105"/>
        </w:rPr>
        <w:t>tum</w:t>
      </w:r>
      <w:r>
        <w:rPr>
          <w:color w:val="010101"/>
          <w:spacing w:val="-7"/>
          <w:w w:val="105"/>
        </w:rPr>
        <w:t xml:space="preserve"> </w:t>
      </w:r>
      <w:r>
        <w:rPr>
          <w:color w:val="010101"/>
          <w:w w:val="105"/>
        </w:rPr>
        <w:t>right or</w:t>
      </w:r>
      <w:r>
        <w:rPr>
          <w:color w:val="010101"/>
          <w:spacing w:val="-5"/>
          <w:w w:val="105"/>
        </w:rPr>
        <w:t xml:space="preserve"> </w:t>
      </w:r>
      <w:r>
        <w:rPr>
          <w:color w:val="010101"/>
          <w:w w:val="105"/>
        </w:rPr>
        <w:t>left</w:t>
      </w:r>
      <w:r>
        <w:rPr>
          <w:color w:val="010101"/>
          <w:spacing w:val="-10"/>
          <w:w w:val="105"/>
        </w:rPr>
        <w:t xml:space="preserve"> </w:t>
      </w:r>
      <w:r>
        <w:rPr>
          <w:color w:val="010101"/>
          <w:w w:val="105"/>
        </w:rPr>
        <w:t>with</w:t>
      </w:r>
      <w:r>
        <w:rPr>
          <w:color w:val="010101"/>
          <w:spacing w:val="-2"/>
          <w:w w:val="105"/>
        </w:rPr>
        <w:t xml:space="preserve"> </w:t>
      </w:r>
      <w:r>
        <w:rPr>
          <w:color w:val="010101"/>
          <w:w w:val="105"/>
        </w:rPr>
        <w:t>a</w:t>
      </w:r>
      <w:r>
        <w:rPr>
          <w:color w:val="010101"/>
          <w:spacing w:val="-57"/>
          <w:w w:val="105"/>
        </w:rPr>
        <w:t xml:space="preserve"> </w:t>
      </w:r>
      <w:r>
        <w:rPr>
          <w:color w:val="010101"/>
          <w:spacing w:val="-1"/>
          <w:w w:val="105"/>
        </w:rPr>
        <w:t>signal</w:t>
      </w:r>
      <w:r>
        <w:rPr>
          <w:color w:val="010101"/>
          <w:spacing w:val="6"/>
          <w:w w:val="105"/>
        </w:rPr>
        <w:t xml:space="preserve"> </w:t>
      </w:r>
      <w:r>
        <w:rPr>
          <w:color w:val="010101"/>
          <w:spacing w:val="-1"/>
          <w:w w:val="105"/>
        </w:rPr>
        <w:t>display,</w:t>
      </w:r>
      <w:r>
        <w:rPr>
          <w:color w:val="010101"/>
          <w:spacing w:val="5"/>
          <w:w w:val="105"/>
        </w:rPr>
        <w:t xml:space="preserve"> </w:t>
      </w:r>
      <w:r>
        <w:rPr>
          <w:color w:val="010101"/>
          <w:w w:val="105"/>
        </w:rPr>
        <w:t>usually</w:t>
      </w:r>
      <w:r>
        <w:rPr>
          <w:color w:val="010101"/>
          <w:spacing w:val="6"/>
          <w:w w:val="105"/>
        </w:rPr>
        <w:t xml:space="preserve"> </w:t>
      </w:r>
      <w:r>
        <w:rPr>
          <w:color w:val="010101"/>
          <w:w w:val="105"/>
        </w:rPr>
        <w:t>a</w:t>
      </w:r>
      <w:r>
        <w:rPr>
          <w:color w:val="010101"/>
          <w:spacing w:val="-1"/>
          <w:w w:val="105"/>
        </w:rPr>
        <w:t xml:space="preserve"> </w:t>
      </w:r>
      <w:r>
        <w:rPr>
          <w:color w:val="010101"/>
          <w:w w:val="105"/>
        </w:rPr>
        <w:t>left</w:t>
      </w:r>
      <w:r>
        <w:rPr>
          <w:color w:val="010101"/>
          <w:spacing w:val="-7"/>
          <w:w w:val="105"/>
        </w:rPr>
        <w:t xml:space="preserve"> </w:t>
      </w:r>
      <w:r>
        <w:rPr>
          <w:color w:val="010101"/>
          <w:w w:val="105"/>
        </w:rPr>
        <w:t>tum or</w:t>
      </w:r>
      <w:r>
        <w:rPr>
          <w:color w:val="010101"/>
          <w:spacing w:val="1"/>
          <w:w w:val="105"/>
        </w:rPr>
        <w:t xml:space="preserve"> </w:t>
      </w:r>
      <w:r>
        <w:rPr>
          <w:color w:val="010101"/>
          <w:w w:val="105"/>
        </w:rPr>
        <w:t>right</w:t>
      </w:r>
      <w:r>
        <w:rPr>
          <w:color w:val="010101"/>
          <w:spacing w:val="-5"/>
          <w:w w:val="105"/>
        </w:rPr>
        <w:t xml:space="preserve"> </w:t>
      </w:r>
      <w:r>
        <w:rPr>
          <w:color w:val="010101"/>
          <w:w w:val="105"/>
        </w:rPr>
        <w:t>tum</w:t>
      </w:r>
      <w:r>
        <w:rPr>
          <w:color w:val="010101"/>
          <w:spacing w:val="1"/>
          <w:w w:val="105"/>
        </w:rPr>
        <w:t xml:space="preserve"> </w:t>
      </w:r>
      <w:r>
        <w:rPr>
          <w:color w:val="010101"/>
          <w:w w:val="105"/>
        </w:rPr>
        <w:t>arrow.</w:t>
      </w:r>
      <w:r>
        <w:rPr>
          <w:color w:val="010101"/>
          <w:spacing w:val="2"/>
          <w:w w:val="105"/>
        </w:rPr>
        <w:t xml:space="preserve"> </w:t>
      </w:r>
      <w:r>
        <w:rPr>
          <w:color w:val="010101"/>
          <w:w w:val="105"/>
        </w:rPr>
        <w:t>The</w:t>
      </w:r>
      <w:r>
        <w:rPr>
          <w:color w:val="010101"/>
          <w:spacing w:val="-1"/>
          <w:w w:val="105"/>
        </w:rPr>
        <w:t xml:space="preserve"> </w:t>
      </w:r>
      <w:r>
        <w:rPr>
          <w:color w:val="010101"/>
          <w:w w:val="105"/>
        </w:rPr>
        <w:t>length</w:t>
      </w:r>
      <w:r>
        <w:rPr>
          <w:color w:val="010101"/>
          <w:spacing w:val="5"/>
          <w:w w:val="105"/>
        </w:rPr>
        <w:t xml:space="preserve"> </w:t>
      </w:r>
      <w:r>
        <w:rPr>
          <w:color w:val="010101"/>
          <w:w w:val="105"/>
        </w:rPr>
        <w:t>of</w:t>
      </w:r>
      <w:r>
        <w:rPr>
          <w:color w:val="010101"/>
          <w:spacing w:val="-15"/>
          <w:w w:val="105"/>
        </w:rPr>
        <w:t xml:space="preserve"> </w:t>
      </w:r>
      <w:r>
        <w:rPr>
          <w:color w:val="010101"/>
          <w:w w:val="105"/>
        </w:rPr>
        <w:t>these</w:t>
      </w:r>
      <w:r>
        <w:rPr>
          <w:color w:val="010101"/>
          <w:spacing w:val="-3"/>
          <w:w w:val="105"/>
        </w:rPr>
        <w:t xml:space="preserve"> </w:t>
      </w:r>
      <w:r>
        <w:rPr>
          <w:color w:val="010101"/>
          <w:w w:val="105"/>
        </w:rPr>
        <w:t>tum</w:t>
      </w:r>
      <w:r>
        <w:rPr>
          <w:color w:val="010101"/>
          <w:spacing w:val="2"/>
          <w:w w:val="105"/>
        </w:rPr>
        <w:t xml:space="preserve"> </w:t>
      </w:r>
      <w:r>
        <w:rPr>
          <w:color w:val="010101"/>
          <w:w w:val="105"/>
        </w:rPr>
        <w:t>intervals</w:t>
      </w:r>
      <w:r>
        <w:rPr>
          <w:color w:val="010101"/>
          <w:spacing w:val="3"/>
          <w:w w:val="105"/>
        </w:rPr>
        <w:t xml:space="preserve"> </w:t>
      </w:r>
      <w:r>
        <w:rPr>
          <w:color w:val="010101"/>
          <w:w w:val="105"/>
        </w:rPr>
        <w:t>often</w:t>
      </w:r>
      <w:r>
        <w:rPr>
          <w:color w:val="010101"/>
          <w:spacing w:val="1"/>
          <w:w w:val="105"/>
        </w:rPr>
        <w:t xml:space="preserve"> </w:t>
      </w:r>
      <w:r>
        <w:rPr>
          <w:color w:val="010101"/>
          <w:spacing w:val="-1"/>
          <w:w w:val="105"/>
        </w:rPr>
        <w:t xml:space="preserve">changes </w:t>
      </w:r>
      <w:r>
        <w:rPr>
          <w:color w:val="010101"/>
          <w:w w:val="105"/>
        </w:rPr>
        <w:t>each cycle, in response to the number of vehicles in the left or right tum lane. When</w:t>
      </w:r>
      <w:r>
        <w:rPr>
          <w:color w:val="010101"/>
          <w:spacing w:val="1"/>
          <w:w w:val="105"/>
        </w:rPr>
        <w:t xml:space="preserve"> </w:t>
      </w:r>
      <w:r>
        <w:rPr>
          <w:color w:val="010101"/>
          <w:w w:val="105"/>
        </w:rPr>
        <w:t>vehicles have a left or right tum arrow, the pedestrian is not supposed to be crossing and the</w:t>
      </w:r>
      <w:r>
        <w:rPr>
          <w:color w:val="010101"/>
          <w:spacing w:val="1"/>
          <w:w w:val="105"/>
        </w:rPr>
        <w:t xml:space="preserve"> </w:t>
      </w:r>
      <w:r>
        <w:rPr>
          <w:color w:val="010101"/>
          <w:w w:val="105"/>
        </w:rPr>
        <w:t>visual</w:t>
      </w:r>
      <w:r>
        <w:rPr>
          <w:color w:val="010101"/>
          <w:spacing w:val="4"/>
          <w:w w:val="105"/>
        </w:rPr>
        <w:t xml:space="preserve"> </w:t>
      </w:r>
      <w:r>
        <w:rPr>
          <w:color w:val="010101"/>
          <w:w w:val="105"/>
        </w:rPr>
        <w:t>pedestrian</w:t>
      </w:r>
      <w:r>
        <w:rPr>
          <w:color w:val="010101"/>
          <w:spacing w:val="4"/>
          <w:w w:val="105"/>
        </w:rPr>
        <w:t xml:space="preserve"> </w:t>
      </w:r>
      <w:r>
        <w:rPr>
          <w:color w:val="010101"/>
          <w:w w:val="105"/>
        </w:rPr>
        <w:t>signal</w:t>
      </w:r>
      <w:r>
        <w:rPr>
          <w:color w:val="010101"/>
          <w:spacing w:val="-4"/>
          <w:w w:val="105"/>
        </w:rPr>
        <w:t xml:space="preserve"> </w:t>
      </w:r>
      <w:r>
        <w:rPr>
          <w:color w:val="010101"/>
          <w:w w:val="105"/>
        </w:rPr>
        <w:t>displays</w:t>
      </w:r>
      <w:r>
        <w:rPr>
          <w:color w:val="010101"/>
          <w:spacing w:val="2"/>
          <w:w w:val="105"/>
        </w:rPr>
        <w:t xml:space="preserve"> </w:t>
      </w:r>
      <w:r>
        <w:rPr>
          <w:color w:val="010101"/>
          <w:w w:val="105"/>
        </w:rPr>
        <w:t>an</w:t>
      </w:r>
      <w:r>
        <w:rPr>
          <w:color w:val="010101"/>
          <w:spacing w:val="-6"/>
          <w:w w:val="105"/>
        </w:rPr>
        <w:t xml:space="preserve"> </w:t>
      </w:r>
      <w:r>
        <w:rPr>
          <w:color w:val="010101"/>
          <w:w w:val="105"/>
        </w:rPr>
        <w:t>orange</w:t>
      </w:r>
      <w:r>
        <w:rPr>
          <w:color w:val="010101"/>
          <w:spacing w:val="-2"/>
          <w:w w:val="105"/>
        </w:rPr>
        <w:t xml:space="preserve"> </w:t>
      </w:r>
      <w:r>
        <w:rPr>
          <w:color w:val="010101"/>
          <w:w w:val="105"/>
        </w:rPr>
        <w:t>hand</w:t>
      </w:r>
      <w:r>
        <w:rPr>
          <w:color w:val="010101"/>
          <w:spacing w:val="-8"/>
          <w:w w:val="105"/>
        </w:rPr>
        <w:t xml:space="preserve"> </w:t>
      </w:r>
      <w:r>
        <w:rPr>
          <w:color w:val="010101"/>
          <w:w w:val="105"/>
        </w:rPr>
        <w:t>to</w:t>
      </w:r>
      <w:r>
        <w:rPr>
          <w:color w:val="010101"/>
          <w:spacing w:val="-12"/>
          <w:w w:val="105"/>
        </w:rPr>
        <w:t xml:space="preserve"> </w:t>
      </w:r>
      <w:r>
        <w:rPr>
          <w:color w:val="010101"/>
          <w:w w:val="105"/>
        </w:rPr>
        <w:t>show</w:t>
      </w:r>
      <w:r>
        <w:rPr>
          <w:color w:val="010101"/>
          <w:spacing w:val="-4"/>
          <w:w w:val="105"/>
        </w:rPr>
        <w:t xml:space="preserve"> </w:t>
      </w:r>
      <w:r>
        <w:rPr>
          <w:color w:val="010101"/>
          <w:w w:val="105"/>
        </w:rPr>
        <w:t>that</w:t>
      </w:r>
      <w:r>
        <w:rPr>
          <w:color w:val="010101"/>
          <w:spacing w:val="-9"/>
          <w:w w:val="105"/>
        </w:rPr>
        <w:t xml:space="preserve"> </w:t>
      </w:r>
      <w:r>
        <w:rPr>
          <w:color w:val="010101"/>
          <w:w w:val="105"/>
        </w:rPr>
        <w:t>the</w:t>
      </w:r>
      <w:r>
        <w:rPr>
          <w:color w:val="010101"/>
          <w:spacing w:val="-4"/>
          <w:w w:val="105"/>
        </w:rPr>
        <w:t xml:space="preserve"> </w:t>
      </w:r>
      <w:r>
        <w:rPr>
          <w:color w:val="010101"/>
          <w:w w:val="105"/>
        </w:rPr>
        <w:t>pedestrian</w:t>
      </w:r>
      <w:r>
        <w:rPr>
          <w:color w:val="010101"/>
          <w:spacing w:val="4"/>
          <w:w w:val="105"/>
        </w:rPr>
        <w:t xml:space="preserve"> </w:t>
      </w:r>
      <w:r>
        <w:rPr>
          <w:color w:val="010101"/>
          <w:w w:val="105"/>
        </w:rPr>
        <w:t>should</w:t>
      </w:r>
      <w:r>
        <w:rPr>
          <w:color w:val="010101"/>
          <w:spacing w:val="-3"/>
          <w:w w:val="105"/>
        </w:rPr>
        <w:t xml:space="preserve"> </w:t>
      </w:r>
      <w:r>
        <w:rPr>
          <w:color w:val="010101"/>
          <w:w w:val="105"/>
        </w:rPr>
        <w:t>not</w:t>
      </w:r>
      <w:r>
        <w:rPr>
          <w:color w:val="010101"/>
          <w:spacing w:val="-9"/>
          <w:w w:val="105"/>
        </w:rPr>
        <w:t xml:space="preserve"> </w:t>
      </w:r>
      <w:r>
        <w:rPr>
          <w:color w:val="010101"/>
          <w:w w:val="105"/>
        </w:rPr>
        <w:t>cross.</w:t>
      </w:r>
    </w:p>
    <w:p w14:paraId="73484166" w14:textId="77777777" w:rsidR="00065EB7" w:rsidRDefault="00065EB7" w:rsidP="00065EB7">
      <w:pPr>
        <w:pStyle w:val="BodyText"/>
        <w:spacing w:line="501" w:lineRule="auto"/>
        <w:ind w:left="1020" w:right="358" w:firstLine="728"/>
      </w:pPr>
      <w:r>
        <w:rPr>
          <w:color w:val="010101"/>
        </w:rPr>
        <w:t>For decades,</w:t>
      </w:r>
      <w:r>
        <w:rPr>
          <w:color w:val="010101"/>
          <w:spacing w:val="1"/>
        </w:rPr>
        <w:t xml:space="preserve"> </w:t>
      </w:r>
      <w:r>
        <w:rPr>
          <w:color w:val="010101"/>
        </w:rPr>
        <w:t>pedestrians</w:t>
      </w:r>
      <w:r>
        <w:rPr>
          <w:color w:val="010101"/>
          <w:spacing w:val="1"/>
        </w:rPr>
        <w:t xml:space="preserve"> </w:t>
      </w:r>
      <w:r>
        <w:rPr>
          <w:color w:val="010101"/>
        </w:rPr>
        <w:t>with visual</w:t>
      </w:r>
      <w:r>
        <w:rPr>
          <w:color w:val="010101"/>
          <w:spacing w:val="1"/>
        </w:rPr>
        <w:t xml:space="preserve"> </w:t>
      </w:r>
      <w:r>
        <w:rPr>
          <w:color w:val="010101"/>
        </w:rPr>
        <w:t>disabilities</w:t>
      </w:r>
      <w:r>
        <w:rPr>
          <w:color w:val="010101"/>
          <w:spacing w:val="1"/>
        </w:rPr>
        <w:t xml:space="preserve"> </w:t>
      </w:r>
      <w:r>
        <w:rPr>
          <w:color w:val="010101"/>
        </w:rPr>
        <w:t>have depended</w:t>
      </w:r>
      <w:r>
        <w:rPr>
          <w:color w:val="010101"/>
          <w:spacing w:val="1"/>
        </w:rPr>
        <w:t xml:space="preserve"> </w:t>
      </w:r>
      <w:r>
        <w:rPr>
          <w:color w:val="010101"/>
        </w:rPr>
        <w:t>on listening to traffic</w:t>
      </w:r>
      <w:r>
        <w:rPr>
          <w:color w:val="010101"/>
          <w:spacing w:val="1"/>
        </w:rPr>
        <w:t xml:space="preserve"> </w:t>
      </w:r>
      <w:r>
        <w:rPr>
          <w:color w:val="010101"/>
        </w:rPr>
        <w:t>and</w:t>
      </w:r>
      <w:r>
        <w:rPr>
          <w:color w:val="010101"/>
          <w:spacing w:val="-55"/>
        </w:rPr>
        <w:t xml:space="preserve"> </w:t>
      </w:r>
      <w:r>
        <w:rPr>
          <w:color w:val="010101"/>
        </w:rPr>
        <w:t>getting familiar</w:t>
      </w:r>
      <w:r>
        <w:rPr>
          <w:color w:val="010101"/>
          <w:spacing w:val="1"/>
        </w:rPr>
        <w:t xml:space="preserve"> </w:t>
      </w:r>
      <w:r>
        <w:rPr>
          <w:color w:val="010101"/>
        </w:rPr>
        <w:t>with the intersection</w:t>
      </w:r>
      <w:r>
        <w:rPr>
          <w:color w:val="010101"/>
          <w:spacing w:val="1"/>
        </w:rPr>
        <w:t xml:space="preserve"> </w:t>
      </w:r>
      <w:r>
        <w:rPr>
          <w:color w:val="010101"/>
        </w:rPr>
        <w:t>and order</w:t>
      </w:r>
      <w:r>
        <w:rPr>
          <w:color w:val="010101"/>
          <w:spacing w:val="1"/>
        </w:rPr>
        <w:t xml:space="preserve"> </w:t>
      </w:r>
      <w:r>
        <w:rPr>
          <w:color w:val="010101"/>
        </w:rPr>
        <w:t>of traffic</w:t>
      </w:r>
      <w:r>
        <w:rPr>
          <w:color w:val="010101"/>
          <w:spacing w:val="1"/>
        </w:rPr>
        <w:t xml:space="preserve"> </w:t>
      </w:r>
      <w:r>
        <w:rPr>
          <w:color w:val="010101"/>
        </w:rPr>
        <w:t>movement</w:t>
      </w:r>
      <w:r>
        <w:rPr>
          <w:color w:val="010101"/>
          <w:spacing w:val="1"/>
        </w:rPr>
        <w:t xml:space="preserve"> </w:t>
      </w:r>
      <w:r>
        <w:rPr>
          <w:color w:val="010101"/>
        </w:rPr>
        <w:t>as an aid to their</w:t>
      </w:r>
      <w:r>
        <w:rPr>
          <w:color w:val="010101"/>
          <w:spacing w:val="57"/>
        </w:rPr>
        <w:t xml:space="preserve"> </w:t>
      </w:r>
      <w:r>
        <w:rPr>
          <w:color w:val="010101"/>
        </w:rPr>
        <w:t>decisions,</w:t>
      </w:r>
      <w:r>
        <w:rPr>
          <w:color w:val="010101"/>
          <w:spacing w:val="1"/>
        </w:rPr>
        <w:t xml:space="preserve"> </w:t>
      </w:r>
      <w:r>
        <w:rPr>
          <w:color w:val="010101"/>
          <w:w w:val="105"/>
        </w:rPr>
        <w:t>since they have been unable to see the visual pedestrian signals. With the newer computer</w:t>
      </w:r>
      <w:r>
        <w:rPr>
          <w:color w:val="010101"/>
          <w:spacing w:val="1"/>
          <w:w w:val="105"/>
        </w:rPr>
        <w:t xml:space="preserve"> </w:t>
      </w:r>
      <w:r>
        <w:rPr>
          <w:color w:val="010101"/>
          <w:w w:val="105"/>
        </w:rPr>
        <w:t>control</w:t>
      </w:r>
      <w:r>
        <w:rPr>
          <w:color w:val="010101"/>
          <w:spacing w:val="11"/>
          <w:w w:val="105"/>
        </w:rPr>
        <w:t xml:space="preserve"> </w:t>
      </w:r>
      <w:r>
        <w:rPr>
          <w:color w:val="010101"/>
          <w:w w:val="105"/>
        </w:rPr>
        <w:t>of intersections,</w:t>
      </w:r>
      <w:r>
        <w:rPr>
          <w:color w:val="010101"/>
          <w:spacing w:val="-13"/>
          <w:w w:val="105"/>
        </w:rPr>
        <w:t xml:space="preserve"> </w:t>
      </w:r>
      <w:r>
        <w:rPr>
          <w:color w:val="010101"/>
          <w:w w:val="105"/>
        </w:rPr>
        <w:t>the</w:t>
      </w:r>
      <w:r>
        <w:rPr>
          <w:color w:val="010101"/>
          <w:spacing w:val="-1"/>
          <w:w w:val="105"/>
        </w:rPr>
        <w:t xml:space="preserve"> </w:t>
      </w:r>
      <w:r>
        <w:rPr>
          <w:color w:val="010101"/>
          <w:w w:val="105"/>
        </w:rPr>
        <w:t>order</w:t>
      </w:r>
      <w:r>
        <w:rPr>
          <w:color w:val="010101"/>
          <w:spacing w:val="3"/>
          <w:w w:val="105"/>
        </w:rPr>
        <w:t xml:space="preserve"> </w:t>
      </w:r>
      <w:r>
        <w:rPr>
          <w:color w:val="010101"/>
          <w:w w:val="105"/>
        </w:rPr>
        <w:t>and</w:t>
      </w:r>
      <w:r>
        <w:rPr>
          <w:color w:val="010101"/>
          <w:spacing w:val="-12"/>
          <w:w w:val="105"/>
        </w:rPr>
        <w:t xml:space="preserve"> </w:t>
      </w:r>
      <w:r>
        <w:rPr>
          <w:color w:val="010101"/>
          <w:w w:val="105"/>
        </w:rPr>
        <w:t>timing</w:t>
      </w:r>
      <w:r>
        <w:rPr>
          <w:color w:val="010101"/>
          <w:spacing w:val="-4"/>
          <w:w w:val="105"/>
        </w:rPr>
        <w:t xml:space="preserve"> </w:t>
      </w:r>
      <w:r>
        <w:rPr>
          <w:color w:val="010101"/>
          <w:w w:val="105"/>
        </w:rPr>
        <w:t>of</w:t>
      </w:r>
      <w:r>
        <w:rPr>
          <w:color w:val="010101"/>
          <w:spacing w:val="-12"/>
          <w:w w:val="105"/>
        </w:rPr>
        <w:t xml:space="preserve"> </w:t>
      </w:r>
      <w:r>
        <w:rPr>
          <w:color w:val="010101"/>
          <w:w w:val="105"/>
        </w:rPr>
        <w:t>traffic</w:t>
      </w:r>
      <w:r>
        <w:rPr>
          <w:color w:val="010101"/>
          <w:spacing w:val="6"/>
          <w:w w:val="105"/>
        </w:rPr>
        <w:t xml:space="preserve"> </w:t>
      </w:r>
      <w:r>
        <w:rPr>
          <w:color w:val="010101"/>
          <w:w w:val="105"/>
        </w:rPr>
        <w:t>movement</w:t>
      </w:r>
      <w:r>
        <w:rPr>
          <w:color w:val="010101"/>
          <w:spacing w:val="2"/>
          <w:w w:val="105"/>
        </w:rPr>
        <w:t xml:space="preserve"> </w:t>
      </w:r>
      <w:r>
        <w:rPr>
          <w:color w:val="010101"/>
          <w:w w:val="105"/>
        </w:rPr>
        <w:t>can</w:t>
      </w:r>
      <w:r>
        <w:rPr>
          <w:color w:val="010101"/>
          <w:spacing w:val="-3"/>
          <w:w w:val="105"/>
        </w:rPr>
        <w:t xml:space="preserve"> </w:t>
      </w:r>
      <w:r>
        <w:rPr>
          <w:color w:val="010101"/>
          <w:w w:val="105"/>
        </w:rPr>
        <w:t>change</w:t>
      </w:r>
      <w:r>
        <w:rPr>
          <w:color w:val="010101"/>
          <w:spacing w:val="5"/>
          <w:w w:val="105"/>
        </w:rPr>
        <w:t xml:space="preserve"> </w:t>
      </w:r>
      <w:r>
        <w:rPr>
          <w:color w:val="010101"/>
          <w:w w:val="105"/>
        </w:rPr>
        <w:t>every</w:t>
      </w:r>
      <w:r>
        <w:rPr>
          <w:color w:val="010101"/>
          <w:spacing w:val="-3"/>
          <w:w w:val="105"/>
        </w:rPr>
        <w:t xml:space="preserve"> </w:t>
      </w:r>
      <w:r>
        <w:rPr>
          <w:color w:val="010101"/>
          <w:w w:val="105"/>
        </w:rPr>
        <w:t>cycle.</w:t>
      </w:r>
    </w:p>
    <w:p w14:paraId="3601D733" w14:textId="77777777" w:rsidR="00065EB7" w:rsidRDefault="00065EB7" w:rsidP="00065EB7">
      <w:pPr>
        <w:pStyle w:val="BodyText"/>
        <w:spacing w:line="501" w:lineRule="auto"/>
        <w:ind w:left="1015" w:right="311" w:firstLine="12"/>
      </w:pPr>
      <w:r>
        <w:rPr>
          <w:color w:val="010101"/>
        </w:rPr>
        <w:t>During some</w:t>
      </w:r>
      <w:r>
        <w:rPr>
          <w:color w:val="010101"/>
          <w:spacing w:val="1"/>
        </w:rPr>
        <w:t xml:space="preserve"> </w:t>
      </w:r>
      <w:r>
        <w:rPr>
          <w:color w:val="010101"/>
        </w:rPr>
        <w:t>cycles,</w:t>
      </w:r>
      <w:r>
        <w:rPr>
          <w:color w:val="010101"/>
          <w:spacing w:val="1"/>
        </w:rPr>
        <w:t xml:space="preserve"> </w:t>
      </w:r>
      <w:r>
        <w:rPr>
          <w:color w:val="010101"/>
        </w:rPr>
        <w:t>there</w:t>
      </w:r>
      <w:r>
        <w:rPr>
          <w:color w:val="010101"/>
          <w:spacing w:val="1"/>
        </w:rPr>
        <w:t xml:space="preserve"> </w:t>
      </w:r>
      <w:r>
        <w:rPr>
          <w:color w:val="010101"/>
        </w:rPr>
        <w:t>may</w:t>
      </w:r>
      <w:r>
        <w:rPr>
          <w:color w:val="010101"/>
          <w:spacing w:val="1"/>
        </w:rPr>
        <w:t xml:space="preserve"> </w:t>
      </w:r>
      <w:r>
        <w:rPr>
          <w:color w:val="010101"/>
        </w:rPr>
        <w:t>be no left tum arrow</w:t>
      </w:r>
      <w:r>
        <w:rPr>
          <w:color w:val="010101"/>
          <w:spacing w:val="1"/>
        </w:rPr>
        <w:t xml:space="preserve"> </w:t>
      </w:r>
      <w:r>
        <w:rPr>
          <w:color w:val="010101"/>
        </w:rPr>
        <w:t>and at other times</w:t>
      </w:r>
      <w:r>
        <w:rPr>
          <w:color w:val="010101"/>
          <w:spacing w:val="1"/>
        </w:rPr>
        <w:t xml:space="preserve"> </w:t>
      </w:r>
      <w:r>
        <w:rPr>
          <w:color w:val="010101"/>
        </w:rPr>
        <w:t>there</w:t>
      </w:r>
      <w:r>
        <w:rPr>
          <w:color w:val="010101"/>
          <w:spacing w:val="1"/>
        </w:rPr>
        <w:t xml:space="preserve"> </w:t>
      </w:r>
      <w:r>
        <w:rPr>
          <w:color w:val="010101"/>
        </w:rPr>
        <w:t>may</w:t>
      </w:r>
      <w:r>
        <w:rPr>
          <w:color w:val="010101"/>
          <w:spacing w:val="1"/>
        </w:rPr>
        <w:t xml:space="preserve"> </w:t>
      </w:r>
      <w:r>
        <w:rPr>
          <w:color w:val="010101"/>
        </w:rPr>
        <w:t>be a left tum</w:t>
      </w:r>
      <w:r>
        <w:rPr>
          <w:color w:val="010101"/>
          <w:spacing w:val="1"/>
        </w:rPr>
        <w:t xml:space="preserve"> </w:t>
      </w:r>
      <w:r>
        <w:rPr>
          <w:color w:val="010101"/>
          <w:w w:val="105"/>
        </w:rPr>
        <w:t>arrow</w:t>
      </w:r>
      <w:r>
        <w:rPr>
          <w:color w:val="010101"/>
          <w:spacing w:val="-5"/>
          <w:w w:val="105"/>
        </w:rPr>
        <w:t xml:space="preserve"> </w:t>
      </w:r>
      <w:r>
        <w:rPr>
          <w:color w:val="010101"/>
          <w:w w:val="105"/>
        </w:rPr>
        <w:t>for</w:t>
      </w:r>
      <w:r>
        <w:rPr>
          <w:color w:val="010101"/>
          <w:spacing w:val="-10"/>
          <w:w w:val="105"/>
        </w:rPr>
        <w:t xml:space="preserve"> </w:t>
      </w:r>
      <w:r>
        <w:rPr>
          <w:color w:val="010101"/>
          <w:w w:val="105"/>
        </w:rPr>
        <w:t>several</w:t>
      </w:r>
      <w:r>
        <w:rPr>
          <w:color w:val="010101"/>
          <w:spacing w:val="1"/>
          <w:w w:val="105"/>
        </w:rPr>
        <w:t xml:space="preserve"> </w:t>
      </w:r>
      <w:r>
        <w:rPr>
          <w:color w:val="010101"/>
          <w:w w:val="105"/>
        </w:rPr>
        <w:t>seconds.</w:t>
      </w:r>
      <w:r>
        <w:rPr>
          <w:color w:val="010101"/>
          <w:spacing w:val="8"/>
          <w:w w:val="105"/>
        </w:rPr>
        <w:t xml:space="preserve"> </w:t>
      </w:r>
      <w:r>
        <w:rPr>
          <w:color w:val="010101"/>
          <w:w w:val="105"/>
        </w:rPr>
        <w:t>In</w:t>
      </w:r>
      <w:r>
        <w:rPr>
          <w:color w:val="010101"/>
          <w:spacing w:val="-13"/>
          <w:w w:val="105"/>
        </w:rPr>
        <w:t xml:space="preserve"> </w:t>
      </w:r>
      <w:r>
        <w:rPr>
          <w:color w:val="010101"/>
          <w:w w:val="105"/>
        </w:rPr>
        <w:t>the absence</w:t>
      </w:r>
      <w:r>
        <w:rPr>
          <w:color w:val="010101"/>
          <w:spacing w:val="11"/>
          <w:w w:val="105"/>
        </w:rPr>
        <w:t xml:space="preserve"> </w:t>
      </w:r>
      <w:r>
        <w:rPr>
          <w:color w:val="010101"/>
          <w:w w:val="105"/>
        </w:rPr>
        <w:t>of</w:t>
      </w:r>
      <w:r>
        <w:rPr>
          <w:color w:val="010101"/>
          <w:spacing w:val="-8"/>
          <w:w w:val="105"/>
        </w:rPr>
        <w:t xml:space="preserve"> </w:t>
      </w:r>
      <w:r>
        <w:rPr>
          <w:color w:val="010101"/>
          <w:w w:val="105"/>
        </w:rPr>
        <w:t>an</w:t>
      </w:r>
      <w:r>
        <w:rPr>
          <w:color w:val="010101"/>
          <w:spacing w:val="2"/>
          <w:w w:val="105"/>
        </w:rPr>
        <w:t xml:space="preserve"> </w:t>
      </w:r>
      <w:r>
        <w:rPr>
          <w:color w:val="010101"/>
          <w:w w:val="105"/>
        </w:rPr>
        <w:t>APS,</w:t>
      </w:r>
      <w:r>
        <w:rPr>
          <w:color w:val="010101"/>
          <w:spacing w:val="8"/>
          <w:w w:val="105"/>
        </w:rPr>
        <w:t xml:space="preserve"> </w:t>
      </w:r>
      <w:r>
        <w:rPr>
          <w:color w:val="010101"/>
          <w:w w:val="105"/>
        </w:rPr>
        <w:t>pedestrians</w:t>
      </w:r>
      <w:r>
        <w:rPr>
          <w:color w:val="010101"/>
          <w:spacing w:val="11"/>
          <w:w w:val="105"/>
        </w:rPr>
        <w:t xml:space="preserve"> </w:t>
      </w:r>
      <w:r>
        <w:rPr>
          <w:color w:val="010101"/>
          <w:w w:val="105"/>
        </w:rPr>
        <w:t>who</w:t>
      </w:r>
      <w:r>
        <w:rPr>
          <w:color w:val="010101"/>
          <w:spacing w:val="-1"/>
          <w:w w:val="105"/>
        </w:rPr>
        <w:t xml:space="preserve"> </w:t>
      </w:r>
      <w:r>
        <w:rPr>
          <w:color w:val="010101"/>
          <w:w w:val="105"/>
        </w:rPr>
        <w:t>are</w:t>
      </w:r>
      <w:r>
        <w:rPr>
          <w:color w:val="010101"/>
          <w:spacing w:val="-1"/>
          <w:w w:val="105"/>
        </w:rPr>
        <w:t xml:space="preserve"> </w:t>
      </w:r>
      <w:r>
        <w:rPr>
          <w:color w:val="010101"/>
          <w:w w:val="105"/>
        </w:rPr>
        <w:t>blind</w:t>
      </w:r>
      <w:r>
        <w:rPr>
          <w:color w:val="010101"/>
          <w:spacing w:val="5"/>
          <w:w w:val="105"/>
        </w:rPr>
        <w:t xml:space="preserve"> </w:t>
      </w:r>
      <w:r>
        <w:rPr>
          <w:color w:val="010101"/>
          <w:w w:val="105"/>
        </w:rPr>
        <w:t>may</w:t>
      </w:r>
      <w:r>
        <w:rPr>
          <w:color w:val="010101"/>
          <w:spacing w:val="-4"/>
          <w:w w:val="105"/>
        </w:rPr>
        <w:t xml:space="preserve"> </w:t>
      </w:r>
      <w:r>
        <w:rPr>
          <w:color w:val="010101"/>
          <w:w w:val="105"/>
        </w:rPr>
        <w:t>not</w:t>
      </w:r>
      <w:r>
        <w:rPr>
          <w:color w:val="010101"/>
          <w:spacing w:val="1"/>
          <w:w w:val="105"/>
        </w:rPr>
        <w:t xml:space="preserve"> </w:t>
      </w:r>
      <w:r>
        <w:rPr>
          <w:color w:val="010101"/>
          <w:w w:val="105"/>
        </w:rPr>
        <w:t>recognize</w:t>
      </w:r>
      <w:r>
        <w:rPr>
          <w:color w:val="010101"/>
          <w:spacing w:val="-6"/>
          <w:w w:val="105"/>
        </w:rPr>
        <w:t xml:space="preserve"> </w:t>
      </w:r>
      <w:r>
        <w:rPr>
          <w:color w:val="010101"/>
          <w:w w:val="105"/>
        </w:rPr>
        <w:t>the</w:t>
      </w:r>
      <w:r>
        <w:rPr>
          <w:color w:val="010101"/>
          <w:spacing w:val="-3"/>
          <w:w w:val="105"/>
        </w:rPr>
        <w:t xml:space="preserve"> </w:t>
      </w:r>
      <w:r>
        <w:rPr>
          <w:color w:val="010101"/>
          <w:w w:val="105"/>
        </w:rPr>
        <w:t>protected</w:t>
      </w:r>
      <w:r>
        <w:rPr>
          <w:color w:val="010101"/>
          <w:spacing w:val="1"/>
          <w:w w:val="105"/>
        </w:rPr>
        <w:t xml:space="preserve"> </w:t>
      </w:r>
      <w:r>
        <w:rPr>
          <w:color w:val="010101"/>
          <w:w w:val="105"/>
        </w:rPr>
        <w:t>turns,</w:t>
      </w:r>
      <w:r>
        <w:rPr>
          <w:color w:val="010101"/>
          <w:spacing w:val="-1"/>
          <w:w w:val="105"/>
        </w:rPr>
        <w:t xml:space="preserve"> </w:t>
      </w:r>
      <w:r>
        <w:rPr>
          <w:color w:val="010101"/>
          <w:w w:val="105"/>
        </w:rPr>
        <w:t>when</w:t>
      </w:r>
      <w:r>
        <w:rPr>
          <w:color w:val="010101"/>
          <w:spacing w:val="-4"/>
          <w:w w:val="105"/>
        </w:rPr>
        <w:t xml:space="preserve"> </w:t>
      </w:r>
      <w:r>
        <w:rPr>
          <w:color w:val="010101"/>
          <w:w w:val="105"/>
        </w:rPr>
        <w:t>pedestrians</w:t>
      </w:r>
      <w:r>
        <w:rPr>
          <w:color w:val="010101"/>
          <w:spacing w:val="17"/>
          <w:w w:val="105"/>
        </w:rPr>
        <w:t xml:space="preserve"> </w:t>
      </w:r>
      <w:r>
        <w:rPr>
          <w:color w:val="010101"/>
          <w:w w:val="105"/>
        </w:rPr>
        <w:t>are</w:t>
      </w:r>
      <w:r>
        <w:rPr>
          <w:color w:val="010101"/>
          <w:spacing w:val="4"/>
          <w:w w:val="105"/>
        </w:rPr>
        <w:t xml:space="preserve"> </w:t>
      </w:r>
      <w:r>
        <w:rPr>
          <w:color w:val="010101"/>
          <w:w w:val="105"/>
        </w:rPr>
        <w:t>not</w:t>
      </w:r>
      <w:r>
        <w:rPr>
          <w:color w:val="010101"/>
          <w:spacing w:val="-6"/>
          <w:w w:val="105"/>
        </w:rPr>
        <w:t xml:space="preserve"> </w:t>
      </w:r>
      <w:r>
        <w:rPr>
          <w:color w:val="010101"/>
          <w:w w:val="105"/>
        </w:rPr>
        <w:t>supposed</w:t>
      </w:r>
      <w:r>
        <w:rPr>
          <w:color w:val="010101"/>
          <w:spacing w:val="2"/>
          <w:w w:val="105"/>
        </w:rPr>
        <w:t xml:space="preserve"> </w:t>
      </w:r>
      <w:r>
        <w:rPr>
          <w:color w:val="010101"/>
          <w:w w:val="105"/>
        </w:rPr>
        <w:t>to</w:t>
      </w:r>
      <w:r>
        <w:rPr>
          <w:color w:val="010101"/>
          <w:spacing w:val="-5"/>
          <w:w w:val="105"/>
        </w:rPr>
        <w:t xml:space="preserve"> </w:t>
      </w:r>
      <w:r>
        <w:rPr>
          <w:color w:val="010101"/>
          <w:w w:val="105"/>
        </w:rPr>
        <w:t>be</w:t>
      </w:r>
      <w:r>
        <w:rPr>
          <w:color w:val="010101"/>
          <w:spacing w:val="-4"/>
          <w:w w:val="105"/>
        </w:rPr>
        <w:t xml:space="preserve"> </w:t>
      </w:r>
      <w:r>
        <w:rPr>
          <w:color w:val="010101"/>
          <w:w w:val="105"/>
        </w:rPr>
        <w:t>crossing.</w:t>
      </w:r>
      <w:r>
        <w:rPr>
          <w:color w:val="010101"/>
          <w:spacing w:val="14"/>
          <w:w w:val="105"/>
        </w:rPr>
        <w:t xml:space="preserve"> </w:t>
      </w:r>
      <w:r>
        <w:rPr>
          <w:color w:val="010101"/>
          <w:w w:val="105"/>
        </w:rPr>
        <w:t>Instead,</w:t>
      </w:r>
      <w:r>
        <w:rPr>
          <w:color w:val="010101"/>
          <w:spacing w:val="1"/>
          <w:w w:val="105"/>
        </w:rPr>
        <w:t xml:space="preserve"> </w:t>
      </w:r>
      <w:r>
        <w:rPr>
          <w:color w:val="010101"/>
          <w:w w:val="105"/>
        </w:rPr>
        <w:t>pedestrians with visual disabilities may think that the traffic turning left is the main surge of</w:t>
      </w:r>
      <w:r>
        <w:rPr>
          <w:color w:val="010101"/>
          <w:spacing w:val="1"/>
          <w:w w:val="105"/>
        </w:rPr>
        <w:t xml:space="preserve"> </w:t>
      </w:r>
      <w:r>
        <w:rPr>
          <w:color w:val="010101"/>
          <w:w w:val="105"/>
        </w:rPr>
        <w:t>traffic</w:t>
      </w:r>
      <w:r>
        <w:rPr>
          <w:color w:val="010101"/>
          <w:spacing w:val="-6"/>
          <w:w w:val="105"/>
        </w:rPr>
        <w:t xml:space="preserve"> </w:t>
      </w:r>
      <w:r>
        <w:rPr>
          <w:color w:val="010101"/>
          <w:w w:val="105"/>
        </w:rPr>
        <w:t>on</w:t>
      </w:r>
      <w:r>
        <w:rPr>
          <w:color w:val="010101"/>
          <w:spacing w:val="-13"/>
          <w:w w:val="105"/>
        </w:rPr>
        <w:t xml:space="preserve"> </w:t>
      </w:r>
      <w:r>
        <w:rPr>
          <w:color w:val="010101"/>
          <w:w w:val="105"/>
        </w:rPr>
        <w:t>the</w:t>
      </w:r>
      <w:r>
        <w:rPr>
          <w:color w:val="010101"/>
          <w:spacing w:val="-5"/>
          <w:w w:val="105"/>
        </w:rPr>
        <w:t xml:space="preserve"> </w:t>
      </w:r>
      <w:r>
        <w:rPr>
          <w:color w:val="010101"/>
          <w:w w:val="105"/>
        </w:rPr>
        <w:t>street</w:t>
      </w:r>
      <w:r>
        <w:rPr>
          <w:color w:val="010101"/>
          <w:spacing w:val="-10"/>
          <w:w w:val="105"/>
        </w:rPr>
        <w:t xml:space="preserve"> </w:t>
      </w:r>
      <w:r>
        <w:rPr>
          <w:color w:val="010101"/>
          <w:w w:val="105"/>
        </w:rPr>
        <w:t>and</w:t>
      </w:r>
      <w:r>
        <w:rPr>
          <w:color w:val="010101"/>
          <w:spacing w:val="-4"/>
          <w:w w:val="105"/>
        </w:rPr>
        <w:t xml:space="preserve"> </w:t>
      </w:r>
      <w:r>
        <w:rPr>
          <w:color w:val="010101"/>
          <w:w w:val="105"/>
        </w:rPr>
        <w:t>begin</w:t>
      </w:r>
      <w:r>
        <w:rPr>
          <w:color w:val="010101"/>
          <w:spacing w:val="-9"/>
          <w:w w:val="105"/>
        </w:rPr>
        <w:t xml:space="preserve"> </w:t>
      </w:r>
      <w:r>
        <w:rPr>
          <w:color w:val="010101"/>
          <w:w w:val="105"/>
        </w:rPr>
        <w:t>crossing,</w:t>
      </w:r>
      <w:r>
        <w:rPr>
          <w:color w:val="010101"/>
          <w:spacing w:val="9"/>
          <w:w w:val="105"/>
        </w:rPr>
        <w:t xml:space="preserve"> </w:t>
      </w:r>
      <w:r>
        <w:rPr>
          <w:color w:val="010101"/>
          <w:w w:val="105"/>
        </w:rPr>
        <w:t>which</w:t>
      </w:r>
      <w:r>
        <w:rPr>
          <w:color w:val="010101"/>
          <w:spacing w:val="-5"/>
          <w:w w:val="105"/>
        </w:rPr>
        <w:t xml:space="preserve"> </w:t>
      </w:r>
      <w:r>
        <w:rPr>
          <w:color w:val="010101"/>
          <w:w w:val="105"/>
        </w:rPr>
        <w:t>is</w:t>
      </w:r>
      <w:r>
        <w:rPr>
          <w:color w:val="010101"/>
          <w:spacing w:val="-13"/>
          <w:w w:val="105"/>
        </w:rPr>
        <w:t xml:space="preserve"> </w:t>
      </w:r>
      <w:r>
        <w:rPr>
          <w:color w:val="010101"/>
          <w:w w:val="105"/>
        </w:rPr>
        <w:t>a</w:t>
      </w:r>
      <w:r>
        <w:rPr>
          <w:color w:val="010101"/>
          <w:spacing w:val="-9"/>
          <w:w w:val="105"/>
        </w:rPr>
        <w:t xml:space="preserve"> </w:t>
      </w:r>
      <w:r>
        <w:rPr>
          <w:color w:val="010101"/>
          <w:w w:val="105"/>
        </w:rPr>
        <w:t>dangerous</w:t>
      </w:r>
      <w:r>
        <w:rPr>
          <w:color w:val="010101"/>
          <w:spacing w:val="3"/>
          <w:w w:val="105"/>
        </w:rPr>
        <w:t xml:space="preserve"> </w:t>
      </w:r>
      <w:r>
        <w:rPr>
          <w:color w:val="010101"/>
          <w:w w:val="105"/>
        </w:rPr>
        <w:t>situation</w:t>
      </w:r>
      <w:r>
        <w:rPr>
          <w:color w:val="010101"/>
          <w:spacing w:val="-2"/>
          <w:w w:val="105"/>
        </w:rPr>
        <w:t xml:space="preserve"> </w:t>
      </w:r>
      <w:r>
        <w:rPr>
          <w:color w:val="010101"/>
          <w:w w:val="105"/>
        </w:rPr>
        <w:t>because</w:t>
      </w:r>
      <w:r>
        <w:rPr>
          <w:color w:val="010101"/>
          <w:spacing w:val="4"/>
          <w:w w:val="105"/>
        </w:rPr>
        <w:t xml:space="preserve"> </w:t>
      </w:r>
      <w:r>
        <w:rPr>
          <w:color w:val="010101"/>
          <w:w w:val="105"/>
        </w:rPr>
        <w:t>drivers</w:t>
      </w:r>
      <w:r>
        <w:rPr>
          <w:color w:val="010101"/>
          <w:spacing w:val="-1"/>
          <w:w w:val="105"/>
        </w:rPr>
        <w:t xml:space="preserve"> </w:t>
      </w:r>
      <w:r>
        <w:rPr>
          <w:color w:val="010101"/>
          <w:w w:val="105"/>
        </w:rPr>
        <w:t>expect</w:t>
      </w:r>
      <w:r>
        <w:rPr>
          <w:color w:val="010101"/>
          <w:spacing w:val="-7"/>
          <w:w w:val="105"/>
        </w:rPr>
        <w:t xml:space="preserve"> </w:t>
      </w:r>
      <w:r>
        <w:rPr>
          <w:color w:val="010101"/>
          <w:w w:val="105"/>
        </w:rPr>
        <w:t>to</w:t>
      </w:r>
      <w:r>
        <w:rPr>
          <w:color w:val="010101"/>
          <w:spacing w:val="-58"/>
          <w:w w:val="105"/>
        </w:rPr>
        <w:t xml:space="preserve"> </w:t>
      </w:r>
      <w:r>
        <w:rPr>
          <w:color w:val="010101"/>
          <w:w w:val="105"/>
        </w:rPr>
        <w:t>have</w:t>
      </w:r>
      <w:r>
        <w:rPr>
          <w:color w:val="010101"/>
          <w:spacing w:val="-1"/>
          <w:w w:val="105"/>
        </w:rPr>
        <w:t xml:space="preserve"> </w:t>
      </w:r>
      <w:r>
        <w:rPr>
          <w:color w:val="010101"/>
          <w:w w:val="105"/>
        </w:rPr>
        <w:t>the</w:t>
      </w:r>
      <w:r>
        <w:rPr>
          <w:color w:val="010101"/>
          <w:spacing w:val="1"/>
          <w:w w:val="105"/>
        </w:rPr>
        <w:t xml:space="preserve"> </w:t>
      </w:r>
      <w:r>
        <w:rPr>
          <w:color w:val="010101"/>
          <w:w w:val="105"/>
        </w:rPr>
        <w:t>right</w:t>
      </w:r>
      <w:r>
        <w:rPr>
          <w:color w:val="010101"/>
          <w:spacing w:val="7"/>
          <w:w w:val="105"/>
        </w:rPr>
        <w:t xml:space="preserve"> </w:t>
      </w:r>
      <w:r>
        <w:rPr>
          <w:color w:val="010101"/>
          <w:w w:val="105"/>
        </w:rPr>
        <w:t>of</w:t>
      </w:r>
      <w:r>
        <w:rPr>
          <w:color w:val="010101"/>
          <w:spacing w:val="5"/>
          <w:w w:val="105"/>
        </w:rPr>
        <w:t xml:space="preserve"> </w:t>
      </w:r>
      <w:r>
        <w:rPr>
          <w:color w:val="010101"/>
          <w:w w:val="105"/>
        </w:rPr>
        <w:t>way</w:t>
      </w:r>
      <w:r>
        <w:rPr>
          <w:color w:val="010101"/>
          <w:spacing w:val="4"/>
          <w:w w:val="105"/>
        </w:rPr>
        <w:t xml:space="preserve"> </w:t>
      </w:r>
      <w:r>
        <w:rPr>
          <w:color w:val="010101"/>
          <w:w w:val="105"/>
        </w:rPr>
        <w:t>in</w:t>
      </w:r>
      <w:r>
        <w:rPr>
          <w:color w:val="010101"/>
          <w:spacing w:val="1"/>
          <w:w w:val="105"/>
        </w:rPr>
        <w:t xml:space="preserve"> </w:t>
      </w:r>
      <w:r>
        <w:rPr>
          <w:color w:val="010101"/>
          <w:w w:val="105"/>
        </w:rPr>
        <w:t>making</w:t>
      </w:r>
      <w:r>
        <w:rPr>
          <w:color w:val="010101"/>
          <w:spacing w:val="-3"/>
          <w:w w:val="105"/>
        </w:rPr>
        <w:t xml:space="preserve"> </w:t>
      </w:r>
      <w:r>
        <w:rPr>
          <w:color w:val="010101"/>
          <w:w w:val="105"/>
        </w:rPr>
        <w:t>their</w:t>
      </w:r>
      <w:r>
        <w:rPr>
          <w:color w:val="010101"/>
          <w:spacing w:val="-4"/>
          <w:w w:val="105"/>
        </w:rPr>
        <w:t xml:space="preserve"> </w:t>
      </w:r>
      <w:r>
        <w:rPr>
          <w:color w:val="010101"/>
          <w:w w:val="105"/>
        </w:rPr>
        <w:t>turns.</w:t>
      </w:r>
    </w:p>
    <w:p w14:paraId="7FA97DCA" w14:textId="77777777" w:rsidR="00065EB7" w:rsidRDefault="00065EB7" w:rsidP="00065EB7">
      <w:pPr>
        <w:pStyle w:val="BodyText"/>
        <w:spacing w:line="501" w:lineRule="auto"/>
        <w:ind w:left="1020" w:firstLine="729"/>
      </w:pPr>
      <w:r>
        <w:rPr>
          <w:color w:val="010101"/>
          <w:w w:val="105"/>
        </w:rPr>
        <w:t>With emergency preemption or transit priority systems, which shorten the time for one</w:t>
      </w:r>
      <w:r>
        <w:rPr>
          <w:color w:val="010101"/>
          <w:spacing w:val="1"/>
          <w:w w:val="105"/>
        </w:rPr>
        <w:t xml:space="preserve"> </w:t>
      </w:r>
      <w:r>
        <w:rPr>
          <w:color w:val="010101"/>
          <w:spacing w:val="-1"/>
          <w:w w:val="105"/>
        </w:rPr>
        <w:t xml:space="preserve">street in order to change the signal in favor of the emergency </w:t>
      </w:r>
      <w:r>
        <w:rPr>
          <w:color w:val="010101"/>
          <w:w w:val="105"/>
        </w:rPr>
        <w:t>or transit vehicle, the signal timing</w:t>
      </w:r>
      <w:r>
        <w:rPr>
          <w:color w:val="010101"/>
          <w:spacing w:val="-58"/>
          <w:w w:val="105"/>
        </w:rPr>
        <w:t xml:space="preserve"> </w:t>
      </w:r>
      <w:r>
        <w:rPr>
          <w:color w:val="010101"/>
          <w:spacing w:val="-1"/>
          <w:w w:val="105"/>
        </w:rPr>
        <w:t>may</w:t>
      </w:r>
      <w:r>
        <w:rPr>
          <w:color w:val="010101"/>
          <w:w w:val="105"/>
        </w:rPr>
        <w:t xml:space="preserve"> </w:t>
      </w:r>
      <w:r>
        <w:rPr>
          <w:color w:val="010101"/>
          <w:spacing w:val="-1"/>
          <w:w w:val="105"/>
        </w:rPr>
        <w:t>change</w:t>
      </w:r>
      <w:r>
        <w:rPr>
          <w:color w:val="010101"/>
          <w:spacing w:val="5"/>
          <w:w w:val="105"/>
        </w:rPr>
        <w:t xml:space="preserve"> </w:t>
      </w:r>
      <w:r>
        <w:rPr>
          <w:color w:val="010101"/>
          <w:spacing w:val="-1"/>
          <w:w w:val="105"/>
        </w:rPr>
        <w:t>at</w:t>
      </w:r>
      <w:r>
        <w:rPr>
          <w:color w:val="010101"/>
          <w:spacing w:val="-3"/>
          <w:w w:val="105"/>
        </w:rPr>
        <w:t xml:space="preserve"> </w:t>
      </w:r>
      <w:r>
        <w:rPr>
          <w:color w:val="010101"/>
          <w:spacing w:val="-1"/>
          <w:w w:val="105"/>
        </w:rPr>
        <w:t>any</w:t>
      </w:r>
      <w:r>
        <w:rPr>
          <w:color w:val="010101"/>
          <w:spacing w:val="-9"/>
          <w:w w:val="105"/>
        </w:rPr>
        <w:t xml:space="preserve"> </w:t>
      </w:r>
      <w:r>
        <w:rPr>
          <w:color w:val="010101"/>
          <w:spacing w:val="-1"/>
          <w:w w:val="105"/>
        </w:rPr>
        <w:t>time</w:t>
      </w:r>
      <w:r>
        <w:rPr>
          <w:color w:val="010101"/>
          <w:spacing w:val="-5"/>
          <w:w w:val="105"/>
        </w:rPr>
        <w:t xml:space="preserve"> </w:t>
      </w:r>
      <w:r>
        <w:rPr>
          <w:color w:val="010101"/>
          <w:spacing w:val="-1"/>
          <w:w w:val="105"/>
        </w:rPr>
        <w:t>there are</w:t>
      </w:r>
      <w:r>
        <w:rPr>
          <w:color w:val="010101"/>
          <w:w w:val="105"/>
        </w:rPr>
        <w:t xml:space="preserve"> </w:t>
      </w:r>
      <w:r>
        <w:rPr>
          <w:color w:val="010101"/>
          <w:spacing w:val="-1"/>
          <w:w w:val="105"/>
        </w:rPr>
        <w:t>emergency</w:t>
      </w:r>
      <w:r>
        <w:rPr>
          <w:color w:val="010101"/>
          <w:spacing w:val="15"/>
          <w:w w:val="105"/>
        </w:rPr>
        <w:t xml:space="preserve"> </w:t>
      </w:r>
      <w:r>
        <w:rPr>
          <w:color w:val="010101"/>
          <w:spacing w:val="-1"/>
          <w:w w:val="105"/>
        </w:rPr>
        <w:t>or</w:t>
      </w:r>
      <w:r>
        <w:rPr>
          <w:color w:val="010101"/>
          <w:spacing w:val="-14"/>
          <w:w w:val="105"/>
        </w:rPr>
        <w:t xml:space="preserve"> </w:t>
      </w:r>
      <w:r>
        <w:rPr>
          <w:color w:val="010101"/>
          <w:spacing w:val="-1"/>
          <w:w w:val="105"/>
        </w:rPr>
        <w:t>transit</w:t>
      </w:r>
      <w:r>
        <w:rPr>
          <w:color w:val="010101"/>
          <w:spacing w:val="-2"/>
          <w:w w:val="105"/>
        </w:rPr>
        <w:t xml:space="preserve"> </w:t>
      </w:r>
      <w:r>
        <w:rPr>
          <w:color w:val="010101"/>
          <w:spacing w:val="-1"/>
          <w:w w:val="105"/>
        </w:rPr>
        <w:t>vehicles</w:t>
      </w:r>
      <w:r>
        <w:rPr>
          <w:color w:val="010101"/>
          <w:spacing w:val="6"/>
          <w:w w:val="105"/>
        </w:rPr>
        <w:t xml:space="preserve"> </w:t>
      </w:r>
      <w:r>
        <w:rPr>
          <w:color w:val="010101"/>
          <w:spacing w:val="-1"/>
          <w:w w:val="105"/>
        </w:rPr>
        <w:t>approaching</w:t>
      </w:r>
      <w:r>
        <w:rPr>
          <w:color w:val="010101"/>
          <w:spacing w:val="4"/>
          <w:w w:val="105"/>
        </w:rPr>
        <w:t xml:space="preserve"> </w:t>
      </w:r>
      <w:r>
        <w:rPr>
          <w:color w:val="010101"/>
          <w:spacing w:val="-1"/>
          <w:w w:val="105"/>
        </w:rPr>
        <w:t>the</w:t>
      </w:r>
      <w:r>
        <w:rPr>
          <w:color w:val="010101"/>
          <w:spacing w:val="-3"/>
          <w:w w:val="105"/>
        </w:rPr>
        <w:t xml:space="preserve"> </w:t>
      </w:r>
      <w:r>
        <w:rPr>
          <w:color w:val="010101"/>
          <w:spacing w:val="-1"/>
          <w:w w:val="105"/>
        </w:rPr>
        <w:t>intersection.</w:t>
      </w:r>
    </w:p>
    <w:p w14:paraId="244BAC6A" w14:textId="77777777" w:rsidR="00065EB7" w:rsidRDefault="00065EB7" w:rsidP="00065EB7">
      <w:pPr>
        <w:pStyle w:val="BodyText"/>
        <w:spacing w:line="501" w:lineRule="auto"/>
        <w:ind w:left="1023" w:right="180" w:firstLine="1"/>
      </w:pPr>
      <w:r>
        <w:rPr>
          <w:color w:val="010101"/>
          <w:spacing w:val="-1"/>
          <w:w w:val="105"/>
        </w:rPr>
        <w:t xml:space="preserve">These systems make intersections more unpredictable. Without </w:t>
      </w:r>
      <w:r>
        <w:rPr>
          <w:color w:val="010101"/>
          <w:w w:val="105"/>
        </w:rPr>
        <w:t>APS, these signal timing changes</w:t>
      </w:r>
      <w:r>
        <w:rPr>
          <w:color w:val="010101"/>
          <w:spacing w:val="-58"/>
          <w:w w:val="105"/>
        </w:rPr>
        <w:t xml:space="preserve"> </w:t>
      </w:r>
      <w:r>
        <w:rPr>
          <w:color w:val="010101"/>
        </w:rPr>
        <w:t>are</w:t>
      </w:r>
      <w:r>
        <w:rPr>
          <w:color w:val="010101"/>
          <w:spacing w:val="12"/>
        </w:rPr>
        <w:t xml:space="preserve"> </w:t>
      </w:r>
      <w:r>
        <w:rPr>
          <w:color w:val="010101"/>
        </w:rPr>
        <w:t>unknown</w:t>
      </w:r>
      <w:r>
        <w:rPr>
          <w:color w:val="010101"/>
          <w:spacing w:val="18"/>
        </w:rPr>
        <w:t xml:space="preserve"> </w:t>
      </w:r>
      <w:r>
        <w:rPr>
          <w:color w:val="010101"/>
        </w:rPr>
        <w:t>to</w:t>
      </w:r>
      <w:r>
        <w:rPr>
          <w:color w:val="010101"/>
          <w:spacing w:val="29"/>
        </w:rPr>
        <w:t xml:space="preserve"> </w:t>
      </w:r>
      <w:r>
        <w:rPr>
          <w:color w:val="010101"/>
        </w:rPr>
        <w:t>blind</w:t>
      </w:r>
      <w:r>
        <w:rPr>
          <w:color w:val="010101"/>
          <w:spacing w:val="18"/>
        </w:rPr>
        <w:t xml:space="preserve"> </w:t>
      </w:r>
      <w:r>
        <w:rPr>
          <w:color w:val="010101"/>
        </w:rPr>
        <w:t>pedestrians</w:t>
      </w:r>
      <w:r>
        <w:rPr>
          <w:color w:val="010101"/>
          <w:spacing w:val="32"/>
        </w:rPr>
        <w:t xml:space="preserve"> </w:t>
      </w:r>
      <w:r>
        <w:rPr>
          <w:color w:val="010101"/>
        </w:rPr>
        <w:t>and</w:t>
      </w:r>
      <w:r>
        <w:rPr>
          <w:color w:val="010101"/>
          <w:spacing w:val="12"/>
        </w:rPr>
        <w:t xml:space="preserve"> </w:t>
      </w:r>
      <w:r>
        <w:rPr>
          <w:color w:val="010101"/>
        </w:rPr>
        <w:t>can</w:t>
      </w:r>
      <w:r>
        <w:rPr>
          <w:color w:val="010101"/>
          <w:spacing w:val="15"/>
        </w:rPr>
        <w:t xml:space="preserve"> </w:t>
      </w:r>
      <w:r>
        <w:rPr>
          <w:color w:val="010101"/>
        </w:rPr>
        <w:t>make</w:t>
      </w:r>
      <w:r>
        <w:rPr>
          <w:color w:val="010101"/>
          <w:spacing w:val="14"/>
        </w:rPr>
        <w:t xml:space="preserve"> </w:t>
      </w:r>
      <w:r>
        <w:rPr>
          <w:color w:val="010101"/>
        </w:rPr>
        <w:t>affected</w:t>
      </w:r>
      <w:r>
        <w:rPr>
          <w:color w:val="010101"/>
          <w:spacing w:val="21"/>
        </w:rPr>
        <w:t xml:space="preserve"> </w:t>
      </w:r>
      <w:r>
        <w:rPr>
          <w:color w:val="010101"/>
        </w:rPr>
        <w:t>intersections</w:t>
      </w:r>
      <w:r>
        <w:rPr>
          <w:color w:val="010101"/>
          <w:spacing w:val="28"/>
        </w:rPr>
        <w:t xml:space="preserve"> </w:t>
      </w:r>
      <w:r>
        <w:rPr>
          <w:color w:val="010101"/>
        </w:rPr>
        <w:t>unsafe</w:t>
      </w:r>
      <w:r>
        <w:rPr>
          <w:color w:val="010101"/>
          <w:spacing w:val="15"/>
        </w:rPr>
        <w:t xml:space="preserve"> </w:t>
      </w:r>
      <w:r>
        <w:rPr>
          <w:color w:val="010101"/>
        </w:rPr>
        <w:t>to</w:t>
      </w:r>
      <w:r>
        <w:rPr>
          <w:color w:val="010101"/>
          <w:spacing w:val="-4"/>
        </w:rPr>
        <w:t xml:space="preserve"> </w:t>
      </w:r>
      <w:r>
        <w:rPr>
          <w:color w:val="010101"/>
        </w:rPr>
        <w:t>them.</w:t>
      </w:r>
    </w:p>
    <w:p w14:paraId="06222611" w14:textId="77777777" w:rsidR="00065EB7" w:rsidRDefault="00065EB7" w:rsidP="00065EB7">
      <w:pPr>
        <w:spacing w:line="501" w:lineRule="auto"/>
        <w:sectPr w:rsidR="00065EB7">
          <w:headerReference w:type="default" r:id="rId50"/>
          <w:footerReference w:type="default" r:id="rId51"/>
          <w:pgSz w:w="12240" w:h="15840"/>
          <w:pgMar w:top="1320" w:right="1260" w:bottom="980" w:left="420" w:header="258" w:footer="784" w:gutter="0"/>
          <w:cols w:space="720"/>
        </w:sectPr>
      </w:pPr>
    </w:p>
    <w:p w14:paraId="671B1F8F" w14:textId="77777777" w:rsidR="00065EB7" w:rsidRDefault="00065EB7" w:rsidP="00AA0BF0">
      <w:pPr>
        <w:pStyle w:val="ListParagraph"/>
        <w:widowControl w:val="0"/>
        <w:numPr>
          <w:ilvl w:val="2"/>
          <w:numId w:val="14"/>
        </w:numPr>
        <w:tabs>
          <w:tab w:val="left" w:pos="3540"/>
        </w:tabs>
        <w:autoSpaceDE w:val="0"/>
        <w:autoSpaceDN w:val="0"/>
        <w:spacing w:before="95" w:after="0" w:line="240" w:lineRule="auto"/>
        <w:ind w:left="3539" w:hanging="352"/>
        <w:contextualSpacing w:val="0"/>
        <w:rPr>
          <w:i/>
          <w:sz w:val="23"/>
        </w:rPr>
      </w:pPr>
      <w:r>
        <w:rPr>
          <w:i/>
          <w:color w:val="010101"/>
          <w:spacing w:val="-1"/>
          <w:w w:val="105"/>
          <w:sz w:val="23"/>
        </w:rPr>
        <w:lastRenderedPageBreak/>
        <w:t>Geometry</w:t>
      </w:r>
      <w:r>
        <w:rPr>
          <w:i/>
          <w:color w:val="010101"/>
          <w:spacing w:val="-14"/>
          <w:w w:val="105"/>
          <w:sz w:val="23"/>
        </w:rPr>
        <w:t xml:space="preserve"> </w:t>
      </w:r>
      <w:r>
        <w:rPr>
          <w:i/>
          <w:color w:val="010101"/>
          <w:spacing w:val="-1"/>
          <w:w w:val="105"/>
          <w:sz w:val="23"/>
        </w:rPr>
        <w:t>Changes</w:t>
      </w:r>
      <w:r>
        <w:rPr>
          <w:i/>
          <w:color w:val="010101"/>
          <w:spacing w:val="10"/>
          <w:w w:val="105"/>
          <w:sz w:val="23"/>
        </w:rPr>
        <w:t xml:space="preserve"> </w:t>
      </w:r>
      <w:r>
        <w:rPr>
          <w:i/>
          <w:color w:val="010101"/>
          <w:w w:val="105"/>
          <w:sz w:val="23"/>
        </w:rPr>
        <w:t>and</w:t>
      </w:r>
      <w:r>
        <w:rPr>
          <w:i/>
          <w:color w:val="010101"/>
          <w:spacing w:val="-8"/>
          <w:w w:val="105"/>
          <w:sz w:val="23"/>
        </w:rPr>
        <w:t xml:space="preserve"> </w:t>
      </w:r>
      <w:r>
        <w:rPr>
          <w:i/>
          <w:color w:val="010101"/>
          <w:w w:val="105"/>
          <w:sz w:val="23"/>
        </w:rPr>
        <w:t>Bike</w:t>
      </w:r>
      <w:r>
        <w:rPr>
          <w:i/>
          <w:color w:val="010101"/>
          <w:spacing w:val="-7"/>
          <w:w w:val="105"/>
          <w:sz w:val="23"/>
        </w:rPr>
        <w:t xml:space="preserve"> </w:t>
      </w:r>
      <w:r>
        <w:rPr>
          <w:i/>
          <w:color w:val="010101"/>
          <w:w w:val="105"/>
          <w:sz w:val="23"/>
        </w:rPr>
        <w:t>Lanes</w:t>
      </w:r>
    </w:p>
    <w:p w14:paraId="1696926F" w14:textId="77777777" w:rsidR="00065EB7" w:rsidRDefault="00065EB7" w:rsidP="00065EB7">
      <w:pPr>
        <w:pStyle w:val="BodyText"/>
        <w:spacing w:before="6"/>
        <w:rPr>
          <w:i/>
          <w:sz w:val="25"/>
        </w:rPr>
      </w:pPr>
    </w:p>
    <w:p w14:paraId="297C6BDD" w14:textId="77777777" w:rsidR="00065EB7" w:rsidRDefault="00065EB7" w:rsidP="00065EB7">
      <w:pPr>
        <w:pStyle w:val="BodyText"/>
        <w:spacing w:line="499" w:lineRule="auto"/>
        <w:ind w:left="1025" w:right="176" w:firstLine="780"/>
      </w:pPr>
      <w:r>
        <w:rPr>
          <w:color w:val="010101"/>
          <w:w w:val="105"/>
        </w:rPr>
        <w:t>Some of the geometry and street redesign changes also affect crossings by pedestrians</w:t>
      </w:r>
      <w:r>
        <w:rPr>
          <w:color w:val="010101"/>
          <w:spacing w:val="1"/>
          <w:w w:val="105"/>
        </w:rPr>
        <w:t xml:space="preserve"> </w:t>
      </w:r>
      <w:r>
        <w:rPr>
          <w:color w:val="010101"/>
          <w:w w:val="105"/>
        </w:rPr>
        <w:t>with</w:t>
      </w:r>
      <w:r>
        <w:rPr>
          <w:color w:val="010101"/>
          <w:spacing w:val="-8"/>
          <w:w w:val="105"/>
        </w:rPr>
        <w:t xml:space="preserve"> </w:t>
      </w:r>
      <w:r>
        <w:rPr>
          <w:color w:val="010101"/>
          <w:w w:val="105"/>
        </w:rPr>
        <w:t>visual</w:t>
      </w:r>
      <w:r>
        <w:rPr>
          <w:color w:val="010101"/>
          <w:spacing w:val="-7"/>
          <w:w w:val="105"/>
        </w:rPr>
        <w:t xml:space="preserve"> </w:t>
      </w:r>
      <w:r>
        <w:rPr>
          <w:color w:val="010101"/>
          <w:w w:val="105"/>
        </w:rPr>
        <w:t>disabilities.</w:t>
      </w:r>
      <w:r>
        <w:rPr>
          <w:color w:val="010101"/>
          <w:spacing w:val="6"/>
          <w:w w:val="105"/>
        </w:rPr>
        <w:t xml:space="preserve"> </w:t>
      </w:r>
      <w:r>
        <w:rPr>
          <w:color w:val="010101"/>
          <w:w w:val="105"/>
        </w:rPr>
        <w:t>When</w:t>
      </w:r>
      <w:r>
        <w:rPr>
          <w:color w:val="010101"/>
          <w:spacing w:val="-13"/>
          <w:w w:val="105"/>
        </w:rPr>
        <w:t xml:space="preserve"> </w:t>
      </w:r>
      <w:r>
        <w:rPr>
          <w:color w:val="010101"/>
          <w:w w:val="105"/>
        </w:rPr>
        <w:t>there</w:t>
      </w:r>
      <w:r>
        <w:rPr>
          <w:color w:val="010101"/>
          <w:spacing w:val="-10"/>
          <w:w w:val="105"/>
        </w:rPr>
        <w:t xml:space="preserve"> </w:t>
      </w:r>
      <w:r>
        <w:rPr>
          <w:color w:val="010101"/>
          <w:w w:val="105"/>
        </w:rPr>
        <w:t>are</w:t>
      </w:r>
      <w:r>
        <w:rPr>
          <w:color w:val="010101"/>
          <w:spacing w:val="-11"/>
          <w:w w:val="105"/>
        </w:rPr>
        <w:t xml:space="preserve"> </w:t>
      </w:r>
      <w:r>
        <w:rPr>
          <w:color w:val="010101"/>
          <w:w w:val="105"/>
        </w:rPr>
        <w:t>separated</w:t>
      </w:r>
      <w:r>
        <w:rPr>
          <w:color w:val="010101"/>
          <w:spacing w:val="1"/>
          <w:w w:val="105"/>
        </w:rPr>
        <w:t xml:space="preserve"> </w:t>
      </w:r>
      <w:r>
        <w:rPr>
          <w:color w:val="010101"/>
          <w:w w:val="105"/>
        </w:rPr>
        <w:t>bike</w:t>
      </w:r>
      <w:r>
        <w:rPr>
          <w:color w:val="010101"/>
          <w:spacing w:val="-11"/>
          <w:w w:val="105"/>
        </w:rPr>
        <w:t xml:space="preserve"> </w:t>
      </w:r>
      <w:r>
        <w:rPr>
          <w:color w:val="010101"/>
          <w:w w:val="105"/>
        </w:rPr>
        <w:t>lanes</w:t>
      </w:r>
      <w:r>
        <w:rPr>
          <w:color w:val="010101"/>
          <w:spacing w:val="-9"/>
          <w:w w:val="105"/>
        </w:rPr>
        <w:t xml:space="preserve"> </w:t>
      </w:r>
      <w:r>
        <w:rPr>
          <w:color w:val="010101"/>
          <w:w w:val="105"/>
        </w:rPr>
        <w:t>and/or</w:t>
      </w:r>
      <w:r>
        <w:rPr>
          <w:color w:val="010101"/>
          <w:spacing w:val="-1"/>
          <w:w w:val="105"/>
        </w:rPr>
        <w:t xml:space="preserve"> </w:t>
      </w:r>
      <w:r>
        <w:rPr>
          <w:color w:val="010101"/>
          <w:w w:val="105"/>
        </w:rPr>
        <w:t>parking</w:t>
      </w:r>
      <w:r>
        <w:rPr>
          <w:color w:val="010101"/>
          <w:spacing w:val="-1"/>
          <w:w w:val="105"/>
        </w:rPr>
        <w:t xml:space="preserve"> </w:t>
      </w:r>
      <w:r>
        <w:rPr>
          <w:color w:val="010101"/>
          <w:w w:val="105"/>
        </w:rPr>
        <w:t>between</w:t>
      </w:r>
      <w:r>
        <w:rPr>
          <w:color w:val="010101"/>
          <w:spacing w:val="-10"/>
          <w:w w:val="105"/>
        </w:rPr>
        <w:t xml:space="preserve"> </w:t>
      </w:r>
      <w:r>
        <w:rPr>
          <w:color w:val="010101"/>
          <w:w w:val="105"/>
        </w:rPr>
        <w:t>the</w:t>
      </w:r>
      <w:r>
        <w:rPr>
          <w:color w:val="010101"/>
          <w:spacing w:val="-9"/>
          <w:w w:val="105"/>
        </w:rPr>
        <w:t xml:space="preserve"> </w:t>
      </w:r>
      <w:r>
        <w:rPr>
          <w:color w:val="010101"/>
          <w:w w:val="105"/>
        </w:rPr>
        <w:t>parallel</w:t>
      </w:r>
      <w:r>
        <w:rPr>
          <w:color w:val="010101"/>
          <w:spacing w:val="-57"/>
          <w:w w:val="105"/>
        </w:rPr>
        <w:t xml:space="preserve"> </w:t>
      </w:r>
      <w:r>
        <w:rPr>
          <w:color w:val="010101"/>
          <w:w w:val="105"/>
        </w:rPr>
        <w:t>pedestrian</w:t>
      </w:r>
      <w:r>
        <w:rPr>
          <w:color w:val="010101"/>
          <w:spacing w:val="8"/>
          <w:w w:val="105"/>
        </w:rPr>
        <w:t xml:space="preserve"> </w:t>
      </w:r>
      <w:r>
        <w:rPr>
          <w:color w:val="010101"/>
          <w:w w:val="105"/>
        </w:rPr>
        <w:t>crosswalk</w:t>
      </w:r>
      <w:r>
        <w:rPr>
          <w:color w:val="010101"/>
          <w:spacing w:val="8"/>
          <w:w w:val="105"/>
        </w:rPr>
        <w:t xml:space="preserve"> </w:t>
      </w:r>
      <w:r>
        <w:rPr>
          <w:color w:val="010101"/>
          <w:w w:val="105"/>
        </w:rPr>
        <w:t>and</w:t>
      </w:r>
      <w:r>
        <w:rPr>
          <w:color w:val="010101"/>
          <w:spacing w:val="-8"/>
          <w:w w:val="105"/>
        </w:rPr>
        <w:t xml:space="preserve"> </w:t>
      </w:r>
      <w:r>
        <w:rPr>
          <w:color w:val="010101"/>
          <w:w w:val="105"/>
        </w:rPr>
        <w:t>the</w:t>
      </w:r>
      <w:r>
        <w:rPr>
          <w:color w:val="010101"/>
          <w:spacing w:val="-5"/>
          <w:w w:val="105"/>
        </w:rPr>
        <w:t xml:space="preserve"> </w:t>
      </w:r>
      <w:r>
        <w:rPr>
          <w:color w:val="010101"/>
          <w:w w:val="105"/>
        </w:rPr>
        <w:t>vehicle</w:t>
      </w:r>
      <w:r>
        <w:rPr>
          <w:color w:val="010101"/>
          <w:spacing w:val="7"/>
          <w:w w:val="105"/>
        </w:rPr>
        <w:t xml:space="preserve"> </w:t>
      </w:r>
      <w:r>
        <w:rPr>
          <w:color w:val="010101"/>
          <w:w w:val="105"/>
        </w:rPr>
        <w:t>lanes,</w:t>
      </w:r>
      <w:r>
        <w:rPr>
          <w:color w:val="010101"/>
          <w:spacing w:val="-11"/>
          <w:w w:val="105"/>
        </w:rPr>
        <w:t xml:space="preserve"> </w:t>
      </w:r>
      <w:r>
        <w:rPr>
          <w:color w:val="010101"/>
          <w:w w:val="105"/>
        </w:rPr>
        <w:t>the</w:t>
      </w:r>
      <w:r>
        <w:rPr>
          <w:color w:val="010101"/>
          <w:spacing w:val="-5"/>
          <w:w w:val="105"/>
        </w:rPr>
        <w:t xml:space="preserve"> </w:t>
      </w:r>
      <w:r>
        <w:rPr>
          <w:color w:val="010101"/>
          <w:w w:val="105"/>
        </w:rPr>
        <w:t>vehicle movement</w:t>
      </w:r>
      <w:r>
        <w:rPr>
          <w:color w:val="010101"/>
          <w:spacing w:val="8"/>
          <w:w w:val="105"/>
        </w:rPr>
        <w:t xml:space="preserve"> </w:t>
      </w:r>
      <w:r>
        <w:rPr>
          <w:color w:val="010101"/>
          <w:w w:val="105"/>
        </w:rPr>
        <w:t>is</w:t>
      </w:r>
      <w:r>
        <w:rPr>
          <w:color w:val="010101"/>
          <w:spacing w:val="-7"/>
          <w:w w:val="105"/>
        </w:rPr>
        <w:t xml:space="preserve"> </w:t>
      </w:r>
      <w:r>
        <w:rPr>
          <w:color w:val="010101"/>
          <w:w w:val="105"/>
        </w:rPr>
        <w:t>harder</w:t>
      </w:r>
      <w:r>
        <w:rPr>
          <w:color w:val="010101"/>
          <w:spacing w:val="-11"/>
          <w:w w:val="105"/>
        </w:rPr>
        <w:t xml:space="preserve"> </w:t>
      </w:r>
      <w:r>
        <w:rPr>
          <w:color w:val="010101"/>
          <w:w w:val="105"/>
        </w:rPr>
        <w:t>to</w:t>
      </w:r>
      <w:r>
        <w:rPr>
          <w:color w:val="010101"/>
          <w:spacing w:val="-7"/>
          <w:w w:val="105"/>
        </w:rPr>
        <w:t xml:space="preserve"> </w:t>
      </w:r>
      <w:r>
        <w:rPr>
          <w:color w:val="010101"/>
          <w:w w:val="105"/>
        </w:rPr>
        <w:t>hear</w:t>
      </w:r>
      <w:r>
        <w:rPr>
          <w:color w:val="010101"/>
          <w:spacing w:val="-9"/>
          <w:w w:val="105"/>
        </w:rPr>
        <w:t xml:space="preserve"> </w:t>
      </w:r>
      <w:r>
        <w:rPr>
          <w:color w:val="010101"/>
          <w:w w:val="105"/>
        </w:rPr>
        <w:t>or</w:t>
      </w:r>
      <w:r>
        <w:rPr>
          <w:color w:val="010101"/>
          <w:spacing w:val="-11"/>
          <w:w w:val="105"/>
        </w:rPr>
        <w:t xml:space="preserve"> </w:t>
      </w:r>
      <w:r>
        <w:rPr>
          <w:color w:val="010101"/>
          <w:w w:val="105"/>
        </w:rPr>
        <w:t>detect.</w:t>
      </w:r>
    </w:p>
    <w:p w14:paraId="2542D853" w14:textId="77777777" w:rsidR="00065EB7" w:rsidRDefault="00065EB7" w:rsidP="00065EB7">
      <w:pPr>
        <w:pStyle w:val="BodyText"/>
        <w:spacing w:before="7" w:line="501" w:lineRule="auto"/>
        <w:ind w:left="1023" w:right="168" w:firstLine="1"/>
      </w:pPr>
      <w:r>
        <w:rPr>
          <w:color w:val="010101"/>
          <w:w w:val="105"/>
        </w:rPr>
        <w:t>This may further delay pedestrians with visual disabilities in starting the pedestrian crossing or</w:t>
      </w:r>
      <w:r>
        <w:rPr>
          <w:color w:val="010101"/>
          <w:spacing w:val="1"/>
          <w:w w:val="105"/>
        </w:rPr>
        <w:t xml:space="preserve"> </w:t>
      </w:r>
      <w:r>
        <w:rPr>
          <w:color w:val="010101"/>
          <w:w w:val="105"/>
        </w:rPr>
        <w:t>make them miss the light completely. The addition of plazas and bike lanes and other features</w:t>
      </w:r>
      <w:r>
        <w:rPr>
          <w:color w:val="010101"/>
          <w:spacing w:val="1"/>
          <w:w w:val="105"/>
        </w:rPr>
        <w:t xml:space="preserve"> </w:t>
      </w:r>
      <w:r>
        <w:rPr>
          <w:color w:val="010101"/>
          <w:w w:val="105"/>
        </w:rPr>
        <w:t>can</w:t>
      </w:r>
      <w:r>
        <w:rPr>
          <w:color w:val="010101"/>
          <w:spacing w:val="-13"/>
          <w:w w:val="105"/>
        </w:rPr>
        <w:t xml:space="preserve"> </w:t>
      </w:r>
      <w:r>
        <w:rPr>
          <w:color w:val="010101"/>
          <w:w w:val="105"/>
        </w:rPr>
        <w:t>make</w:t>
      </w:r>
      <w:r>
        <w:rPr>
          <w:color w:val="010101"/>
          <w:spacing w:val="-2"/>
          <w:w w:val="105"/>
        </w:rPr>
        <w:t xml:space="preserve"> </w:t>
      </w:r>
      <w:r>
        <w:rPr>
          <w:color w:val="010101"/>
          <w:w w:val="105"/>
        </w:rPr>
        <w:t>it</w:t>
      </w:r>
      <w:r>
        <w:rPr>
          <w:color w:val="010101"/>
          <w:spacing w:val="-10"/>
          <w:w w:val="105"/>
        </w:rPr>
        <w:t xml:space="preserve"> </w:t>
      </w:r>
      <w:r>
        <w:rPr>
          <w:color w:val="010101"/>
          <w:w w:val="105"/>
        </w:rPr>
        <w:t>difficult</w:t>
      </w:r>
      <w:r>
        <w:rPr>
          <w:color w:val="010101"/>
          <w:spacing w:val="-11"/>
          <w:w w:val="105"/>
        </w:rPr>
        <w:t xml:space="preserve"> </w:t>
      </w:r>
      <w:r>
        <w:rPr>
          <w:color w:val="010101"/>
          <w:w w:val="105"/>
        </w:rPr>
        <w:t>to</w:t>
      </w:r>
      <w:r>
        <w:rPr>
          <w:color w:val="010101"/>
          <w:spacing w:val="-12"/>
          <w:w w:val="105"/>
        </w:rPr>
        <w:t xml:space="preserve"> </w:t>
      </w:r>
      <w:r>
        <w:rPr>
          <w:color w:val="010101"/>
          <w:w w:val="105"/>
        </w:rPr>
        <w:t>maintain</w:t>
      </w:r>
      <w:r>
        <w:rPr>
          <w:color w:val="010101"/>
          <w:spacing w:val="-2"/>
          <w:w w:val="105"/>
        </w:rPr>
        <w:t xml:space="preserve"> </w:t>
      </w:r>
      <w:r>
        <w:rPr>
          <w:color w:val="010101"/>
          <w:w w:val="105"/>
        </w:rPr>
        <w:t>orientation</w:t>
      </w:r>
      <w:r>
        <w:rPr>
          <w:color w:val="010101"/>
          <w:spacing w:val="-2"/>
          <w:w w:val="105"/>
        </w:rPr>
        <w:t xml:space="preserve"> </w:t>
      </w:r>
      <w:r>
        <w:rPr>
          <w:color w:val="010101"/>
          <w:w w:val="105"/>
        </w:rPr>
        <w:t>and</w:t>
      </w:r>
      <w:r>
        <w:rPr>
          <w:color w:val="010101"/>
          <w:spacing w:val="-8"/>
          <w:w w:val="105"/>
        </w:rPr>
        <w:t xml:space="preserve"> </w:t>
      </w:r>
      <w:r>
        <w:rPr>
          <w:color w:val="010101"/>
          <w:w w:val="105"/>
        </w:rPr>
        <w:t>accurately</w:t>
      </w:r>
      <w:r>
        <w:rPr>
          <w:color w:val="010101"/>
          <w:spacing w:val="-1"/>
          <w:w w:val="105"/>
        </w:rPr>
        <w:t xml:space="preserve"> </w:t>
      </w:r>
      <w:r>
        <w:rPr>
          <w:color w:val="010101"/>
          <w:w w:val="105"/>
        </w:rPr>
        <w:t>align</w:t>
      </w:r>
      <w:r>
        <w:rPr>
          <w:color w:val="010101"/>
          <w:spacing w:val="-13"/>
          <w:w w:val="105"/>
        </w:rPr>
        <w:t xml:space="preserve"> </w:t>
      </w:r>
      <w:r>
        <w:rPr>
          <w:color w:val="010101"/>
          <w:w w:val="105"/>
        </w:rPr>
        <w:t>for</w:t>
      </w:r>
      <w:r>
        <w:rPr>
          <w:color w:val="010101"/>
          <w:spacing w:val="-11"/>
          <w:w w:val="105"/>
        </w:rPr>
        <w:t xml:space="preserve"> </w:t>
      </w:r>
      <w:r>
        <w:rPr>
          <w:color w:val="010101"/>
          <w:w w:val="105"/>
        </w:rPr>
        <w:t>street</w:t>
      </w:r>
      <w:r>
        <w:rPr>
          <w:color w:val="010101"/>
          <w:spacing w:val="-11"/>
          <w:w w:val="105"/>
        </w:rPr>
        <w:t xml:space="preserve"> </w:t>
      </w:r>
      <w:r>
        <w:rPr>
          <w:color w:val="010101"/>
          <w:w w:val="105"/>
        </w:rPr>
        <w:t>crossings.</w:t>
      </w:r>
      <w:r>
        <w:rPr>
          <w:color w:val="010101"/>
          <w:spacing w:val="10"/>
          <w:w w:val="105"/>
        </w:rPr>
        <w:t xml:space="preserve"> </w:t>
      </w:r>
      <w:r>
        <w:rPr>
          <w:color w:val="010101"/>
          <w:w w:val="105"/>
        </w:rPr>
        <w:t>Bike</w:t>
      </w:r>
      <w:r>
        <w:rPr>
          <w:color w:val="010101"/>
          <w:spacing w:val="-6"/>
          <w:w w:val="105"/>
        </w:rPr>
        <w:t xml:space="preserve"> </w:t>
      </w:r>
      <w:r>
        <w:rPr>
          <w:color w:val="010101"/>
          <w:w w:val="105"/>
        </w:rPr>
        <w:t>signals</w:t>
      </w:r>
      <w:r>
        <w:rPr>
          <w:color w:val="010101"/>
          <w:spacing w:val="-58"/>
          <w:w w:val="105"/>
        </w:rPr>
        <w:t xml:space="preserve"> </w:t>
      </w:r>
      <w:r>
        <w:rPr>
          <w:color w:val="010101"/>
        </w:rPr>
        <w:t>have been installed</w:t>
      </w:r>
      <w:r>
        <w:rPr>
          <w:color w:val="010101"/>
          <w:spacing w:val="1"/>
        </w:rPr>
        <w:t xml:space="preserve"> </w:t>
      </w:r>
      <w:r>
        <w:rPr>
          <w:color w:val="010101"/>
        </w:rPr>
        <w:t>in some</w:t>
      </w:r>
      <w:r>
        <w:rPr>
          <w:color w:val="010101"/>
          <w:spacing w:val="1"/>
        </w:rPr>
        <w:t xml:space="preserve"> </w:t>
      </w:r>
      <w:r>
        <w:rPr>
          <w:color w:val="010101"/>
        </w:rPr>
        <w:t>locations</w:t>
      </w:r>
      <w:r>
        <w:rPr>
          <w:color w:val="010101"/>
          <w:spacing w:val="1"/>
        </w:rPr>
        <w:t xml:space="preserve"> </w:t>
      </w:r>
      <w:r>
        <w:rPr>
          <w:color w:val="010101"/>
        </w:rPr>
        <w:t>in New</w:t>
      </w:r>
      <w:r>
        <w:rPr>
          <w:color w:val="010101"/>
          <w:spacing w:val="1"/>
        </w:rPr>
        <w:t xml:space="preserve"> </w:t>
      </w:r>
      <w:r>
        <w:rPr>
          <w:color w:val="010101"/>
        </w:rPr>
        <w:t>York City, so bicycles</w:t>
      </w:r>
      <w:r>
        <w:rPr>
          <w:color w:val="010101"/>
          <w:spacing w:val="1"/>
        </w:rPr>
        <w:t xml:space="preserve"> </w:t>
      </w:r>
      <w:r>
        <w:rPr>
          <w:color w:val="010101"/>
        </w:rPr>
        <w:t>may</w:t>
      </w:r>
      <w:r>
        <w:rPr>
          <w:color w:val="010101"/>
          <w:spacing w:val="57"/>
        </w:rPr>
        <w:t xml:space="preserve"> </w:t>
      </w:r>
      <w:r>
        <w:rPr>
          <w:color w:val="010101"/>
        </w:rPr>
        <w:t>begin moving at times</w:t>
      </w:r>
      <w:r>
        <w:rPr>
          <w:color w:val="010101"/>
          <w:spacing w:val="1"/>
        </w:rPr>
        <w:t xml:space="preserve"> </w:t>
      </w:r>
      <w:r>
        <w:rPr>
          <w:color w:val="010101"/>
          <w:w w:val="105"/>
        </w:rPr>
        <w:t>when motorized vehicles are held. Bicycles are silent and blind pedestrians cannot detect the</w:t>
      </w:r>
      <w:r>
        <w:rPr>
          <w:color w:val="010101"/>
          <w:spacing w:val="1"/>
          <w:w w:val="105"/>
        </w:rPr>
        <w:t xml:space="preserve"> </w:t>
      </w:r>
      <w:r>
        <w:rPr>
          <w:color w:val="010101"/>
          <w:w w:val="105"/>
        </w:rPr>
        <w:t>bicycle movement by listening and may not recognize that the bicyclist has the right of way,</w:t>
      </w:r>
      <w:r>
        <w:rPr>
          <w:color w:val="010101"/>
          <w:spacing w:val="1"/>
          <w:w w:val="105"/>
        </w:rPr>
        <w:t xml:space="preserve"> </w:t>
      </w:r>
      <w:r>
        <w:rPr>
          <w:color w:val="010101"/>
          <w:w w:val="105"/>
        </w:rPr>
        <w:t>increasing chances of a crash with a bicycle. Without an APS, a blind pedestrian may decide the</w:t>
      </w:r>
      <w:r>
        <w:rPr>
          <w:color w:val="010101"/>
          <w:spacing w:val="1"/>
          <w:w w:val="105"/>
        </w:rPr>
        <w:t xml:space="preserve"> </w:t>
      </w:r>
      <w:r>
        <w:rPr>
          <w:color w:val="010101"/>
          <w:w w:val="105"/>
        </w:rPr>
        <w:t>lack of other traffic movement indicates an EPP and start crossing during the bicycle phase. This</w:t>
      </w:r>
      <w:r>
        <w:rPr>
          <w:color w:val="010101"/>
          <w:spacing w:val="-58"/>
          <w:w w:val="105"/>
        </w:rPr>
        <w:t xml:space="preserve"> </w:t>
      </w:r>
      <w:r>
        <w:rPr>
          <w:color w:val="010101"/>
          <w:w w:val="105"/>
        </w:rPr>
        <w:t>puts</w:t>
      </w:r>
      <w:r>
        <w:rPr>
          <w:color w:val="010101"/>
          <w:spacing w:val="3"/>
          <w:w w:val="105"/>
        </w:rPr>
        <w:t xml:space="preserve"> </w:t>
      </w:r>
      <w:r>
        <w:rPr>
          <w:color w:val="010101"/>
          <w:w w:val="105"/>
        </w:rPr>
        <w:t>blind</w:t>
      </w:r>
      <w:r>
        <w:rPr>
          <w:color w:val="010101"/>
          <w:spacing w:val="7"/>
          <w:w w:val="105"/>
        </w:rPr>
        <w:t xml:space="preserve"> </w:t>
      </w:r>
      <w:r>
        <w:rPr>
          <w:color w:val="010101"/>
          <w:w w:val="105"/>
        </w:rPr>
        <w:t>pedestrians</w:t>
      </w:r>
      <w:r>
        <w:rPr>
          <w:color w:val="010101"/>
          <w:spacing w:val="21"/>
          <w:w w:val="105"/>
        </w:rPr>
        <w:t xml:space="preserve"> </w:t>
      </w:r>
      <w:r>
        <w:rPr>
          <w:color w:val="010101"/>
          <w:w w:val="105"/>
        </w:rPr>
        <w:t>in</w:t>
      </w:r>
      <w:r>
        <w:rPr>
          <w:color w:val="010101"/>
          <w:spacing w:val="-1"/>
          <w:w w:val="105"/>
        </w:rPr>
        <w:t xml:space="preserve"> </w:t>
      </w:r>
      <w:r>
        <w:rPr>
          <w:color w:val="010101"/>
          <w:w w:val="105"/>
        </w:rPr>
        <w:t>danger</w:t>
      </w:r>
      <w:r>
        <w:rPr>
          <w:color w:val="010101"/>
          <w:spacing w:val="3"/>
          <w:w w:val="105"/>
        </w:rPr>
        <w:t xml:space="preserve"> </w:t>
      </w:r>
      <w:r>
        <w:rPr>
          <w:color w:val="010101"/>
          <w:w w:val="105"/>
        </w:rPr>
        <w:t>of</w:t>
      </w:r>
      <w:r>
        <w:rPr>
          <w:color w:val="010101"/>
          <w:spacing w:val="-4"/>
          <w:w w:val="105"/>
        </w:rPr>
        <w:t xml:space="preserve"> </w:t>
      </w:r>
      <w:r>
        <w:rPr>
          <w:color w:val="010101"/>
          <w:w w:val="105"/>
        </w:rPr>
        <w:t>collisions</w:t>
      </w:r>
      <w:r>
        <w:rPr>
          <w:color w:val="010101"/>
          <w:spacing w:val="12"/>
          <w:w w:val="105"/>
        </w:rPr>
        <w:t xml:space="preserve"> </w:t>
      </w:r>
      <w:r>
        <w:rPr>
          <w:color w:val="010101"/>
          <w:w w:val="105"/>
        </w:rPr>
        <w:t>with</w:t>
      </w:r>
      <w:r>
        <w:rPr>
          <w:color w:val="010101"/>
          <w:spacing w:val="4"/>
          <w:w w:val="105"/>
        </w:rPr>
        <w:t xml:space="preserve"> </w:t>
      </w:r>
      <w:r>
        <w:rPr>
          <w:color w:val="010101"/>
          <w:w w:val="105"/>
        </w:rPr>
        <w:t>bicycles.</w:t>
      </w:r>
    </w:p>
    <w:p w14:paraId="1071B63B" w14:textId="77777777" w:rsidR="00065EB7" w:rsidRDefault="00065EB7" w:rsidP="00AA0BF0">
      <w:pPr>
        <w:pStyle w:val="Heading1"/>
        <w:numPr>
          <w:ilvl w:val="0"/>
          <w:numId w:val="14"/>
        </w:numPr>
        <w:rPr>
          <w:color w:val="151515"/>
        </w:rPr>
      </w:pPr>
      <w:r>
        <w:t>LOCATION</w:t>
      </w:r>
      <w:r>
        <w:rPr>
          <w:spacing w:val="56"/>
        </w:rPr>
        <w:t xml:space="preserve"> </w:t>
      </w:r>
      <w:r>
        <w:t>SELECTION</w:t>
      </w:r>
      <w:r>
        <w:rPr>
          <w:spacing w:val="63"/>
        </w:rPr>
        <w:t xml:space="preserve"> </w:t>
      </w:r>
      <w:r>
        <w:t>AND</w:t>
      </w:r>
      <w:r>
        <w:rPr>
          <w:spacing w:val="26"/>
        </w:rPr>
        <w:t xml:space="preserve"> </w:t>
      </w:r>
      <w:r>
        <w:t>INSTALLATION</w:t>
      </w:r>
    </w:p>
    <w:p w14:paraId="7568B33F" w14:textId="77777777" w:rsidR="00065EB7" w:rsidRDefault="00065EB7" w:rsidP="00065EB7">
      <w:pPr>
        <w:pStyle w:val="BodyText"/>
        <w:spacing w:before="9"/>
        <w:rPr>
          <w:b/>
          <w:sz w:val="21"/>
        </w:rPr>
      </w:pPr>
    </w:p>
    <w:p w14:paraId="4CB17278" w14:textId="77777777" w:rsidR="00065EB7" w:rsidRDefault="00065EB7" w:rsidP="00065EB7">
      <w:pPr>
        <w:pStyle w:val="BodyText"/>
        <w:spacing w:line="504" w:lineRule="auto"/>
        <w:ind w:left="1023" w:firstLine="720"/>
      </w:pPr>
      <w:r>
        <w:rPr>
          <w:color w:val="010101"/>
        </w:rPr>
        <w:t>Cities</w:t>
      </w:r>
      <w:r>
        <w:rPr>
          <w:color w:val="010101"/>
          <w:spacing w:val="25"/>
        </w:rPr>
        <w:t xml:space="preserve"> </w:t>
      </w:r>
      <w:r>
        <w:rPr>
          <w:color w:val="010101"/>
        </w:rPr>
        <w:t>must</w:t>
      </w:r>
      <w:r>
        <w:rPr>
          <w:color w:val="010101"/>
          <w:spacing w:val="17"/>
        </w:rPr>
        <w:t xml:space="preserve"> </w:t>
      </w:r>
      <w:r>
        <w:rPr>
          <w:color w:val="010101"/>
        </w:rPr>
        <w:t>address</w:t>
      </w:r>
      <w:r>
        <w:rPr>
          <w:color w:val="010101"/>
          <w:spacing w:val="27"/>
        </w:rPr>
        <w:t xml:space="preserve"> </w:t>
      </w:r>
      <w:r>
        <w:rPr>
          <w:color w:val="010101"/>
        </w:rPr>
        <w:t>two</w:t>
      </w:r>
      <w:r>
        <w:rPr>
          <w:color w:val="010101"/>
          <w:spacing w:val="17"/>
        </w:rPr>
        <w:t xml:space="preserve"> </w:t>
      </w:r>
      <w:r>
        <w:rPr>
          <w:color w:val="010101"/>
        </w:rPr>
        <w:t>issues</w:t>
      </w:r>
      <w:r>
        <w:rPr>
          <w:color w:val="010101"/>
          <w:spacing w:val="25"/>
        </w:rPr>
        <w:t xml:space="preserve"> </w:t>
      </w:r>
      <w:r>
        <w:rPr>
          <w:color w:val="010101"/>
        </w:rPr>
        <w:t>in</w:t>
      </w:r>
      <w:r>
        <w:rPr>
          <w:color w:val="010101"/>
          <w:spacing w:val="6"/>
        </w:rPr>
        <w:t xml:space="preserve"> </w:t>
      </w:r>
      <w:r>
        <w:rPr>
          <w:color w:val="010101"/>
        </w:rPr>
        <w:t>the</w:t>
      </w:r>
      <w:r>
        <w:rPr>
          <w:color w:val="010101"/>
          <w:spacing w:val="23"/>
        </w:rPr>
        <w:t xml:space="preserve"> </w:t>
      </w:r>
      <w:r>
        <w:rPr>
          <w:color w:val="010101"/>
        </w:rPr>
        <w:t>development</w:t>
      </w:r>
      <w:r>
        <w:rPr>
          <w:color w:val="010101"/>
          <w:spacing w:val="41"/>
        </w:rPr>
        <w:t xml:space="preserve"> </w:t>
      </w:r>
      <w:r>
        <w:rPr>
          <w:color w:val="010101"/>
        </w:rPr>
        <w:t>of</w:t>
      </w:r>
      <w:r>
        <w:rPr>
          <w:color w:val="010101"/>
          <w:spacing w:val="13"/>
        </w:rPr>
        <w:t xml:space="preserve"> </w:t>
      </w:r>
      <w:r>
        <w:rPr>
          <w:color w:val="010101"/>
        </w:rPr>
        <w:t>their</w:t>
      </w:r>
      <w:r>
        <w:rPr>
          <w:color w:val="010101"/>
          <w:spacing w:val="24"/>
        </w:rPr>
        <w:t xml:space="preserve"> </w:t>
      </w:r>
      <w:r>
        <w:rPr>
          <w:color w:val="010101"/>
        </w:rPr>
        <w:t>APS</w:t>
      </w:r>
      <w:r>
        <w:rPr>
          <w:color w:val="010101"/>
          <w:spacing w:val="29"/>
        </w:rPr>
        <w:t xml:space="preserve"> </w:t>
      </w:r>
      <w:r>
        <w:rPr>
          <w:color w:val="010101"/>
        </w:rPr>
        <w:t>programs:</w:t>
      </w:r>
      <w:r>
        <w:rPr>
          <w:color w:val="010101"/>
          <w:spacing w:val="24"/>
        </w:rPr>
        <w:t xml:space="preserve"> </w:t>
      </w:r>
      <w:r>
        <w:rPr>
          <w:color w:val="010101"/>
        </w:rPr>
        <w:t>1)</w:t>
      </w:r>
      <w:r>
        <w:rPr>
          <w:color w:val="010101"/>
          <w:spacing w:val="-1"/>
        </w:rPr>
        <w:t xml:space="preserve"> </w:t>
      </w:r>
      <w:r>
        <w:rPr>
          <w:color w:val="010101"/>
        </w:rPr>
        <w:t>how</w:t>
      </w:r>
      <w:r>
        <w:rPr>
          <w:color w:val="010101"/>
          <w:spacing w:val="12"/>
        </w:rPr>
        <w:t xml:space="preserve"> </w:t>
      </w:r>
      <w:r>
        <w:rPr>
          <w:color w:val="010101"/>
        </w:rPr>
        <w:t>to</w:t>
      </w:r>
      <w:r>
        <w:rPr>
          <w:color w:val="010101"/>
          <w:spacing w:val="1"/>
        </w:rPr>
        <w:t xml:space="preserve"> </w:t>
      </w:r>
      <w:r>
        <w:rPr>
          <w:color w:val="010101"/>
          <w:w w:val="105"/>
        </w:rPr>
        <w:t>determine</w:t>
      </w:r>
      <w:r>
        <w:rPr>
          <w:color w:val="010101"/>
          <w:spacing w:val="4"/>
          <w:w w:val="105"/>
        </w:rPr>
        <w:t xml:space="preserve"> </w:t>
      </w:r>
      <w:r>
        <w:rPr>
          <w:color w:val="010101"/>
          <w:w w:val="105"/>
        </w:rPr>
        <w:t>the</w:t>
      </w:r>
      <w:r>
        <w:rPr>
          <w:color w:val="010101"/>
          <w:spacing w:val="-7"/>
          <w:w w:val="105"/>
        </w:rPr>
        <w:t xml:space="preserve"> </w:t>
      </w:r>
      <w:r>
        <w:rPr>
          <w:color w:val="010101"/>
          <w:w w:val="105"/>
        </w:rPr>
        <w:t>order</w:t>
      </w:r>
      <w:r>
        <w:rPr>
          <w:color w:val="010101"/>
          <w:spacing w:val="-3"/>
          <w:w w:val="105"/>
        </w:rPr>
        <w:t xml:space="preserve"> </w:t>
      </w:r>
      <w:r>
        <w:rPr>
          <w:color w:val="010101"/>
          <w:w w:val="105"/>
        </w:rPr>
        <w:t>of</w:t>
      </w:r>
      <w:r>
        <w:rPr>
          <w:color w:val="010101"/>
          <w:spacing w:val="-9"/>
          <w:w w:val="105"/>
        </w:rPr>
        <w:t xml:space="preserve"> </w:t>
      </w:r>
      <w:r>
        <w:rPr>
          <w:color w:val="010101"/>
          <w:w w:val="105"/>
        </w:rPr>
        <w:t>intersections</w:t>
      </w:r>
      <w:r>
        <w:rPr>
          <w:color w:val="010101"/>
          <w:spacing w:val="4"/>
          <w:w w:val="105"/>
        </w:rPr>
        <w:t xml:space="preserve"> </w:t>
      </w:r>
      <w:r>
        <w:rPr>
          <w:color w:val="010101"/>
          <w:w w:val="105"/>
        </w:rPr>
        <w:t>at</w:t>
      </w:r>
      <w:r>
        <w:rPr>
          <w:color w:val="010101"/>
          <w:spacing w:val="-13"/>
          <w:w w:val="105"/>
        </w:rPr>
        <w:t xml:space="preserve"> </w:t>
      </w:r>
      <w:r>
        <w:rPr>
          <w:color w:val="010101"/>
          <w:w w:val="105"/>
        </w:rPr>
        <w:t>which</w:t>
      </w:r>
      <w:r>
        <w:rPr>
          <w:color w:val="010101"/>
          <w:spacing w:val="-10"/>
          <w:w w:val="105"/>
        </w:rPr>
        <w:t xml:space="preserve"> </w:t>
      </w:r>
      <w:r>
        <w:rPr>
          <w:color w:val="010101"/>
          <w:w w:val="105"/>
        </w:rPr>
        <w:t>to</w:t>
      </w:r>
      <w:r>
        <w:rPr>
          <w:color w:val="010101"/>
          <w:spacing w:val="1"/>
          <w:w w:val="105"/>
        </w:rPr>
        <w:t xml:space="preserve"> </w:t>
      </w:r>
      <w:r>
        <w:rPr>
          <w:color w:val="010101"/>
          <w:w w:val="105"/>
        </w:rPr>
        <w:t>install</w:t>
      </w:r>
      <w:r>
        <w:rPr>
          <w:color w:val="010101"/>
          <w:spacing w:val="4"/>
          <w:w w:val="105"/>
        </w:rPr>
        <w:t xml:space="preserve"> </w:t>
      </w:r>
      <w:r>
        <w:rPr>
          <w:color w:val="010101"/>
          <w:w w:val="105"/>
        </w:rPr>
        <w:t>APS,</w:t>
      </w:r>
      <w:r>
        <w:rPr>
          <w:color w:val="010101"/>
          <w:spacing w:val="1"/>
          <w:w w:val="105"/>
        </w:rPr>
        <w:t xml:space="preserve"> </w:t>
      </w:r>
      <w:r>
        <w:rPr>
          <w:color w:val="010101"/>
          <w:w w:val="105"/>
        </w:rPr>
        <w:t>and</w:t>
      </w:r>
      <w:r>
        <w:rPr>
          <w:color w:val="010101"/>
          <w:spacing w:val="-1"/>
          <w:w w:val="105"/>
        </w:rPr>
        <w:t xml:space="preserve"> </w:t>
      </w:r>
      <w:r>
        <w:rPr>
          <w:color w:val="010101"/>
          <w:w w:val="105"/>
        </w:rPr>
        <w:t>2)</w:t>
      </w:r>
      <w:r>
        <w:rPr>
          <w:color w:val="010101"/>
          <w:spacing w:val="-10"/>
          <w:w w:val="105"/>
        </w:rPr>
        <w:t xml:space="preserve"> </w:t>
      </w:r>
      <w:r>
        <w:rPr>
          <w:color w:val="010101"/>
          <w:w w:val="105"/>
        </w:rPr>
        <w:t>how</w:t>
      </w:r>
      <w:r>
        <w:rPr>
          <w:color w:val="010101"/>
          <w:spacing w:val="-8"/>
          <w:w w:val="105"/>
        </w:rPr>
        <w:t xml:space="preserve"> </w:t>
      </w:r>
      <w:r>
        <w:rPr>
          <w:color w:val="010101"/>
          <w:w w:val="105"/>
        </w:rPr>
        <w:t>to</w:t>
      </w:r>
      <w:r>
        <w:rPr>
          <w:color w:val="010101"/>
          <w:spacing w:val="-9"/>
          <w:w w:val="105"/>
        </w:rPr>
        <w:t xml:space="preserve"> </w:t>
      </w:r>
      <w:r>
        <w:rPr>
          <w:color w:val="010101"/>
          <w:w w:val="105"/>
        </w:rPr>
        <w:t>install</w:t>
      </w:r>
      <w:r>
        <w:rPr>
          <w:color w:val="010101"/>
          <w:spacing w:val="-9"/>
          <w:w w:val="105"/>
        </w:rPr>
        <w:t xml:space="preserve"> </w:t>
      </w:r>
      <w:r>
        <w:rPr>
          <w:color w:val="010101"/>
          <w:w w:val="105"/>
        </w:rPr>
        <w:t>them in</w:t>
      </w:r>
      <w:r>
        <w:rPr>
          <w:color w:val="010101"/>
          <w:spacing w:val="-15"/>
          <w:w w:val="105"/>
        </w:rPr>
        <w:t xml:space="preserve"> </w:t>
      </w:r>
      <w:r>
        <w:rPr>
          <w:color w:val="010101"/>
          <w:w w:val="105"/>
        </w:rPr>
        <w:t>the</w:t>
      </w:r>
      <w:r>
        <w:rPr>
          <w:color w:val="010101"/>
          <w:spacing w:val="-58"/>
          <w:w w:val="105"/>
        </w:rPr>
        <w:t xml:space="preserve"> </w:t>
      </w:r>
      <w:r>
        <w:rPr>
          <w:color w:val="010101"/>
          <w:w w:val="105"/>
        </w:rPr>
        <w:t>correct</w:t>
      </w:r>
      <w:r>
        <w:rPr>
          <w:color w:val="010101"/>
          <w:spacing w:val="11"/>
          <w:w w:val="105"/>
        </w:rPr>
        <w:t xml:space="preserve"> </w:t>
      </w:r>
      <w:r>
        <w:rPr>
          <w:color w:val="010101"/>
          <w:w w:val="105"/>
        </w:rPr>
        <w:t>location</w:t>
      </w:r>
      <w:r>
        <w:rPr>
          <w:color w:val="010101"/>
          <w:spacing w:val="11"/>
          <w:w w:val="105"/>
        </w:rPr>
        <w:t xml:space="preserve"> </w:t>
      </w:r>
      <w:r>
        <w:rPr>
          <w:color w:val="010101"/>
          <w:w w:val="105"/>
        </w:rPr>
        <w:t>at</w:t>
      </w:r>
      <w:r>
        <w:rPr>
          <w:color w:val="010101"/>
          <w:spacing w:val="-8"/>
          <w:w w:val="105"/>
        </w:rPr>
        <w:t xml:space="preserve"> </w:t>
      </w:r>
      <w:r>
        <w:rPr>
          <w:color w:val="010101"/>
          <w:w w:val="105"/>
        </w:rPr>
        <w:t>the</w:t>
      </w:r>
      <w:r>
        <w:rPr>
          <w:color w:val="010101"/>
          <w:spacing w:val="-4"/>
          <w:w w:val="105"/>
        </w:rPr>
        <w:t xml:space="preserve"> </w:t>
      </w:r>
      <w:r>
        <w:rPr>
          <w:color w:val="010101"/>
          <w:w w:val="105"/>
        </w:rPr>
        <w:t>selected</w:t>
      </w:r>
      <w:r>
        <w:rPr>
          <w:color w:val="010101"/>
          <w:spacing w:val="15"/>
          <w:w w:val="105"/>
        </w:rPr>
        <w:t xml:space="preserve"> </w:t>
      </w:r>
      <w:r>
        <w:rPr>
          <w:color w:val="010101"/>
          <w:w w:val="105"/>
        </w:rPr>
        <w:t>intersections.</w:t>
      </w:r>
    </w:p>
    <w:p w14:paraId="4E8145BA" w14:textId="77777777" w:rsidR="00065EB7" w:rsidRDefault="00065EB7" w:rsidP="00AA0BF0">
      <w:pPr>
        <w:pStyle w:val="Heading2"/>
        <w:numPr>
          <w:ilvl w:val="1"/>
          <w:numId w:val="14"/>
        </w:numPr>
      </w:pPr>
      <w:bookmarkStart w:id="10" w:name="_TOC_250003"/>
      <w:r>
        <w:rPr>
          <w:w w:val="105"/>
        </w:rPr>
        <w:t>Prioritization</w:t>
      </w:r>
      <w:r>
        <w:rPr>
          <w:spacing w:val="-12"/>
          <w:w w:val="105"/>
        </w:rPr>
        <w:t xml:space="preserve"> </w:t>
      </w:r>
      <w:bookmarkEnd w:id="10"/>
      <w:r>
        <w:rPr>
          <w:w w:val="105"/>
        </w:rPr>
        <w:t>Tool</w:t>
      </w:r>
    </w:p>
    <w:p w14:paraId="505CCC22" w14:textId="77777777" w:rsidR="00065EB7" w:rsidRDefault="00065EB7" w:rsidP="00065EB7">
      <w:pPr>
        <w:pStyle w:val="BodyText"/>
        <w:spacing w:before="1"/>
        <w:rPr>
          <w:b/>
          <w:sz w:val="22"/>
        </w:rPr>
      </w:pPr>
    </w:p>
    <w:p w14:paraId="13100CD8" w14:textId="77777777" w:rsidR="00065EB7" w:rsidRDefault="00065EB7" w:rsidP="00065EB7">
      <w:pPr>
        <w:pStyle w:val="BodyText"/>
        <w:spacing w:line="501" w:lineRule="auto"/>
        <w:ind w:left="1024" w:right="291" w:firstLine="721"/>
      </w:pPr>
      <w:r>
        <w:rPr>
          <w:color w:val="010101"/>
          <w:w w:val="105"/>
        </w:rPr>
        <w:t>To aid cities in the process of determining at which intersections to install APS, the</w:t>
      </w:r>
      <w:r>
        <w:rPr>
          <w:color w:val="010101"/>
          <w:spacing w:val="1"/>
          <w:w w:val="105"/>
        </w:rPr>
        <w:t xml:space="preserve"> </w:t>
      </w:r>
      <w:r>
        <w:rPr>
          <w:color w:val="010101"/>
          <w:w w:val="105"/>
        </w:rPr>
        <w:t>NHCRP project I worked with developed a Prioritization Tool. The Prioritization Tool</w:t>
      </w:r>
      <w:r>
        <w:rPr>
          <w:color w:val="010101"/>
          <w:spacing w:val="1"/>
          <w:w w:val="105"/>
        </w:rPr>
        <w:t xml:space="preserve"> </w:t>
      </w:r>
      <w:r>
        <w:rPr>
          <w:color w:val="010101"/>
          <w:spacing w:val="-1"/>
          <w:w w:val="105"/>
        </w:rPr>
        <w:t>developed</w:t>
      </w:r>
      <w:r>
        <w:rPr>
          <w:color w:val="010101"/>
          <w:spacing w:val="6"/>
          <w:w w:val="105"/>
        </w:rPr>
        <w:t xml:space="preserve"> </w:t>
      </w:r>
      <w:r>
        <w:rPr>
          <w:color w:val="010101"/>
          <w:spacing w:val="-1"/>
          <w:w w:val="105"/>
        </w:rPr>
        <w:t>as</w:t>
      </w:r>
      <w:r>
        <w:rPr>
          <w:color w:val="010101"/>
          <w:spacing w:val="-9"/>
          <w:w w:val="105"/>
        </w:rPr>
        <w:t xml:space="preserve"> </w:t>
      </w:r>
      <w:r>
        <w:rPr>
          <w:color w:val="010101"/>
          <w:spacing w:val="-1"/>
          <w:w w:val="105"/>
        </w:rPr>
        <w:t>part</w:t>
      </w:r>
      <w:r>
        <w:rPr>
          <w:color w:val="010101"/>
          <w:spacing w:val="-7"/>
          <w:w w:val="105"/>
        </w:rPr>
        <w:t xml:space="preserve"> </w:t>
      </w:r>
      <w:r>
        <w:rPr>
          <w:color w:val="010101"/>
          <w:spacing w:val="-1"/>
          <w:w w:val="105"/>
        </w:rPr>
        <w:t>of</w:t>
      </w:r>
      <w:r>
        <w:rPr>
          <w:color w:val="010101"/>
          <w:spacing w:val="-4"/>
          <w:w w:val="105"/>
        </w:rPr>
        <w:t xml:space="preserve"> </w:t>
      </w:r>
      <w:r>
        <w:rPr>
          <w:color w:val="010101"/>
          <w:spacing w:val="-1"/>
          <w:w w:val="105"/>
        </w:rPr>
        <w:t>NCHRP</w:t>
      </w:r>
      <w:r>
        <w:rPr>
          <w:color w:val="010101"/>
          <w:spacing w:val="7"/>
          <w:w w:val="105"/>
        </w:rPr>
        <w:t xml:space="preserve"> </w:t>
      </w:r>
      <w:r>
        <w:rPr>
          <w:color w:val="010101"/>
          <w:spacing w:val="-1"/>
          <w:w w:val="105"/>
        </w:rPr>
        <w:t>Project</w:t>
      </w:r>
      <w:r>
        <w:rPr>
          <w:color w:val="010101"/>
          <w:spacing w:val="-3"/>
          <w:w w:val="105"/>
        </w:rPr>
        <w:t xml:space="preserve"> </w:t>
      </w:r>
      <w:r>
        <w:rPr>
          <w:color w:val="010101"/>
          <w:w w:val="105"/>
        </w:rPr>
        <w:t>3-62,</w:t>
      </w:r>
      <w:r>
        <w:rPr>
          <w:color w:val="010101"/>
          <w:spacing w:val="-10"/>
          <w:w w:val="105"/>
        </w:rPr>
        <w:t xml:space="preserve"> </w:t>
      </w:r>
      <w:r>
        <w:rPr>
          <w:i/>
          <w:color w:val="010101"/>
          <w:w w:val="105"/>
        </w:rPr>
        <w:t>Guidelines</w:t>
      </w:r>
      <w:r>
        <w:rPr>
          <w:i/>
          <w:color w:val="010101"/>
          <w:spacing w:val="5"/>
          <w:w w:val="105"/>
        </w:rPr>
        <w:t xml:space="preserve"> </w:t>
      </w:r>
      <w:r>
        <w:rPr>
          <w:i/>
          <w:color w:val="010101"/>
          <w:w w:val="105"/>
        </w:rPr>
        <w:t>for</w:t>
      </w:r>
      <w:r>
        <w:rPr>
          <w:i/>
          <w:color w:val="010101"/>
          <w:spacing w:val="-15"/>
          <w:w w:val="105"/>
        </w:rPr>
        <w:t xml:space="preserve"> </w:t>
      </w:r>
      <w:r>
        <w:rPr>
          <w:i/>
          <w:color w:val="010101"/>
          <w:w w:val="105"/>
        </w:rPr>
        <w:t>Accessible</w:t>
      </w:r>
      <w:r>
        <w:rPr>
          <w:i/>
          <w:color w:val="010101"/>
          <w:spacing w:val="-6"/>
          <w:w w:val="105"/>
        </w:rPr>
        <w:t xml:space="preserve"> </w:t>
      </w:r>
      <w:r>
        <w:rPr>
          <w:i/>
          <w:color w:val="010101"/>
          <w:w w:val="105"/>
        </w:rPr>
        <w:t>Pedestrian</w:t>
      </w:r>
      <w:r>
        <w:rPr>
          <w:i/>
          <w:color w:val="010101"/>
          <w:spacing w:val="-2"/>
          <w:w w:val="105"/>
        </w:rPr>
        <w:t xml:space="preserve"> </w:t>
      </w:r>
      <w:r>
        <w:rPr>
          <w:i/>
          <w:color w:val="010101"/>
          <w:w w:val="105"/>
        </w:rPr>
        <w:t>Signals,</w:t>
      </w:r>
      <w:r>
        <w:rPr>
          <w:i/>
          <w:color w:val="010101"/>
          <w:spacing w:val="-8"/>
          <w:w w:val="105"/>
        </w:rPr>
        <w:t xml:space="preserve"> </w:t>
      </w:r>
      <w:r>
        <w:rPr>
          <w:color w:val="010101"/>
          <w:w w:val="105"/>
        </w:rPr>
        <w:t>was</w:t>
      </w:r>
      <w:r>
        <w:rPr>
          <w:color w:val="010101"/>
          <w:spacing w:val="-1"/>
          <w:w w:val="105"/>
        </w:rPr>
        <w:t xml:space="preserve"> </w:t>
      </w:r>
      <w:r>
        <w:rPr>
          <w:color w:val="010101"/>
          <w:w w:val="105"/>
        </w:rPr>
        <w:t>in</w:t>
      </w:r>
      <w:r>
        <w:rPr>
          <w:color w:val="010101"/>
          <w:spacing w:val="-58"/>
          <w:w w:val="105"/>
        </w:rPr>
        <w:t xml:space="preserve"> </w:t>
      </w:r>
      <w:r>
        <w:rPr>
          <w:color w:val="010101"/>
          <w:spacing w:val="-1"/>
          <w:w w:val="105"/>
        </w:rPr>
        <w:t xml:space="preserve">response </w:t>
      </w:r>
      <w:r>
        <w:rPr>
          <w:color w:val="010101"/>
          <w:w w:val="105"/>
        </w:rPr>
        <w:t>to questions from the oversight panel about: a) installations as part of an Americans</w:t>
      </w:r>
      <w:r>
        <w:rPr>
          <w:color w:val="010101"/>
          <w:spacing w:val="1"/>
          <w:w w:val="105"/>
        </w:rPr>
        <w:t xml:space="preserve"> </w:t>
      </w:r>
      <w:r>
        <w:rPr>
          <w:color w:val="010101"/>
          <w:w w:val="105"/>
        </w:rPr>
        <w:t>with</w:t>
      </w:r>
      <w:r>
        <w:rPr>
          <w:color w:val="010101"/>
          <w:spacing w:val="4"/>
          <w:w w:val="105"/>
        </w:rPr>
        <w:t xml:space="preserve"> </w:t>
      </w:r>
      <w:r>
        <w:rPr>
          <w:color w:val="010101"/>
          <w:w w:val="105"/>
        </w:rPr>
        <w:t>Disabilities</w:t>
      </w:r>
      <w:r>
        <w:rPr>
          <w:color w:val="010101"/>
          <w:spacing w:val="18"/>
          <w:w w:val="105"/>
        </w:rPr>
        <w:t xml:space="preserve"> </w:t>
      </w:r>
      <w:r>
        <w:rPr>
          <w:color w:val="010101"/>
          <w:w w:val="105"/>
        </w:rPr>
        <w:t>Act</w:t>
      </w:r>
      <w:r>
        <w:rPr>
          <w:color w:val="010101"/>
          <w:spacing w:val="-12"/>
          <w:w w:val="105"/>
        </w:rPr>
        <w:t xml:space="preserve"> </w:t>
      </w:r>
      <w:r>
        <w:rPr>
          <w:color w:val="010101"/>
          <w:w w:val="105"/>
        </w:rPr>
        <w:t>("ADA")</w:t>
      </w:r>
      <w:r>
        <w:rPr>
          <w:color w:val="010101"/>
          <w:spacing w:val="-3"/>
          <w:w w:val="105"/>
        </w:rPr>
        <w:t xml:space="preserve"> </w:t>
      </w:r>
      <w:r>
        <w:rPr>
          <w:color w:val="010101"/>
          <w:w w:val="105"/>
        </w:rPr>
        <w:t>transition</w:t>
      </w:r>
      <w:r>
        <w:rPr>
          <w:color w:val="010101"/>
          <w:spacing w:val="4"/>
          <w:w w:val="105"/>
        </w:rPr>
        <w:t xml:space="preserve"> </w:t>
      </w:r>
      <w:r>
        <w:rPr>
          <w:color w:val="010101"/>
          <w:w w:val="105"/>
        </w:rPr>
        <w:t>plan,</w:t>
      </w:r>
      <w:r>
        <w:rPr>
          <w:color w:val="010101"/>
          <w:spacing w:val="5"/>
          <w:w w:val="105"/>
        </w:rPr>
        <w:t xml:space="preserve"> </w:t>
      </w:r>
      <w:r>
        <w:rPr>
          <w:color w:val="010101"/>
          <w:w w:val="105"/>
        </w:rPr>
        <w:t>and</w:t>
      </w:r>
      <w:r>
        <w:rPr>
          <w:color w:val="010101"/>
          <w:spacing w:val="2"/>
          <w:w w:val="105"/>
        </w:rPr>
        <w:t xml:space="preserve"> </w:t>
      </w:r>
      <w:r>
        <w:rPr>
          <w:color w:val="010101"/>
          <w:w w:val="105"/>
        </w:rPr>
        <w:t>b)</w:t>
      </w:r>
      <w:r>
        <w:rPr>
          <w:color w:val="010101"/>
          <w:spacing w:val="-4"/>
          <w:w w:val="105"/>
        </w:rPr>
        <w:t xml:space="preserve"> </w:t>
      </w:r>
      <w:r>
        <w:rPr>
          <w:color w:val="010101"/>
          <w:w w:val="105"/>
        </w:rPr>
        <w:t>cities'</w:t>
      </w:r>
      <w:r>
        <w:rPr>
          <w:color w:val="010101"/>
          <w:spacing w:val="5"/>
          <w:w w:val="105"/>
        </w:rPr>
        <w:t xml:space="preserve"> </w:t>
      </w:r>
      <w:r>
        <w:rPr>
          <w:color w:val="010101"/>
          <w:w w:val="105"/>
        </w:rPr>
        <w:t>response</w:t>
      </w:r>
      <w:r>
        <w:rPr>
          <w:color w:val="010101"/>
          <w:spacing w:val="4"/>
          <w:w w:val="105"/>
        </w:rPr>
        <w:t xml:space="preserve"> </w:t>
      </w:r>
      <w:r>
        <w:rPr>
          <w:color w:val="010101"/>
          <w:w w:val="105"/>
        </w:rPr>
        <w:t>to</w:t>
      </w:r>
      <w:r>
        <w:rPr>
          <w:color w:val="010101"/>
          <w:spacing w:val="2"/>
          <w:w w:val="105"/>
        </w:rPr>
        <w:t xml:space="preserve"> </w:t>
      </w:r>
      <w:r>
        <w:rPr>
          <w:color w:val="010101"/>
          <w:w w:val="105"/>
        </w:rPr>
        <w:t>requests</w:t>
      </w:r>
      <w:r>
        <w:rPr>
          <w:color w:val="010101"/>
          <w:spacing w:val="-1"/>
          <w:w w:val="105"/>
        </w:rPr>
        <w:t xml:space="preserve"> </w:t>
      </w:r>
      <w:r>
        <w:rPr>
          <w:color w:val="010101"/>
          <w:w w:val="105"/>
        </w:rPr>
        <w:t>for</w:t>
      </w:r>
      <w:r>
        <w:rPr>
          <w:color w:val="010101"/>
          <w:spacing w:val="-3"/>
          <w:w w:val="105"/>
        </w:rPr>
        <w:t xml:space="preserve"> </w:t>
      </w:r>
      <w:r>
        <w:rPr>
          <w:color w:val="010101"/>
          <w:w w:val="105"/>
        </w:rPr>
        <w:t>APS</w:t>
      </w:r>
      <w:r>
        <w:rPr>
          <w:color w:val="010101"/>
          <w:spacing w:val="1"/>
          <w:w w:val="105"/>
        </w:rPr>
        <w:t xml:space="preserve"> </w:t>
      </w:r>
      <w:r>
        <w:rPr>
          <w:color w:val="010101"/>
          <w:w w:val="105"/>
        </w:rPr>
        <w:t>installations</w:t>
      </w:r>
      <w:r>
        <w:rPr>
          <w:color w:val="010101"/>
          <w:spacing w:val="10"/>
          <w:w w:val="105"/>
        </w:rPr>
        <w:t xml:space="preserve"> </w:t>
      </w:r>
      <w:r>
        <w:rPr>
          <w:color w:val="010101"/>
          <w:w w:val="105"/>
        </w:rPr>
        <w:t>when</w:t>
      </w:r>
      <w:r>
        <w:rPr>
          <w:color w:val="010101"/>
          <w:spacing w:val="-12"/>
          <w:w w:val="105"/>
        </w:rPr>
        <w:t xml:space="preserve"> </w:t>
      </w:r>
      <w:r>
        <w:rPr>
          <w:color w:val="010101"/>
          <w:w w:val="105"/>
        </w:rPr>
        <w:t>there</w:t>
      </w:r>
      <w:r>
        <w:rPr>
          <w:color w:val="010101"/>
          <w:spacing w:val="-5"/>
          <w:w w:val="105"/>
        </w:rPr>
        <w:t xml:space="preserve"> </w:t>
      </w:r>
      <w:r>
        <w:rPr>
          <w:color w:val="010101"/>
          <w:w w:val="105"/>
        </w:rPr>
        <w:t>were</w:t>
      </w:r>
      <w:r>
        <w:rPr>
          <w:color w:val="010101"/>
          <w:spacing w:val="-4"/>
          <w:w w:val="105"/>
        </w:rPr>
        <w:t xml:space="preserve"> </w:t>
      </w:r>
      <w:r>
        <w:rPr>
          <w:color w:val="010101"/>
          <w:w w:val="105"/>
        </w:rPr>
        <w:t>more</w:t>
      </w:r>
      <w:r>
        <w:rPr>
          <w:color w:val="010101"/>
          <w:spacing w:val="4"/>
          <w:w w:val="105"/>
        </w:rPr>
        <w:t xml:space="preserve"> </w:t>
      </w:r>
      <w:r>
        <w:rPr>
          <w:color w:val="010101"/>
          <w:w w:val="105"/>
        </w:rPr>
        <w:t>APS</w:t>
      </w:r>
      <w:r>
        <w:rPr>
          <w:color w:val="010101"/>
          <w:spacing w:val="1"/>
          <w:w w:val="105"/>
        </w:rPr>
        <w:t xml:space="preserve"> </w:t>
      </w:r>
      <w:r>
        <w:rPr>
          <w:color w:val="010101"/>
          <w:w w:val="105"/>
        </w:rPr>
        <w:t>requests</w:t>
      </w:r>
      <w:r>
        <w:rPr>
          <w:color w:val="010101"/>
          <w:spacing w:val="-3"/>
          <w:w w:val="105"/>
        </w:rPr>
        <w:t xml:space="preserve"> </w:t>
      </w:r>
      <w:r>
        <w:rPr>
          <w:color w:val="010101"/>
          <w:w w:val="105"/>
        </w:rPr>
        <w:t>than</w:t>
      </w:r>
      <w:r>
        <w:rPr>
          <w:color w:val="010101"/>
          <w:spacing w:val="-6"/>
          <w:w w:val="105"/>
        </w:rPr>
        <w:t xml:space="preserve"> </w:t>
      </w:r>
      <w:r>
        <w:rPr>
          <w:color w:val="010101"/>
          <w:w w:val="105"/>
        </w:rPr>
        <w:t>could</w:t>
      </w:r>
      <w:r>
        <w:rPr>
          <w:color w:val="010101"/>
          <w:spacing w:val="-2"/>
          <w:w w:val="105"/>
        </w:rPr>
        <w:t xml:space="preserve"> </w:t>
      </w:r>
      <w:r>
        <w:rPr>
          <w:color w:val="010101"/>
          <w:w w:val="105"/>
        </w:rPr>
        <w:t>be</w:t>
      </w:r>
      <w:r>
        <w:rPr>
          <w:color w:val="010101"/>
          <w:spacing w:val="-4"/>
          <w:w w:val="105"/>
        </w:rPr>
        <w:t xml:space="preserve"> </w:t>
      </w:r>
      <w:r>
        <w:rPr>
          <w:color w:val="010101"/>
          <w:w w:val="105"/>
        </w:rPr>
        <w:t>immediately</w:t>
      </w:r>
      <w:r>
        <w:rPr>
          <w:color w:val="010101"/>
          <w:spacing w:val="14"/>
          <w:w w:val="105"/>
        </w:rPr>
        <w:t xml:space="preserve"> </w:t>
      </w:r>
      <w:r>
        <w:rPr>
          <w:color w:val="010101"/>
          <w:w w:val="105"/>
        </w:rPr>
        <w:t>installed. The</w:t>
      </w:r>
    </w:p>
    <w:p w14:paraId="69C981CC" w14:textId="77777777" w:rsidR="00065EB7" w:rsidRDefault="00065EB7" w:rsidP="00065EB7">
      <w:pPr>
        <w:spacing w:line="501" w:lineRule="auto"/>
        <w:sectPr w:rsidR="00065EB7">
          <w:headerReference w:type="default" r:id="rId52"/>
          <w:footerReference w:type="default" r:id="rId53"/>
          <w:pgSz w:w="12240" w:h="15840"/>
          <w:pgMar w:top="1320" w:right="1260" w:bottom="980" w:left="420" w:header="258" w:footer="784" w:gutter="0"/>
          <w:cols w:space="720"/>
        </w:sectPr>
      </w:pPr>
    </w:p>
    <w:p w14:paraId="72856C50" w14:textId="77777777" w:rsidR="00065EB7" w:rsidRDefault="00065EB7" w:rsidP="00065EB7">
      <w:pPr>
        <w:pStyle w:val="BodyText"/>
        <w:spacing w:before="95" w:line="501" w:lineRule="auto"/>
        <w:ind w:left="1020" w:right="200" w:firstLine="3"/>
      </w:pPr>
      <w:r>
        <w:rPr>
          <w:color w:val="010101"/>
        </w:rPr>
        <w:lastRenderedPageBreak/>
        <w:t>direction</w:t>
      </w:r>
      <w:r>
        <w:rPr>
          <w:color w:val="010101"/>
          <w:spacing w:val="1"/>
        </w:rPr>
        <w:t xml:space="preserve"> </w:t>
      </w:r>
      <w:r>
        <w:rPr>
          <w:color w:val="010101"/>
        </w:rPr>
        <w:t>of the</w:t>
      </w:r>
      <w:r>
        <w:rPr>
          <w:color w:val="010101"/>
          <w:spacing w:val="57"/>
        </w:rPr>
        <w:t xml:space="preserve"> </w:t>
      </w:r>
      <w:r>
        <w:rPr>
          <w:color w:val="010101"/>
        </w:rPr>
        <w:t>NCHRP panel, which</w:t>
      </w:r>
      <w:r>
        <w:rPr>
          <w:color w:val="010101"/>
          <w:spacing w:val="58"/>
        </w:rPr>
        <w:t xml:space="preserve"> </w:t>
      </w:r>
      <w:r>
        <w:rPr>
          <w:color w:val="010101"/>
        </w:rPr>
        <w:t>included</w:t>
      </w:r>
      <w:r>
        <w:rPr>
          <w:color w:val="010101"/>
          <w:spacing w:val="57"/>
        </w:rPr>
        <w:t xml:space="preserve"> </w:t>
      </w:r>
      <w:r>
        <w:rPr>
          <w:color w:val="010101"/>
        </w:rPr>
        <w:t>representatives from the</w:t>
      </w:r>
      <w:r>
        <w:rPr>
          <w:color w:val="010101"/>
          <w:spacing w:val="58"/>
        </w:rPr>
        <w:t xml:space="preserve"> </w:t>
      </w:r>
      <w:r>
        <w:rPr>
          <w:color w:val="010101"/>
        </w:rPr>
        <w:t>Access</w:t>
      </w:r>
      <w:r>
        <w:rPr>
          <w:color w:val="010101"/>
          <w:spacing w:val="57"/>
        </w:rPr>
        <w:t xml:space="preserve"> </w:t>
      </w:r>
      <w:r>
        <w:rPr>
          <w:color w:val="010101"/>
        </w:rPr>
        <w:t>Board</w:t>
      </w:r>
      <w:r>
        <w:rPr>
          <w:color w:val="010101"/>
          <w:spacing w:val="58"/>
        </w:rPr>
        <w:t xml:space="preserve"> </w:t>
      </w:r>
      <w:r>
        <w:rPr>
          <w:color w:val="010101"/>
        </w:rPr>
        <w:t>and</w:t>
      </w:r>
      <w:r>
        <w:rPr>
          <w:color w:val="010101"/>
          <w:spacing w:val="1"/>
        </w:rPr>
        <w:t xml:space="preserve"> </w:t>
      </w:r>
      <w:r>
        <w:rPr>
          <w:color w:val="010101"/>
          <w:w w:val="105"/>
        </w:rPr>
        <w:t>Federal Highway Administration, was that in developing the Prioritization Tool, cities should</w:t>
      </w:r>
      <w:r>
        <w:rPr>
          <w:color w:val="010101"/>
          <w:spacing w:val="1"/>
          <w:w w:val="105"/>
        </w:rPr>
        <w:t xml:space="preserve"> </w:t>
      </w:r>
      <w:r>
        <w:rPr>
          <w:color w:val="010101"/>
          <w:w w:val="105"/>
        </w:rPr>
        <w:t>assume that all new or reconstructed intersections would have APS installed during the initial</w:t>
      </w:r>
      <w:r>
        <w:rPr>
          <w:color w:val="010101"/>
          <w:spacing w:val="1"/>
          <w:w w:val="105"/>
        </w:rPr>
        <w:t xml:space="preserve"> </w:t>
      </w:r>
      <w:r>
        <w:rPr>
          <w:color w:val="010101"/>
          <w:w w:val="105"/>
        </w:rPr>
        <w:t>construction. This was based on the fact that the Access Board, which is the federal agency</w:t>
      </w:r>
      <w:r>
        <w:rPr>
          <w:color w:val="010101"/>
          <w:spacing w:val="1"/>
          <w:w w:val="105"/>
        </w:rPr>
        <w:t xml:space="preserve"> </w:t>
      </w:r>
      <w:r>
        <w:rPr>
          <w:color w:val="010101"/>
        </w:rPr>
        <w:t>charged</w:t>
      </w:r>
      <w:r>
        <w:rPr>
          <w:color w:val="010101"/>
          <w:spacing w:val="1"/>
        </w:rPr>
        <w:t xml:space="preserve"> </w:t>
      </w:r>
      <w:r>
        <w:rPr>
          <w:color w:val="010101"/>
        </w:rPr>
        <w:t>with developing minimum</w:t>
      </w:r>
      <w:r>
        <w:rPr>
          <w:color w:val="010101"/>
          <w:spacing w:val="1"/>
        </w:rPr>
        <w:t xml:space="preserve"> </w:t>
      </w:r>
      <w:r>
        <w:rPr>
          <w:color w:val="010101"/>
        </w:rPr>
        <w:t>technical</w:t>
      </w:r>
      <w:r>
        <w:rPr>
          <w:color w:val="010101"/>
          <w:spacing w:val="1"/>
        </w:rPr>
        <w:t xml:space="preserve"> </w:t>
      </w:r>
      <w:r>
        <w:rPr>
          <w:color w:val="010101"/>
        </w:rPr>
        <w:t>specifications for compliance</w:t>
      </w:r>
      <w:r>
        <w:rPr>
          <w:color w:val="010101"/>
          <w:spacing w:val="57"/>
        </w:rPr>
        <w:t xml:space="preserve"> </w:t>
      </w:r>
      <w:r>
        <w:rPr>
          <w:color w:val="010101"/>
        </w:rPr>
        <w:t>with the</w:t>
      </w:r>
      <w:r>
        <w:rPr>
          <w:color w:val="010101"/>
          <w:spacing w:val="58"/>
        </w:rPr>
        <w:t xml:space="preserve"> </w:t>
      </w:r>
      <w:r>
        <w:rPr>
          <w:color w:val="010101"/>
        </w:rPr>
        <w:t>ADA, had</w:t>
      </w:r>
      <w:r>
        <w:rPr>
          <w:color w:val="010101"/>
          <w:spacing w:val="1"/>
        </w:rPr>
        <w:t xml:space="preserve"> </w:t>
      </w:r>
      <w:r>
        <w:rPr>
          <w:color w:val="010101"/>
        </w:rPr>
        <w:t>issued</w:t>
      </w:r>
      <w:r>
        <w:rPr>
          <w:color w:val="010101"/>
          <w:spacing w:val="1"/>
        </w:rPr>
        <w:t xml:space="preserve"> </w:t>
      </w:r>
      <w:r>
        <w:rPr>
          <w:color w:val="010101"/>
        </w:rPr>
        <w:t>draft</w:t>
      </w:r>
      <w:r>
        <w:rPr>
          <w:color w:val="010101"/>
          <w:spacing w:val="1"/>
        </w:rPr>
        <w:t xml:space="preserve"> </w:t>
      </w:r>
      <w:r>
        <w:rPr>
          <w:color w:val="010101"/>
        </w:rPr>
        <w:t>Public</w:t>
      </w:r>
      <w:r>
        <w:rPr>
          <w:color w:val="010101"/>
          <w:spacing w:val="1"/>
        </w:rPr>
        <w:t xml:space="preserve"> </w:t>
      </w:r>
      <w:r>
        <w:rPr>
          <w:color w:val="010101"/>
        </w:rPr>
        <w:t>Rights-of-Way</w:t>
      </w:r>
      <w:r>
        <w:rPr>
          <w:color w:val="010101"/>
          <w:spacing w:val="1"/>
        </w:rPr>
        <w:t xml:space="preserve"> </w:t>
      </w:r>
      <w:r>
        <w:rPr>
          <w:color w:val="010101"/>
        </w:rPr>
        <w:t>Guidelines</w:t>
      </w:r>
      <w:r>
        <w:rPr>
          <w:color w:val="010101"/>
          <w:spacing w:val="1"/>
        </w:rPr>
        <w:t xml:space="preserve"> </w:t>
      </w:r>
      <w:r>
        <w:rPr>
          <w:color w:val="010101"/>
        </w:rPr>
        <w:t>("PROW AG") that required</w:t>
      </w:r>
      <w:r>
        <w:rPr>
          <w:color w:val="010101"/>
          <w:spacing w:val="1"/>
        </w:rPr>
        <w:t xml:space="preserve"> </w:t>
      </w:r>
      <w:r>
        <w:rPr>
          <w:color w:val="010101"/>
        </w:rPr>
        <w:t>APS</w:t>
      </w:r>
      <w:r>
        <w:rPr>
          <w:color w:val="010101"/>
          <w:spacing w:val="1"/>
        </w:rPr>
        <w:t xml:space="preserve"> </w:t>
      </w:r>
      <w:r>
        <w:rPr>
          <w:color w:val="010101"/>
        </w:rPr>
        <w:t>at all new and</w:t>
      </w:r>
      <w:r>
        <w:rPr>
          <w:color w:val="010101"/>
          <w:spacing w:val="1"/>
        </w:rPr>
        <w:t xml:space="preserve"> </w:t>
      </w:r>
      <w:r>
        <w:rPr>
          <w:color w:val="010101"/>
          <w:w w:val="105"/>
        </w:rPr>
        <w:t>reconstructed intersections. The NCHRP panel advised that, even without a finalized rule on</w:t>
      </w:r>
      <w:r>
        <w:rPr>
          <w:color w:val="010101"/>
          <w:spacing w:val="1"/>
          <w:w w:val="105"/>
        </w:rPr>
        <w:t xml:space="preserve"> </w:t>
      </w:r>
      <w:r>
        <w:rPr>
          <w:color w:val="010101"/>
          <w:w w:val="105"/>
        </w:rPr>
        <w:t>Public Rights-of-Way, the ADA required equivalent communication and a city's project team</w:t>
      </w:r>
      <w:r>
        <w:rPr>
          <w:color w:val="010101"/>
          <w:spacing w:val="1"/>
          <w:w w:val="105"/>
        </w:rPr>
        <w:t xml:space="preserve"> </w:t>
      </w:r>
      <w:r>
        <w:rPr>
          <w:color w:val="010101"/>
          <w:spacing w:val="-1"/>
          <w:w w:val="105"/>
        </w:rPr>
        <w:t xml:space="preserve">should assume that new or reconstructed intersections with pedestrian signals </w:t>
      </w:r>
      <w:r>
        <w:rPr>
          <w:color w:val="010101"/>
          <w:w w:val="105"/>
        </w:rPr>
        <w:t>would be equipped</w:t>
      </w:r>
      <w:r>
        <w:rPr>
          <w:color w:val="010101"/>
          <w:spacing w:val="-58"/>
          <w:w w:val="105"/>
        </w:rPr>
        <w:t xml:space="preserve"> </w:t>
      </w:r>
      <w:r>
        <w:rPr>
          <w:color w:val="010101"/>
          <w:w w:val="105"/>
        </w:rPr>
        <w:t>with APS. The NCHRP Guide developed in Project 3-62 states: "The information regarding</w:t>
      </w:r>
      <w:r>
        <w:rPr>
          <w:color w:val="010101"/>
          <w:spacing w:val="1"/>
          <w:w w:val="105"/>
        </w:rPr>
        <w:t xml:space="preserve"> </w:t>
      </w:r>
      <w:r>
        <w:rPr>
          <w:color w:val="010101"/>
          <w:w w:val="105"/>
        </w:rPr>
        <w:t>prioritizing</w:t>
      </w:r>
      <w:r>
        <w:rPr>
          <w:color w:val="010101"/>
          <w:spacing w:val="10"/>
          <w:w w:val="105"/>
        </w:rPr>
        <w:t xml:space="preserve"> </w:t>
      </w:r>
      <w:r>
        <w:rPr>
          <w:color w:val="010101"/>
          <w:w w:val="105"/>
        </w:rPr>
        <w:t>intersections</w:t>
      </w:r>
      <w:r>
        <w:rPr>
          <w:color w:val="010101"/>
          <w:spacing w:val="4"/>
          <w:w w:val="105"/>
        </w:rPr>
        <w:t xml:space="preserve"> </w:t>
      </w:r>
      <w:r>
        <w:rPr>
          <w:color w:val="010101"/>
          <w:w w:val="105"/>
        </w:rPr>
        <w:t>for</w:t>
      </w:r>
      <w:r>
        <w:rPr>
          <w:color w:val="010101"/>
          <w:spacing w:val="-8"/>
          <w:w w:val="105"/>
        </w:rPr>
        <w:t xml:space="preserve"> </w:t>
      </w:r>
      <w:r>
        <w:rPr>
          <w:color w:val="010101"/>
          <w:w w:val="105"/>
        </w:rPr>
        <w:t>installation</w:t>
      </w:r>
      <w:r>
        <w:rPr>
          <w:color w:val="010101"/>
          <w:spacing w:val="13"/>
          <w:w w:val="105"/>
        </w:rPr>
        <w:t xml:space="preserve"> </w:t>
      </w:r>
      <w:r>
        <w:rPr>
          <w:color w:val="010101"/>
          <w:w w:val="105"/>
        </w:rPr>
        <w:t>of</w:t>
      </w:r>
      <w:r>
        <w:rPr>
          <w:color w:val="010101"/>
          <w:spacing w:val="6"/>
          <w:w w:val="105"/>
        </w:rPr>
        <w:t xml:space="preserve"> </w:t>
      </w:r>
      <w:r>
        <w:rPr>
          <w:color w:val="010101"/>
          <w:w w:val="105"/>
        </w:rPr>
        <w:t>APS</w:t>
      </w:r>
      <w:r>
        <w:rPr>
          <w:color w:val="010101"/>
          <w:spacing w:val="-7"/>
          <w:w w:val="105"/>
        </w:rPr>
        <w:t xml:space="preserve"> </w:t>
      </w:r>
      <w:r>
        <w:rPr>
          <w:color w:val="010101"/>
          <w:w w:val="105"/>
        </w:rPr>
        <w:t>is</w:t>
      </w:r>
      <w:r>
        <w:rPr>
          <w:color w:val="010101"/>
          <w:spacing w:val="-8"/>
          <w:w w:val="105"/>
        </w:rPr>
        <w:t xml:space="preserve"> </w:t>
      </w:r>
      <w:r>
        <w:rPr>
          <w:color w:val="010101"/>
          <w:w w:val="105"/>
        </w:rPr>
        <w:t>not</w:t>
      </w:r>
      <w:r>
        <w:rPr>
          <w:color w:val="010101"/>
          <w:spacing w:val="-1"/>
          <w:w w:val="105"/>
        </w:rPr>
        <w:t xml:space="preserve"> </w:t>
      </w:r>
      <w:r>
        <w:rPr>
          <w:color w:val="010101"/>
          <w:w w:val="105"/>
        </w:rPr>
        <w:t>intended</w:t>
      </w:r>
      <w:r>
        <w:rPr>
          <w:color w:val="010101"/>
          <w:spacing w:val="3"/>
          <w:w w:val="105"/>
        </w:rPr>
        <w:t xml:space="preserve"> </w:t>
      </w:r>
      <w:r>
        <w:rPr>
          <w:color w:val="010101"/>
          <w:w w:val="105"/>
        </w:rPr>
        <w:t>for</w:t>
      </w:r>
      <w:r>
        <w:rPr>
          <w:color w:val="010101"/>
          <w:spacing w:val="-7"/>
          <w:w w:val="105"/>
        </w:rPr>
        <w:t xml:space="preserve"> </w:t>
      </w:r>
      <w:r>
        <w:rPr>
          <w:color w:val="010101"/>
          <w:w w:val="105"/>
        </w:rPr>
        <w:t>application</w:t>
      </w:r>
      <w:r>
        <w:rPr>
          <w:color w:val="010101"/>
          <w:spacing w:val="2"/>
          <w:w w:val="105"/>
        </w:rPr>
        <w:t xml:space="preserve"> </w:t>
      </w:r>
      <w:r>
        <w:rPr>
          <w:color w:val="010101"/>
          <w:w w:val="105"/>
        </w:rPr>
        <w:t>to</w:t>
      </w:r>
      <w:r>
        <w:rPr>
          <w:color w:val="010101"/>
          <w:spacing w:val="-6"/>
          <w:w w:val="105"/>
        </w:rPr>
        <w:t xml:space="preserve"> </w:t>
      </w:r>
      <w:r>
        <w:rPr>
          <w:color w:val="010101"/>
          <w:w w:val="105"/>
        </w:rPr>
        <w:t>new</w:t>
      </w:r>
      <w:r>
        <w:rPr>
          <w:color w:val="010101"/>
          <w:spacing w:val="1"/>
          <w:w w:val="105"/>
        </w:rPr>
        <w:t xml:space="preserve"> </w:t>
      </w:r>
      <w:r>
        <w:rPr>
          <w:color w:val="010101"/>
          <w:w w:val="105"/>
        </w:rPr>
        <w:t>or</w:t>
      </w:r>
      <w:r>
        <w:rPr>
          <w:color w:val="010101"/>
          <w:spacing w:val="1"/>
          <w:w w:val="105"/>
        </w:rPr>
        <w:t xml:space="preserve"> </w:t>
      </w:r>
      <w:r>
        <w:rPr>
          <w:color w:val="010101"/>
          <w:w w:val="105"/>
        </w:rPr>
        <w:t>reconstructed intersections. In new construction or reconstruction projects, it is appropriate to</w:t>
      </w:r>
      <w:r>
        <w:rPr>
          <w:color w:val="010101"/>
          <w:spacing w:val="1"/>
          <w:w w:val="105"/>
        </w:rPr>
        <w:t xml:space="preserve"> </w:t>
      </w:r>
      <w:r>
        <w:rPr>
          <w:color w:val="010101"/>
        </w:rPr>
        <w:t>consider the Proposed</w:t>
      </w:r>
      <w:r>
        <w:rPr>
          <w:color w:val="010101"/>
          <w:spacing w:val="1"/>
        </w:rPr>
        <w:t xml:space="preserve"> </w:t>
      </w:r>
      <w:r>
        <w:rPr>
          <w:color w:val="010101"/>
        </w:rPr>
        <w:t>Accessibility</w:t>
      </w:r>
      <w:r>
        <w:rPr>
          <w:color w:val="010101"/>
          <w:spacing w:val="1"/>
        </w:rPr>
        <w:t xml:space="preserve"> </w:t>
      </w:r>
      <w:r>
        <w:rPr>
          <w:color w:val="010101"/>
        </w:rPr>
        <w:t>Guidelines for Pedestrian</w:t>
      </w:r>
      <w:r>
        <w:rPr>
          <w:color w:val="010101"/>
          <w:spacing w:val="57"/>
        </w:rPr>
        <w:t xml:space="preserve"> </w:t>
      </w:r>
      <w:r>
        <w:rPr>
          <w:color w:val="010101"/>
        </w:rPr>
        <w:t>Facilities</w:t>
      </w:r>
      <w:r>
        <w:rPr>
          <w:color w:val="010101"/>
          <w:spacing w:val="58"/>
        </w:rPr>
        <w:t xml:space="preserve"> </w:t>
      </w:r>
      <w:r>
        <w:rPr>
          <w:color w:val="010101"/>
        </w:rPr>
        <w:t>in the</w:t>
      </w:r>
      <w:r>
        <w:rPr>
          <w:color w:val="010101"/>
          <w:spacing w:val="57"/>
        </w:rPr>
        <w:t xml:space="preserve"> </w:t>
      </w:r>
      <w:r>
        <w:rPr>
          <w:color w:val="010101"/>
        </w:rPr>
        <w:t>Public</w:t>
      </w:r>
      <w:r>
        <w:rPr>
          <w:color w:val="010101"/>
          <w:spacing w:val="58"/>
        </w:rPr>
        <w:t xml:space="preserve"> </w:t>
      </w:r>
      <w:r>
        <w:rPr>
          <w:color w:val="010101"/>
        </w:rPr>
        <w:t>Right-of­</w:t>
      </w:r>
      <w:r>
        <w:rPr>
          <w:color w:val="010101"/>
          <w:spacing w:val="1"/>
        </w:rPr>
        <w:t xml:space="preserve"> </w:t>
      </w:r>
      <w:r>
        <w:rPr>
          <w:color w:val="010101"/>
        </w:rPr>
        <w:t>Way (proposed</w:t>
      </w:r>
      <w:r>
        <w:rPr>
          <w:color w:val="010101"/>
          <w:spacing w:val="1"/>
        </w:rPr>
        <w:t xml:space="preserve"> </w:t>
      </w:r>
      <w:r>
        <w:rPr>
          <w:color w:val="010101"/>
        </w:rPr>
        <w:t>PROW AG) or Draft</w:t>
      </w:r>
      <w:r>
        <w:rPr>
          <w:color w:val="010101"/>
          <w:spacing w:val="1"/>
        </w:rPr>
        <w:t xml:space="preserve"> </w:t>
      </w:r>
      <w:r>
        <w:rPr>
          <w:color w:val="010101"/>
        </w:rPr>
        <w:t>PROW AG as the best</w:t>
      </w:r>
      <w:r>
        <w:rPr>
          <w:color w:val="010101"/>
          <w:spacing w:val="1"/>
        </w:rPr>
        <w:t xml:space="preserve"> </w:t>
      </w:r>
      <w:r>
        <w:rPr>
          <w:color w:val="010101"/>
        </w:rPr>
        <w:t>guidance</w:t>
      </w:r>
      <w:r>
        <w:rPr>
          <w:color w:val="010101"/>
          <w:spacing w:val="1"/>
        </w:rPr>
        <w:t xml:space="preserve"> </w:t>
      </w:r>
      <w:r>
        <w:rPr>
          <w:color w:val="010101"/>
        </w:rPr>
        <w:t>available</w:t>
      </w:r>
      <w:r>
        <w:rPr>
          <w:color w:val="010101"/>
          <w:spacing w:val="1"/>
        </w:rPr>
        <w:t xml:space="preserve"> </w:t>
      </w:r>
      <w:r>
        <w:rPr>
          <w:color w:val="010101"/>
        </w:rPr>
        <w:t>at this time</w:t>
      </w:r>
      <w:r>
        <w:rPr>
          <w:color w:val="010101"/>
          <w:spacing w:val="1"/>
        </w:rPr>
        <w:t xml:space="preserve"> </w:t>
      </w:r>
      <w:r>
        <w:rPr>
          <w:color w:val="010101"/>
        </w:rPr>
        <w:t>(Isler</w:t>
      </w:r>
      <w:r>
        <w:rPr>
          <w:color w:val="010101"/>
          <w:spacing w:val="1"/>
        </w:rPr>
        <w:t xml:space="preserve"> </w:t>
      </w:r>
      <w:r>
        <w:rPr>
          <w:color w:val="010101"/>
          <w:w w:val="105"/>
        </w:rPr>
        <w:t>memo,</w:t>
      </w:r>
      <w:r>
        <w:rPr>
          <w:color w:val="010101"/>
          <w:spacing w:val="4"/>
          <w:w w:val="105"/>
        </w:rPr>
        <w:t xml:space="preserve"> </w:t>
      </w:r>
      <w:r>
        <w:rPr>
          <w:color w:val="010101"/>
          <w:w w:val="105"/>
        </w:rPr>
        <w:t>2006).</w:t>
      </w:r>
      <w:r>
        <w:rPr>
          <w:color w:val="010101"/>
          <w:spacing w:val="6"/>
          <w:w w:val="105"/>
        </w:rPr>
        <w:t xml:space="preserve"> </w:t>
      </w:r>
      <w:r>
        <w:rPr>
          <w:color w:val="010101"/>
          <w:w w:val="105"/>
        </w:rPr>
        <w:t>In</w:t>
      </w:r>
      <w:r>
        <w:rPr>
          <w:color w:val="010101"/>
          <w:spacing w:val="-12"/>
          <w:w w:val="105"/>
        </w:rPr>
        <w:t xml:space="preserve"> </w:t>
      </w:r>
      <w:r>
        <w:rPr>
          <w:color w:val="010101"/>
          <w:w w:val="105"/>
        </w:rPr>
        <w:t>new</w:t>
      </w:r>
      <w:r>
        <w:rPr>
          <w:color w:val="010101"/>
          <w:spacing w:val="-8"/>
          <w:w w:val="105"/>
        </w:rPr>
        <w:t xml:space="preserve"> </w:t>
      </w:r>
      <w:r>
        <w:rPr>
          <w:color w:val="010101"/>
          <w:w w:val="105"/>
        </w:rPr>
        <w:t>construction,</w:t>
      </w:r>
      <w:r>
        <w:rPr>
          <w:color w:val="010101"/>
          <w:spacing w:val="13"/>
          <w:w w:val="105"/>
        </w:rPr>
        <w:t xml:space="preserve"> </w:t>
      </w:r>
      <w:r>
        <w:rPr>
          <w:color w:val="010101"/>
          <w:w w:val="105"/>
        </w:rPr>
        <w:t>APS</w:t>
      </w:r>
      <w:r>
        <w:rPr>
          <w:color w:val="010101"/>
          <w:spacing w:val="-8"/>
          <w:w w:val="105"/>
        </w:rPr>
        <w:t xml:space="preserve"> </w:t>
      </w:r>
      <w:r>
        <w:rPr>
          <w:color w:val="010101"/>
          <w:w w:val="105"/>
        </w:rPr>
        <w:t>should be installed</w:t>
      </w:r>
      <w:r>
        <w:rPr>
          <w:color w:val="010101"/>
          <w:spacing w:val="2"/>
          <w:w w:val="105"/>
        </w:rPr>
        <w:t xml:space="preserve"> </w:t>
      </w:r>
      <w:r>
        <w:rPr>
          <w:color w:val="010101"/>
          <w:w w:val="105"/>
        </w:rPr>
        <w:t>wherever pedestrian</w:t>
      </w:r>
      <w:r>
        <w:rPr>
          <w:color w:val="010101"/>
          <w:spacing w:val="1"/>
          <w:w w:val="105"/>
        </w:rPr>
        <w:t xml:space="preserve"> </w:t>
      </w:r>
      <w:r>
        <w:rPr>
          <w:color w:val="010101"/>
          <w:w w:val="105"/>
        </w:rPr>
        <w:t>signals</w:t>
      </w:r>
      <w:r>
        <w:rPr>
          <w:color w:val="010101"/>
          <w:spacing w:val="4"/>
          <w:w w:val="105"/>
        </w:rPr>
        <w:t xml:space="preserve"> </w:t>
      </w:r>
      <w:r>
        <w:rPr>
          <w:color w:val="010101"/>
          <w:w w:val="105"/>
        </w:rPr>
        <w:t>are</w:t>
      </w:r>
      <w:r>
        <w:rPr>
          <w:color w:val="010101"/>
          <w:spacing w:val="1"/>
          <w:w w:val="105"/>
        </w:rPr>
        <w:t xml:space="preserve"> </w:t>
      </w:r>
      <w:r>
        <w:rPr>
          <w:color w:val="010101"/>
          <w:w w:val="105"/>
        </w:rPr>
        <w:t>installed."</w:t>
      </w:r>
      <w:r>
        <w:rPr>
          <w:color w:val="010101"/>
          <w:spacing w:val="-3"/>
          <w:w w:val="105"/>
        </w:rPr>
        <w:t xml:space="preserve"> </w:t>
      </w:r>
      <w:r>
        <w:rPr>
          <w:color w:val="010101"/>
          <w:w w:val="105"/>
        </w:rPr>
        <w:t>(</w:t>
      </w:r>
      <w:hyperlink r:id="rId54">
        <w:r>
          <w:rPr>
            <w:color w:val="010101"/>
            <w:w w:val="105"/>
          </w:rPr>
          <w:t>www.apsguide.org,</w:t>
        </w:r>
        <w:r>
          <w:rPr>
            <w:color w:val="010101"/>
            <w:spacing w:val="-5"/>
            <w:w w:val="105"/>
          </w:rPr>
          <w:t xml:space="preserve"> </w:t>
        </w:r>
      </w:hyperlink>
      <w:r>
        <w:rPr>
          <w:color w:val="010101"/>
          <w:w w:val="105"/>
        </w:rPr>
        <w:t>2017</w:t>
      </w:r>
      <w:r>
        <w:rPr>
          <w:color w:val="010101"/>
          <w:spacing w:val="-9"/>
          <w:w w:val="105"/>
        </w:rPr>
        <w:t xml:space="preserve"> </w:t>
      </w:r>
      <w:r>
        <w:rPr>
          <w:color w:val="010101"/>
          <w:w w:val="105"/>
        </w:rPr>
        <w:t>revision).</w:t>
      </w:r>
    </w:p>
    <w:p w14:paraId="039926E9" w14:textId="77777777" w:rsidR="00065EB7" w:rsidRDefault="00065EB7" w:rsidP="00065EB7">
      <w:pPr>
        <w:pStyle w:val="BodyText"/>
        <w:spacing w:before="4" w:line="501" w:lineRule="auto"/>
        <w:ind w:left="1015" w:right="200" w:firstLine="730"/>
      </w:pPr>
      <w:r>
        <w:rPr>
          <w:color w:val="010101"/>
          <w:spacing w:val="-1"/>
          <w:w w:val="105"/>
        </w:rPr>
        <w:t>The</w:t>
      </w:r>
      <w:r>
        <w:rPr>
          <w:color w:val="010101"/>
          <w:spacing w:val="-4"/>
          <w:w w:val="105"/>
        </w:rPr>
        <w:t xml:space="preserve"> </w:t>
      </w:r>
      <w:r>
        <w:rPr>
          <w:color w:val="010101"/>
          <w:spacing w:val="-1"/>
          <w:w w:val="105"/>
        </w:rPr>
        <w:t>NCHRP</w:t>
      </w:r>
      <w:r>
        <w:rPr>
          <w:color w:val="010101"/>
          <w:spacing w:val="-3"/>
          <w:w w:val="105"/>
        </w:rPr>
        <w:t xml:space="preserve"> </w:t>
      </w:r>
      <w:r>
        <w:rPr>
          <w:color w:val="010101"/>
          <w:w w:val="105"/>
        </w:rPr>
        <w:t>intended</w:t>
      </w:r>
      <w:r>
        <w:rPr>
          <w:color w:val="010101"/>
          <w:spacing w:val="-9"/>
          <w:w w:val="105"/>
        </w:rPr>
        <w:t xml:space="preserve"> </w:t>
      </w:r>
      <w:r>
        <w:rPr>
          <w:color w:val="010101"/>
          <w:w w:val="105"/>
        </w:rPr>
        <w:t>for</w:t>
      </w:r>
      <w:r>
        <w:rPr>
          <w:color w:val="010101"/>
          <w:spacing w:val="-14"/>
          <w:w w:val="105"/>
        </w:rPr>
        <w:t xml:space="preserve"> </w:t>
      </w:r>
      <w:r>
        <w:rPr>
          <w:color w:val="010101"/>
          <w:w w:val="105"/>
        </w:rPr>
        <w:t>the</w:t>
      </w:r>
      <w:r>
        <w:rPr>
          <w:color w:val="010101"/>
          <w:spacing w:val="-2"/>
          <w:w w:val="105"/>
        </w:rPr>
        <w:t xml:space="preserve"> </w:t>
      </w:r>
      <w:r>
        <w:rPr>
          <w:color w:val="010101"/>
          <w:w w:val="105"/>
        </w:rPr>
        <w:t>Prioritization</w:t>
      </w:r>
      <w:r>
        <w:rPr>
          <w:color w:val="010101"/>
          <w:spacing w:val="-11"/>
          <w:w w:val="105"/>
        </w:rPr>
        <w:t xml:space="preserve"> </w:t>
      </w:r>
      <w:r>
        <w:rPr>
          <w:color w:val="010101"/>
          <w:w w:val="105"/>
        </w:rPr>
        <w:t>Tool</w:t>
      </w:r>
      <w:r>
        <w:rPr>
          <w:color w:val="010101"/>
          <w:spacing w:val="-6"/>
          <w:w w:val="105"/>
        </w:rPr>
        <w:t xml:space="preserve"> </w:t>
      </w:r>
      <w:r>
        <w:rPr>
          <w:color w:val="010101"/>
          <w:w w:val="105"/>
        </w:rPr>
        <w:t>only</w:t>
      </w:r>
      <w:r>
        <w:rPr>
          <w:color w:val="010101"/>
          <w:spacing w:val="-15"/>
          <w:w w:val="105"/>
        </w:rPr>
        <w:t xml:space="preserve"> </w:t>
      </w:r>
      <w:r>
        <w:rPr>
          <w:color w:val="010101"/>
          <w:w w:val="105"/>
        </w:rPr>
        <w:t>to</w:t>
      </w:r>
      <w:r>
        <w:rPr>
          <w:color w:val="010101"/>
          <w:spacing w:val="-8"/>
          <w:w w:val="105"/>
        </w:rPr>
        <w:t xml:space="preserve"> </w:t>
      </w:r>
      <w:r>
        <w:rPr>
          <w:color w:val="010101"/>
          <w:w w:val="105"/>
        </w:rPr>
        <w:t>be</w:t>
      </w:r>
      <w:r>
        <w:rPr>
          <w:color w:val="010101"/>
          <w:spacing w:val="-7"/>
          <w:w w:val="105"/>
        </w:rPr>
        <w:t xml:space="preserve"> </w:t>
      </w:r>
      <w:r>
        <w:rPr>
          <w:color w:val="010101"/>
          <w:w w:val="105"/>
        </w:rPr>
        <w:t>used</w:t>
      </w:r>
      <w:r>
        <w:rPr>
          <w:color w:val="010101"/>
          <w:spacing w:val="-5"/>
          <w:w w:val="105"/>
        </w:rPr>
        <w:t xml:space="preserve"> </w:t>
      </w:r>
      <w:r>
        <w:rPr>
          <w:color w:val="010101"/>
          <w:w w:val="105"/>
        </w:rPr>
        <w:t>on</w:t>
      </w:r>
      <w:r>
        <w:rPr>
          <w:color w:val="010101"/>
          <w:spacing w:val="-10"/>
          <w:w w:val="105"/>
        </w:rPr>
        <w:t xml:space="preserve"> </w:t>
      </w:r>
      <w:r>
        <w:rPr>
          <w:color w:val="010101"/>
          <w:w w:val="105"/>
        </w:rPr>
        <w:t>existing</w:t>
      </w:r>
      <w:r>
        <w:rPr>
          <w:color w:val="010101"/>
          <w:spacing w:val="1"/>
          <w:w w:val="105"/>
        </w:rPr>
        <w:t xml:space="preserve"> </w:t>
      </w:r>
      <w:r>
        <w:rPr>
          <w:color w:val="010101"/>
          <w:w w:val="105"/>
        </w:rPr>
        <w:t>intersections</w:t>
      </w:r>
      <w:r>
        <w:rPr>
          <w:color w:val="010101"/>
          <w:spacing w:val="-57"/>
          <w:w w:val="105"/>
        </w:rPr>
        <w:t xml:space="preserve"> </w:t>
      </w:r>
      <w:r>
        <w:rPr>
          <w:color w:val="010101"/>
          <w:spacing w:val="-1"/>
          <w:w w:val="105"/>
        </w:rPr>
        <w:t xml:space="preserve">as </w:t>
      </w:r>
      <w:r>
        <w:rPr>
          <w:color w:val="010101"/>
          <w:w w:val="105"/>
        </w:rPr>
        <w:t>part of a transition plan, in order to rank the installation order of APS and compare the</w:t>
      </w:r>
      <w:r>
        <w:rPr>
          <w:color w:val="010101"/>
          <w:spacing w:val="1"/>
          <w:w w:val="105"/>
        </w:rPr>
        <w:t xml:space="preserve"> </w:t>
      </w:r>
      <w:r>
        <w:rPr>
          <w:color w:val="010101"/>
        </w:rPr>
        <w:t>difficulty</w:t>
      </w:r>
      <w:r>
        <w:rPr>
          <w:color w:val="010101"/>
          <w:spacing w:val="1"/>
        </w:rPr>
        <w:t xml:space="preserve"> </w:t>
      </w:r>
      <w:r>
        <w:rPr>
          <w:color w:val="010101"/>
        </w:rPr>
        <w:t>of specific</w:t>
      </w:r>
      <w:r>
        <w:rPr>
          <w:color w:val="010101"/>
          <w:spacing w:val="1"/>
        </w:rPr>
        <w:t xml:space="preserve"> </w:t>
      </w:r>
      <w:r>
        <w:rPr>
          <w:color w:val="010101"/>
        </w:rPr>
        <w:t>crosswalks,</w:t>
      </w:r>
      <w:r>
        <w:rPr>
          <w:color w:val="010101"/>
          <w:spacing w:val="1"/>
        </w:rPr>
        <w:t xml:space="preserve"> </w:t>
      </w:r>
      <w:r>
        <w:rPr>
          <w:color w:val="010101"/>
        </w:rPr>
        <w:t>or to</w:t>
      </w:r>
      <w:r>
        <w:rPr>
          <w:color w:val="010101"/>
          <w:spacing w:val="1"/>
        </w:rPr>
        <w:t xml:space="preserve"> </w:t>
      </w:r>
      <w:r>
        <w:rPr>
          <w:color w:val="010101"/>
        </w:rPr>
        <w:t>rank requests for intersection</w:t>
      </w:r>
      <w:r>
        <w:rPr>
          <w:color w:val="010101"/>
          <w:spacing w:val="1"/>
        </w:rPr>
        <w:t xml:space="preserve"> </w:t>
      </w:r>
      <w:r>
        <w:rPr>
          <w:color w:val="010101"/>
        </w:rPr>
        <w:t>modifications.</w:t>
      </w:r>
      <w:r>
        <w:rPr>
          <w:color w:val="010101"/>
          <w:spacing w:val="1"/>
        </w:rPr>
        <w:t xml:space="preserve"> </w:t>
      </w:r>
      <w:r>
        <w:rPr>
          <w:color w:val="010101"/>
        </w:rPr>
        <w:t>There</w:t>
      </w:r>
      <w:r>
        <w:rPr>
          <w:color w:val="010101"/>
          <w:spacing w:val="1"/>
        </w:rPr>
        <w:t xml:space="preserve"> </w:t>
      </w:r>
      <w:r>
        <w:rPr>
          <w:color w:val="010101"/>
        </w:rPr>
        <w:t>is no</w:t>
      </w:r>
      <w:r>
        <w:rPr>
          <w:color w:val="010101"/>
          <w:spacing w:val="1"/>
        </w:rPr>
        <w:t xml:space="preserve"> </w:t>
      </w:r>
      <w:r>
        <w:rPr>
          <w:color w:val="010101"/>
          <w:w w:val="105"/>
        </w:rPr>
        <w:t>minimum score that can be assigned through the Prioritization Tool below which APS is</w:t>
      </w:r>
      <w:r>
        <w:rPr>
          <w:color w:val="010101"/>
          <w:spacing w:val="1"/>
          <w:w w:val="105"/>
        </w:rPr>
        <w:t xml:space="preserve"> </w:t>
      </w:r>
      <w:r>
        <w:rPr>
          <w:color w:val="010101"/>
          <w:w w:val="105"/>
        </w:rPr>
        <w:t>assumed not to be needed because the NCHRP panel, and thus the Prioritization Tool, assumed</w:t>
      </w:r>
      <w:r>
        <w:rPr>
          <w:color w:val="010101"/>
          <w:spacing w:val="1"/>
          <w:w w:val="105"/>
        </w:rPr>
        <w:t xml:space="preserve"> </w:t>
      </w:r>
      <w:r>
        <w:rPr>
          <w:color w:val="010101"/>
          <w:w w:val="105"/>
        </w:rPr>
        <w:t>that</w:t>
      </w:r>
      <w:r>
        <w:rPr>
          <w:color w:val="010101"/>
          <w:spacing w:val="-7"/>
          <w:w w:val="105"/>
        </w:rPr>
        <w:t xml:space="preserve"> </w:t>
      </w:r>
      <w:r>
        <w:rPr>
          <w:color w:val="010101"/>
          <w:w w:val="105"/>
        </w:rPr>
        <w:t>APS</w:t>
      </w:r>
      <w:r>
        <w:rPr>
          <w:color w:val="010101"/>
          <w:spacing w:val="-3"/>
          <w:w w:val="105"/>
        </w:rPr>
        <w:t xml:space="preserve"> </w:t>
      </w:r>
      <w:r>
        <w:rPr>
          <w:color w:val="010101"/>
          <w:w w:val="105"/>
        </w:rPr>
        <w:t>would</w:t>
      </w:r>
      <w:r>
        <w:rPr>
          <w:color w:val="010101"/>
          <w:spacing w:val="1"/>
          <w:w w:val="105"/>
        </w:rPr>
        <w:t xml:space="preserve"> </w:t>
      </w:r>
      <w:r>
        <w:rPr>
          <w:color w:val="010101"/>
          <w:w w:val="105"/>
        </w:rPr>
        <w:t>be</w:t>
      </w:r>
      <w:r>
        <w:rPr>
          <w:color w:val="010101"/>
          <w:spacing w:val="-4"/>
          <w:w w:val="105"/>
        </w:rPr>
        <w:t xml:space="preserve"> </w:t>
      </w:r>
      <w:r>
        <w:rPr>
          <w:color w:val="010101"/>
          <w:w w:val="105"/>
        </w:rPr>
        <w:t>installed</w:t>
      </w:r>
      <w:r>
        <w:rPr>
          <w:color w:val="010101"/>
          <w:spacing w:val="4"/>
          <w:w w:val="105"/>
        </w:rPr>
        <w:t xml:space="preserve"> </w:t>
      </w:r>
      <w:r>
        <w:rPr>
          <w:color w:val="010101"/>
          <w:w w:val="105"/>
        </w:rPr>
        <w:t>at</w:t>
      </w:r>
      <w:r>
        <w:rPr>
          <w:color w:val="010101"/>
          <w:spacing w:val="-12"/>
          <w:w w:val="105"/>
        </w:rPr>
        <w:t xml:space="preserve"> </w:t>
      </w:r>
      <w:r>
        <w:rPr>
          <w:color w:val="010101"/>
          <w:w w:val="105"/>
        </w:rPr>
        <w:t>every</w:t>
      </w:r>
      <w:r>
        <w:rPr>
          <w:color w:val="010101"/>
          <w:spacing w:val="-5"/>
          <w:w w:val="105"/>
        </w:rPr>
        <w:t xml:space="preserve"> </w:t>
      </w:r>
      <w:r>
        <w:rPr>
          <w:color w:val="010101"/>
          <w:w w:val="105"/>
        </w:rPr>
        <w:t>intersection</w:t>
      </w:r>
      <w:r>
        <w:rPr>
          <w:color w:val="010101"/>
          <w:spacing w:val="6"/>
          <w:w w:val="105"/>
        </w:rPr>
        <w:t xml:space="preserve"> </w:t>
      </w:r>
      <w:r>
        <w:rPr>
          <w:color w:val="010101"/>
          <w:w w:val="105"/>
        </w:rPr>
        <w:t>where pedestrian</w:t>
      </w:r>
      <w:r>
        <w:rPr>
          <w:color w:val="010101"/>
          <w:spacing w:val="3"/>
          <w:w w:val="105"/>
        </w:rPr>
        <w:t xml:space="preserve"> </w:t>
      </w:r>
      <w:r>
        <w:rPr>
          <w:color w:val="010101"/>
          <w:w w:val="105"/>
        </w:rPr>
        <w:t>signals</w:t>
      </w:r>
      <w:r>
        <w:rPr>
          <w:color w:val="010101"/>
          <w:spacing w:val="-2"/>
          <w:w w:val="105"/>
        </w:rPr>
        <w:t xml:space="preserve"> </w:t>
      </w:r>
      <w:r>
        <w:rPr>
          <w:color w:val="010101"/>
          <w:w w:val="105"/>
        </w:rPr>
        <w:t>are</w:t>
      </w:r>
      <w:r>
        <w:rPr>
          <w:color w:val="010101"/>
          <w:spacing w:val="-4"/>
          <w:w w:val="105"/>
        </w:rPr>
        <w:t xml:space="preserve"> </w:t>
      </w:r>
      <w:r>
        <w:rPr>
          <w:color w:val="010101"/>
          <w:w w:val="105"/>
        </w:rPr>
        <w:t>installed.</w:t>
      </w:r>
      <w:r>
        <w:rPr>
          <w:color w:val="010101"/>
          <w:spacing w:val="10"/>
          <w:w w:val="105"/>
        </w:rPr>
        <w:t xml:space="preserve"> </w:t>
      </w:r>
      <w:r>
        <w:rPr>
          <w:color w:val="010101"/>
          <w:w w:val="105"/>
        </w:rPr>
        <w:t>The</w:t>
      </w:r>
    </w:p>
    <w:p w14:paraId="25767736" w14:textId="77777777" w:rsidR="00065EB7" w:rsidRDefault="00065EB7" w:rsidP="00065EB7">
      <w:pPr>
        <w:spacing w:line="501" w:lineRule="auto"/>
        <w:sectPr w:rsidR="00065EB7">
          <w:headerReference w:type="default" r:id="rId55"/>
          <w:footerReference w:type="default" r:id="rId56"/>
          <w:pgSz w:w="12240" w:h="15840"/>
          <w:pgMar w:top="1320" w:right="1260" w:bottom="980" w:left="420" w:header="258" w:footer="784" w:gutter="0"/>
          <w:cols w:space="720"/>
        </w:sectPr>
      </w:pPr>
    </w:p>
    <w:p w14:paraId="4CC81FCB" w14:textId="77777777" w:rsidR="00065EB7" w:rsidRDefault="00065EB7" w:rsidP="00065EB7">
      <w:pPr>
        <w:pStyle w:val="BodyText"/>
        <w:spacing w:before="95" w:line="506" w:lineRule="auto"/>
        <w:ind w:left="1015" w:right="358" w:firstLine="8"/>
      </w:pPr>
      <w:r>
        <w:rPr>
          <w:color w:val="010101"/>
        </w:rPr>
        <w:lastRenderedPageBreak/>
        <w:t>expectation</w:t>
      </w:r>
      <w:r>
        <w:rPr>
          <w:color w:val="010101"/>
          <w:spacing w:val="1"/>
        </w:rPr>
        <w:t xml:space="preserve"> </w:t>
      </w:r>
      <w:r>
        <w:rPr>
          <w:color w:val="010101"/>
        </w:rPr>
        <w:t>was that the jurisdiction</w:t>
      </w:r>
      <w:r>
        <w:rPr>
          <w:color w:val="010101"/>
          <w:spacing w:val="1"/>
        </w:rPr>
        <w:t xml:space="preserve"> </w:t>
      </w:r>
      <w:r>
        <w:rPr>
          <w:color w:val="010101"/>
        </w:rPr>
        <w:t>would recognize</w:t>
      </w:r>
      <w:r>
        <w:rPr>
          <w:color w:val="010101"/>
          <w:spacing w:val="1"/>
        </w:rPr>
        <w:t xml:space="preserve"> </w:t>
      </w:r>
      <w:r>
        <w:rPr>
          <w:color w:val="010101"/>
        </w:rPr>
        <w:t>the waiting</w:t>
      </w:r>
      <w:r>
        <w:rPr>
          <w:color w:val="010101"/>
          <w:spacing w:val="1"/>
        </w:rPr>
        <w:t xml:space="preserve"> </w:t>
      </w:r>
      <w:r>
        <w:rPr>
          <w:color w:val="010101"/>
        </w:rPr>
        <w:t>list in the next</w:t>
      </w:r>
      <w:r>
        <w:rPr>
          <w:color w:val="010101"/>
          <w:spacing w:val="57"/>
        </w:rPr>
        <w:t xml:space="preserve"> </w:t>
      </w:r>
      <w:r>
        <w:rPr>
          <w:color w:val="010101"/>
        </w:rPr>
        <w:t>budget</w:t>
      </w:r>
      <w:r>
        <w:rPr>
          <w:color w:val="010101"/>
          <w:spacing w:val="58"/>
        </w:rPr>
        <w:t xml:space="preserve"> </w:t>
      </w:r>
      <w:r>
        <w:rPr>
          <w:color w:val="010101"/>
        </w:rPr>
        <w:t>year and</w:t>
      </w:r>
      <w:r>
        <w:rPr>
          <w:color w:val="010101"/>
          <w:spacing w:val="1"/>
        </w:rPr>
        <w:t xml:space="preserve"> </w:t>
      </w:r>
      <w:r>
        <w:rPr>
          <w:color w:val="010101"/>
          <w:w w:val="105"/>
        </w:rPr>
        <w:t>the</w:t>
      </w:r>
      <w:r>
        <w:rPr>
          <w:color w:val="010101"/>
          <w:spacing w:val="2"/>
          <w:w w:val="105"/>
        </w:rPr>
        <w:t xml:space="preserve"> </w:t>
      </w:r>
      <w:r>
        <w:rPr>
          <w:color w:val="010101"/>
          <w:w w:val="105"/>
        </w:rPr>
        <w:t>budget</w:t>
      </w:r>
      <w:r>
        <w:rPr>
          <w:color w:val="010101"/>
          <w:spacing w:val="-1"/>
          <w:w w:val="105"/>
        </w:rPr>
        <w:t xml:space="preserve"> </w:t>
      </w:r>
      <w:r>
        <w:rPr>
          <w:color w:val="010101"/>
          <w:w w:val="105"/>
        </w:rPr>
        <w:t>would</w:t>
      </w:r>
      <w:r>
        <w:rPr>
          <w:color w:val="010101"/>
          <w:spacing w:val="9"/>
          <w:w w:val="105"/>
        </w:rPr>
        <w:t xml:space="preserve"> </w:t>
      </w:r>
      <w:r>
        <w:rPr>
          <w:color w:val="010101"/>
          <w:w w:val="105"/>
        </w:rPr>
        <w:t>be</w:t>
      </w:r>
      <w:r>
        <w:rPr>
          <w:color w:val="010101"/>
          <w:spacing w:val="-1"/>
          <w:w w:val="105"/>
        </w:rPr>
        <w:t xml:space="preserve"> </w:t>
      </w:r>
      <w:r>
        <w:rPr>
          <w:color w:val="010101"/>
          <w:w w:val="105"/>
        </w:rPr>
        <w:t>increased</w:t>
      </w:r>
      <w:r>
        <w:rPr>
          <w:color w:val="010101"/>
          <w:spacing w:val="7"/>
          <w:w w:val="105"/>
        </w:rPr>
        <w:t xml:space="preserve"> </w:t>
      </w:r>
      <w:r>
        <w:rPr>
          <w:color w:val="010101"/>
          <w:w w:val="105"/>
        </w:rPr>
        <w:t>to</w:t>
      </w:r>
      <w:r>
        <w:rPr>
          <w:color w:val="010101"/>
          <w:spacing w:val="-3"/>
          <w:w w:val="105"/>
        </w:rPr>
        <w:t xml:space="preserve"> </w:t>
      </w:r>
      <w:r>
        <w:rPr>
          <w:color w:val="010101"/>
          <w:w w:val="105"/>
        </w:rPr>
        <w:t>respond</w:t>
      </w:r>
      <w:r>
        <w:rPr>
          <w:color w:val="010101"/>
          <w:spacing w:val="5"/>
          <w:w w:val="105"/>
        </w:rPr>
        <w:t xml:space="preserve"> </w:t>
      </w:r>
      <w:r>
        <w:rPr>
          <w:color w:val="010101"/>
          <w:w w:val="105"/>
        </w:rPr>
        <w:t>to</w:t>
      </w:r>
      <w:r>
        <w:rPr>
          <w:color w:val="010101"/>
          <w:spacing w:val="-4"/>
          <w:w w:val="105"/>
        </w:rPr>
        <w:t xml:space="preserve"> </w:t>
      </w:r>
      <w:r>
        <w:rPr>
          <w:color w:val="010101"/>
          <w:w w:val="105"/>
        </w:rPr>
        <w:t>requests</w:t>
      </w:r>
      <w:r>
        <w:rPr>
          <w:color w:val="010101"/>
          <w:spacing w:val="5"/>
          <w:w w:val="105"/>
        </w:rPr>
        <w:t xml:space="preserve"> </w:t>
      </w:r>
      <w:r>
        <w:rPr>
          <w:color w:val="010101"/>
          <w:w w:val="105"/>
        </w:rPr>
        <w:t>that</w:t>
      </w:r>
      <w:r>
        <w:rPr>
          <w:color w:val="010101"/>
          <w:spacing w:val="-5"/>
          <w:w w:val="105"/>
        </w:rPr>
        <w:t xml:space="preserve"> </w:t>
      </w:r>
      <w:r>
        <w:rPr>
          <w:color w:val="010101"/>
          <w:w w:val="105"/>
        </w:rPr>
        <w:t>had</w:t>
      </w:r>
      <w:r>
        <w:rPr>
          <w:color w:val="010101"/>
          <w:spacing w:val="6"/>
          <w:w w:val="105"/>
        </w:rPr>
        <w:t xml:space="preserve"> </w:t>
      </w:r>
      <w:r>
        <w:rPr>
          <w:color w:val="010101"/>
          <w:w w:val="105"/>
        </w:rPr>
        <w:t>been</w:t>
      </w:r>
      <w:r>
        <w:rPr>
          <w:color w:val="010101"/>
          <w:spacing w:val="1"/>
          <w:w w:val="105"/>
        </w:rPr>
        <w:t xml:space="preserve"> </w:t>
      </w:r>
      <w:r>
        <w:rPr>
          <w:color w:val="010101"/>
          <w:w w:val="105"/>
        </w:rPr>
        <w:t>received.</w:t>
      </w:r>
    </w:p>
    <w:p w14:paraId="34788C08" w14:textId="77777777" w:rsidR="00065EB7" w:rsidRDefault="00065EB7" w:rsidP="00065EB7">
      <w:pPr>
        <w:pStyle w:val="BodyText"/>
        <w:spacing w:line="501" w:lineRule="auto"/>
        <w:ind w:left="1015" w:right="358" w:firstLine="736"/>
      </w:pPr>
      <w:r>
        <w:rPr>
          <w:color w:val="010101"/>
          <w:w w:val="105"/>
        </w:rPr>
        <w:t>As I understand from the NYC DOT's 2018 APS Program Reports (NYC DOT 2018),</w:t>
      </w:r>
      <w:r>
        <w:rPr>
          <w:color w:val="010101"/>
          <w:spacing w:val="1"/>
          <w:w w:val="105"/>
        </w:rPr>
        <w:t xml:space="preserve"> </w:t>
      </w:r>
      <w:r>
        <w:rPr>
          <w:color w:val="010101"/>
          <w:w w:val="105"/>
        </w:rPr>
        <w:t>the</w:t>
      </w:r>
      <w:r>
        <w:rPr>
          <w:color w:val="010101"/>
          <w:spacing w:val="5"/>
          <w:w w:val="105"/>
        </w:rPr>
        <w:t xml:space="preserve"> </w:t>
      </w:r>
      <w:r>
        <w:rPr>
          <w:color w:val="010101"/>
          <w:w w:val="105"/>
        </w:rPr>
        <w:t>Prioritization</w:t>
      </w:r>
      <w:r>
        <w:rPr>
          <w:color w:val="010101"/>
          <w:spacing w:val="-12"/>
          <w:w w:val="105"/>
        </w:rPr>
        <w:t xml:space="preserve"> </w:t>
      </w:r>
      <w:r>
        <w:rPr>
          <w:color w:val="010101"/>
          <w:w w:val="105"/>
        </w:rPr>
        <w:t>Tool</w:t>
      </w:r>
      <w:r>
        <w:rPr>
          <w:color w:val="010101"/>
          <w:spacing w:val="8"/>
          <w:w w:val="105"/>
        </w:rPr>
        <w:t xml:space="preserve"> </w:t>
      </w:r>
      <w:r>
        <w:rPr>
          <w:color w:val="010101"/>
          <w:w w:val="105"/>
        </w:rPr>
        <w:t>being</w:t>
      </w:r>
      <w:r>
        <w:rPr>
          <w:color w:val="010101"/>
          <w:spacing w:val="-3"/>
          <w:w w:val="105"/>
        </w:rPr>
        <w:t xml:space="preserve"> </w:t>
      </w:r>
      <w:r>
        <w:rPr>
          <w:color w:val="010101"/>
          <w:w w:val="105"/>
        </w:rPr>
        <w:t>used</w:t>
      </w:r>
      <w:r>
        <w:rPr>
          <w:color w:val="010101"/>
          <w:spacing w:val="2"/>
          <w:w w:val="105"/>
        </w:rPr>
        <w:t xml:space="preserve"> </w:t>
      </w:r>
      <w:r>
        <w:rPr>
          <w:color w:val="010101"/>
          <w:w w:val="105"/>
        </w:rPr>
        <w:t>by</w:t>
      </w:r>
      <w:r>
        <w:rPr>
          <w:color w:val="010101"/>
          <w:spacing w:val="2"/>
          <w:w w:val="105"/>
        </w:rPr>
        <w:t xml:space="preserve"> </w:t>
      </w:r>
      <w:r>
        <w:rPr>
          <w:color w:val="010101"/>
          <w:w w:val="105"/>
        </w:rPr>
        <w:t>NYC</w:t>
      </w:r>
      <w:r>
        <w:rPr>
          <w:color w:val="010101"/>
          <w:spacing w:val="8"/>
          <w:w w:val="105"/>
        </w:rPr>
        <w:t xml:space="preserve"> </w:t>
      </w:r>
      <w:r>
        <w:rPr>
          <w:color w:val="010101"/>
          <w:w w:val="105"/>
        </w:rPr>
        <w:t>DOT</w:t>
      </w:r>
      <w:r>
        <w:rPr>
          <w:color w:val="010101"/>
          <w:spacing w:val="1"/>
          <w:w w:val="105"/>
        </w:rPr>
        <w:t xml:space="preserve"> </w:t>
      </w:r>
      <w:r>
        <w:rPr>
          <w:color w:val="010101"/>
          <w:w w:val="105"/>
        </w:rPr>
        <w:t>in</w:t>
      </w:r>
      <w:r>
        <w:rPr>
          <w:color w:val="010101"/>
          <w:spacing w:val="-11"/>
          <w:w w:val="105"/>
        </w:rPr>
        <w:t xml:space="preserve"> </w:t>
      </w:r>
      <w:r>
        <w:rPr>
          <w:color w:val="010101"/>
          <w:w w:val="105"/>
        </w:rPr>
        <w:t>the</w:t>
      </w:r>
      <w:r>
        <w:rPr>
          <w:color w:val="010101"/>
          <w:spacing w:val="-4"/>
          <w:w w:val="105"/>
        </w:rPr>
        <w:t xml:space="preserve"> </w:t>
      </w:r>
      <w:r>
        <w:rPr>
          <w:color w:val="010101"/>
          <w:w w:val="105"/>
        </w:rPr>
        <w:t>evaluation</w:t>
      </w:r>
      <w:r>
        <w:rPr>
          <w:color w:val="010101"/>
          <w:spacing w:val="9"/>
          <w:w w:val="105"/>
        </w:rPr>
        <w:t xml:space="preserve"> </w:t>
      </w:r>
      <w:r>
        <w:rPr>
          <w:color w:val="010101"/>
          <w:w w:val="105"/>
        </w:rPr>
        <w:t>and</w:t>
      </w:r>
      <w:r>
        <w:rPr>
          <w:color w:val="010101"/>
          <w:spacing w:val="5"/>
          <w:w w:val="105"/>
        </w:rPr>
        <w:t xml:space="preserve"> </w:t>
      </w:r>
      <w:r>
        <w:rPr>
          <w:color w:val="010101"/>
          <w:w w:val="105"/>
        </w:rPr>
        <w:t>prioritization</w:t>
      </w:r>
      <w:r>
        <w:rPr>
          <w:color w:val="010101"/>
          <w:spacing w:val="-7"/>
          <w:w w:val="105"/>
        </w:rPr>
        <w:t xml:space="preserve"> </w:t>
      </w:r>
      <w:r>
        <w:rPr>
          <w:color w:val="010101"/>
          <w:w w:val="105"/>
        </w:rPr>
        <w:t>of</w:t>
      </w:r>
      <w:r>
        <w:rPr>
          <w:color w:val="010101"/>
          <w:spacing w:val="1"/>
          <w:w w:val="105"/>
        </w:rPr>
        <w:t xml:space="preserve"> </w:t>
      </w:r>
      <w:r>
        <w:rPr>
          <w:color w:val="010101"/>
          <w:spacing w:val="-1"/>
          <w:w w:val="105"/>
        </w:rPr>
        <w:t>intersections</w:t>
      </w:r>
      <w:r>
        <w:rPr>
          <w:color w:val="010101"/>
          <w:spacing w:val="10"/>
          <w:w w:val="105"/>
        </w:rPr>
        <w:t xml:space="preserve"> </w:t>
      </w:r>
      <w:r>
        <w:rPr>
          <w:color w:val="010101"/>
          <w:spacing w:val="-1"/>
          <w:w w:val="105"/>
        </w:rPr>
        <w:t>is</w:t>
      </w:r>
      <w:r>
        <w:rPr>
          <w:color w:val="010101"/>
          <w:spacing w:val="2"/>
          <w:w w:val="105"/>
        </w:rPr>
        <w:t xml:space="preserve"> </w:t>
      </w:r>
      <w:r>
        <w:rPr>
          <w:color w:val="010101"/>
          <w:spacing w:val="-1"/>
          <w:w w:val="105"/>
        </w:rPr>
        <w:t>based</w:t>
      </w:r>
      <w:r>
        <w:rPr>
          <w:color w:val="010101"/>
          <w:spacing w:val="2"/>
          <w:w w:val="105"/>
        </w:rPr>
        <w:t xml:space="preserve"> </w:t>
      </w:r>
      <w:r>
        <w:rPr>
          <w:color w:val="010101"/>
          <w:spacing w:val="-1"/>
          <w:w w:val="105"/>
        </w:rPr>
        <w:t>on</w:t>
      </w:r>
      <w:r>
        <w:rPr>
          <w:color w:val="010101"/>
          <w:spacing w:val="-14"/>
          <w:w w:val="105"/>
        </w:rPr>
        <w:t xml:space="preserve"> </w:t>
      </w:r>
      <w:r>
        <w:rPr>
          <w:color w:val="010101"/>
          <w:spacing w:val="-1"/>
          <w:w w:val="105"/>
        </w:rPr>
        <w:t>the</w:t>
      </w:r>
      <w:r>
        <w:rPr>
          <w:color w:val="010101"/>
          <w:spacing w:val="1"/>
          <w:w w:val="105"/>
        </w:rPr>
        <w:t xml:space="preserve"> </w:t>
      </w:r>
      <w:r>
        <w:rPr>
          <w:color w:val="010101"/>
          <w:spacing w:val="-1"/>
          <w:w w:val="105"/>
        </w:rPr>
        <w:t>one</w:t>
      </w:r>
      <w:r>
        <w:rPr>
          <w:color w:val="010101"/>
          <w:spacing w:val="-4"/>
          <w:w w:val="105"/>
        </w:rPr>
        <w:t xml:space="preserve"> </w:t>
      </w:r>
      <w:r>
        <w:rPr>
          <w:color w:val="010101"/>
          <w:spacing w:val="-1"/>
          <w:w w:val="105"/>
        </w:rPr>
        <w:t>we</w:t>
      </w:r>
      <w:r>
        <w:rPr>
          <w:color w:val="010101"/>
          <w:spacing w:val="-6"/>
          <w:w w:val="105"/>
        </w:rPr>
        <w:t xml:space="preserve"> </w:t>
      </w:r>
      <w:r>
        <w:rPr>
          <w:color w:val="010101"/>
          <w:spacing w:val="-1"/>
          <w:w w:val="105"/>
        </w:rPr>
        <w:t>developed</w:t>
      </w:r>
      <w:r>
        <w:rPr>
          <w:color w:val="010101"/>
          <w:spacing w:val="3"/>
          <w:w w:val="105"/>
        </w:rPr>
        <w:t xml:space="preserve"> </w:t>
      </w:r>
      <w:r>
        <w:rPr>
          <w:color w:val="010101"/>
          <w:spacing w:val="-1"/>
          <w:w w:val="105"/>
        </w:rPr>
        <w:t>through</w:t>
      </w:r>
      <w:r>
        <w:rPr>
          <w:color w:val="010101"/>
          <w:spacing w:val="-5"/>
          <w:w w:val="105"/>
        </w:rPr>
        <w:t xml:space="preserve"> </w:t>
      </w:r>
      <w:r>
        <w:rPr>
          <w:color w:val="010101"/>
          <w:spacing w:val="-1"/>
          <w:w w:val="105"/>
        </w:rPr>
        <w:t>the</w:t>
      </w:r>
      <w:r>
        <w:rPr>
          <w:color w:val="010101"/>
          <w:spacing w:val="-2"/>
          <w:w w:val="105"/>
        </w:rPr>
        <w:t xml:space="preserve"> </w:t>
      </w:r>
      <w:r>
        <w:rPr>
          <w:color w:val="010101"/>
          <w:spacing w:val="-1"/>
          <w:w w:val="105"/>
        </w:rPr>
        <w:t>NCHRP.</w:t>
      </w:r>
      <w:r>
        <w:rPr>
          <w:color w:val="010101"/>
          <w:spacing w:val="13"/>
          <w:w w:val="105"/>
        </w:rPr>
        <w:t xml:space="preserve"> </w:t>
      </w:r>
      <w:r>
        <w:rPr>
          <w:color w:val="010101"/>
          <w:spacing w:val="-1"/>
          <w:w w:val="105"/>
        </w:rPr>
        <w:t>However,</w:t>
      </w:r>
      <w:r>
        <w:rPr>
          <w:color w:val="010101"/>
          <w:spacing w:val="6"/>
          <w:w w:val="105"/>
        </w:rPr>
        <w:t xml:space="preserve"> </w:t>
      </w:r>
      <w:r>
        <w:rPr>
          <w:color w:val="010101"/>
          <w:spacing w:val="-1"/>
          <w:w w:val="105"/>
        </w:rPr>
        <w:t>it</w:t>
      </w:r>
      <w:r>
        <w:rPr>
          <w:color w:val="010101"/>
          <w:spacing w:val="-7"/>
          <w:w w:val="105"/>
        </w:rPr>
        <w:t xml:space="preserve"> </w:t>
      </w:r>
      <w:r>
        <w:rPr>
          <w:color w:val="010101"/>
          <w:spacing w:val="-1"/>
          <w:w w:val="105"/>
        </w:rPr>
        <w:t>appears</w:t>
      </w:r>
      <w:r>
        <w:rPr>
          <w:color w:val="010101"/>
          <w:spacing w:val="-2"/>
          <w:w w:val="105"/>
        </w:rPr>
        <w:t xml:space="preserve"> </w:t>
      </w:r>
      <w:r>
        <w:rPr>
          <w:color w:val="010101"/>
          <w:w w:val="105"/>
        </w:rPr>
        <w:t>that</w:t>
      </w:r>
      <w:r>
        <w:rPr>
          <w:color w:val="010101"/>
          <w:spacing w:val="-2"/>
          <w:w w:val="105"/>
        </w:rPr>
        <w:t xml:space="preserve"> </w:t>
      </w:r>
      <w:r>
        <w:rPr>
          <w:color w:val="010101"/>
          <w:w w:val="105"/>
        </w:rPr>
        <w:t>it</w:t>
      </w:r>
      <w:r>
        <w:rPr>
          <w:color w:val="010101"/>
          <w:spacing w:val="-57"/>
          <w:w w:val="105"/>
        </w:rPr>
        <w:t xml:space="preserve"> </w:t>
      </w:r>
      <w:r>
        <w:rPr>
          <w:color w:val="010101"/>
        </w:rPr>
        <w:t>is not</w:t>
      </w:r>
      <w:r>
        <w:rPr>
          <w:color w:val="010101"/>
          <w:spacing w:val="1"/>
        </w:rPr>
        <w:t xml:space="preserve"> </w:t>
      </w:r>
      <w:r>
        <w:rPr>
          <w:color w:val="010101"/>
        </w:rPr>
        <w:t>being</w:t>
      </w:r>
      <w:r>
        <w:rPr>
          <w:color w:val="010101"/>
          <w:spacing w:val="1"/>
        </w:rPr>
        <w:t xml:space="preserve"> </w:t>
      </w:r>
      <w:r>
        <w:rPr>
          <w:color w:val="010101"/>
        </w:rPr>
        <w:t>used as it was</w:t>
      </w:r>
      <w:r>
        <w:rPr>
          <w:color w:val="010101"/>
          <w:spacing w:val="1"/>
        </w:rPr>
        <w:t xml:space="preserve"> </w:t>
      </w:r>
      <w:r>
        <w:rPr>
          <w:color w:val="010101"/>
        </w:rPr>
        <w:t>intended</w:t>
      </w:r>
      <w:r>
        <w:rPr>
          <w:color w:val="010101"/>
          <w:spacing w:val="1"/>
        </w:rPr>
        <w:t xml:space="preserve"> </w:t>
      </w:r>
      <w:r>
        <w:rPr>
          <w:color w:val="010101"/>
        </w:rPr>
        <w:t>because</w:t>
      </w:r>
      <w:r>
        <w:rPr>
          <w:color w:val="010101"/>
          <w:spacing w:val="57"/>
        </w:rPr>
        <w:t xml:space="preserve"> </w:t>
      </w:r>
      <w:r>
        <w:rPr>
          <w:color w:val="010101"/>
        </w:rPr>
        <w:t>the</w:t>
      </w:r>
      <w:r>
        <w:rPr>
          <w:color w:val="010101"/>
          <w:spacing w:val="58"/>
        </w:rPr>
        <w:t xml:space="preserve"> </w:t>
      </w:r>
      <w:r>
        <w:rPr>
          <w:color w:val="010101"/>
        </w:rPr>
        <w:t>NYC DOT has</w:t>
      </w:r>
      <w:r>
        <w:rPr>
          <w:color w:val="010101"/>
          <w:spacing w:val="57"/>
        </w:rPr>
        <w:t xml:space="preserve"> </w:t>
      </w:r>
      <w:r>
        <w:rPr>
          <w:color w:val="010101"/>
        </w:rPr>
        <w:t>used the prioritization tool for</w:t>
      </w:r>
      <w:r>
        <w:rPr>
          <w:color w:val="010101"/>
          <w:spacing w:val="1"/>
        </w:rPr>
        <w:t xml:space="preserve"> </w:t>
      </w:r>
      <w:r>
        <w:rPr>
          <w:color w:val="010101"/>
          <w:w w:val="105"/>
        </w:rPr>
        <w:t>both new and altered intersections since the genesis of its APS program. The tool was never</w:t>
      </w:r>
      <w:r>
        <w:rPr>
          <w:color w:val="010101"/>
          <w:spacing w:val="1"/>
          <w:w w:val="105"/>
        </w:rPr>
        <w:t xml:space="preserve"> </w:t>
      </w:r>
      <w:r>
        <w:rPr>
          <w:color w:val="010101"/>
          <w:w w:val="105"/>
        </w:rPr>
        <w:t>intended to be used with new or altered intersections, which are supposed to be outfitted with</w:t>
      </w:r>
      <w:r>
        <w:rPr>
          <w:color w:val="010101"/>
          <w:spacing w:val="1"/>
          <w:w w:val="105"/>
        </w:rPr>
        <w:t xml:space="preserve"> </w:t>
      </w:r>
      <w:r>
        <w:rPr>
          <w:color w:val="010101"/>
          <w:w w:val="105"/>
        </w:rPr>
        <w:t>APS</w:t>
      </w:r>
      <w:r>
        <w:rPr>
          <w:color w:val="010101"/>
          <w:spacing w:val="-2"/>
          <w:w w:val="105"/>
        </w:rPr>
        <w:t xml:space="preserve"> </w:t>
      </w:r>
      <w:r>
        <w:rPr>
          <w:color w:val="010101"/>
          <w:w w:val="105"/>
        </w:rPr>
        <w:t>regardless</w:t>
      </w:r>
      <w:r>
        <w:rPr>
          <w:color w:val="010101"/>
          <w:spacing w:val="18"/>
          <w:w w:val="105"/>
        </w:rPr>
        <w:t xml:space="preserve"> </w:t>
      </w:r>
      <w:r>
        <w:rPr>
          <w:color w:val="010101"/>
          <w:w w:val="105"/>
        </w:rPr>
        <w:t>of</w:t>
      </w:r>
      <w:r>
        <w:rPr>
          <w:color w:val="010101"/>
          <w:spacing w:val="-3"/>
          <w:w w:val="105"/>
        </w:rPr>
        <w:t xml:space="preserve"> </w:t>
      </w:r>
      <w:r>
        <w:rPr>
          <w:color w:val="010101"/>
          <w:w w:val="105"/>
        </w:rPr>
        <w:t>its worksheet</w:t>
      </w:r>
      <w:r>
        <w:rPr>
          <w:color w:val="010101"/>
          <w:spacing w:val="6"/>
          <w:w w:val="105"/>
        </w:rPr>
        <w:t xml:space="preserve"> </w:t>
      </w:r>
      <w:r>
        <w:rPr>
          <w:color w:val="010101"/>
          <w:w w:val="105"/>
        </w:rPr>
        <w:t>score.</w:t>
      </w:r>
    </w:p>
    <w:p w14:paraId="0FA0EE38" w14:textId="77777777" w:rsidR="00065EB7" w:rsidRDefault="00065EB7" w:rsidP="00AA0BF0">
      <w:pPr>
        <w:pStyle w:val="Heading2"/>
        <w:numPr>
          <w:ilvl w:val="1"/>
          <w:numId w:val="14"/>
        </w:numPr>
      </w:pPr>
      <w:bookmarkStart w:id="11" w:name="_TOC_250002"/>
      <w:r>
        <w:rPr>
          <w:w w:val="105"/>
        </w:rPr>
        <w:t>APS</w:t>
      </w:r>
      <w:r>
        <w:rPr>
          <w:spacing w:val="-11"/>
          <w:w w:val="105"/>
        </w:rPr>
        <w:t xml:space="preserve"> </w:t>
      </w:r>
      <w:bookmarkEnd w:id="11"/>
      <w:r>
        <w:rPr>
          <w:w w:val="105"/>
        </w:rPr>
        <w:t>Installation</w:t>
      </w:r>
    </w:p>
    <w:p w14:paraId="2BDF8F9F" w14:textId="77777777" w:rsidR="00065EB7" w:rsidRDefault="00065EB7" w:rsidP="00065EB7">
      <w:pPr>
        <w:pStyle w:val="BodyText"/>
        <w:spacing w:before="2"/>
        <w:rPr>
          <w:b/>
          <w:sz w:val="21"/>
        </w:rPr>
      </w:pPr>
    </w:p>
    <w:p w14:paraId="3A957FDC" w14:textId="2AF673FF" w:rsidR="00065EB7" w:rsidRDefault="00065EB7" w:rsidP="00065EB7">
      <w:pPr>
        <w:pStyle w:val="BodyText"/>
        <w:spacing w:before="1" w:line="501" w:lineRule="auto"/>
        <w:ind w:left="1023" w:right="221" w:firstLine="727"/>
      </w:pPr>
      <w:r>
        <w:rPr>
          <w:color w:val="010101"/>
          <w:w w:val="105"/>
        </w:rPr>
        <w:t>APS are mounted on poles close to the crosswalk they control, on the side of the</w:t>
      </w:r>
      <w:r>
        <w:rPr>
          <w:color w:val="010101"/>
          <w:spacing w:val="1"/>
          <w:w w:val="105"/>
        </w:rPr>
        <w:t xml:space="preserve"> </w:t>
      </w:r>
      <w:r>
        <w:rPr>
          <w:color w:val="010101"/>
          <w:w w:val="105"/>
        </w:rPr>
        <w:t>crosswalk</w:t>
      </w:r>
      <w:r>
        <w:rPr>
          <w:color w:val="010101"/>
          <w:spacing w:val="-12"/>
          <w:w w:val="105"/>
        </w:rPr>
        <w:t xml:space="preserve"> </w:t>
      </w:r>
      <w:r>
        <w:rPr>
          <w:color w:val="010101"/>
          <w:w w:val="105"/>
        </w:rPr>
        <w:t>that</w:t>
      </w:r>
      <w:r>
        <w:rPr>
          <w:color w:val="010101"/>
          <w:spacing w:val="-3"/>
          <w:w w:val="105"/>
        </w:rPr>
        <w:t xml:space="preserve"> </w:t>
      </w:r>
      <w:r>
        <w:rPr>
          <w:color w:val="010101"/>
          <w:w w:val="105"/>
        </w:rPr>
        <w:t>is</w:t>
      </w:r>
      <w:r>
        <w:rPr>
          <w:color w:val="010101"/>
          <w:spacing w:val="-13"/>
          <w:w w:val="105"/>
        </w:rPr>
        <w:t xml:space="preserve"> </w:t>
      </w:r>
      <w:r>
        <w:rPr>
          <w:color w:val="010101"/>
          <w:w w:val="105"/>
        </w:rPr>
        <w:t>farthest</w:t>
      </w:r>
      <w:r>
        <w:rPr>
          <w:color w:val="010101"/>
          <w:spacing w:val="-10"/>
          <w:w w:val="105"/>
        </w:rPr>
        <w:t xml:space="preserve"> </w:t>
      </w:r>
      <w:r>
        <w:rPr>
          <w:color w:val="010101"/>
          <w:w w:val="105"/>
        </w:rPr>
        <w:t>from</w:t>
      </w:r>
      <w:r>
        <w:rPr>
          <w:color w:val="010101"/>
          <w:spacing w:val="-14"/>
          <w:w w:val="105"/>
        </w:rPr>
        <w:t xml:space="preserve"> </w:t>
      </w:r>
      <w:r>
        <w:rPr>
          <w:color w:val="010101"/>
          <w:w w:val="105"/>
        </w:rPr>
        <w:t>the</w:t>
      </w:r>
      <w:r>
        <w:rPr>
          <w:color w:val="010101"/>
          <w:spacing w:val="-5"/>
          <w:w w:val="105"/>
        </w:rPr>
        <w:t xml:space="preserve"> </w:t>
      </w:r>
      <w:r>
        <w:rPr>
          <w:color w:val="010101"/>
          <w:w w:val="105"/>
        </w:rPr>
        <w:t>center</w:t>
      </w:r>
      <w:r>
        <w:rPr>
          <w:color w:val="010101"/>
          <w:spacing w:val="-2"/>
          <w:w w:val="105"/>
        </w:rPr>
        <w:t xml:space="preserve"> </w:t>
      </w:r>
      <w:r>
        <w:rPr>
          <w:color w:val="010101"/>
          <w:w w:val="105"/>
        </w:rPr>
        <w:t>of</w:t>
      </w:r>
      <w:r>
        <w:rPr>
          <w:color w:val="010101"/>
          <w:spacing w:val="-11"/>
          <w:w w:val="105"/>
        </w:rPr>
        <w:t xml:space="preserve"> </w:t>
      </w:r>
      <w:r>
        <w:rPr>
          <w:color w:val="010101"/>
          <w:w w:val="105"/>
        </w:rPr>
        <w:t>the</w:t>
      </w:r>
      <w:r>
        <w:rPr>
          <w:color w:val="010101"/>
          <w:spacing w:val="-9"/>
          <w:w w:val="105"/>
        </w:rPr>
        <w:t xml:space="preserve"> </w:t>
      </w:r>
      <w:r>
        <w:rPr>
          <w:color w:val="010101"/>
          <w:w w:val="105"/>
        </w:rPr>
        <w:t>intersection.</w:t>
      </w:r>
      <w:r>
        <w:rPr>
          <w:color w:val="010101"/>
          <w:spacing w:val="17"/>
          <w:w w:val="105"/>
        </w:rPr>
        <w:t xml:space="preserve"> </w:t>
      </w:r>
      <w:r>
        <w:rPr>
          <w:color w:val="010101"/>
          <w:w w:val="105"/>
        </w:rPr>
        <w:t>The</w:t>
      </w:r>
      <w:r>
        <w:rPr>
          <w:color w:val="010101"/>
          <w:spacing w:val="-9"/>
          <w:w w:val="105"/>
        </w:rPr>
        <w:t xml:space="preserve"> </w:t>
      </w:r>
      <w:r>
        <w:rPr>
          <w:color w:val="010101"/>
          <w:w w:val="105"/>
        </w:rPr>
        <w:t>tactile</w:t>
      </w:r>
      <w:r>
        <w:rPr>
          <w:color w:val="010101"/>
          <w:spacing w:val="1"/>
          <w:w w:val="105"/>
        </w:rPr>
        <w:t xml:space="preserve"> </w:t>
      </w:r>
      <w:r>
        <w:rPr>
          <w:color w:val="010101"/>
          <w:w w:val="105"/>
        </w:rPr>
        <w:t>arrow</w:t>
      </w:r>
      <w:r>
        <w:rPr>
          <w:color w:val="010101"/>
          <w:spacing w:val="-4"/>
          <w:w w:val="105"/>
        </w:rPr>
        <w:t xml:space="preserve"> </w:t>
      </w:r>
      <w:r>
        <w:rPr>
          <w:color w:val="010101"/>
          <w:w w:val="105"/>
        </w:rPr>
        <w:t>is</w:t>
      </w:r>
      <w:r>
        <w:rPr>
          <w:color w:val="010101"/>
          <w:spacing w:val="-4"/>
          <w:w w:val="105"/>
        </w:rPr>
        <w:t xml:space="preserve"> </w:t>
      </w:r>
      <w:r>
        <w:rPr>
          <w:color w:val="010101"/>
          <w:w w:val="105"/>
        </w:rPr>
        <w:t>aligned</w:t>
      </w:r>
      <w:r>
        <w:rPr>
          <w:color w:val="010101"/>
          <w:spacing w:val="3"/>
          <w:w w:val="105"/>
        </w:rPr>
        <w:t xml:space="preserve"> </w:t>
      </w:r>
      <w:r>
        <w:rPr>
          <w:color w:val="010101"/>
          <w:w w:val="105"/>
        </w:rPr>
        <w:t>with</w:t>
      </w:r>
      <w:r>
        <w:rPr>
          <w:color w:val="010101"/>
          <w:spacing w:val="-12"/>
          <w:w w:val="105"/>
        </w:rPr>
        <w:t xml:space="preserve"> </w:t>
      </w:r>
      <w:r>
        <w:rPr>
          <w:color w:val="010101"/>
          <w:w w:val="105"/>
        </w:rPr>
        <w:t>the</w:t>
      </w:r>
      <w:r>
        <w:rPr>
          <w:color w:val="010101"/>
          <w:spacing w:val="-58"/>
          <w:w w:val="105"/>
        </w:rPr>
        <w:t xml:space="preserve"> </w:t>
      </w:r>
      <w:r>
        <w:rPr>
          <w:color w:val="010101"/>
          <w:w w:val="105"/>
        </w:rPr>
        <w:t>direction of</w:t>
      </w:r>
      <w:r w:rsidR="00080EC9">
        <w:rPr>
          <w:color w:val="010101"/>
          <w:w w:val="105"/>
        </w:rPr>
        <w:t xml:space="preserve"> </w:t>
      </w:r>
      <w:r>
        <w:rPr>
          <w:color w:val="010101"/>
          <w:w w:val="105"/>
        </w:rPr>
        <w:t>travel on the crosswalk.</w:t>
      </w:r>
      <w:r>
        <w:rPr>
          <w:color w:val="010101"/>
          <w:spacing w:val="1"/>
          <w:w w:val="105"/>
        </w:rPr>
        <w:t xml:space="preserve"> </w:t>
      </w:r>
      <w:r>
        <w:rPr>
          <w:color w:val="010101"/>
          <w:w w:val="105"/>
        </w:rPr>
        <w:t>To install APS at a typical intersection (4 crosswalks)</w:t>
      </w:r>
      <w:r>
        <w:rPr>
          <w:color w:val="010101"/>
          <w:spacing w:val="1"/>
          <w:w w:val="105"/>
        </w:rPr>
        <w:t xml:space="preserve"> </w:t>
      </w:r>
      <w:r>
        <w:rPr>
          <w:color w:val="010101"/>
        </w:rPr>
        <w:t>requires</w:t>
      </w:r>
      <w:r>
        <w:rPr>
          <w:color w:val="010101"/>
          <w:spacing w:val="1"/>
        </w:rPr>
        <w:t xml:space="preserve"> </w:t>
      </w:r>
      <w:r>
        <w:rPr>
          <w:color w:val="010101"/>
        </w:rPr>
        <w:t>8 pushbutton</w:t>
      </w:r>
      <w:r>
        <w:rPr>
          <w:color w:val="010101"/>
          <w:spacing w:val="1"/>
        </w:rPr>
        <w:t xml:space="preserve"> </w:t>
      </w:r>
      <w:r>
        <w:rPr>
          <w:color w:val="010101"/>
        </w:rPr>
        <w:t>units/devices</w:t>
      </w:r>
      <w:r>
        <w:rPr>
          <w:color w:val="010101"/>
          <w:spacing w:val="1"/>
        </w:rPr>
        <w:t xml:space="preserve"> </w:t>
      </w:r>
      <w:r>
        <w:rPr>
          <w:color w:val="010101"/>
        </w:rPr>
        <w:t>and a control</w:t>
      </w:r>
      <w:r>
        <w:rPr>
          <w:color w:val="010101"/>
          <w:spacing w:val="1"/>
        </w:rPr>
        <w:t xml:space="preserve"> </w:t>
      </w:r>
      <w:r>
        <w:rPr>
          <w:color w:val="010101"/>
        </w:rPr>
        <w:t>unit that is added to the</w:t>
      </w:r>
      <w:r>
        <w:rPr>
          <w:color w:val="010101"/>
          <w:spacing w:val="1"/>
        </w:rPr>
        <w:t xml:space="preserve"> </w:t>
      </w:r>
      <w:r>
        <w:rPr>
          <w:color w:val="010101"/>
        </w:rPr>
        <w:t>controller</w:t>
      </w:r>
      <w:r>
        <w:rPr>
          <w:color w:val="010101"/>
          <w:spacing w:val="1"/>
        </w:rPr>
        <w:t xml:space="preserve"> </w:t>
      </w:r>
      <w:r>
        <w:rPr>
          <w:color w:val="010101"/>
        </w:rPr>
        <w:t>cabinet</w:t>
      </w:r>
      <w:r>
        <w:rPr>
          <w:color w:val="010101"/>
          <w:spacing w:val="1"/>
        </w:rPr>
        <w:t xml:space="preserve"> </w:t>
      </w:r>
      <w:r>
        <w:rPr>
          <w:color w:val="010101"/>
        </w:rPr>
        <w:t>or</w:t>
      </w:r>
      <w:r>
        <w:rPr>
          <w:color w:val="010101"/>
          <w:spacing w:val="1"/>
        </w:rPr>
        <w:t xml:space="preserve"> </w:t>
      </w:r>
      <w:r>
        <w:rPr>
          <w:color w:val="010101"/>
        </w:rPr>
        <w:t>8</w:t>
      </w:r>
      <w:r>
        <w:rPr>
          <w:color w:val="010101"/>
          <w:spacing w:val="-55"/>
        </w:rPr>
        <w:t xml:space="preserve"> </w:t>
      </w:r>
      <w:r>
        <w:rPr>
          <w:color w:val="010101"/>
          <w:w w:val="105"/>
        </w:rPr>
        <w:t>pushbutton units and control units that are installed in each pedestrian signal head. The APS</w:t>
      </w:r>
      <w:r>
        <w:rPr>
          <w:color w:val="010101"/>
          <w:spacing w:val="1"/>
          <w:w w:val="105"/>
        </w:rPr>
        <w:t xml:space="preserve"> </w:t>
      </w:r>
      <w:r>
        <w:rPr>
          <w:color w:val="010101"/>
        </w:rPr>
        <w:t>device</w:t>
      </w:r>
      <w:r>
        <w:rPr>
          <w:color w:val="010101"/>
          <w:spacing w:val="1"/>
        </w:rPr>
        <w:t xml:space="preserve"> </w:t>
      </w:r>
      <w:r>
        <w:rPr>
          <w:color w:val="010101"/>
        </w:rPr>
        <w:t>has a wire</w:t>
      </w:r>
      <w:r>
        <w:rPr>
          <w:color w:val="010101"/>
          <w:spacing w:val="1"/>
        </w:rPr>
        <w:t xml:space="preserve"> </w:t>
      </w:r>
      <w:r>
        <w:rPr>
          <w:color w:val="010101"/>
        </w:rPr>
        <w:t>or set of wires that needs to</w:t>
      </w:r>
      <w:r>
        <w:rPr>
          <w:color w:val="010101"/>
          <w:spacing w:val="1"/>
        </w:rPr>
        <w:t xml:space="preserve"> </w:t>
      </w:r>
      <w:r>
        <w:rPr>
          <w:color w:val="010101"/>
        </w:rPr>
        <w:t>be</w:t>
      </w:r>
      <w:r>
        <w:rPr>
          <w:color w:val="010101"/>
          <w:spacing w:val="1"/>
        </w:rPr>
        <w:t xml:space="preserve"> </w:t>
      </w:r>
      <w:r>
        <w:rPr>
          <w:color w:val="010101"/>
        </w:rPr>
        <w:t>connected</w:t>
      </w:r>
      <w:r>
        <w:rPr>
          <w:color w:val="010101"/>
          <w:spacing w:val="1"/>
        </w:rPr>
        <w:t xml:space="preserve"> </w:t>
      </w:r>
      <w:r>
        <w:rPr>
          <w:color w:val="010101"/>
        </w:rPr>
        <w:t>either to the</w:t>
      </w:r>
      <w:r>
        <w:rPr>
          <w:color w:val="010101"/>
          <w:spacing w:val="57"/>
        </w:rPr>
        <w:t xml:space="preserve"> </w:t>
      </w:r>
      <w:r>
        <w:rPr>
          <w:color w:val="010101"/>
        </w:rPr>
        <w:t>controller</w:t>
      </w:r>
      <w:r>
        <w:rPr>
          <w:color w:val="010101"/>
          <w:spacing w:val="58"/>
        </w:rPr>
        <w:t xml:space="preserve"> </w:t>
      </w:r>
      <w:r>
        <w:rPr>
          <w:color w:val="010101"/>
        </w:rPr>
        <w:t>or the control</w:t>
      </w:r>
      <w:r>
        <w:rPr>
          <w:color w:val="010101"/>
          <w:spacing w:val="-55"/>
        </w:rPr>
        <w:t xml:space="preserve"> </w:t>
      </w:r>
      <w:r>
        <w:rPr>
          <w:color w:val="010101"/>
          <w:w w:val="105"/>
        </w:rPr>
        <w:t>unit</w:t>
      </w:r>
      <w:r>
        <w:rPr>
          <w:color w:val="010101"/>
          <w:spacing w:val="-4"/>
          <w:w w:val="105"/>
        </w:rPr>
        <w:t xml:space="preserve"> </w:t>
      </w:r>
      <w:r>
        <w:rPr>
          <w:color w:val="010101"/>
          <w:w w:val="105"/>
        </w:rPr>
        <w:t>in</w:t>
      </w:r>
      <w:r>
        <w:rPr>
          <w:color w:val="010101"/>
          <w:spacing w:val="-8"/>
          <w:w w:val="105"/>
        </w:rPr>
        <w:t xml:space="preserve"> </w:t>
      </w:r>
      <w:r>
        <w:rPr>
          <w:color w:val="010101"/>
          <w:w w:val="105"/>
        </w:rPr>
        <w:t>the</w:t>
      </w:r>
      <w:r>
        <w:rPr>
          <w:color w:val="010101"/>
          <w:spacing w:val="14"/>
          <w:w w:val="105"/>
        </w:rPr>
        <w:t xml:space="preserve"> </w:t>
      </w:r>
      <w:r>
        <w:rPr>
          <w:color w:val="010101"/>
          <w:w w:val="105"/>
        </w:rPr>
        <w:t>pedestrian</w:t>
      </w:r>
      <w:r>
        <w:rPr>
          <w:color w:val="010101"/>
          <w:spacing w:val="13"/>
          <w:w w:val="105"/>
        </w:rPr>
        <w:t xml:space="preserve"> </w:t>
      </w:r>
      <w:r>
        <w:rPr>
          <w:color w:val="010101"/>
          <w:w w:val="105"/>
        </w:rPr>
        <w:t>signal</w:t>
      </w:r>
      <w:r>
        <w:rPr>
          <w:color w:val="010101"/>
          <w:spacing w:val="13"/>
          <w:w w:val="105"/>
        </w:rPr>
        <w:t xml:space="preserve"> </w:t>
      </w:r>
      <w:r>
        <w:rPr>
          <w:color w:val="010101"/>
          <w:w w:val="105"/>
        </w:rPr>
        <w:t>head.</w:t>
      </w:r>
    </w:p>
    <w:p w14:paraId="1456DE23" w14:textId="77777777" w:rsidR="00065EB7" w:rsidRDefault="00065EB7" w:rsidP="00065EB7">
      <w:pPr>
        <w:pStyle w:val="BodyText"/>
        <w:spacing w:line="501" w:lineRule="auto"/>
        <w:ind w:left="1015" w:right="196" w:firstLine="733"/>
      </w:pPr>
      <w:r>
        <w:rPr>
          <w:color w:val="010101"/>
          <w:w w:val="105"/>
        </w:rPr>
        <w:t>Because New York City has traditionally had pedestrian signals that do not require</w:t>
      </w:r>
      <w:r>
        <w:rPr>
          <w:color w:val="010101"/>
          <w:spacing w:val="1"/>
          <w:w w:val="105"/>
        </w:rPr>
        <w:t xml:space="preserve"> </w:t>
      </w:r>
      <w:r>
        <w:rPr>
          <w:color w:val="010101"/>
        </w:rPr>
        <w:t>pedestrians</w:t>
      </w:r>
      <w:r>
        <w:rPr>
          <w:color w:val="010101"/>
          <w:spacing w:val="1"/>
        </w:rPr>
        <w:t xml:space="preserve"> </w:t>
      </w:r>
      <w:r>
        <w:rPr>
          <w:color w:val="010101"/>
        </w:rPr>
        <w:t>to</w:t>
      </w:r>
      <w:r>
        <w:rPr>
          <w:color w:val="010101"/>
          <w:spacing w:val="1"/>
        </w:rPr>
        <w:t xml:space="preserve"> </w:t>
      </w:r>
      <w:r>
        <w:rPr>
          <w:color w:val="010101"/>
        </w:rPr>
        <w:t>push a button to call the</w:t>
      </w:r>
      <w:r>
        <w:rPr>
          <w:color w:val="010101"/>
          <w:spacing w:val="1"/>
        </w:rPr>
        <w:t xml:space="preserve"> </w:t>
      </w:r>
      <w:r>
        <w:rPr>
          <w:color w:val="010101"/>
        </w:rPr>
        <w:t>WALK</w:t>
      </w:r>
      <w:r>
        <w:rPr>
          <w:color w:val="010101"/>
          <w:spacing w:val="1"/>
        </w:rPr>
        <w:t xml:space="preserve"> </w:t>
      </w:r>
      <w:r>
        <w:rPr>
          <w:color w:val="010101"/>
        </w:rPr>
        <w:t>indication,</w:t>
      </w:r>
      <w:r>
        <w:rPr>
          <w:color w:val="010101"/>
          <w:spacing w:val="1"/>
        </w:rPr>
        <w:t xml:space="preserve"> </w:t>
      </w:r>
      <w:r>
        <w:rPr>
          <w:color w:val="010101"/>
        </w:rPr>
        <w:t>pushbuttons</w:t>
      </w:r>
      <w:r>
        <w:rPr>
          <w:color w:val="010101"/>
          <w:spacing w:val="1"/>
        </w:rPr>
        <w:t xml:space="preserve"> </w:t>
      </w:r>
      <w:r>
        <w:rPr>
          <w:color w:val="010101"/>
        </w:rPr>
        <w:t>and poles for pushbuttons</w:t>
      </w:r>
      <w:r>
        <w:rPr>
          <w:color w:val="010101"/>
          <w:spacing w:val="1"/>
        </w:rPr>
        <w:t xml:space="preserve"> </w:t>
      </w:r>
      <w:r>
        <w:rPr>
          <w:color w:val="010101"/>
          <w:w w:val="105"/>
        </w:rPr>
        <w:t>have not been typically installed. In order to install APS, additional poles must be installed for</w:t>
      </w:r>
      <w:r>
        <w:rPr>
          <w:color w:val="010101"/>
          <w:spacing w:val="1"/>
          <w:w w:val="105"/>
        </w:rPr>
        <w:t xml:space="preserve"> </w:t>
      </w:r>
      <w:r>
        <w:rPr>
          <w:color w:val="010101"/>
          <w:w w:val="105"/>
        </w:rPr>
        <w:t>the APS devices. Installing poles requires a base that is appropriate for the location, and wiring</w:t>
      </w:r>
      <w:r>
        <w:rPr>
          <w:color w:val="010101"/>
          <w:spacing w:val="1"/>
          <w:w w:val="105"/>
        </w:rPr>
        <w:t xml:space="preserve"> </w:t>
      </w:r>
      <w:r>
        <w:rPr>
          <w:color w:val="010101"/>
        </w:rPr>
        <w:t>to the device,</w:t>
      </w:r>
      <w:r>
        <w:rPr>
          <w:color w:val="010101"/>
          <w:spacing w:val="1"/>
        </w:rPr>
        <w:t xml:space="preserve"> </w:t>
      </w:r>
      <w:r>
        <w:rPr>
          <w:color w:val="010101"/>
        </w:rPr>
        <w:t>either from the</w:t>
      </w:r>
      <w:r>
        <w:rPr>
          <w:color w:val="010101"/>
          <w:spacing w:val="1"/>
        </w:rPr>
        <w:t xml:space="preserve"> </w:t>
      </w:r>
      <w:r>
        <w:rPr>
          <w:color w:val="010101"/>
        </w:rPr>
        <w:t>signal</w:t>
      </w:r>
      <w:r>
        <w:rPr>
          <w:color w:val="010101"/>
          <w:spacing w:val="1"/>
        </w:rPr>
        <w:t xml:space="preserve"> </w:t>
      </w:r>
      <w:r>
        <w:rPr>
          <w:color w:val="010101"/>
        </w:rPr>
        <w:t>controller</w:t>
      </w:r>
      <w:r>
        <w:rPr>
          <w:color w:val="010101"/>
          <w:spacing w:val="1"/>
        </w:rPr>
        <w:t xml:space="preserve"> </w:t>
      </w:r>
      <w:r>
        <w:rPr>
          <w:color w:val="010101"/>
        </w:rPr>
        <w:t>or the</w:t>
      </w:r>
      <w:r>
        <w:rPr>
          <w:color w:val="010101"/>
          <w:spacing w:val="1"/>
        </w:rPr>
        <w:t xml:space="preserve"> </w:t>
      </w:r>
      <w:r>
        <w:rPr>
          <w:color w:val="010101"/>
        </w:rPr>
        <w:t>pedestrian</w:t>
      </w:r>
      <w:r>
        <w:rPr>
          <w:color w:val="010101"/>
          <w:spacing w:val="1"/>
        </w:rPr>
        <w:t xml:space="preserve"> </w:t>
      </w:r>
      <w:r>
        <w:rPr>
          <w:color w:val="010101"/>
        </w:rPr>
        <w:t>signal</w:t>
      </w:r>
      <w:r>
        <w:rPr>
          <w:color w:val="010101"/>
          <w:spacing w:val="1"/>
        </w:rPr>
        <w:t xml:space="preserve"> </w:t>
      </w:r>
      <w:r>
        <w:rPr>
          <w:color w:val="010101"/>
        </w:rPr>
        <w:t>head.</w:t>
      </w:r>
      <w:r>
        <w:rPr>
          <w:color w:val="010101"/>
          <w:spacing w:val="1"/>
        </w:rPr>
        <w:t xml:space="preserve"> </w:t>
      </w:r>
      <w:r>
        <w:rPr>
          <w:color w:val="010101"/>
        </w:rPr>
        <w:t>In general, the poles</w:t>
      </w:r>
      <w:r>
        <w:rPr>
          <w:color w:val="010101"/>
          <w:spacing w:val="-55"/>
        </w:rPr>
        <w:t xml:space="preserve"> </w:t>
      </w:r>
      <w:r>
        <w:rPr>
          <w:color w:val="010101"/>
          <w:w w:val="105"/>
        </w:rPr>
        <w:t>must</w:t>
      </w:r>
      <w:r>
        <w:rPr>
          <w:color w:val="010101"/>
          <w:spacing w:val="-10"/>
          <w:w w:val="105"/>
        </w:rPr>
        <w:t xml:space="preserve"> </w:t>
      </w:r>
      <w:r>
        <w:rPr>
          <w:color w:val="010101"/>
          <w:w w:val="105"/>
        </w:rPr>
        <w:t>have</w:t>
      </w:r>
      <w:r>
        <w:rPr>
          <w:color w:val="010101"/>
          <w:spacing w:val="-5"/>
          <w:w w:val="105"/>
        </w:rPr>
        <w:t xml:space="preserve"> </w:t>
      </w:r>
      <w:r>
        <w:rPr>
          <w:color w:val="010101"/>
          <w:w w:val="105"/>
        </w:rPr>
        <w:t>a</w:t>
      </w:r>
      <w:r>
        <w:rPr>
          <w:color w:val="010101"/>
          <w:spacing w:val="-5"/>
          <w:w w:val="105"/>
        </w:rPr>
        <w:t xml:space="preserve"> </w:t>
      </w:r>
      <w:r>
        <w:rPr>
          <w:color w:val="010101"/>
          <w:w w:val="105"/>
        </w:rPr>
        <w:t>stable</w:t>
      </w:r>
      <w:r>
        <w:rPr>
          <w:color w:val="010101"/>
          <w:spacing w:val="-10"/>
          <w:w w:val="105"/>
        </w:rPr>
        <w:t xml:space="preserve"> </w:t>
      </w:r>
      <w:r>
        <w:rPr>
          <w:color w:val="010101"/>
          <w:w w:val="105"/>
        </w:rPr>
        <w:t>foundation,</w:t>
      </w:r>
      <w:r>
        <w:rPr>
          <w:color w:val="010101"/>
          <w:spacing w:val="8"/>
          <w:w w:val="105"/>
        </w:rPr>
        <w:t xml:space="preserve"> </w:t>
      </w:r>
      <w:r>
        <w:rPr>
          <w:color w:val="010101"/>
          <w:w w:val="105"/>
        </w:rPr>
        <w:t>usually requiring</w:t>
      </w:r>
      <w:r>
        <w:rPr>
          <w:color w:val="010101"/>
          <w:spacing w:val="1"/>
          <w:w w:val="105"/>
        </w:rPr>
        <w:t xml:space="preserve"> </w:t>
      </w:r>
      <w:r>
        <w:rPr>
          <w:color w:val="010101"/>
          <w:w w:val="105"/>
        </w:rPr>
        <w:t>concrete footing</w:t>
      </w:r>
      <w:r>
        <w:rPr>
          <w:color w:val="010101"/>
          <w:spacing w:val="-4"/>
          <w:w w:val="105"/>
        </w:rPr>
        <w:t xml:space="preserve"> </w:t>
      </w:r>
      <w:r>
        <w:rPr>
          <w:color w:val="010101"/>
          <w:w w:val="105"/>
        </w:rPr>
        <w:t>or</w:t>
      </w:r>
      <w:r>
        <w:rPr>
          <w:color w:val="010101"/>
          <w:spacing w:val="-6"/>
          <w:w w:val="105"/>
        </w:rPr>
        <w:t xml:space="preserve"> </w:t>
      </w:r>
      <w:r>
        <w:rPr>
          <w:color w:val="010101"/>
          <w:w w:val="105"/>
        </w:rPr>
        <w:t>bolts</w:t>
      </w:r>
      <w:r>
        <w:rPr>
          <w:color w:val="010101"/>
          <w:spacing w:val="-14"/>
          <w:w w:val="105"/>
        </w:rPr>
        <w:t xml:space="preserve"> </w:t>
      </w:r>
      <w:r>
        <w:rPr>
          <w:color w:val="010101"/>
          <w:w w:val="105"/>
        </w:rPr>
        <w:t>to</w:t>
      </w:r>
      <w:r>
        <w:rPr>
          <w:color w:val="010101"/>
          <w:spacing w:val="-10"/>
          <w:w w:val="105"/>
        </w:rPr>
        <w:t xml:space="preserve"> </w:t>
      </w:r>
      <w:r>
        <w:rPr>
          <w:color w:val="010101"/>
          <w:w w:val="105"/>
        </w:rPr>
        <w:t>a</w:t>
      </w:r>
      <w:r>
        <w:rPr>
          <w:color w:val="010101"/>
          <w:spacing w:val="-11"/>
          <w:w w:val="105"/>
        </w:rPr>
        <w:t xml:space="preserve"> </w:t>
      </w:r>
      <w:r>
        <w:rPr>
          <w:color w:val="010101"/>
          <w:w w:val="105"/>
        </w:rPr>
        <w:t>depth</w:t>
      </w:r>
      <w:r>
        <w:rPr>
          <w:color w:val="010101"/>
          <w:spacing w:val="-1"/>
          <w:w w:val="105"/>
        </w:rPr>
        <w:t xml:space="preserve"> </w:t>
      </w:r>
      <w:r>
        <w:rPr>
          <w:color w:val="010101"/>
          <w:w w:val="105"/>
        </w:rPr>
        <w:t>of</w:t>
      </w:r>
      <w:r>
        <w:rPr>
          <w:color w:val="010101"/>
          <w:spacing w:val="-2"/>
          <w:w w:val="105"/>
        </w:rPr>
        <w:t xml:space="preserve"> </w:t>
      </w:r>
      <w:r>
        <w:rPr>
          <w:color w:val="010101"/>
          <w:w w:val="105"/>
        </w:rPr>
        <w:t>12</w:t>
      </w:r>
      <w:r>
        <w:rPr>
          <w:color w:val="010101"/>
          <w:spacing w:val="-6"/>
          <w:w w:val="105"/>
        </w:rPr>
        <w:t xml:space="preserve"> </w:t>
      </w:r>
      <w:r>
        <w:rPr>
          <w:color w:val="010101"/>
          <w:w w:val="105"/>
        </w:rPr>
        <w:t>inches.</w:t>
      </w:r>
    </w:p>
    <w:p w14:paraId="63949591" w14:textId="77777777" w:rsidR="00065EB7" w:rsidRDefault="00065EB7" w:rsidP="00065EB7">
      <w:pPr>
        <w:spacing w:line="501" w:lineRule="auto"/>
        <w:sectPr w:rsidR="00065EB7">
          <w:headerReference w:type="default" r:id="rId57"/>
          <w:footerReference w:type="default" r:id="rId58"/>
          <w:pgSz w:w="12240" w:h="15840"/>
          <w:pgMar w:top="1320" w:right="1260" w:bottom="980" w:left="420" w:header="258" w:footer="784" w:gutter="0"/>
          <w:cols w:space="720"/>
        </w:sectPr>
      </w:pPr>
    </w:p>
    <w:p w14:paraId="563AC5FF" w14:textId="77777777" w:rsidR="00065EB7" w:rsidRDefault="00065EB7" w:rsidP="00065EB7">
      <w:pPr>
        <w:pStyle w:val="BodyText"/>
        <w:spacing w:before="95" w:line="501" w:lineRule="auto"/>
        <w:ind w:left="1023" w:right="198" w:firstLine="726"/>
      </w:pPr>
      <w:r>
        <w:rPr>
          <w:color w:val="010101"/>
          <w:spacing w:val="-1"/>
          <w:w w:val="105"/>
        </w:rPr>
        <w:lastRenderedPageBreak/>
        <w:t>The</w:t>
      </w:r>
      <w:r>
        <w:rPr>
          <w:color w:val="010101"/>
          <w:spacing w:val="1"/>
          <w:w w:val="105"/>
        </w:rPr>
        <w:t xml:space="preserve"> </w:t>
      </w:r>
      <w:r>
        <w:rPr>
          <w:color w:val="010101"/>
          <w:spacing w:val="-1"/>
          <w:w w:val="105"/>
        </w:rPr>
        <w:t>location</w:t>
      </w:r>
      <w:r>
        <w:rPr>
          <w:color w:val="010101"/>
          <w:spacing w:val="-2"/>
          <w:w w:val="105"/>
        </w:rPr>
        <w:t xml:space="preserve"> </w:t>
      </w:r>
      <w:r>
        <w:rPr>
          <w:color w:val="010101"/>
          <w:spacing w:val="-1"/>
          <w:w w:val="105"/>
        </w:rPr>
        <w:t>of</w:t>
      </w:r>
      <w:r>
        <w:rPr>
          <w:color w:val="010101"/>
          <w:spacing w:val="3"/>
          <w:w w:val="105"/>
        </w:rPr>
        <w:t xml:space="preserve"> </w:t>
      </w:r>
      <w:r>
        <w:rPr>
          <w:color w:val="010101"/>
          <w:spacing w:val="-1"/>
          <w:w w:val="105"/>
        </w:rPr>
        <w:t>the</w:t>
      </w:r>
      <w:r>
        <w:rPr>
          <w:color w:val="010101"/>
          <w:spacing w:val="-4"/>
          <w:w w:val="105"/>
        </w:rPr>
        <w:t xml:space="preserve"> </w:t>
      </w:r>
      <w:r>
        <w:rPr>
          <w:color w:val="010101"/>
          <w:spacing w:val="-1"/>
          <w:w w:val="105"/>
        </w:rPr>
        <w:t>APS</w:t>
      </w:r>
      <w:r>
        <w:rPr>
          <w:color w:val="010101"/>
          <w:spacing w:val="-2"/>
          <w:w w:val="105"/>
        </w:rPr>
        <w:t xml:space="preserve"> </w:t>
      </w:r>
      <w:r>
        <w:rPr>
          <w:color w:val="010101"/>
          <w:spacing w:val="-1"/>
          <w:w w:val="105"/>
        </w:rPr>
        <w:t>devices</w:t>
      </w:r>
      <w:r>
        <w:rPr>
          <w:color w:val="010101"/>
          <w:spacing w:val="-2"/>
          <w:w w:val="105"/>
        </w:rPr>
        <w:t xml:space="preserve"> </w:t>
      </w:r>
      <w:r>
        <w:rPr>
          <w:color w:val="010101"/>
          <w:spacing w:val="-1"/>
          <w:w w:val="105"/>
        </w:rPr>
        <w:t>on</w:t>
      </w:r>
      <w:r>
        <w:rPr>
          <w:color w:val="010101"/>
          <w:spacing w:val="-14"/>
          <w:w w:val="105"/>
        </w:rPr>
        <w:t xml:space="preserve"> </w:t>
      </w:r>
      <w:r>
        <w:rPr>
          <w:color w:val="010101"/>
          <w:spacing w:val="-1"/>
          <w:w w:val="105"/>
        </w:rPr>
        <w:t>the</w:t>
      </w:r>
      <w:r>
        <w:rPr>
          <w:color w:val="010101"/>
          <w:spacing w:val="-5"/>
          <w:w w:val="105"/>
        </w:rPr>
        <w:t xml:space="preserve"> </w:t>
      </w:r>
      <w:r>
        <w:rPr>
          <w:color w:val="010101"/>
          <w:spacing w:val="-1"/>
          <w:w w:val="105"/>
        </w:rPr>
        <w:t>corner</w:t>
      </w:r>
      <w:r>
        <w:rPr>
          <w:color w:val="010101"/>
          <w:spacing w:val="7"/>
          <w:w w:val="105"/>
        </w:rPr>
        <w:t xml:space="preserve"> </w:t>
      </w:r>
      <w:r>
        <w:rPr>
          <w:color w:val="010101"/>
          <w:spacing w:val="-1"/>
          <w:w w:val="105"/>
        </w:rPr>
        <w:t>is</w:t>
      </w:r>
      <w:r>
        <w:rPr>
          <w:color w:val="010101"/>
          <w:spacing w:val="-9"/>
          <w:w w:val="105"/>
        </w:rPr>
        <w:t xml:space="preserve"> </w:t>
      </w:r>
      <w:r>
        <w:rPr>
          <w:color w:val="010101"/>
          <w:spacing w:val="-1"/>
          <w:w w:val="105"/>
        </w:rPr>
        <w:t>critical</w:t>
      </w:r>
      <w:r>
        <w:rPr>
          <w:color w:val="010101"/>
          <w:spacing w:val="5"/>
          <w:w w:val="105"/>
        </w:rPr>
        <w:t xml:space="preserve"> </w:t>
      </w:r>
      <w:r>
        <w:rPr>
          <w:color w:val="010101"/>
          <w:spacing w:val="-1"/>
          <w:w w:val="105"/>
        </w:rPr>
        <w:t>to</w:t>
      </w:r>
      <w:r>
        <w:rPr>
          <w:color w:val="010101"/>
          <w:spacing w:val="4"/>
          <w:w w:val="105"/>
        </w:rPr>
        <w:t xml:space="preserve"> </w:t>
      </w:r>
      <w:r>
        <w:rPr>
          <w:color w:val="010101"/>
          <w:spacing w:val="-1"/>
          <w:w w:val="105"/>
        </w:rPr>
        <w:t>their</w:t>
      </w:r>
      <w:r>
        <w:rPr>
          <w:color w:val="010101"/>
          <w:spacing w:val="2"/>
          <w:w w:val="105"/>
        </w:rPr>
        <w:t xml:space="preserve"> </w:t>
      </w:r>
      <w:r>
        <w:rPr>
          <w:color w:val="010101"/>
          <w:spacing w:val="-1"/>
          <w:w w:val="105"/>
        </w:rPr>
        <w:t>providing</w:t>
      </w:r>
      <w:r>
        <w:rPr>
          <w:color w:val="010101"/>
          <w:spacing w:val="6"/>
          <w:w w:val="105"/>
        </w:rPr>
        <w:t xml:space="preserve"> </w:t>
      </w:r>
      <w:r>
        <w:rPr>
          <w:color w:val="010101"/>
          <w:spacing w:val="-1"/>
          <w:w w:val="105"/>
        </w:rPr>
        <w:t>accurate</w:t>
      </w:r>
      <w:r>
        <w:rPr>
          <w:color w:val="010101"/>
          <w:w w:val="105"/>
        </w:rPr>
        <w:t xml:space="preserve"> information to pedestrians who are blind regarding the crossing. The sound of the APS must be</w:t>
      </w:r>
      <w:r>
        <w:rPr>
          <w:color w:val="010101"/>
          <w:spacing w:val="-58"/>
          <w:w w:val="105"/>
        </w:rPr>
        <w:t xml:space="preserve"> </w:t>
      </w:r>
      <w:r>
        <w:rPr>
          <w:color w:val="010101"/>
          <w:spacing w:val="-1"/>
          <w:w w:val="105"/>
        </w:rPr>
        <w:t>audible</w:t>
      </w:r>
      <w:r>
        <w:rPr>
          <w:color w:val="010101"/>
          <w:w w:val="105"/>
        </w:rPr>
        <w:t xml:space="preserve"> </w:t>
      </w:r>
      <w:r>
        <w:rPr>
          <w:color w:val="010101"/>
          <w:spacing w:val="-1"/>
          <w:w w:val="105"/>
        </w:rPr>
        <w:t>from</w:t>
      </w:r>
      <w:r>
        <w:rPr>
          <w:color w:val="010101"/>
          <w:spacing w:val="-13"/>
          <w:w w:val="105"/>
        </w:rPr>
        <w:t xml:space="preserve"> </w:t>
      </w:r>
      <w:r>
        <w:rPr>
          <w:color w:val="010101"/>
          <w:spacing w:val="-1"/>
          <w:w w:val="105"/>
        </w:rPr>
        <w:t>the</w:t>
      </w:r>
      <w:r>
        <w:rPr>
          <w:color w:val="010101"/>
          <w:spacing w:val="-8"/>
          <w:w w:val="105"/>
        </w:rPr>
        <w:t xml:space="preserve"> </w:t>
      </w:r>
      <w:r>
        <w:rPr>
          <w:color w:val="010101"/>
          <w:w w:val="105"/>
        </w:rPr>
        <w:t>beginning of</w:t>
      </w:r>
      <w:r>
        <w:rPr>
          <w:color w:val="010101"/>
          <w:spacing w:val="-4"/>
          <w:w w:val="105"/>
        </w:rPr>
        <w:t xml:space="preserve"> </w:t>
      </w:r>
      <w:r>
        <w:rPr>
          <w:color w:val="010101"/>
          <w:w w:val="105"/>
        </w:rPr>
        <w:t>the</w:t>
      </w:r>
      <w:r>
        <w:rPr>
          <w:color w:val="010101"/>
          <w:spacing w:val="-2"/>
          <w:w w:val="105"/>
        </w:rPr>
        <w:t xml:space="preserve"> </w:t>
      </w:r>
      <w:r>
        <w:rPr>
          <w:color w:val="010101"/>
          <w:w w:val="105"/>
        </w:rPr>
        <w:t>crossing</w:t>
      </w:r>
      <w:r>
        <w:rPr>
          <w:color w:val="010101"/>
          <w:spacing w:val="-4"/>
          <w:w w:val="105"/>
        </w:rPr>
        <w:t xml:space="preserve"> </w:t>
      </w:r>
      <w:r>
        <w:rPr>
          <w:color w:val="010101"/>
          <w:w w:val="105"/>
        </w:rPr>
        <w:t>and</w:t>
      </w:r>
      <w:r>
        <w:rPr>
          <w:color w:val="010101"/>
          <w:spacing w:val="-14"/>
          <w:w w:val="105"/>
        </w:rPr>
        <w:t xml:space="preserve"> </w:t>
      </w:r>
      <w:r>
        <w:rPr>
          <w:color w:val="010101"/>
          <w:w w:val="105"/>
        </w:rPr>
        <w:t>the</w:t>
      </w:r>
      <w:r>
        <w:rPr>
          <w:color w:val="010101"/>
          <w:spacing w:val="-15"/>
          <w:w w:val="105"/>
        </w:rPr>
        <w:t xml:space="preserve"> </w:t>
      </w:r>
      <w:r>
        <w:rPr>
          <w:color w:val="010101"/>
          <w:w w:val="105"/>
        </w:rPr>
        <w:t>tactile</w:t>
      </w:r>
      <w:r>
        <w:rPr>
          <w:color w:val="010101"/>
          <w:spacing w:val="-1"/>
          <w:w w:val="105"/>
        </w:rPr>
        <w:t xml:space="preserve"> </w:t>
      </w:r>
      <w:r>
        <w:rPr>
          <w:color w:val="010101"/>
          <w:w w:val="105"/>
        </w:rPr>
        <w:t>arrow</w:t>
      </w:r>
      <w:r>
        <w:rPr>
          <w:color w:val="010101"/>
          <w:spacing w:val="-8"/>
          <w:w w:val="105"/>
        </w:rPr>
        <w:t xml:space="preserve"> </w:t>
      </w:r>
      <w:r>
        <w:rPr>
          <w:color w:val="010101"/>
          <w:w w:val="105"/>
        </w:rPr>
        <w:t>and</w:t>
      </w:r>
      <w:r>
        <w:rPr>
          <w:color w:val="010101"/>
          <w:spacing w:val="-5"/>
          <w:w w:val="105"/>
        </w:rPr>
        <w:t xml:space="preserve"> </w:t>
      </w:r>
      <w:r>
        <w:rPr>
          <w:color w:val="010101"/>
          <w:w w:val="105"/>
        </w:rPr>
        <w:t>vibrotactile</w:t>
      </w:r>
      <w:r>
        <w:rPr>
          <w:color w:val="010101"/>
          <w:spacing w:val="5"/>
          <w:w w:val="105"/>
        </w:rPr>
        <w:t xml:space="preserve"> </w:t>
      </w:r>
      <w:r>
        <w:rPr>
          <w:color w:val="010101"/>
          <w:w w:val="105"/>
        </w:rPr>
        <w:t>indication</w:t>
      </w:r>
      <w:r>
        <w:rPr>
          <w:color w:val="010101"/>
          <w:spacing w:val="1"/>
          <w:w w:val="105"/>
        </w:rPr>
        <w:t xml:space="preserve"> </w:t>
      </w:r>
      <w:r>
        <w:rPr>
          <w:color w:val="010101"/>
          <w:w w:val="105"/>
        </w:rPr>
        <w:t>must</w:t>
      </w:r>
      <w:r>
        <w:rPr>
          <w:color w:val="010101"/>
          <w:spacing w:val="-57"/>
          <w:w w:val="105"/>
        </w:rPr>
        <w:t xml:space="preserve"> </w:t>
      </w:r>
      <w:r>
        <w:rPr>
          <w:color w:val="010101"/>
          <w:w w:val="105"/>
        </w:rPr>
        <w:t>be</w:t>
      </w:r>
      <w:r>
        <w:rPr>
          <w:color w:val="010101"/>
          <w:spacing w:val="-11"/>
          <w:w w:val="105"/>
        </w:rPr>
        <w:t xml:space="preserve"> </w:t>
      </w:r>
      <w:r>
        <w:rPr>
          <w:color w:val="010101"/>
          <w:w w:val="105"/>
        </w:rPr>
        <w:t>reachable</w:t>
      </w:r>
      <w:r>
        <w:rPr>
          <w:color w:val="010101"/>
          <w:spacing w:val="9"/>
          <w:w w:val="105"/>
        </w:rPr>
        <w:t xml:space="preserve"> </w:t>
      </w:r>
      <w:r>
        <w:rPr>
          <w:color w:val="010101"/>
          <w:w w:val="105"/>
        </w:rPr>
        <w:t>from</w:t>
      </w:r>
      <w:r>
        <w:rPr>
          <w:color w:val="010101"/>
          <w:spacing w:val="-12"/>
          <w:w w:val="105"/>
        </w:rPr>
        <w:t xml:space="preserve"> </w:t>
      </w:r>
      <w:r>
        <w:rPr>
          <w:color w:val="010101"/>
          <w:w w:val="105"/>
        </w:rPr>
        <w:t>a</w:t>
      </w:r>
      <w:r>
        <w:rPr>
          <w:color w:val="010101"/>
          <w:spacing w:val="-11"/>
          <w:w w:val="105"/>
        </w:rPr>
        <w:t xml:space="preserve"> </w:t>
      </w:r>
      <w:r>
        <w:rPr>
          <w:color w:val="010101"/>
          <w:w w:val="105"/>
        </w:rPr>
        <w:t>level</w:t>
      </w:r>
      <w:r>
        <w:rPr>
          <w:color w:val="010101"/>
          <w:spacing w:val="-4"/>
          <w:w w:val="105"/>
        </w:rPr>
        <w:t xml:space="preserve"> </w:t>
      </w:r>
      <w:r>
        <w:rPr>
          <w:color w:val="010101"/>
          <w:w w:val="105"/>
        </w:rPr>
        <w:t>landing.</w:t>
      </w:r>
      <w:r>
        <w:rPr>
          <w:color w:val="010101"/>
          <w:spacing w:val="8"/>
          <w:w w:val="105"/>
        </w:rPr>
        <w:t xml:space="preserve"> </w:t>
      </w:r>
      <w:r>
        <w:rPr>
          <w:color w:val="010101"/>
          <w:w w:val="105"/>
        </w:rPr>
        <w:t>The</w:t>
      </w:r>
      <w:r>
        <w:rPr>
          <w:color w:val="010101"/>
          <w:spacing w:val="2"/>
          <w:w w:val="105"/>
        </w:rPr>
        <w:t xml:space="preserve"> </w:t>
      </w:r>
      <w:r>
        <w:rPr>
          <w:color w:val="010101"/>
          <w:w w:val="105"/>
        </w:rPr>
        <w:t>tactile</w:t>
      </w:r>
      <w:r>
        <w:rPr>
          <w:color w:val="010101"/>
          <w:spacing w:val="-3"/>
          <w:w w:val="105"/>
        </w:rPr>
        <w:t xml:space="preserve"> </w:t>
      </w:r>
      <w:r>
        <w:rPr>
          <w:color w:val="010101"/>
          <w:w w:val="105"/>
        </w:rPr>
        <w:t>arrow</w:t>
      </w:r>
      <w:r>
        <w:rPr>
          <w:color w:val="010101"/>
          <w:spacing w:val="-14"/>
          <w:w w:val="105"/>
        </w:rPr>
        <w:t xml:space="preserve"> </w:t>
      </w:r>
      <w:r>
        <w:rPr>
          <w:color w:val="010101"/>
          <w:w w:val="105"/>
        </w:rPr>
        <w:t>is</w:t>
      </w:r>
      <w:r>
        <w:rPr>
          <w:color w:val="010101"/>
          <w:spacing w:val="-13"/>
          <w:w w:val="105"/>
        </w:rPr>
        <w:t xml:space="preserve"> </w:t>
      </w:r>
      <w:r>
        <w:rPr>
          <w:color w:val="010101"/>
          <w:w w:val="105"/>
        </w:rPr>
        <w:t>supposed</w:t>
      </w:r>
      <w:r>
        <w:rPr>
          <w:color w:val="010101"/>
          <w:spacing w:val="-8"/>
          <w:w w:val="105"/>
        </w:rPr>
        <w:t xml:space="preserve"> </w:t>
      </w:r>
      <w:r>
        <w:rPr>
          <w:color w:val="010101"/>
          <w:w w:val="105"/>
        </w:rPr>
        <w:t>to</w:t>
      </w:r>
      <w:r>
        <w:rPr>
          <w:color w:val="010101"/>
          <w:spacing w:val="-5"/>
          <w:w w:val="105"/>
        </w:rPr>
        <w:t xml:space="preserve"> </w:t>
      </w:r>
      <w:r>
        <w:rPr>
          <w:color w:val="010101"/>
          <w:w w:val="105"/>
        </w:rPr>
        <w:t>be</w:t>
      </w:r>
      <w:r>
        <w:rPr>
          <w:color w:val="010101"/>
          <w:spacing w:val="-11"/>
          <w:w w:val="105"/>
        </w:rPr>
        <w:t xml:space="preserve"> </w:t>
      </w:r>
      <w:r>
        <w:rPr>
          <w:color w:val="010101"/>
          <w:w w:val="105"/>
        </w:rPr>
        <w:t>aligned</w:t>
      </w:r>
      <w:r>
        <w:rPr>
          <w:color w:val="010101"/>
          <w:spacing w:val="-1"/>
          <w:w w:val="105"/>
        </w:rPr>
        <w:t xml:space="preserve"> </w:t>
      </w:r>
      <w:r>
        <w:rPr>
          <w:color w:val="010101"/>
          <w:w w:val="105"/>
        </w:rPr>
        <w:t>with</w:t>
      </w:r>
      <w:r>
        <w:rPr>
          <w:color w:val="010101"/>
          <w:spacing w:val="-9"/>
          <w:w w:val="105"/>
        </w:rPr>
        <w:t xml:space="preserve"> </w:t>
      </w:r>
      <w:r>
        <w:rPr>
          <w:color w:val="010101"/>
          <w:w w:val="105"/>
        </w:rPr>
        <w:t>the direction</w:t>
      </w:r>
      <w:r>
        <w:rPr>
          <w:color w:val="010101"/>
          <w:spacing w:val="1"/>
          <w:w w:val="105"/>
        </w:rPr>
        <w:t xml:space="preserve"> </w:t>
      </w:r>
      <w:r>
        <w:rPr>
          <w:color w:val="010101"/>
          <w:w w:val="105"/>
        </w:rPr>
        <w:t>of travel on the crosswalk. The device is supposed to be within 10 feet of the curb and no more</w:t>
      </w:r>
      <w:r>
        <w:rPr>
          <w:color w:val="010101"/>
          <w:spacing w:val="1"/>
          <w:w w:val="105"/>
        </w:rPr>
        <w:t xml:space="preserve"> </w:t>
      </w:r>
      <w:r>
        <w:rPr>
          <w:color w:val="010101"/>
          <w:w w:val="105"/>
        </w:rPr>
        <w:t>than 5 feet from the crosswalk line farthest from the center of the intersection. The MUTCD</w:t>
      </w:r>
      <w:r>
        <w:rPr>
          <w:color w:val="010101"/>
          <w:spacing w:val="1"/>
          <w:w w:val="105"/>
        </w:rPr>
        <w:t xml:space="preserve"> </w:t>
      </w:r>
      <w:r>
        <w:rPr>
          <w:color w:val="010101"/>
        </w:rPr>
        <w:t>provides</w:t>
      </w:r>
      <w:r>
        <w:rPr>
          <w:color w:val="010101"/>
          <w:spacing w:val="1"/>
        </w:rPr>
        <w:t xml:space="preserve"> </w:t>
      </w:r>
      <w:r>
        <w:rPr>
          <w:color w:val="010101"/>
        </w:rPr>
        <w:t>recommendations for placement</w:t>
      </w:r>
      <w:r>
        <w:rPr>
          <w:color w:val="010101"/>
          <w:spacing w:val="1"/>
        </w:rPr>
        <w:t xml:space="preserve"> </w:t>
      </w:r>
      <w:r>
        <w:rPr>
          <w:color w:val="010101"/>
        </w:rPr>
        <w:t>of the</w:t>
      </w:r>
      <w:r>
        <w:rPr>
          <w:color w:val="010101"/>
          <w:spacing w:val="1"/>
        </w:rPr>
        <w:t xml:space="preserve"> </w:t>
      </w:r>
      <w:r>
        <w:rPr>
          <w:color w:val="010101"/>
        </w:rPr>
        <w:t>pushbuttons</w:t>
      </w:r>
      <w:r>
        <w:rPr>
          <w:color w:val="010101"/>
          <w:spacing w:val="1"/>
        </w:rPr>
        <w:t xml:space="preserve"> </w:t>
      </w:r>
      <w:r>
        <w:rPr>
          <w:color w:val="010101"/>
        </w:rPr>
        <w:t>in Part</w:t>
      </w:r>
      <w:r>
        <w:rPr>
          <w:color w:val="010101"/>
          <w:spacing w:val="1"/>
        </w:rPr>
        <w:t xml:space="preserve"> </w:t>
      </w:r>
      <w:r>
        <w:rPr>
          <w:color w:val="010101"/>
        </w:rPr>
        <w:t>4, Section</w:t>
      </w:r>
      <w:r>
        <w:rPr>
          <w:color w:val="010101"/>
          <w:spacing w:val="1"/>
        </w:rPr>
        <w:t xml:space="preserve"> </w:t>
      </w:r>
      <w:r>
        <w:rPr>
          <w:color w:val="010101"/>
        </w:rPr>
        <w:t>4E.08,</w:t>
      </w:r>
      <w:r>
        <w:rPr>
          <w:color w:val="010101"/>
          <w:spacing w:val="1"/>
        </w:rPr>
        <w:t xml:space="preserve"> </w:t>
      </w:r>
      <w:r>
        <w:rPr>
          <w:color w:val="010101"/>
        </w:rPr>
        <w:t>and the</w:t>
      </w:r>
      <w:r>
        <w:rPr>
          <w:color w:val="010101"/>
          <w:spacing w:val="1"/>
        </w:rPr>
        <w:t xml:space="preserve"> </w:t>
      </w:r>
      <w:r>
        <w:rPr>
          <w:color w:val="010101"/>
          <w:w w:val="105"/>
        </w:rPr>
        <w:t>graphics</w:t>
      </w:r>
      <w:r>
        <w:rPr>
          <w:color w:val="010101"/>
          <w:spacing w:val="1"/>
          <w:w w:val="105"/>
        </w:rPr>
        <w:t xml:space="preserve"> </w:t>
      </w:r>
      <w:r>
        <w:rPr>
          <w:color w:val="010101"/>
          <w:w w:val="105"/>
        </w:rPr>
        <w:t>below</w:t>
      </w:r>
      <w:r>
        <w:rPr>
          <w:color w:val="010101"/>
          <w:spacing w:val="-4"/>
          <w:w w:val="105"/>
        </w:rPr>
        <w:t xml:space="preserve"> </w:t>
      </w:r>
      <w:r>
        <w:rPr>
          <w:color w:val="010101"/>
          <w:w w:val="105"/>
        </w:rPr>
        <w:t>are</w:t>
      </w:r>
      <w:r>
        <w:rPr>
          <w:color w:val="010101"/>
          <w:spacing w:val="-6"/>
          <w:w w:val="105"/>
        </w:rPr>
        <w:t xml:space="preserve"> </w:t>
      </w:r>
      <w:r>
        <w:rPr>
          <w:color w:val="010101"/>
          <w:w w:val="105"/>
        </w:rPr>
        <w:t>the</w:t>
      </w:r>
      <w:r>
        <w:rPr>
          <w:color w:val="010101"/>
          <w:spacing w:val="-6"/>
          <w:w w:val="105"/>
        </w:rPr>
        <w:t xml:space="preserve"> </w:t>
      </w:r>
      <w:r>
        <w:rPr>
          <w:color w:val="010101"/>
          <w:w w:val="105"/>
        </w:rPr>
        <w:t>MUTCD</w:t>
      </w:r>
      <w:r>
        <w:rPr>
          <w:color w:val="010101"/>
          <w:spacing w:val="4"/>
          <w:w w:val="105"/>
        </w:rPr>
        <w:t xml:space="preserve"> </w:t>
      </w:r>
      <w:r>
        <w:rPr>
          <w:color w:val="010101"/>
          <w:w w:val="105"/>
        </w:rPr>
        <w:t>illustrations</w:t>
      </w:r>
      <w:r>
        <w:rPr>
          <w:color w:val="010101"/>
          <w:spacing w:val="18"/>
          <w:w w:val="105"/>
        </w:rPr>
        <w:t xml:space="preserve"> </w:t>
      </w:r>
      <w:r>
        <w:rPr>
          <w:color w:val="010101"/>
          <w:w w:val="105"/>
        </w:rPr>
        <w:t>of typical</w:t>
      </w:r>
      <w:r>
        <w:rPr>
          <w:color w:val="010101"/>
          <w:spacing w:val="5"/>
          <w:w w:val="105"/>
        </w:rPr>
        <w:t xml:space="preserve"> </w:t>
      </w:r>
      <w:r>
        <w:rPr>
          <w:color w:val="010101"/>
          <w:w w:val="105"/>
        </w:rPr>
        <w:t>pushbutton</w:t>
      </w:r>
      <w:r>
        <w:rPr>
          <w:color w:val="010101"/>
          <w:spacing w:val="7"/>
          <w:w w:val="105"/>
        </w:rPr>
        <w:t xml:space="preserve"> </w:t>
      </w:r>
      <w:r>
        <w:rPr>
          <w:color w:val="010101"/>
          <w:w w:val="105"/>
        </w:rPr>
        <w:t>location.</w:t>
      </w:r>
    </w:p>
    <w:p w14:paraId="27CABE2D" w14:textId="77777777" w:rsidR="00065EB7" w:rsidRDefault="00065EB7" w:rsidP="00065EB7">
      <w:pPr>
        <w:pStyle w:val="BodyText"/>
        <w:rPr>
          <w:sz w:val="20"/>
        </w:rPr>
      </w:pPr>
    </w:p>
    <w:p w14:paraId="27EE8576" w14:textId="64F2CBF7" w:rsidR="00065EB7" w:rsidRDefault="00065EB7" w:rsidP="00065EB7">
      <w:pPr>
        <w:pStyle w:val="BodyText"/>
        <w:spacing w:before="11"/>
        <w:rPr>
          <w:sz w:val="24"/>
        </w:rPr>
      </w:pPr>
      <w:r>
        <w:rPr>
          <w:noProof/>
        </w:rPr>
        <mc:AlternateContent>
          <mc:Choice Requires="wpg">
            <w:drawing>
              <wp:anchor distT="0" distB="0" distL="0" distR="0" simplePos="0" relativeHeight="251671552" behindDoc="1" locked="0" layoutInCell="1" allowOverlap="1" wp14:anchorId="7429BB7F" wp14:editId="674F36B6">
                <wp:simplePos x="0" y="0"/>
                <wp:positionH relativeFrom="page">
                  <wp:posOffset>1671320</wp:posOffset>
                </wp:positionH>
                <wp:positionV relativeFrom="paragraph">
                  <wp:posOffset>203835</wp:posOffset>
                </wp:positionV>
                <wp:extent cx="4909820" cy="4663440"/>
                <wp:effectExtent l="13970" t="13335" r="10160" b="9525"/>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9820" cy="4663440"/>
                          <a:chOff x="2632" y="321"/>
                          <a:chExt cx="7732" cy="7344"/>
                        </a:xfrm>
                      </wpg:grpSpPr>
                      <pic:pic xmlns:pic="http://schemas.openxmlformats.org/drawingml/2006/picture">
                        <pic:nvPicPr>
                          <pic:cNvPr id="26" name="docshape6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941" y="1782"/>
                            <a:ext cx="4346"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806" y="5626"/>
                            <a:ext cx="1231"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Line 22"/>
                        <wps:cNvCnPr>
                          <a:cxnSpLocks noChangeShapeType="1"/>
                        </wps:cNvCnPr>
                        <wps:spPr bwMode="auto">
                          <a:xfrm>
                            <a:off x="4970" y="5607"/>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23"/>
                        <wps:cNvCnPr>
                          <a:cxnSpLocks noChangeShapeType="1"/>
                        </wps:cNvCnPr>
                        <wps:spPr bwMode="auto">
                          <a:xfrm>
                            <a:off x="5230" y="5627"/>
                            <a:ext cx="0"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24"/>
                        <wps:cNvCnPr>
                          <a:cxnSpLocks noChangeShapeType="1"/>
                        </wps:cNvCnPr>
                        <wps:spPr bwMode="auto">
                          <a:xfrm>
                            <a:off x="5475" y="1782"/>
                            <a:ext cx="0" cy="0"/>
                          </a:xfrm>
                          <a:prstGeom prst="line">
                            <a:avLst/>
                          </a:prstGeom>
                          <a:noFill/>
                          <a:ln w="244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25"/>
                        <wps:cNvCnPr>
                          <a:cxnSpLocks noChangeShapeType="1"/>
                        </wps:cNvCnPr>
                        <wps:spPr bwMode="auto">
                          <a:xfrm>
                            <a:off x="5494" y="5607"/>
                            <a:ext cx="0"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6"/>
                        <wps:cNvCnPr>
                          <a:cxnSpLocks noChangeShapeType="1"/>
                        </wps:cNvCnPr>
                        <wps:spPr bwMode="auto">
                          <a:xfrm>
                            <a:off x="5691" y="1782"/>
                            <a:ext cx="0" cy="0"/>
                          </a:xfrm>
                          <a:prstGeom prst="line">
                            <a:avLst/>
                          </a:prstGeom>
                          <a:noFill/>
                          <a:ln w="183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27"/>
                        <wps:cNvCnPr>
                          <a:cxnSpLocks noChangeShapeType="1"/>
                        </wps:cNvCnPr>
                        <wps:spPr bwMode="auto">
                          <a:xfrm>
                            <a:off x="6028" y="6242"/>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28"/>
                        <wps:cNvCnPr>
                          <a:cxnSpLocks noChangeShapeType="1"/>
                        </wps:cNvCnPr>
                        <wps:spPr bwMode="auto">
                          <a:xfrm>
                            <a:off x="6210" y="5607"/>
                            <a:ext cx="0" cy="0"/>
                          </a:xfrm>
                          <a:prstGeom prst="line">
                            <a:avLst/>
                          </a:prstGeom>
                          <a:noFill/>
                          <a:ln w="152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29"/>
                        <wps:cNvCnPr>
                          <a:cxnSpLocks noChangeShapeType="1"/>
                        </wps:cNvCnPr>
                        <wps:spPr bwMode="auto">
                          <a:xfrm>
                            <a:off x="6725" y="1782"/>
                            <a:ext cx="0" cy="0"/>
                          </a:xfrm>
                          <a:prstGeom prst="line">
                            <a:avLst/>
                          </a:prstGeom>
                          <a:noFill/>
                          <a:ln w="244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30"/>
                        <wps:cNvCnPr>
                          <a:cxnSpLocks noChangeShapeType="1"/>
                        </wps:cNvCnPr>
                        <wps:spPr bwMode="auto">
                          <a:xfrm>
                            <a:off x="6941" y="1782"/>
                            <a:ext cx="0" cy="0"/>
                          </a:xfrm>
                          <a:prstGeom prst="line">
                            <a:avLst/>
                          </a:prstGeom>
                          <a:noFill/>
                          <a:ln w="21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1"/>
                        <wps:cNvCnPr>
                          <a:cxnSpLocks noChangeShapeType="1"/>
                        </wps:cNvCnPr>
                        <wps:spPr bwMode="auto">
                          <a:xfrm>
                            <a:off x="7801" y="1782"/>
                            <a:ext cx="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2"/>
                        <wps:cNvCnPr>
                          <a:cxnSpLocks noChangeShapeType="1"/>
                        </wps:cNvCnPr>
                        <wps:spPr bwMode="auto">
                          <a:xfrm>
                            <a:off x="8609" y="1782"/>
                            <a:ext cx="0" cy="0"/>
                          </a:xfrm>
                          <a:prstGeom prst="line">
                            <a:avLst/>
                          </a:prstGeom>
                          <a:noFill/>
                          <a:ln w="244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3"/>
                        <wps:cNvCnPr>
                          <a:cxnSpLocks noChangeShapeType="1"/>
                        </wps:cNvCnPr>
                        <wps:spPr bwMode="auto">
                          <a:xfrm>
                            <a:off x="2639" y="7664"/>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docshape70"/>
                        <wps:cNvSpPr>
                          <a:spLocks/>
                        </wps:cNvSpPr>
                        <wps:spPr bwMode="auto">
                          <a:xfrm>
                            <a:off x="2634" y="321"/>
                            <a:ext cx="7730" cy="7344"/>
                          </a:xfrm>
                          <a:custGeom>
                            <a:avLst/>
                            <a:gdLst>
                              <a:gd name="T0" fmla="+- 0 10340 2634"/>
                              <a:gd name="T1" fmla="*/ T0 w 7730"/>
                              <a:gd name="T2" fmla="+- 0 7664 321"/>
                              <a:gd name="T3" fmla="*/ 7664 h 7344"/>
                              <a:gd name="T4" fmla="+- 0 10340 2634"/>
                              <a:gd name="T5" fmla="*/ T4 w 7730"/>
                              <a:gd name="T6" fmla="+- 0 321 321"/>
                              <a:gd name="T7" fmla="*/ 321 h 7344"/>
                              <a:gd name="T8" fmla="+- 0 2634 2634"/>
                              <a:gd name="T9" fmla="*/ T8 w 7730"/>
                              <a:gd name="T10" fmla="+- 0 335 321"/>
                              <a:gd name="T11" fmla="*/ 335 h 7344"/>
                              <a:gd name="T12" fmla="+- 0 10364 2634"/>
                              <a:gd name="T13" fmla="*/ T12 w 7730"/>
                              <a:gd name="T14" fmla="+- 0 335 321"/>
                              <a:gd name="T15" fmla="*/ 335 h 7344"/>
                              <a:gd name="T16" fmla="+- 0 6922 2634"/>
                              <a:gd name="T17" fmla="*/ T16 w 7730"/>
                              <a:gd name="T18" fmla="+- 0 883 321"/>
                              <a:gd name="T19" fmla="*/ 883 h 7344"/>
                              <a:gd name="T20" fmla="+- 0 8633 2634"/>
                              <a:gd name="T21" fmla="*/ T20 w 7730"/>
                              <a:gd name="T22" fmla="+- 0 883 321"/>
                              <a:gd name="T23" fmla="*/ 883 h 7344"/>
                              <a:gd name="T24" fmla="+- 0 5672 2634"/>
                              <a:gd name="T25" fmla="*/ T24 w 7730"/>
                              <a:gd name="T26" fmla="+- 0 883 321"/>
                              <a:gd name="T27" fmla="*/ 883 h 7344"/>
                              <a:gd name="T28" fmla="+- 0 6749 2634"/>
                              <a:gd name="T29" fmla="*/ T28 w 7730"/>
                              <a:gd name="T30" fmla="+- 0 883 321"/>
                              <a:gd name="T31" fmla="*/ 883 h 7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30" h="7344">
                                <a:moveTo>
                                  <a:pt x="7706" y="7343"/>
                                </a:moveTo>
                                <a:lnTo>
                                  <a:pt x="7706" y="0"/>
                                </a:lnTo>
                                <a:moveTo>
                                  <a:pt x="0" y="14"/>
                                </a:moveTo>
                                <a:lnTo>
                                  <a:pt x="7730" y="14"/>
                                </a:lnTo>
                                <a:moveTo>
                                  <a:pt x="4288" y="562"/>
                                </a:moveTo>
                                <a:lnTo>
                                  <a:pt x="5999" y="562"/>
                                </a:lnTo>
                                <a:moveTo>
                                  <a:pt x="3038" y="562"/>
                                </a:moveTo>
                                <a:lnTo>
                                  <a:pt x="4115" y="562"/>
                                </a:lnTo>
                              </a:path>
                            </a:pathLst>
                          </a:custGeom>
                          <a:noFill/>
                          <a:ln w="122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35"/>
                        <wps:cNvCnPr>
                          <a:cxnSpLocks noChangeShapeType="1"/>
                        </wps:cNvCnPr>
                        <wps:spPr bwMode="auto">
                          <a:xfrm>
                            <a:off x="3918" y="2474"/>
                            <a:ext cx="0" cy="0"/>
                          </a:xfrm>
                          <a:prstGeom prst="line">
                            <a:avLst/>
                          </a:prstGeom>
                          <a:noFill/>
                          <a:ln w="244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docshape71"/>
                        <wps:cNvSpPr>
                          <a:spLocks/>
                        </wps:cNvSpPr>
                        <wps:spPr bwMode="auto">
                          <a:xfrm>
                            <a:off x="3903" y="883"/>
                            <a:ext cx="1596" cy="1577"/>
                          </a:xfrm>
                          <a:custGeom>
                            <a:avLst/>
                            <a:gdLst>
                              <a:gd name="T0" fmla="+- 0 3903 3903"/>
                              <a:gd name="T1" fmla="*/ T0 w 1596"/>
                              <a:gd name="T2" fmla="+- 0 883 883"/>
                              <a:gd name="T3" fmla="*/ 883 h 1577"/>
                              <a:gd name="T4" fmla="+- 0 5499 3903"/>
                              <a:gd name="T5" fmla="*/ T4 w 1596"/>
                              <a:gd name="T6" fmla="+- 0 883 883"/>
                              <a:gd name="T7" fmla="*/ 883 h 1577"/>
                              <a:gd name="T8" fmla="+- 0 3903 3903"/>
                              <a:gd name="T9" fmla="*/ T8 w 1596"/>
                              <a:gd name="T10" fmla="+- 0 2460 883"/>
                              <a:gd name="T11" fmla="*/ 2460 h 1577"/>
                              <a:gd name="T12" fmla="+- 0 4941 3903"/>
                              <a:gd name="T13" fmla="*/ T12 w 1596"/>
                              <a:gd name="T14" fmla="+- 0 2460 883"/>
                              <a:gd name="T15" fmla="*/ 2460 h 1577"/>
                            </a:gdLst>
                            <a:ahLst/>
                            <a:cxnLst>
                              <a:cxn ang="0">
                                <a:pos x="T1" y="T3"/>
                              </a:cxn>
                              <a:cxn ang="0">
                                <a:pos x="T5" y="T7"/>
                              </a:cxn>
                              <a:cxn ang="0">
                                <a:pos x="T9" y="T11"/>
                              </a:cxn>
                              <a:cxn ang="0">
                                <a:pos x="T13" y="T15"/>
                              </a:cxn>
                            </a:cxnLst>
                            <a:rect l="0" t="0" r="r" b="b"/>
                            <a:pathLst>
                              <a:path w="1596" h="1577">
                                <a:moveTo>
                                  <a:pt x="0" y="0"/>
                                </a:moveTo>
                                <a:lnTo>
                                  <a:pt x="1596" y="0"/>
                                </a:lnTo>
                                <a:moveTo>
                                  <a:pt x="0" y="1577"/>
                                </a:moveTo>
                                <a:lnTo>
                                  <a:pt x="1038" y="1577"/>
                                </a:lnTo>
                              </a:path>
                            </a:pathLst>
                          </a:custGeom>
                          <a:noFill/>
                          <a:ln w="122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37"/>
                        <wps:cNvCnPr>
                          <a:cxnSpLocks noChangeShapeType="1"/>
                        </wps:cNvCnPr>
                        <wps:spPr bwMode="auto">
                          <a:xfrm>
                            <a:off x="3918" y="3724"/>
                            <a:ext cx="0" cy="0"/>
                          </a:xfrm>
                          <a:prstGeom prst="line">
                            <a:avLst/>
                          </a:prstGeom>
                          <a:noFill/>
                          <a:ln w="21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38"/>
                        <wps:cNvCnPr>
                          <a:cxnSpLocks noChangeShapeType="1"/>
                        </wps:cNvCnPr>
                        <wps:spPr bwMode="auto">
                          <a:xfrm>
                            <a:off x="3903" y="2661"/>
                            <a:ext cx="923"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39"/>
                        <wps:cNvCnPr>
                          <a:cxnSpLocks noChangeShapeType="1"/>
                        </wps:cNvCnPr>
                        <wps:spPr bwMode="auto">
                          <a:xfrm>
                            <a:off x="3903" y="3690"/>
                            <a:ext cx="1038"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40"/>
                        <wps:cNvCnPr>
                          <a:cxnSpLocks noChangeShapeType="1"/>
                        </wps:cNvCnPr>
                        <wps:spPr bwMode="auto">
                          <a:xfrm>
                            <a:off x="3918" y="5607"/>
                            <a:ext cx="0" cy="0"/>
                          </a:xfrm>
                          <a:prstGeom prst="line">
                            <a:avLst/>
                          </a:prstGeom>
                          <a:noFill/>
                          <a:ln w="21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41"/>
                        <wps:cNvCnPr>
                          <a:cxnSpLocks noChangeShapeType="1"/>
                        </wps:cNvCnPr>
                        <wps:spPr bwMode="auto">
                          <a:xfrm>
                            <a:off x="3903" y="3901"/>
                            <a:ext cx="1038"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42"/>
                        <wps:cNvCnPr>
                          <a:cxnSpLocks noChangeShapeType="1"/>
                        </wps:cNvCnPr>
                        <wps:spPr bwMode="auto">
                          <a:xfrm>
                            <a:off x="3749" y="4771"/>
                            <a:ext cx="2308"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43"/>
                        <wps:cNvCnPr>
                          <a:cxnSpLocks noChangeShapeType="1"/>
                        </wps:cNvCnPr>
                        <wps:spPr bwMode="auto">
                          <a:xfrm>
                            <a:off x="6191" y="5579"/>
                            <a:ext cx="2442" cy="0"/>
                          </a:xfrm>
                          <a:prstGeom prst="line">
                            <a:avLst/>
                          </a:prstGeom>
                          <a:noFill/>
                          <a:ln w="213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44"/>
                        <wps:cNvCnPr>
                          <a:cxnSpLocks noChangeShapeType="1"/>
                        </wps:cNvCnPr>
                        <wps:spPr bwMode="auto">
                          <a:xfrm>
                            <a:off x="3903" y="5579"/>
                            <a:ext cx="2154"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45"/>
                        <wps:cNvCnPr>
                          <a:cxnSpLocks noChangeShapeType="1"/>
                        </wps:cNvCnPr>
                        <wps:spPr bwMode="auto">
                          <a:xfrm>
                            <a:off x="2634" y="7645"/>
                            <a:ext cx="773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docshape72"/>
                        <wps:cNvSpPr txBox="1">
                          <a:spLocks noChangeArrowheads="1"/>
                        </wps:cNvSpPr>
                        <wps:spPr bwMode="auto">
                          <a:xfrm>
                            <a:off x="4760" y="392"/>
                            <a:ext cx="33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04E9" w14:textId="77777777" w:rsidR="00065EB7" w:rsidRDefault="00065EB7" w:rsidP="00065EB7">
                              <w:pPr>
                                <w:spacing w:line="190" w:lineRule="exact"/>
                                <w:rPr>
                                  <w:rFonts w:ascii="Arial"/>
                                  <w:b/>
                                  <w:sz w:val="17"/>
                                </w:rPr>
                              </w:pPr>
                              <w:r>
                                <w:rPr>
                                  <w:rFonts w:ascii="Arial"/>
                                  <w:b/>
                                  <w:color w:val="1D1D1F"/>
                                  <w:w w:val="105"/>
                                  <w:sz w:val="17"/>
                                </w:rPr>
                                <w:t>Figure</w:t>
                              </w:r>
                              <w:r>
                                <w:rPr>
                                  <w:rFonts w:ascii="Arial"/>
                                  <w:b/>
                                  <w:color w:val="1D1D1F"/>
                                  <w:spacing w:val="-12"/>
                                  <w:w w:val="105"/>
                                  <w:sz w:val="17"/>
                                </w:rPr>
                                <w:t xml:space="preserve"> </w:t>
                              </w:r>
                              <w:r>
                                <w:rPr>
                                  <w:rFonts w:ascii="Arial"/>
                                  <w:b/>
                                  <w:color w:val="1D1D1F"/>
                                  <w:w w:val="105"/>
                                  <w:sz w:val="17"/>
                                </w:rPr>
                                <w:t>4E-3.</w:t>
                              </w:r>
                              <w:r>
                                <w:rPr>
                                  <w:rFonts w:ascii="Arial"/>
                                  <w:b/>
                                  <w:color w:val="1D1D1F"/>
                                  <w:spacing w:val="20"/>
                                  <w:w w:val="105"/>
                                  <w:sz w:val="17"/>
                                </w:rPr>
                                <w:t xml:space="preserve"> </w:t>
                              </w:r>
                              <w:r>
                                <w:rPr>
                                  <w:rFonts w:ascii="Arial"/>
                                  <w:b/>
                                  <w:color w:val="1D1D1F"/>
                                  <w:w w:val="105"/>
                                  <w:sz w:val="17"/>
                                </w:rPr>
                                <w:t>Pushbutton</w:t>
                              </w:r>
                              <w:r>
                                <w:rPr>
                                  <w:rFonts w:ascii="Arial"/>
                                  <w:b/>
                                  <w:color w:val="1D1D1F"/>
                                  <w:spacing w:val="-2"/>
                                  <w:w w:val="105"/>
                                  <w:sz w:val="17"/>
                                </w:rPr>
                                <w:t xml:space="preserve"> </w:t>
                              </w:r>
                              <w:r>
                                <w:rPr>
                                  <w:rFonts w:ascii="Arial"/>
                                  <w:b/>
                                  <w:color w:val="1D1D1F"/>
                                  <w:w w:val="105"/>
                                  <w:sz w:val="17"/>
                                </w:rPr>
                                <w:t>Location</w:t>
                              </w:r>
                              <w:r>
                                <w:rPr>
                                  <w:rFonts w:ascii="Arial"/>
                                  <w:b/>
                                  <w:color w:val="1D1D1F"/>
                                  <w:spacing w:val="-5"/>
                                  <w:w w:val="105"/>
                                  <w:sz w:val="17"/>
                                </w:rPr>
                                <w:t xml:space="preserve"> </w:t>
                              </w:r>
                              <w:r>
                                <w:rPr>
                                  <w:rFonts w:ascii="Arial"/>
                                  <w:b/>
                                  <w:color w:val="1D1D1F"/>
                                  <w:w w:val="105"/>
                                  <w:sz w:val="17"/>
                                </w:rPr>
                                <w:t>Area</w:t>
                              </w:r>
                            </w:p>
                            <w:p w14:paraId="340114D2" w14:textId="77777777" w:rsidR="00065EB7" w:rsidRDefault="00065EB7" w:rsidP="00065EB7">
                              <w:pPr>
                                <w:spacing w:before="125"/>
                                <w:ind w:left="2147"/>
                                <w:rPr>
                                  <w:rFonts w:ascii="Arial"/>
                                  <w:sz w:val="13"/>
                                </w:rPr>
                              </w:pPr>
                              <w:r>
                                <w:rPr>
                                  <w:rFonts w:ascii="Arial"/>
                                  <w:color w:val="1D1D1F"/>
                                  <w:sz w:val="13"/>
                                </w:rPr>
                                <w:t>l-</w:t>
                              </w:r>
                              <w:r>
                                <w:rPr>
                                  <w:rFonts w:ascii="Arial"/>
                                  <w:color w:val="1D1D1F"/>
                                  <w:spacing w:val="37"/>
                                  <w:sz w:val="13"/>
                                </w:rPr>
                                <w:t xml:space="preserve"> </w:t>
                              </w:r>
                              <w:r>
                                <w:rPr>
                                  <w:rFonts w:ascii="Arial"/>
                                  <w:color w:val="3B383F"/>
                                  <w:sz w:val="13"/>
                                </w:rPr>
                                <w:t>5</w:t>
                              </w:r>
                              <w:r>
                                <w:rPr>
                                  <w:rFonts w:ascii="Arial"/>
                                  <w:color w:val="3B383F"/>
                                  <w:spacing w:val="1"/>
                                  <w:sz w:val="13"/>
                                </w:rPr>
                                <w:t xml:space="preserve"> </w:t>
                              </w:r>
                              <w:r>
                                <w:rPr>
                                  <w:rFonts w:ascii="Arial"/>
                                  <w:color w:val="3B383F"/>
                                  <w:sz w:val="13"/>
                                </w:rPr>
                                <w:t>ft</w:t>
                              </w:r>
                              <w:r>
                                <w:rPr>
                                  <w:rFonts w:ascii="Arial"/>
                                  <w:color w:val="3B383F"/>
                                  <w:spacing w:val="-3"/>
                                  <w:sz w:val="13"/>
                                </w:rPr>
                                <w:t xml:space="preserve"> </w:t>
                              </w:r>
                              <w:r>
                                <w:rPr>
                                  <w:rFonts w:ascii="Arial"/>
                                  <w:color w:val="3B383F"/>
                                  <w:sz w:val="13"/>
                                </w:rPr>
                                <w:t>MAX</w:t>
                              </w:r>
                              <w:r>
                                <w:rPr>
                                  <w:rFonts w:ascii="Arial"/>
                                  <w:color w:val="1D1D1F"/>
                                  <w:sz w:val="13"/>
                                </w:rPr>
                                <w:t>:-</w:t>
                              </w:r>
                            </w:p>
                          </w:txbxContent>
                        </wps:txbx>
                        <wps:bodyPr rot="0" vert="horz" wrap="square" lIns="0" tIns="0" rIns="0" bIns="0" anchor="t" anchorCtr="0" upright="1">
                          <a:noAutofit/>
                        </wps:bodyPr>
                      </wps:wsp>
                      <wps:wsp>
                        <wps:cNvPr id="53" name="docshape73"/>
                        <wps:cNvSpPr txBox="1">
                          <a:spLocks noChangeArrowheads="1"/>
                        </wps:cNvSpPr>
                        <wps:spPr bwMode="auto">
                          <a:xfrm>
                            <a:off x="9013" y="2485"/>
                            <a:ext cx="34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48E48" w14:textId="77777777" w:rsidR="00065EB7" w:rsidRDefault="00065EB7" w:rsidP="00065EB7">
                              <w:pPr>
                                <w:spacing w:line="134" w:lineRule="exact"/>
                                <w:ind w:left="71"/>
                                <w:rPr>
                                  <w:rFonts w:ascii="Arial"/>
                                  <w:sz w:val="12"/>
                                </w:rPr>
                              </w:pPr>
                              <w:r>
                                <w:rPr>
                                  <w:rFonts w:ascii="Arial"/>
                                  <w:color w:val="4B494D"/>
                                  <w:sz w:val="12"/>
                                </w:rPr>
                                <w:t>6</w:t>
                              </w:r>
                              <w:r>
                                <w:rPr>
                                  <w:rFonts w:ascii="Arial"/>
                                  <w:color w:val="4B494D"/>
                                  <w:spacing w:val="20"/>
                                  <w:sz w:val="12"/>
                                </w:rPr>
                                <w:t xml:space="preserve"> </w:t>
                              </w:r>
                              <w:r>
                                <w:rPr>
                                  <w:rFonts w:ascii="Arial"/>
                                  <w:color w:val="3B383F"/>
                                  <w:sz w:val="12"/>
                                </w:rPr>
                                <w:t>ft</w:t>
                              </w:r>
                            </w:p>
                            <w:p w14:paraId="0AA31582" w14:textId="77777777" w:rsidR="00065EB7" w:rsidRDefault="00065EB7" w:rsidP="00065EB7">
                              <w:pPr>
                                <w:spacing w:before="1" w:line="121" w:lineRule="exact"/>
                                <w:ind w:right="18"/>
                                <w:jc w:val="center"/>
                                <w:rPr>
                                  <w:rFonts w:ascii="Arial"/>
                                  <w:b/>
                                  <w:sz w:val="12"/>
                                </w:rPr>
                              </w:pPr>
                              <w:r>
                                <w:rPr>
                                  <w:rFonts w:ascii="Arial"/>
                                  <w:b/>
                                  <w:color w:val="4B494D"/>
                                  <w:spacing w:val="-1"/>
                                  <w:w w:val="110"/>
                                  <w:sz w:val="12"/>
                                </w:rPr>
                                <w:t>MAX</w:t>
                              </w:r>
                              <w:r>
                                <w:rPr>
                                  <w:rFonts w:ascii="Arial"/>
                                  <w:b/>
                                  <w:color w:val="1D1D1F"/>
                                  <w:spacing w:val="-1"/>
                                  <w:w w:val="110"/>
                                  <w:sz w:val="12"/>
                                </w:rPr>
                                <w:t>.</w:t>
                              </w:r>
                            </w:p>
                            <w:p w14:paraId="2D7CDC4B" w14:textId="77777777" w:rsidR="00065EB7" w:rsidRDefault="00065EB7" w:rsidP="00065EB7">
                              <w:pPr>
                                <w:spacing w:line="247" w:lineRule="exact"/>
                                <w:ind w:left="7"/>
                                <w:jc w:val="center"/>
                                <w:rPr>
                                  <w:rFonts w:ascii="Arial"/>
                                  <w:sz w:val="23"/>
                                </w:rPr>
                              </w:pPr>
                              <w:r>
                                <w:rPr>
                                  <w:rFonts w:ascii="Arial"/>
                                  <w:color w:val="1D1D1F"/>
                                  <w:w w:val="92"/>
                                  <w:sz w:val="23"/>
                                </w:rPr>
                                <w:t>j</w:t>
                              </w:r>
                            </w:p>
                          </w:txbxContent>
                        </wps:txbx>
                        <wps:bodyPr rot="0" vert="horz" wrap="square" lIns="0" tIns="0" rIns="0" bIns="0" anchor="t" anchorCtr="0" upright="1">
                          <a:noAutofit/>
                        </wps:bodyPr>
                      </wps:wsp>
                      <wps:wsp>
                        <wps:cNvPr id="54" name="docshape74"/>
                        <wps:cNvSpPr txBox="1">
                          <a:spLocks noChangeArrowheads="1"/>
                        </wps:cNvSpPr>
                        <wps:spPr bwMode="auto">
                          <a:xfrm>
                            <a:off x="3633" y="4177"/>
                            <a:ext cx="9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D02D6" w14:textId="77777777" w:rsidR="00065EB7" w:rsidRDefault="00065EB7" w:rsidP="00065EB7">
                              <w:pPr>
                                <w:spacing w:line="134" w:lineRule="exact"/>
                                <w:rPr>
                                  <w:rFonts w:ascii="Arial"/>
                                  <w:sz w:val="12"/>
                                </w:rPr>
                              </w:pPr>
                              <w:r>
                                <w:rPr>
                                  <w:rFonts w:ascii="Arial"/>
                                  <w:color w:val="4B494D"/>
                                  <w:w w:val="65"/>
                                  <w:sz w:val="12"/>
                                </w:rPr>
                                <w:t>5ft</w:t>
                              </w:r>
                            </w:p>
                          </w:txbxContent>
                        </wps:txbx>
                        <wps:bodyPr rot="0" vert="horz" wrap="square" lIns="0" tIns="0" rIns="0" bIns="0" anchor="t" anchorCtr="0" upright="1">
                          <a:noAutofit/>
                        </wps:bodyPr>
                      </wps:wsp>
                      <wps:wsp>
                        <wps:cNvPr id="55" name="docshape75"/>
                        <wps:cNvSpPr txBox="1">
                          <a:spLocks noChangeArrowheads="1"/>
                        </wps:cNvSpPr>
                        <wps:spPr bwMode="auto">
                          <a:xfrm>
                            <a:off x="3566" y="3821"/>
                            <a:ext cx="345"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8A2A5" w14:textId="77777777" w:rsidR="00065EB7" w:rsidRDefault="00065EB7" w:rsidP="00065EB7">
                              <w:pPr>
                                <w:spacing w:line="425" w:lineRule="exact"/>
                                <w:ind w:left="188"/>
                                <w:rPr>
                                  <w:rFonts w:ascii="Arial"/>
                                  <w:sz w:val="38"/>
                                </w:rPr>
                              </w:pPr>
                              <w:r>
                                <w:rPr>
                                  <w:rFonts w:ascii="Arial"/>
                                  <w:color w:val="1D1D1F"/>
                                  <w:w w:val="58"/>
                                  <w:sz w:val="38"/>
                                </w:rPr>
                                <w:t>T</w:t>
                              </w:r>
                            </w:p>
                            <w:p w14:paraId="05E456EE" w14:textId="77777777" w:rsidR="00065EB7" w:rsidRDefault="00065EB7" w:rsidP="00065EB7">
                              <w:pPr>
                                <w:spacing w:before="57" w:line="122" w:lineRule="exact"/>
                                <w:rPr>
                                  <w:rFonts w:ascii="Arial"/>
                                  <w:sz w:val="13"/>
                                </w:rPr>
                              </w:pPr>
                              <w:r>
                                <w:rPr>
                                  <w:rFonts w:ascii="Arial"/>
                                  <w:color w:val="3B383F"/>
                                  <w:sz w:val="13"/>
                                </w:rPr>
                                <w:t>MAX.</w:t>
                              </w:r>
                            </w:p>
                            <w:p w14:paraId="23E7AAC6" w14:textId="77777777" w:rsidR="00065EB7" w:rsidRDefault="00065EB7" w:rsidP="00065EB7">
                              <w:pPr>
                                <w:spacing w:line="329" w:lineRule="exact"/>
                                <w:ind w:left="254"/>
                                <w:rPr>
                                  <w:rFonts w:ascii="Arial"/>
                                  <w:sz w:val="31"/>
                                </w:rPr>
                              </w:pPr>
                              <w:r>
                                <w:rPr>
                                  <w:rFonts w:ascii="Arial"/>
                                  <w:color w:val="1D1D1F"/>
                                  <w:w w:val="68"/>
                                  <w:sz w:val="31"/>
                                </w:rPr>
                                <w:t>j</w:t>
                              </w:r>
                            </w:p>
                          </w:txbxContent>
                        </wps:txbx>
                        <wps:bodyPr rot="0" vert="horz" wrap="square" lIns="0" tIns="0" rIns="0" bIns="0" anchor="t" anchorCtr="0" upright="1">
                          <a:noAutofit/>
                        </wps:bodyPr>
                      </wps:wsp>
                      <wps:wsp>
                        <wps:cNvPr id="56" name="docshape76"/>
                        <wps:cNvSpPr txBox="1">
                          <a:spLocks noChangeArrowheads="1"/>
                        </wps:cNvSpPr>
                        <wps:spPr bwMode="auto">
                          <a:xfrm>
                            <a:off x="8374" y="5457"/>
                            <a:ext cx="174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412A9" w14:textId="77777777" w:rsidR="00065EB7" w:rsidRDefault="00065EB7" w:rsidP="00065EB7">
                              <w:pPr>
                                <w:spacing w:line="660" w:lineRule="exact"/>
                                <w:rPr>
                                  <w:rFonts w:ascii="Arial" w:hAnsi="Arial"/>
                                  <w:sz w:val="13"/>
                                </w:rPr>
                              </w:pPr>
                              <w:r>
                                <w:rPr>
                                  <w:rFonts w:ascii="Arial" w:hAnsi="Arial"/>
                                  <w:color w:val="1D1D1F"/>
                                  <w:spacing w:val="22"/>
                                  <w:w w:val="86"/>
                                  <w:sz w:val="59"/>
                                </w:rPr>
                                <w:t>□</w:t>
                              </w:r>
                              <w:r>
                                <w:rPr>
                                  <w:rFonts w:ascii="Arial" w:hAnsi="Arial"/>
                                  <w:color w:val="3B383F"/>
                                  <w:spacing w:val="-1"/>
                                  <w:w w:val="101"/>
                                  <w:sz w:val="13"/>
                                </w:rPr>
                                <w:t>Recommende</w:t>
                              </w:r>
                              <w:r>
                                <w:rPr>
                                  <w:rFonts w:ascii="Arial" w:hAnsi="Arial"/>
                                  <w:color w:val="3B383F"/>
                                  <w:w w:val="101"/>
                                  <w:sz w:val="13"/>
                                </w:rPr>
                                <w:t>d</w:t>
                              </w:r>
                              <w:r>
                                <w:rPr>
                                  <w:rFonts w:ascii="Arial" w:hAnsi="Arial"/>
                                  <w:color w:val="3B383F"/>
                                  <w:spacing w:val="10"/>
                                  <w:sz w:val="13"/>
                                </w:rPr>
                                <w:t xml:space="preserve"> </w:t>
                              </w:r>
                              <w:r>
                                <w:rPr>
                                  <w:rFonts w:ascii="Arial" w:hAnsi="Arial"/>
                                  <w:color w:val="4B494D"/>
                                  <w:spacing w:val="-1"/>
                                  <w:sz w:val="13"/>
                                </w:rPr>
                                <w:t>are</w:t>
                              </w:r>
                              <w:r>
                                <w:rPr>
                                  <w:rFonts w:ascii="Arial" w:hAnsi="Arial"/>
                                  <w:color w:val="4B494D"/>
                                  <w:sz w:val="13"/>
                                </w:rPr>
                                <w:t>a</w:t>
                              </w:r>
                              <w:r>
                                <w:rPr>
                                  <w:rFonts w:ascii="Arial" w:hAnsi="Arial"/>
                                  <w:color w:val="4B494D"/>
                                  <w:spacing w:val="4"/>
                                  <w:sz w:val="13"/>
                                </w:rPr>
                                <w:t xml:space="preserve"> </w:t>
                              </w:r>
                              <w:r>
                                <w:rPr>
                                  <w:rFonts w:ascii="Arial" w:hAnsi="Arial"/>
                                  <w:color w:val="3B383F"/>
                                  <w:spacing w:val="-1"/>
                                  <w:w w:val="99"/>
                                  <w:sz w:val="13"/>
                                </w:rPr>
                                <w:t>for</w:t>
                              </w:r>
                            </w:p>
                          </w:txbxContent>
                        </wps:txbx>
                        <wps:bodyPr rot="0" vert="horz" wrap="square" lIns="0" tIns="0" rIns="0" bIns="0" anchor="t" anchorCtr="0" upright="1">
                          <a:noAutofit/>
                        </wps:bodyPr>
                      </wps:wsp>
                      <wps:wsp>
                        <wps:cNvPr id="57" name="docshape77"/>
                        <wps:cNvSpPr txBox="1">
                          <a:spLocks noChangeArrowheads="1"/>
                        </wps:cNvSpPr>
                        <wps:spPr bwMode="auto">
                          <a:xfrm>
                            <a:off x="8395" y="5581"/>
                            <a:ext cx="130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EC0B3" w14:textId="77777777" w:rsidR="00065EB7" w:rsidRDefault="00065EB7" w:rsidP="00065EB7">
                              <w:pPr>
                                <w:spacing w:line="257" w:lineRule="exact"/>
                                <w:rPr>
                                  <w:rFonts w:ascii="Arial"/>
                                  <w:sz w:val="13"/>
                                </w:rPr>
                              </w:pPr>
                              <w:r>
                                <w:rPr>
                                  <w:rFonts w:ascii="Arial"/>
                                  <w:color w:val="1D1D1F"/>
                                  <w:sz w:val="23"/>
                                </w:rPr>
                                <w:t>-+</w:t>
                              </w:r>
                              <w:r>
                                <w:rPr>
                                  <w:rFonts w:ascii="Arial"/>
                                  <w:color w:val="1D1D1F"/>
                                  <w:spacing w:val="42"/>
                                  <w:sz w:val="23"/>
                                </w:rPr>
                                <w:t xml:space="preserve"> </w:t>
                              </w:r>
                              <w:r>
                                <w:rPr>
                                  <w:rFonts w:ascii="Arial"/>
                                  <w:color w:val="3B383F"/>
                                  <w:sz w:val="13"/>
                                </w:rPr>
                                <w:t xml:space="preserve">Downward </w:t>
                              </w:r>
                              <w:r>
                                <w:rPr>
                                  <w:rFonts w:ascii="Arial"/>
                                  <w:color w:val="4B494D"/>
                                  <w:sz w:val="13"/>
                                </w:rPr>
                                <w:t>slope</w:t>
                              </w:r>
                            </w:p>
                          </w:txbxContent>
                        </wps:txbx>
                        <wps:bodyPr rot="0" vert="horz" wrap="square" lIns="0" tIns="0" rIns="0" bIns="0" anchor="t" anchorCtr="0" upright="1">
                          <a:noAutofit/>
                        </wps:bodyPr>
                      </wps:wsp>
                      <wps:wsp>
                        <wps:cNvPr id="58" name="docshape78"/>
                        <wps:cNvSpPr txBox="1">
                          <a:spLocks noChangeArrowheads="1"/>
                        </wps:cNvSpPr>
                        <wps:spPr bwMode="auto">
                          <a:xfrm>
                            <a:off x="8773" y="5999"/>
                            <a:ext cx="12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E144" w14:textId="77777777" w:rsidR="00065EB7" w:rsidRDefault="00065EB7" w:rsidP="00065EB7">
                              <w:pPr>
                                <w:spacing w:line="145" w:lineRule="exact"/>
                                <w:rPr>
                                  <w:rFonts w:ascii="Arial"/>
                                  <w:sz w:val="13"/>
                                </w:rPr>
                              </w:pPr>
                              <w:r>
                                <w:rPr>
                                  <w:rFonts w:ascii="Arial"/>
                                  <w:color w:val="4B494D"/>
                                  <w:sz w:val="13"/>
                                </w:rPr>
                                <w:t>pushbutton</w:t>
                              </w:r>
                              <w:r>
                                <w:rPr>
                                  <w:rFonts w:ascii="Arial"/>
                                  <w:color w:val="4B494D"/>
                                  <w:spacing w:val="4"/>
                                  <w:sz w:val="13"/>
                                </w:rPr>
                                <w:t xml:space="preserve"> </w:t>
                              </w:r>
                              <w:r>
                                <w:rPr>
                                  <w:rFonts w:ascii="Arial"/>
                                  <w:color w:val="3B383F"/>
                                  <w:sz w:val="13"/>
                                </w:rPr>
                                <w:t>locations</w:t>
                              </w:r>
                            </w:p>
                          </w:txbxContent>
                        </wps:txbx>
                        <wps:bodyPr rot="0" vert="horz" wrap="square" lIns="0" tIns="0" rIns="0" bIns="0" anchor="t" anchorCtr="0" upright="1">
                          <a:noAutofit/>
                        </wps:bodyPr>
                      </wps:wsp>
                      <wps:wsp>
                        <wps:cNvPr id="59" name="docshape79"/>
                        <wps:cNvSpPr txBox="1">
                          <a:spLocks noChangeArrowheads="1"/>
                        </wps:cNvSpPr>
                        <wps:spPr bwMode="auto">
                          <a:xfrm>
                            <a:off x="3527" y="6215"/>
                            <a:ext cx="6435"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01256" w14:textId="77777777" w:rsidR="00065EB7" w:rsidRDefault="00065EB7" w:rsidP="00065EB7">
                              <w:pPr>
                                <w:spacing w:line="145" w:lineRule="exact"/>
                                <w:rPr>
                                  <w:rFonts w:ascii="Arial"/>
                                  <w:sz w:val="13"/>
                                </w:rPr>
                              </w:pPr>
                              <w:r>
                                <w:rPr>
                                  <w:rFonts w:ascii="Arial"/>
                                  <w:color w:val="3B383F"/>
                                  <w:sz w:val="13"/>
                                </w:rPr>
                                <w:t>Notes:</w:t>
                              </w:r>
                            </w:p>
                            <w:p w14:paraId="0E1C1EFF" w14:textId="77777777" w:rsidR="00065EB7" w:rsidRDefault="00065EB7" w:rsidP="00AA0BF0">
                              <w:pPr>
                                <w:widowControl w:val="0"/>
                                <w:numPr>
                                  <w:ilvl w:val="0"/>
                                  <w:numId w:val="13"/>
                                </w:numPr>
                                <w:tabs>
                                  <w:tab w:val="left" w:pos="273"/>
                                </w:tabs>
                                <w:autoSpaceDE w:val="0"/>
                                <w:autoSpaceDN w:val="0"/>
                                <w:spacing w:before="45" w:after="0" w:line="235" w:lineRule="auto"/>
                                <w:ind w:right="18" w:hanging="192"/>
                                <w:jc w:val="both"/>
                                <w:rPr>
                                  <w:rFonts w:ascii="Arial"/>
                                  <w:color w:val="3B383F"/>
                                  <w:sz w:val="13"/>
                                </w:rPr>
                              </w:pPr>
                              <w:r>
                                <w:rPr>
                                  <w:rFonts w:ascii="Arial"/>
                                  <w:color w:val="3B383F"/>
                                  <w:sz w:val="13"/>
                                </w:rPr>
                                <w:t xml:space="preserve">Where there </w:t>
                              </w:r>
                              <w:r>
                                <w:rPr>
                                  <w:rFonts w:ascii="Arial"/>
                                  <w:color w:val="4B494D"/>
                                  <w:sz w:val="13"/>
                                </w:rPr>
                                <w:t xml:space="preserve">are constraints </w:t>
                              </w:r>
                              <w:r>
                                <w:rPr>
                                  <w:rFonts w:ascii="Arial"/>
                                  <w:color w:val="3B383F"/>
                                  <w:sz w:val="13"/>
                                </w:rPr>
                                <w:t>that make it imprac</w:t>
                              </w:r>
                              <w:r>
                                <w:rPr>
                                  <w:rFonts w:ascii="Arial"/>
                                  <w:color w:val="1D1D1F"/>
                                  <w:sz w:val="13"/>
                                </w:rPr>
                                <w:t>t</w:t>
                              </w:r>
                              <w:r>
                                <w:rPr>
                                  <w:rFonts w:ascii="Arial"/>
                                  <w:color w:val="4F283D"/>
                                  <w:sz w:val="13"/>
                                </w:rPr>
                                <w:t>i</w:t>
                              </w:r>
                              <w:r>
                                <w:rPr>
                                  <w:rFonts w:ascii="Arial"/>
                                  <w:color w:val="4B494D"/>
                                  <w:sz w:val="13"/>
                                </w:rPr>
                                <w:t xml:space="preserve">cal </w:t>
                              </w:r>
                              <w:r>
                                <w:rPr>
                                  <w:rFonts w:ascii="Arial"/>
                                  <w:color w:val="3B383F"/>
                                  <w:sz w:val="13"/>
                                </w:rPr>
                                <w:t xml:space="preserve">to place the pedestrian </w:t>
                              </w:r>
                              <w:r>
                                <w:rPr>
                                  <w:rFonts w:ascii="Arial"/>
                                  <w:color w:val="4B494D"/>
                                  <w:sz w:val="13"/>
                                </w:rPr>
                                <w:t xml:space="preserve">pushbutton between </w:t>
                              </w:r>
                              <w:r>
                                <w:rPr>
                                  <w:rFonts w:ascii="Arial"/>
                                  <w:color w:val="3B383F"/>
                                  <w:sz w:val="13"/>
                                </w:rPr>
                                <w:t>1.5 feet</w:t>
                              </w:r>
                              <w:r>
                                <w:rPr>
                                  <w:rFonts w:ascii="Arial"/>
                                  <w:color w:val="3B383F"/>
                                  <w:spacing w:val="1"/>
                                  <w:sz w:val="13"/>
                                </w:rPr>
                                <w:t xml:space="preserve"> </w:t>
                              </w:r>
                              <w:r>
                                <w:rPr>
                                  <w:rFonts w:ascii="Arial"/>
                                  <w:color w:val="4B494D"/>
                                  <w:sz w:val="13"/>
                                </w:rPr>
                                <w:t xml:space="preserve">and </w:t>
                              </w:r>
                              <w:r>
                                <w:rPr>
                                  <w:rFonts w:ascii="Arial"/>
                                  <w:color w:val="3B383F"/>
                                  <w:sz w:val="13"/>
                                </w:rPr>
                                <w:t xml:space="preserve">6 feet from the </w:t>
                              </w:r>
                              <w:r>
                                <w:rPr>
                                  <w:rFonts w:ascii="Arial"/>
                                  <w:color w:val="4B494D"/>
                                  <w:sz w:val="13"/>
                                </w:rPr>
                                <w:t xml:space="preserve">edge of </w:t>
                              </w:r>
                              <w:r>
                                <w:rPr>
                                  <w:rFonts w:ascii="Arial"/>
                                  <w:color w:val="3B383F"/>
                                  <w:sz w:val="13"/>
                                </w:rPr>
                                <w:t xml:space="preserve">the </w:t>
                              </w:r>
                              <w:r>
                                <w:rPr>
                                  <w:rFonts w:ascii="Arial"/>
                                  <w:color w:val="4B494D"/>
                                  <w:sz w:val="13"/>
                                </w:rPr>
                                <w:t xml:space="preserve">curb, shoulder, </w:t>
                              </w:r>
                              <w:r>
                                <w:rPr>
                                  <w:rFonts w:ascii="Arial"/>
                                  <w:color w:val="3B383F"/>
                                  <w:sz w:val="13"/>
                                </w:rPr>
                                <w:t xml:space="preserve">or pavement, </w:t>
                              </w:r>
                              <w:r>
                                <w:rPr>
                                  <w:rFonts w:ascii="Arial"/>
                                  <w:color w:val="4B494D"/>
                                  <w:sz w:val="13"/>
                                </w:rPr>
                                <w:t xml:space="preserve">it should </w:t>
                              </w:r>
                              <w:r>
                                <w:rPr>
                                  <w:rFonts w:ascii="Arial"/>
                                  <w:color w:val="3B383F"/>
                                  <w:sz w:val="13"/>
                                </w:rPr>
                                <w:t>not be further than 1</w:t>
                              </w:r>
                              <w:r>
                                <w:rPr>
                                  <w:rFonts w:ascii="Arial"/>
                                  <w:color w:val="4B494D"/>
                                  <w:sz w:val="13"/>
                                </w:rPr>
                                <w:t xml:space="preserve">O </w:t>
                              </w:r>
                              <w:r>
                                <w:rPr>
                                  <w:rFonts w:ascii="Arial"/>
                                  <w:color w:val="3B383F"/>
                                  <w:sz w:val="13"/>
                                </w:rPr>
                                <w:t>feet from the</w:t>
                              </w:r>
                              <w:r>
                                <w:rPr>
                                  <w:rFonts w:ascii="Arial"/>
                                  <w:color w:val="3B383F"/>
                                  <w:spacing w:val="1"/>
                                  <w:sz w:val="13"/>
                                </w:rPr>
                                <w:t xml:space="preserve"> </w:t>
                              </w:r>
                              <w:r>
                                <w:rPr>
                                  <w:rFonts w:ascii="Arial"/>
                                  <w:color w:val="4B494D"/>
                                  <w:sz w:val="13"/>
                                </w:rPr>
                                <w:t>edge</w:t>
                              </w:r>
                              <w:r>
                                <w:rPr>
                                  <w:rFonts w:ascii="Arial"/>
                                  <w:color w:val="4B494D"/>
                                  <w:spacing w:val="2"/>
                                  <w:sz w:val="13"/>
                                </w:rPr>
                                <w:t xml:space="preserve"> </w:t>
                              </w:r>
                              <w:r>
                                <w:rPr>
                                  <w:rFonts w:ascii="Arial"/>
                                  <w:color w:val="4B494D"/>
                                  <w:sz w:val="13"/>
                                </w:rPr>
                                <w:t>of</w:t>
                              </w:r>
                              <w:r>
                                <w:rPr>
                                  <w:rFonts w:ascii="Arial"/>
                                  <w:color w:val="4B494D"/>
                                  <w:spacing w:val="8"/>
                                  <w:sz w:val="13"/>
                                </w:rPr>
                                <w:t xml:space="preserve"> </w:t>
                              </w:r>
                              <w:r>
                                <w:rPr>
                                  <w:rFonts w:ascii="Arial"/>
                                  <w:color w:val="4B494D"/>
                                  <w:sz w:val="13"/>
                                </w:rPr>
                                <w:t>curb,</w:t>
                              </w:r>
                              <w:r>
                                <w:rPr>
                                  <w:rFonts w:ascii="Arial"/>
                                  <w:color w:val="4B494D"/>
                                  <w:spacing w:val="-3"/>
                                  <w:sz w:val="13"/>
                                </w:rPr>
                                <w:t xml:space="preserve"> </w:t>
                              </w:r>
                              <w:r>
                                <w:rPr>
                                  <w:rFonts w:ascii="Arial"/>
                                  <w:color w:val="4B494D"/>
                                  <w:sz w:val="13"/>
                                </w:rPr>
                                <w:t>shoulder,</w:t>
                              </w:r>
                              <w:r>
                                <w:rPr>
                                  <w:rFonts w:ascii="Arial"/>
                                  <w:color w:val="4B494D"/>
                                  <w:spacing w:val="4"/>
                                  <w:sz w:val="13"/>
                                </w:rPr>
                                <w:t xml:space="preserve"> </w:t>
                              </w:r>
                              <w:r>
                                <w:rPr>
                                  <w:rFonts w:ascii="Arial"/>
                                  <w:color w:val="4B494D"/>
                                  <w:sz w:val="13"/>
                                </w:rPr>
                                <w:t>or</w:t>
                              </w:r>
                              <w:r>
                                <w:rPr>
                                  <w:rFonts w:ascii="Arial"/>
                                  <w:color w:val="4B494D"/>
                                  <w:spacing w:val="-3"/>
                                  <w:sz w:val="13"/>
                                </w:rPr>
                                <w:t xml:space="preserve"> </w:t>
                              </w:r>
                              <w:r>
                                <w:rPr>
                                  <w:rFonts w:ascii="Arial"/>
                                  <w:color w:val="3B383F"/>
                                  <w:sz w:val="13"/>
                                </w:rPr>
                                <w:t>pavement.</w:t>
                              </w:r>
                            </w:p>
                            <w:p w14:paraId="67DDE77D" w14:textId="77777777" w:rsidR="00065EB7" w:rsidRDefault="00065EB7" w:rsidP="00AA0BF0">
                              <w:pPr>
                                <w:widowControl w:val="0"/>
                                <w:numPr>
                                  <w:ilvl w:val="0"/>
                                  <w:numId w:val="13"/>
                                </w:numPr>
                                <w:tabs>
                                  <w:tab w:val="left" w:pos="267"/>
                                </w:tabs>
                                <w:autoSpaceDE w:val="0"/>
                                <w:autoSpaceDN w:val="0"/>
                                <w:spacing w:before="43" w:after="0" w:line="240" w:lineRule="auto"/>
                                <w:ind w:left="266" w:hanging="184"/>
                                <w:rPr>
                                  <w:rFonts w:ascii="Arial"/>
                                  <w:color w:val="3B383F"/>
                                  <w:sz w:val="13"/>
                                </w:rPr>
                              </w:pPr>
                              <w:r>
                                <w:rPr>
                                  <w:rFonts w:ascii="Arial"/>
                                  <w:color w:val="3B383F"/>
                                  <w:sz w:val="13"/>
                                </w:rPr>
                                <w:t>Two</w:t>
                              </w:r>
                              <w:r>
                                <w:rPr>
                                  <w:rFonts w:ascii="Arial"/>
                                  <w:color w:val="3B383F"/>
                                  <w:spacing w:val="-8"/>
                                  <w:sz w:val="13"/>
                                </w:rPr>
                                <w:t xml:space="preserve"> </w:t>
                              </w:r>
                              <w:r>
                                <w:rPr>
                                  <w:rFonts w:ascii="Arial"/>
                                  <w:color w:val="4B494D"/>
                                  <w:sz w:val="13"/>
                                </w:rPr>
                                <w:t>pedestrian</w:t>
                              </w:r>
                              <w:r>
                                <w:rPr>
                                  <w:rFonts w:ascii="Arial"/>
                                  <w:color w:val="4B494D"/>
                                  <w:spacing w:val="6"/>
                                  <w:sz w:val="13"/>
                                </w:rPr>
                                <w:t xml:space="preserve"> </w:t>
                              </w:r>
                              <w:r>
                                <w:rPr>
                                  <w:rFonts w:ascii="Arial"/>
                                  <w:color w:val="3B383F"/>
                                  <w:sz w:val="13"/>
                                </w:rPr>
                                <w:t>pushbuttons</w:t>
                              </w:r>
                              <w:r>
                                <w:rPr>
                                  <w:rFonts w:ascii="Arial"/>
                                  <w:color w:val="3B383F"/>
                                  <w:spacing w:val="17"/>
                                  <w:sz w:val="13"/>
                                </w:rPr>
                                <w:t xml:space="preserve"> </w:t>
                              </w:r>
                              <w:r>
                                <w:rPr>
                                  <w:rFonts w:ascii="Arial"/>
                                  <w:color w:val="4B494D"/>
                                  <w:sz w:val="13"/>
                                </w:rPr>
                                <w:t>on</w:t>
                              </w:r>
                              <w:r>
                                <w:rPr>
                                  <w:rFonts w:ascii="Arial"/>
                                  <w:color w:val="4B494D"/>
                                  <w:spacing w:val="-1"/>
                                  <w:sz w:val="13"/>
                                </w:rPr>
                                <w:t xml:space="preserve"> </w:t>
                              </w:r>
                              <w:r>
                                <w:rPr>
                                  <w:rFonts w:ascii="Arial"/>
                                  <w:color w:val="4B494D"/>
                                  <w:sz w:val="13"/>
                                </w:rPr>
                                <w:t>a</w:t>
                              </w:r>
                              <w:r>
                                <w:rPr>
                                  <w:rFonts w:ascii="Arial"/>
                                  <w:color w:val="4B494D"/>
                                  <w:spacing w:val="-5"/>
                                  <w:sz w:val="13"/>
                                </w:rPr>
                                <w:t xml:space="preserve"> </w:t>
                              </w:r>
                              <w:r>
                                <w:rPr>
                                  <w:rFonts w:ascii="Arial"/>
                                  <w:color w:val="4B494D"/>
                                  <w:sz w:val="13"/>
                                </w:rPr>
                                <w:t>corner</w:t>
                              </w:r>
                              <w:r>
                                <w:rPr>
                                  <w:rFonts w:ascii="Arial"/>
                                  <w:color w:val="4B494D"/>
                                  <w:spacing w:val="2"/>
                                  <w:sz w:val="13"/>
                                </w:rPr>
                                <w:t xml:space="preserve"> </w:t>
                              </w:r>
                              <w:r>
                                <w:rPr>
                                  <w:rFonts w:ascii="Arial"/>
                                  <w:color w:val="4B494D"/>
                                  <w:sz w:val="13"/>
                                </w:rPr>
                                <w:t>should</w:t>
                              </w:r>
                              <w:r>
                                <w:rPr>
                                  <w:rFonts w:ascii="Arial"/>
                                  <w:color w:val="4B494D"/>
                                  <w:spacing w:val="4"/>
                                  <w:sz w:val="13"/>
                                </w:rPr>
                                <w:t xml:space="preserve"> </w:t>
                              </w:r>
                              <w:r>
                                <w:rPr>
                                  <w:rFonts w:ascii="Arial"/>
                                  <w:color w:val="3B383F"/>
                                  <w:sz w:val="13"/>
                                </w:rPr>
                                <w:t>be</w:t>
                              </w:r>
                              <w:r>
                                <w:rPr>
                                  <w:rFonts w:ascii="Arial"/>
                                  <w:color w:val="3B383F"/>
                                  <w:spacing w:val="-7"/>
                                  <w:sz w:val="13"/>
                                </w:rPr>
                                <w:t xml:space="preserve"> </w:t>
                              </w:r>
                              <w:r>
                                <w:rPr>
                                  <w:rFonts w:ascii="Arial"/>
                                  <w:color w:val="4B494D"/>
                                  <w:sz w:val="13"/>
                                </w:rPr>
                                <w:t>separated</w:t>
                              </w:r>
                              <w:r>
                                <w:rPr>
                                  <w:rFonts w:ascii="Arial"/>
                                  <w:color w:val="4B494D"/>
                                  <w:spacing w:val="-2"/>
                                  <w:sz w:val="13"/>
                                </w:rPr>
                                <w:t xml:space="preserve"> </w:t>
                              </w:r>
                              <w:r>
                                <w:rPr>
                                  <w:rFonts w:ascii="Arial"/>
                                  <w:color w:val="3B383F"/>
                                  <w:sz w:val="13"/>
                                </w:rPr>
                                <w:t>by</w:t>
                              </w:r>
                              <w:r>
                                <w:rPr>
                                  <w:rFonts w:ascii="Arial"/>
                                  <w:color w:val="3B383F"/>
                                  <w:spacing w:val="-2"/>
                                  <w:sz w:val="13"/>
                                </w:rPr>
                                <w:t xml:space="preserve"> </w:t>
                              </w:r>
                              <w:r>
                                <w:rPr>
                                  <w:rFonts w:ascii="Arial"/>
                                  <w:color w:val="3B383F"/>
                                  <w:sz w:val="13"/>
                                </w:rPr>
                                <w:t>1O</w:t>
                              </w:r>
                              <w:r>
                                <w:rPr>
                                  <w:rFonts w:ascii="Arial"/>
                                  <w:color w:val="3B383F"/>
                                  <w:spacing w:val="-1"/>
                                  <w:sz w:val="13"/>
                                </w:rPr>
                                <w:t xml:space="preserve"> </w:t>
                              </w:r>
                              <w:r>
                                <w:rPr>
                                  <w:rFonts w:ascii="Arial"/>
                                  <w:color w:val="3B383F"/>
                                  <w:sz w:val="13"/>
                                </w:rPr>
                                <w:t>feet.</w:t>
                              </w:r>
                            </w:p>
                            <w:p w14:paraId="470691DB" w14:textId="77777777" w:rsidR="00065EB7" w:rsidRDefault="00065EB7" w:rsidP="00AA0BF0">
                              <w:pPr>
                                <w:widowControl w:val="0"/>
                                <w:numPr>
                                  <w:ilvl w:val="0"/>
                                  <w:numId w:val="13"/>
                                </w:numPr>
                                <w:tabs>
                                  <w:tab w:val="left" w:pos="267"/>
                                </w:tabs>
                                <w:autoSpaceDE w:val="0"/>
                                <w:autoSpaceDN w:val="0"/>
                                <w:spacing w:before="43" w:after="0" w:line="240" w:lineRule="auto"/>
                                <w:ind w:left="266" w:hanging="186"/>
                                <w:rPr>
                                  <w:rFonts w:ascii="Arial"/>
                                  <w:color w:val="4B494D"/>
                                  <w:sz w:val="13"/>
                                </w:rPr>
                              </w:pPr>
                              <w:r>
                                <w:rPr>
                                  <w:rFonts w:ascii="Arial"/>
                                  <w:color w:val="3B383F"/>
                                  <w:sz w:val="13"/>
                                </w:rPr>
                                <w:t>This</w:t>
                              </w:r>
                              <w:r>
                                <w:rPr>
                                  <w:rFonts w:ascii="Arial"/>
                                  <w:color w:val="3B383F"/>
                                  <w:spacing w:val="4"/>
                                  <w:sz w:val="13"/>
                                </w:rPr>
                                <w:t xml:space="preserve"> </w:t>
                              </w:r>
                              <w:r>
                                <w:rPr>
                                  <w:rFonts w:ascii="Arial"/>
                                  <w:color w:val="3B383F"/>
                                  <w:sz w:val="13"/>
                                </w:rPr>
                                <w:t>figure</w:t>
                              </w:r>
                              <w:r>
                                <w:rPr>
                                  <w:rFonts w:ascii="Arial"/>
                                  <w:color w:val="3B383F"/>
                                  <w:spacing w:val="6"/>
                                  <w:sz w:val="13"/>
                                </w:rPr>
                                <w:t xml:space="preserve"> </w:t>
                              </w:r>
                              <w:r>
                                <w:rPr>
                                  <w:rFonts w:ascii="Arial"/>
                                  <w:color w:val="4B494D"/>
                                  <w:sz w:val="13"/>
                                </w:rPr>
                                <w:t>is</w:t>
                              </w:r>
                              <w:r>
                                <w:rPr>
                                  <w:rFonts w:ascii="Arial"/>
                                  <w:color w:val="4B494D"/>
                                  <w:spacing w:val="-4"/>
                                  <w:sz w:val="13"/>
                                </w:rPr>
                                <w:t xml:space="preserve"> </w:t>
                              </w:r>
                              <w:r>
                                <w:rPr>
                                  <w:rFonts w:ascii="Arial"/>
                                  <w:color w:val="4B494D"/>
                                  <w:sz w:val="13"/>
                                </w:rPr>
                                <w:t>not</w:t>
                              </w:r>
                              <w:r>
                                <w:rPr>
                                  <w:rFonts w:ascii="Arial"/>
                                  <w:color w:val="4B494D"/>
                                  <w:spacing w:val="2"/>
                                  <w:sz w:val="13"/>
                                </w:rPr>
                                <w:t xml:space="preserve"> </w:t>
                              </w:r>
                              <w:r>
                                <w:rPr>
                                  <w:rFonts w:ascii="Arial"/>
                                  <w:color w:val="3B383F"/>
                                  <w:sz w:val="13"/>
                                </w:rPr>
                                <w:t>drawn to</w:t>
                              </w:r>
                              <w:r>
                                <w:rPr>
                                  <w:rFonts w:ascii="Arial"/>
                                  <w:color w:val="3B383F"/>
                                  <w:spacing w:val="2"/>
                                  <w:sz w:val="13"/>
                                </w:rPr>
                                <w:t xml:space="preserve"> </w:t>
                              </w:r>
                              <w:r>
                                <w:rPr>
                                  <w:rFonts w:ascii="Arial"/>
                                  <w:color w:val="4B494D"/>
                                  <w:sz w:val="13"/>
                                </w:rPr>
                                <w:t>scale.</w:t>
                              </w:r>
                            </w:p>
                            <w:p w14:paraId="62166A87" w14:textId="77777777" w:rsidR="00065EB7" w:rsidRDefault="00065EB7" w:rsidP="00AA0BF0">
                              <w:pPr>
                                <w:widowControl w:val="0"/>
                                <w:numPr>
                                  <w:ilvl w:val="0"/>
                                  <w:numId w:val="13"/>
                                </w:numPr>
                                <w:tabs>
                                  <w:tab w:val="left" w:pos="269"/>
                                </w:tabs>
                                <w:autoSpaceDE w:val="0"/>
                                <w:autoSpaceDN w:val="0"/>
                                <w:spacing w:before="43" w:after="0" w:line="240" w:lineRule="auto"/>
                                <w:ind w:left="268" w:hanging="184"/>
                                <w:rPr>
                                  <w:rFonts w:ascii="Arial"/>
                                  <w:color w:val="3B383F"/>
                                  <w:sz w:val="13"/>
                                </w:rPr>
                              </w:pPr>
                              <w:r>
                                <w:rPr>
                                  <w:rFonts w:ascii="Arial"/>
                                  <w:color w:val="3B383F"/>
                                  <w:sz w:val="13"/>
                                </w:rPr>
                                <w:t>Figure</w:t>
                              </w:r>
                              <w:r>
                                <w:rPr>
                                  <w:rFonts w:ascii="Arial"/>
                                  <w:color w:val="3B383F"/>
                                  <w:spacing w:val="5"/>
                                  <w:sz w:val="13"/>
                                </w:rPr>
                                <w:t xml:space="preserve"> </w:t>
                              </w:r>
                              <w:r>
                                <w:rPr>
                                  <w:rFonts w:ascii="Arial"/>
                                  <w:color w:val="3B383F"/>
                                  <w:sz w:val="13"/>
                                </w:rPr>
                                <w:t xml:space="preserve">4E-4 </w:t>
                              </w:r>
                              <w:r>
                                <w:rPr>
                                  <w:rFonts w:ascii="Arial"/>
                                  <w:color w:val="4B494D"/>
                                  <w:sz w:val="13"/>
                                </w:rPr>
                                <w:t>shows</w:t>
                              </w:r>
                              <w:r>
                                <w:rPr>
                                  <w:rFonts w:ascii="Arial"/>
                                  <w:color w:val="4B494D"/>
                                  <w:spacing w:val="1"/>
                                  <w:sz w:val="13"/>
                                </w:rPr>
                                <w:t xml:space="preserve"> </w:t>
                              </w:r>
                              <w:r>
                                <w:rPr>
                                  <w:rFonts w:ascii="Arial"/>
                                  <w:color w:val="3B383F"/>
                                  <w:sz w:val="13"/>
                                </w:rPr>
                                <w:t>typica</w:t>
                              </w:r>
                              <w:r>
                                <w:rPr>
                                  <w:rFonts w:ascii="Arial"/>
                                  <w:color w:val="283F60"/>
                                  <w:sz w:val="13"/>
                                </w:rPr>
                                <w:t>l</w:t>
                              </w:r>
                              <w:r>
                                <w:rPr>
                                  <w:rFonts w:ascii="Arial"/>
                                  <w:color w:val="283F60"/>
                                  <w:spacing w:val="-4"/>
                                  <w:sz w:val="13"/>
                                </w:rPr>
                                <w:t xml:space="preserve"> </w:t>
                              </w:r>
                              <w:r>
                                <w:rPr>
                                  <w:rFonts w:ascii="Arial"/>
                                  <w:color w:val="4B494D"/>
                                  <w:sz w:val="13"/>
                                </w:rPr>
                                <w:t>pushbutton</w:t>
                              </w:r>
                              <w:r>
                                <w:rPr>
                                  <w:rFonts w:ascii="Arial"/>
                                  <w:color w:val="4B494D"/>
                                  <w:spacing w:val="5"/>
                                  <w:sz w:val="13"/>
                                </w:rPr>
                                <w:t xml:space="preserve"> </w:t>
                              </w:r>
                              <w:r>
                                <w:rPr>
                                  <w:rFonts w:ascii="Arial"/>
                                  <w:color w:val="3B383F"/>
                                  <w:sz w:val="13"/>
                                </w:rPr>
                                <w:t>locations.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9BB7F" id="Group 25" o:spid="_x0000_s1029" style="position:absolute;margin-left:131.6pt;margin-top:16.05pt;width:386.6pt;height:367.2pt;z-index:-251644928;mso-wrap-distance-left:0;mso-wrap-distance-right:0;mso-position-horizontal-relative:page" coordorigin="2632,321" coordsize="7732,734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GUIelqNFwAAjRcAABUAAABkcnMvbWVkaWEvaW1hZ2UyLmpwZWf/2P/g&#13;&#10;ABBKRklGAAEBAQDcANwAAP/bAEMAAgEBAQEBAgEBAQICAgICBAMCAgICBQQEAwQGBQYGBgUGBgYH&#13;&#10;CQgGBwkHBgYICwgJCgoKCgoGCAsMCwoMCQoKCv/bAEMBAgICAgICBQMDBQoHBgcKCgoKCgoKCgoK&#13;&#10;CgoKCgoKCgoKCgoKCgoKCgoKCgoKCgoKCgoKCgoKCgoKCgoKCgoKCv/AABEIAF4Av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&#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8" o:spid="_x0000_s1030" type="#_x0000_t75" style="position:absolute;left:4941;top:1782;width:4346;height:2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">
                  <v:imagedata r:id="rId61" o:title=""/>
                </v:shape>
                <v:shape id="docshape69" o:spid="_x0000_s1031" type="#_x0000_t75" style="position:absolute;left:4806;top:5626;width:1231;height:6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">
                  <v:imagedata r:id="rId62" o:title=""/>
                </v:shape>
                <v:line id="Line 22" o:spid="_x0000_s1032" style="position:absolute;visibility:visible;mso-wrap-style:square" from="4970,5607" to="4970,5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" strokeweight=".25436mm"/>
                <v:line id="Line 23" o:spid="_x0000_s1033" style="position:absolute;visibility:visible;mso-wrap-style:square" from="5230,5627" to="5230,5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" strokeweight=".33914mm"/>
                <v:line id="Line 24" o:spid="_x0000_s1034" style="position:absolute;visibility:visible;mso-wrap-style:square" from="5475,1782" to="5475,1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" strokeweight=".67831mm"/>
                <v:line id="Line 25" o:spid="_x0000_s1035" style="position:absolute;visibility:visible;mso-wrap-style:square" from="5494,5607" to="5494,5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" strokeweight=".33914mm"/>
                <v:line id="Line 26" o:spid="_x0000_s1036" style="position:absolute;visibility:visible;mso-wrap-style:square" from="5691,1782" to="5691,1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" strokeweight=".50872mm"/>
                <v:line id="Line 27" o:spid="_x0000_s1037" style="position:absolute;visibility:visible;mso-wrap-style:square" from="6028,6242" to="6028,62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" strokeweight=".25436mm"/>
                <v:line id="Line 28" o:spid="_x0000_s1038" style="position:absolute;visibility:visible;mso-wrap-style:square" from="6210,5607" to="6210,5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" strokeweight=".42394mm"/>
                <v:line id="Line 29" o:spid="_x0000_s1039" style="position:absolute;visibility:visible;mso-wrap-style:square" from="6725,1782" to="6725,1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" strokeweight=".67831mm"/>
                <v:line id="Line 30" o:spid="_x0000_s1040" style="position:absolute;visibility:visible;mso-wrap-style:square" from="6941,1782" to="6941,1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" strokeweight=".5935mm"/>
                <v:line id="Line 31" o:spid="_x0000_s1041" style="position:absolute;visibility:visible;mso-wrap-style:square" from="7801,1782" to="7801,1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" strokeweight=".16958mm"/>
                <v:line id="Line 32" o:spid="_x0000_s1042" style="position:absolute;visibility:visible;mso-wrap-style:square" from="8609,1782" to="8609,1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" strokeweight=".67831mm"/>
                <v:line id="Line 33" o:spid="_x0000_s1043" style="position:absolute;visibility:visible;mso-wrap-style:square" from="2639,7664" to="2639,7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" strokeweight=".25436mm"/>
                <v:shape id="docshape70" o:spid="_x0000_s1044" style="position:absolute;left:2634;top:321;width:7730;height:7344;visibility:visible;mso-wrap-style:square;v-text-anchor:top" coordsize="7730,7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" path="m7706,7343l7706,m,14r7730,m4288,562r1711,m3038,562r1077,e" filled="f" strokeweight=".33911mm">
                  <v:path arrowok="t" o:connecttype="custom" o:connectlocs="7706,7664;7706,321;0,335;7730,335;4288,883;5999,883;3038,883;4115,883" o:connectangles="0,0,0,0,0,0,0,0"/>
                </v:shape>
                <v:line id="Line 35" o:spid="_x0000_s1045" style="position:absolute;visibility:visible;mso-wrap-style:square" from="3918,2474" to="3918,2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" strokeweight=".67831mm"/>
                <v:shape id="docshape71" o:spid="_x0000_s1046" style="position:absolute;left:3903;top:883;width:1596;height:1577;visibility:visible;mso-wrap-style:square;v-text-anchor:top" coordsize="1596,1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" path="m,l1596,m,1577r1038,e" filled="f" strokeweight=".33911mm">
                  <v:path arrowok="t" o:connecttype="custom" o:connectlocs="0,883;1596,883;0,2460;1038,2460" o:connectangles="0,0,0,0"/>
                </v:shape>
                <v:line id="Line 37" o:spid="_x0000_s1047" style="position:absolute;visibility:visible;mso-wrap-style:square" from="3918,3724" to="3918,37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" strokeweight=".5935mm"/>
                <v:line id="Line 38" o:spid="_x0000_s1048" style="position:absolute;visibility:visible;mso-wrap-style:square" from="3903,2661" to="4826,26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" strokeweight=".33908mm"/>
                <v:line id="Line 39" o:spid="_x0000_s1049" style="position:absolute;visibility:visible;mso-wrap-style:square" from="3903,3690" to="4941,36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" strokeweight=".42383mm"/>
                <v:line id="Line 40" o:spid="_x0000_s1050" style="position:absolute;visibility:visible;mso-wrap-style:square" from="3918,5607" to="3918,56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" strokeweight=".5935mm"/>
                <v:line id="Line 41" o:spid="_x0000_s1051" style="position:absolute;visibility:visible;mso-wrap-style:square" from="3903,3901" to="4941,3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" strokeweight=".42383mm"/>
                <v:line id="Line 42" o:spid="_x0000_s1052" style="position:absolute;visibility:visible;mso-wrap-style:square" from="3749,4771" to="6057,4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" strokeweight=".25431mm"/>
                <v:line id="Line 43" o:spid="_x0000_s1053" style="position:absolute;visibility:visible;mso-wrap-style:square" from="6191,5579" to="8633,55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" strokeweight=".59339mm"/>
                <v:line id="Line 44" o:spid="_x0000_s1054" style="position:absolute;visibility:visible;mso-wrap-style:square" from="3903,5579" to="6057,55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" strokeweight=".50861mm"/>
                <v:line id="Line 45" o:spid="_x0000_s1055" style="position:absolute;visibility:visible;mso-wrap-style:square" from="2634,7645" to="10364,76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" strokeweight=".42383mm"/>
                <v:shape id="docshape72" o:spid="_x0000_s1056" type="#_x0000_t202" style="position:absolute;left:4760;top:392;width:3337;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zMd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AurzMdyAAAAOAA&#13;&#10;AAAPAAAAAAAAAAAAAAAAAAcCAABkcnMvZG93bnJldi54bWxQSwUGAAAAAAMAAwC3AAAA/AIAAAAA&#13;&#10;" filled="f" stroked="f">
                  <v:textbox inset="0,0,0,0">
                    <w:txbxContent>
                      <w:p w14:paraId="059804E9" w14:textId="77777777" w:rsidR="00065EB7" w:rsidRDefault="00065EB7" w:rsidP="00065EB7">
                        <w:pPr>
                          <w:spacing w:line="190" w:lineRule="exact"/>
                          <w:rPr>
                            <w:rFonts w:ascii="Arial"/>
                            <w:b/>
                            <w:sz w:val="17"/>
                          </w:rPr>
                        </w:pPr>
                        <w:r>
                          <w:rPr>
                            <w:rFonts w:ascii="Arial"/>
                            <w:b/>
                            <w:color w:val="1D1D1F"/>
                            <w:w w:val="105"/>
                            <w:sz w:val="17"/>
                          </w:rPr>
                          <w:t>Figure</w:t>
                        </w:r>
                        <w:r>
                          <w:rPr>
                            <w:rFonts w:ascii="Arial"/>
                            <w:b/>
                            <w:color w:val="1D1D1F"/>
                            <w:spacing w:val="-12"/>
                            <w:w w:val="105"/>
                            <w:sz w:val="17"/>
                          </w:rPr>
                          <w:t xml:space="preserve"> </w:t>
                        </w:r>
                        <w:r>
                          <w:rPr>
                            <w:rFonts w:ascii="Arial"/>
                            <w:b/>
                            <w:color w:val="1D1D1F"/>
                            <w:w w:val="105"/>
                            <w:sz w:val="17"/>
                          </w:rPr>
                          <w:t>4E-3.</w:t>
                        </w:r>
                        <w:r>
                          <w:rPr>
                            <w:rFonts w:ascii="Arial"/>
                            <w:b/>
                            <w:color w:val="1D1D1F"/>
                            <w:spacing w:val="20"/>
                            <w:w w:val="105"/>
                            <w:sz w:val="17"/>
                          </w:rPr>
                          <w:t xml:space="preserve"> </w:t>
                        </w:r>
                        <w:r>
                          <w:rPr>
                            <w:rFonts w:ascii="Arial"/>
                            <w:b/>
                            <w:color w:val="1D1D1F"/>
                            <w:w w:val="105"/>
                            <w:sz w:val="17"/>
                          </w:rPr>
                          <w:t>Pushbutton</w:t>
                        </w:r>
                        <w:r>
                          <w:rPr>
                            <w:rFonts w:ascii="Arial"/>
                            <w:b/>
                            <w:color w:val="1D1D1F"/>
                            <w:spacing w:val="-2"/>
                            <w:w w:val="105"/>
                            <w:sz w:val="17"/>
                          </w:rPr>
                          <w:t xml:space="preserve"> </w:t>
                        </w:r>
                        <w:r>
                          <w:rPr>
                            <w:rFonts w:ascii="Arial"/>
                            <w:b/>
                            <w:color w:val="1D1D1F"/>
                            <w:w w:val="105"/>
                            <w:sz w:val="17"/>
                          </w:rPr>
                          <w:t>Location</w:t>
                        </w:r>
                        <w:r>
                          <w:rPr>
                            <w:rFonts w:ascii="Arial"/>
                            <w:b/>
                            <w:color w:val="1D1D1F"/>
                            <w:spacing w:val="-5"/>
                            <w:w w:val="105"/>
                            <w:sz w:val="17"/>
                          </w:rPr>
                          <w:t xml:space="preserve"> </w:t>
                        </w:r>
                        <w:r>
                          <w:rPr>
                            <w:rFonts w:ascii="Arial"/>
                            <w:b/>
                            <w:color w:val="1D1D1F"/>
                            <w:w w:val="105"/>
                            <w:sz w:val="17"/>
                          </w:rPr>
                          <w:t>Area</w:t>
                        </w:r>
                      </w:p>
                      <w:p w14:paraId="340114D2" w14:textId="77777777" w:rsidR="00065EB7" w:rsidRDefault="00065EB7" w:rsidP="00065EB7">
                        <w:pPr>
                          <w:spacing w:before="125"/>
                          <w:ind w:left="2147"/>
                          <w:rPr>
                            <w:rFonts w:ascii="Arial"/>
                            <w:sz w:val="13"/>
                          </w:rPr>
                        </w:pPr>
                        <w:r>
                          <w:rPr>
                            <w:rFonts w:ascii="Arial"/>
                            <w:color w:val="1D1D1F"/>
                            <w:sz w:val="13"/>
                          </w:rPr>
                          <w:t>l-</w:t>
                        </w:r>
                        <w:r>
                          <w:rPr>
                            <w:rFonts w:ascii="Arial"/>
                            <w:color w:val="1D1D1F"/>
                            <w:spacing w:val="37"/>
                            <w:sz w:val="13"/>
                          </w:rPr>
                          <w:t xml:space="preserve"> </w:t>
                        </w:r>
                        <w:r>
                          <w:rPr>
                            <w:rFonts w:ascii="Arial"/>
                            <w:color w:val="3B383F"/>
                            <w:sz w:val="13"/>
                          </w:rPr>
                          <w:t>5</w:t>
                        </w:r>
                        <w:r>
                          <w:rPr>
                            <w:rFonts w:ascii="Arial"/>
                            <w:color w:val="3B383F"/>
                            <w:spacing w:val="1"/>
                            <w:sz w:val="13"/>
                          </w:rPr>
                          <w:t xml:space="preserve"> </w:t>
                        </w:r>
                        <w:r>
                          <w:rPr>
                            <w:rFonts w:ascii="Arial"/>
                            <w:color w:val="3B383F"/>
                            <w:sz w:val="13"/>
                          </w:rPr>
                          <w:t>ft</w:t>
                        </w:r>
                        <w:r>
                          <w:rPr>
                            <w:rFonts w:ascii="Arial"/>
                            <w:color w:val="3B383F"/>
                            <w:spacing w:val="-3"/>
                            <w:sz w:val="13"/>
                          </w:rPr>
                          <w:t xml:space="preserve"> </w:t>
                        </w:r>
                        <w:r>
                          <w:rPr>
                            <w:rFonts w:ascii="Arial"/>
                            <w:color w:val="3B383F"/>
                            <w:sz w:val="13"/>
                          </w:rPr>
                          <w:t>MAX</w:t>
                        </w:r>
                        <w:r>
                          <w:rPr>
                            <w:rFonts w:ascii="Arial"/>
                            <w:color w:val="1D1D1F"/>
                            <w:sz w:val="13"/>
                          </w:rPr>
                          <w:t>:-</w:t>
                        </w:r>
                      </w:p>
                    </w:txbxContent>
                  </v:textbox>
                </v:shape>
                <v:shape id="docshape73" o:spid="_x0000_s1057" type="#_x0000_t202" style="position:absolute;left:9013;top:2485;width:347;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aG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BB45aGyAAAAOAA&#13;&#10;AAAPAAAAAAAAAAAAAAAAAAcCAABkcnMvZG93bnJldi54bWxQSwUGAAAAAAMAAwC3AAAA/AIAAAAA&#13;&#10;" filled="f" stroked="f">
                  <v:textbox inset="0,0,0,0">
                    <w:txbxContent>
                      <w:p w14:paraId="17148E48" w14:textId="77777777" w:rsidR="00065EB7" w:rsidRDefault="00065EB7" w:rsidP="00065EB7">
                        <w:pPr>
                          <w:spacing w:line="134" w:lineRule="exact"/>
                          <w:ind w:left="71"/>
                          <w:rPr>
                            <w:rFonts w:ascii="Arial"/>
                            <w:sz w:val="12"/>
                          </w:rPr>
                        </w:pPr>
                        <w:r>
                          <w:rPr>
                            <w:rFonts w:ascii="Arial"/>
                            <w:color w:val="4B494D"/>
                            <w:sz w:val="12"/>
                          </w:rPr>
                          <w:t>6</w:t>
                        </w:r>
                        <w:r>
                          <w:rPr>
                            <w:rFonts w:ascii="Arial"/>
                            <w:color w:val="4B494D"/>
                            <w:spacing w:val="20"/>
                            <w:sz w:val="12"/>
                          </w:rPr>
                          <w:t xml:space="preserve"> </w:t>
                        </w:r>
                        <w:r>
                          <w:rPr>
                            <w:rFonts w:ascii="Arial"/>
                            <w:color w:val="3B383F"/>
                            <w:sz w:val="12"/>
                          </w:rPr>
                          <w:t>ft</w:t>
                        </w:r>
                      </w:p>
                      <w:p w14:paraId="0AA31582" w14:textId="77777777" w:rsidR="00065EB7" w:rsidRDefault="00065EB7" w:rsidP="00065EB7">
                        <w:pPr>
                          <w:spacing w:before="1" w:line="121" w:lineRule="exact"/>
                          <w:ind w:right="18"/>
                          <w:jc w:val="center"/>
                          <w:rPr>
                            <w:rFonts w:ascii="Arial"/>
                            <w:b/>
                            <w:sz w:val="12"/>
                          </w:rPr>
                        </w:pPr>
                        <w:r>
                          <w:rPr>
                            <w:rFonts w:ascii="Arial"/>
                            <w:b/>
                            <w:color w:val="4B494D"/>
                            <w:spacing w:val="-1"/>
                            <w:w w:val="110"/>
                            <w:sz w:val="12"/>
                          </w:rPr>
                          <w:t>MAX</w:t>
                        </w:r>
                        <w:r>
                          <w:rPr>
                            <w:rFonts w:ascii="Arial"/>
                            <w:b/>
                            <w:color w:val="1D1D1F"/>
                            <w:spacing w:val="-1"/>
                            <w:w w:val="110"/>
                            <w:sz w:val="12"/>
                          </w:rPr>
                          <w:t>.</w:t>
                        </w:r>
                      </w:p>
                      <w:p w14:paraId="2D7CDC4B" w14:textId="77777777" w:rsidR="00065EB7" w:rsidRDefault="00065EB7" w:rsidP="00065EB7">
                        <w:pPr>
                          <w:spacing w:line="247" w:lineRule="exact"/>
                          <w:ind w:left="7"/>
                          <w:jc w:val="center"/>
                          <w:rPr>
                            <w:rFonts w:ascii="Arial"/>
                            <w:sz w:val="23"/>
                          </w:rPr>
                        </w:pPr>
                        <w:r>
                          <w:rPr>
                            <w:rFonts w:ascii="Arial"/>
                            <w:color w:val="1D1D1F"/>
                            <w:w w:val="92"/>
                            <w:sz w:val="23"/>
                          </w:rPr>
                          <w:t>j</w:t>
                        </w:r>
                      </w:p>
                    </w:txbxContent>
                  </v:textbox>
                </v:shape>
                <v:shape id="docshape74" o:spid="_x0000_s1058" type="#_x0000_t202" style="position:absolute;left:3633;top:4177;width:98;height: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g7y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OCg7yyAAAAOAA&#13;&#10;AAAPAAAAAAAAAAAAAAAAAAcCAABkcnMvZG93bnJldi54bWxQSwUGAAAAAAMAAwC3AAAA/AIAAAAA&#13;&#10;" filled="f" stroked="f">
                  <v:textbox inset="0,0,0,0">
                    <w:txbxContent>
                      <w:p w14:paraId="0BAD02D6" w14:textId="77777777" w:rsidR="00065EB7" w:rsidRDefault="00065EB7" w:rsidP="00065EB7">
                        <w:pPr>
                          <w:spacing w:line="134" w:lineRule="exact"/>
                          <w:rPr>
                            <w:rFonts w:ascii="Arial"/>
                            <w:sz w:val="12"/>
                          </w:rPr>
                        </w:pPr>
                        <w:r>
                          <w:rPr>
                            <w:rFonts w:ascii="Arial"/>
                            <w:color w:val="4B494D"/>
                            <w:w w:val="65"/>
                            <w:sz w:val="12"/>
                          </w:rPr>
                          <w:t>5ft</w:t>
                        </w:r>
                      </w:p>
                    </w:txbxContent>
                  </v:textbox>
                </v:shape>
                <v:shape id="docshape75" o:spid="_x0000_s1059" type="#_x0000_t202" style="position:absolute;left:3566;top:3821;width:345;height: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qtpyAAAAOAAAAAPAAAAZHJzL2Rvd25yZXYueG1sRI9Ba8JA&#13;&#10;FITvgv9heYI33VhQ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hRqtpyAAAAOAA&#13;&#10;AAAPAAAAAAAAAAAAAAAAAAcCAABkcnMvZG93bnJldi54bWxQSwUGAAAAAAMAAwC3AAAA/AIAAAAA&#13;&#10;" filled="f" stroked="f">
                  <v:textbox inset="0,0,0,0">
                    <w:txbxContent>
                      <w:p w14:paraId="04D8A2A5" w14:textId="77777777" w:rsidR="00065EB7" w:rsidRDefault="00065EB7" w:rsidP="00065EB7">
                        <w:pPr>
                          <w:spacing w:line="425" w:lineRule="exact"/>
                          <w:ind w:left="188"/>
                          <w:rPr>
                            <w:rFonts w:ascii="Arial"/>
                            <w:sz w:val="38"/>
                          </w:rPr>
                        </w:pPr>
                        <w:r>
                          <w:rPr>
                            <w:rFonts w:ascii="Arial"/>
                            <w:color w:val="1D1D1F"/>
                            <w:w w:val="58"/>
                            <w:sz w:val="38"/>
                          </w:rPr>
                          <w:t>T</w:t>
                        </w:r>
                      </w:p>
                      <w:p w14:paraId="05E456EE" w14:textId="77777777" w:rsidR="00065EB7" w:rsidRDefault="00065EB7" w:rsidP="00065EB7">
                        <w:pPr>
                          <w:spacing w:before="57" w:line="122" w:lineRule="exact"/>
                          <w:rPr>
                            <w:rFonts w:ascii="Arial"/>
                            <w:sz w:val="13"/>
                          </w:rPr>
                        </w:pPr>
                        <w:r>
                          <w:rPr>
                            <w:rFonts w:ascii="Arial"/>
                            <w:color w:val="3B383F"/>
                            <w:sz w:val="13"/>
                          </w:rPr>
                          <w:t>MAX.</w:t>
                        </w:r>
                      </w:p>
                      <w:p w14:paraId="23E7AAC6" w14:textId="77777777" w:rsidR="00065EB7" w:rsidRDefault="00065EB7" w:rsidP="00065EB7">
                        <w:pPr>
                          <w:spacing w:line="329" w:lineRule="exact"/>
                          <w:ind w:left="254"/>
                          <w:rPr>
                            <w:rFonts w:ascii="Arial"/>
                            <w:sz w:val="31"/>
                          </w:rPr>
                        </w:pPr>
                        <w:r>
                          <w:rPr>
                            <w:rFonts w:ascii="Arial"/>
                            <w:color w:val="1D1D1F"/>
                            <w:w w:val="68"/>
                            <w:sz w:val="31"/>
                          </w:rPr>
                          <w:t>j</w:t>
                        </w:r>
                      </w:p>
                    </w:txbxContent>
                  </v:textbox>
                </v:shape>
                <v:shape id="docshape76" o:spid="_x0000_s1060" type="#_x0000_t202" style="position:absolute;left:8374;top:5457;width:1740;height: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DUeyAAAAOAAAAAPAAAAZHJzL2Rvd25yZXYueG1sRI9Pa8JA&#13;&#10;FMTvBb/D8gRvdWPB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BRlDUeyAAAAOAA&#13;&#10;AAAPAAAAAAAAAAAAAAAAAAcCAABkcnMvZG93bnJldi54bWxQSwUGAAAAAAMAAwC3AAAA/AIAAAAA&#13;&#10;" filled="f" stroked="f">
                  <v:textbox inset="0,0,0,0">
                    <w:txbxContent>
                      <w:p w14:paraId="575412A9" w14:textId="77777777" w:rsidR="00065EB7" w:rsidRDefault="00065EB7" w:rsidP="00065EB7">
                        <w:pPr>
                          <w:spacing w:line="660" w:lineRule="exact"/>
                          <w:rPr>
                            <w:rFonts w:ascii="Arial" w:hAnsi="Arial"/>
                            <w:sz w:val="13"/>
                          </w:rPr>
                        </w:pPr>
                        <w:r>
                          <w:rPr>
                            <w:rFonts w:ascii="Arial" w:hAnsi="Arial"/>
                            <w:color w:val="1D1D1F"/>
                            <w:spacing w:val="22"/>
                            <w:w w:val="86"/>
                            <w:sz w:val="59"/>
                          </w:rPr>
                          <w:t>□</w:t>
                        </w:r>
                        <w:r>
                          <w:rPr>
                            <w:rFonts w:ascii="Arial" w:hAnsi="Arial"/>
                            <w:color w:val="3B383F"/>
                            <w:spacing w:val="-1"/>
                            <w:w w:val="101"/>
                            <w:sz w:val="13"/>
                          </w:rPr>
                          <w:t>Recommende</w:t>
                        </w:r>
                        <w:r>
                          <w:rPr>
                            <w:rFonts w:ascii="Arial" w:hAnsi="Arial"/>
                            <w:color w:val="3B383F"/>
                            <w:w w:val="101"/>
                            <w:sz w:val="13"/>
                          </w:rPr>
                          <w:t>d</w:t>
                        </w:r>
                        <w:r>
                          <w:rPr>
                            <w:rFonts w:ascii="Arial" w:hAnsi="Arial"/>
                            <w:color w:val="3B383F"/>
                            <w:spacing w:val="10"/>
                            <w:sz w:val="13"/>
                          </w:rPr>
                          <w:t xml:space="preserve"> </w:t>
                        </w:r>
                        <w:r>
                          <w:rPr>
                            <w:rFonts w:ascii="Arial" w:hAnsi="Arial"/>
                            <w:color w:val="4B494D"/>
                            <w:spacing w:val="-1"/>
                            <w:sz w:val="13"/>
                          </w:rPr>
                          <w:t>are</w:t>
                        </w:r>
                        <w:r>
                          <w:rPr>
                            <w:rFonts w:ascii="Arial" w:hAnsi="Arial"/>
                            <w:color w:val="4B494D"/>
                            <w:sz w:val="13"/>
                          </w:rPr>
                          <w:t>a</w:t>
                        </w:r>
                        <w:r>
                          <w:rPr>
                            <w:rFonts w:ascii="Arial" w:hAnsi="Arial"/>
                            <w:color w:val="4B494D"/>
                            <w:spacing w:val="4"/>
                            <w:sz w:val="13"/>
                          </w:rPr>
                          <w:t xml:space="preserve"> </w:t>
                        </w:r>
                        <w:r>
                          <w:rPr>
                            <w:rFonts w:ascii="Arial" w:hAnsi="Arial"/>
                            <w:color w:val="3B383F"/>
                            <w:spacing w:val="-1"/>
                            <w:w w:val="99"/>
                            <w:sz w:val="13"/>
                          </w:rPr>
                          <w:t>for</w:t>
                        </w:r>
                      </w:p>
                    </w:txbxContent>
                  </v:textbox>
                </v:shape>
                <v:shape id="docshape77" o:spid="_x0000_s1061" type="#_x0000_t202" style="position:absolute;left:8395;top:5581;width:1306;height: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CF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" filled="f" stroked="f">
                  <v:textbox inset="0,0,0,0">
                    <w:txbxContent>
                      <w:p w14:paraId="368EC0B3" w14:textId="77777777" w:rsidR="00065EB7" w:rsidRDefault="00065EB7" w:rsidP="00065EB7">
                        <w:pPr>
                          <w:spacing w:line="257" w:lineRule="exact"/>
                          <w:rPr>
                            <w:rFonts w:ascii="Arial"/>
                            <w:sz w:val="13"/>
                          </w:rPr>
                        </w:pPr>
                        <w:r>
                          <w:rPr>
                            <w:rFonts w:ascii="Arial"/>
                            <w:color w:val="1D1D1F"/>
                            <w:sz w:val="23"/>
                          </w:rPr>
                          <w:t>-+</w:t>
                        </w:r>
                        <w:r>
                          <w:rPr>
                            <w:rFonts w:ascii="Arial"/>
                            <w:color w:val="1D1D1F"/>
                            <w:spacing w:val="42"/>
                            <w:sz w:val="23"/>
                          </w:rPr>
                          <w:t xml:space="preserve"> </w:t>
                        </w:r>
                        <w:r>
                          <w:rPr>
                            <w:rFonts w:ascii="Arial"/>
                            <w:color w:val="3B383F"/>
                            <w:sz w:val="13"/>
                          </w:rPr>
                          <w:t xml:space="preserve">Downward </w:t>
                        </w:r>
                        <w:r>
                          <w:rPr>
                            <w:rFonts w:ascii="Arial"/>
                            <w:color w:val="4B494D"/>
                            <w:sz w:val="13"/>
                          </w:rPr>
                          <w:t>slope</w:t>
                        </w:r>
                      </w:p>
                    </w:txbxContent>
                  </v:textbox>
                </v:shape>
                <v:shape id="docshape78" o:spid="_x0000_s1062" type="#_x0000_t202" style="position:absolute;left:8773;top:5999;width:1237;height: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wT3yQAAAOAAAAAPAAAAZHJzL2Rvd25yZXYueG1sRI/BasJA&#13;&#10;EIbvhb7DMgVvdVOh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T0cE98kAAADg&#13;&#10;AAAADwAAAAAAAAAAAAAAAAAHAgAAZHJzL2Rvd25yZXYueG1sUEsFBgAAAAADAAMAtwAAAP0CAAAA&#13;&#10;AA==&#13;&#10;" filled="f" stroked="f">
                  <v:textbox inset="0,0,0,0">
                    <w:txbxContent>
                      <w:p w14:paraId="51E0E144" w14:textId="77777777" w:rsidR="00065EB7" w:rsidRDefault="00065EB7" w:rsidP="00065EB7">
                        <w:pPr>
                          <w:spacing w:line="145" w:lineRule="exact"/>
                          <w:rPr>
                            <w:rFonts w:ascii="Arial"/>
                            <w:sz w:val="13"/>
                          </w:rPr>
                        </w:pPr>
                        <w:r>
                          <w:rPr>
                            <w:rFonts w:ascii="Arial"/>
                            <w:color w:val="4B494D"/>
                            <w:sz w:val="13"/>
                          </w:rPr>
                          <w:t>pushbutton</w:t>
                        </w:r>
                        <w:r>
                          <w:rPr>
                            <w:rFonts w:ascii="Arial"/>
                            <w:color w:val="4B494D"/>
                            <w:spacing w:val="4"/>
                            <w:sz w:val="13"/>
                          </w:rPr>
                          <w:t xml:space="preserve"> </w:t>
                        </w:r>
                        <w:r>
                          <w:rPr>
                            <w:rFonts w:ascii="Arial"/>
                            <w:color w:val="3B383F"/>
                            <w:sz w:val="13"/>
                          </w:rPr>
                          <w:t>locations</w:t>
                        </w:r>
                      </w:p>
                    </w:txbxContent>
                  </v:textbox>
                </v:shape>
                <v:shape id="docshape79" o:spid="_x0000_s1063" type="#_x0000_t202" style="position:absolute;left:3527;top:6215;width:6435;height:12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6FsyAAAAOAAAAAPAAAAZHJzL2Rvd25yZXYueG1sRI9Ba8JA&#13;&#10;FITvgv9heUJvurFQ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AgC6FsyAAAAOAA&#13;&#10;AAAPAAAAAAAAAAAAAAAAAAcCAABkcnMvZG93bnJldi54bWxQSwUGAAAAAAMAAwC3AAAA/AIAAAAA&#13;&#10;" filled="f" stroked="f">
                  <v:textbox inset="0,0,0,0">
                    <w:txbxContent>
                      <w:p w14:paraId="0C901256" w14:textId="77777777" w:rsidR="00065EB7" w:rsidRDefault="00065EB7" w:rsidP="00065EB7">
                        <w:pPr>
                          <w:spacing w:line="145" w:lineRule="exact"/>
                          <w:rPr>
                            <w:rFonts w:ascii="Arial"/>
                            <w:sz w:val="13"/>
                          </w:rPr>
                        </w:pPr>
                        <w:r>
                          <w:rPr>
                            <w:rFonts w:ascii="Arial"/>
                            <w:color w:val="3B383F"/>
                            <w:sz w:val="13"/>
                          </w:rPr>
                          <w:t>Notes:</w:t>
                        </w:r>
                      </w:p>
                      <w:p w14:paraId="0E1C1EFF" w14:textId="77777777" w:rsidR="00065EB7" w:rsidRDefault="00065EB7" w:rsidP="00AA0BF0">
                        <w:pPr>
                          <w:widowControl w:val="0"/>
                          <w:numPr>
                            <w:ilvl w:val="0"/>
                            <w:numId w:val="13"/>
                          </w:numPr>
                          <w:tabs>
                            <w:tab w:val="left" w:pos="273"/>
                          </w:tabs>
                          <w:autoSpaceDE w:val="0"/>
                          <w:autoSpaceDN w:val="0"/>
                          <w:spacing w:before="45" w:after="0" w:line="235" w:lineRule="auto"/>
                          <w:ind w:right="18" w:hanging="192"/>
                          <w:jc w:val="both"/>
                          <w:rPr>
                            <w:rFonts w:ascii="Arial"/>
                            <w:color w:val="3B383F"/>
                            <w:sz w:val="13"/>
                          </w:rPr>
                        </w:pPr>
                        <w:r>
                          <w:rPr>
                            <w:rFonts w:ascii="Arial"/>
                            <w:color w:val="3B383F"/>
                            <w:sz w:val="13"/>
                          </w:rPr>
                          <w:t xml:space="preserve">Where there </w:t>
                        </w:r>
                        <w:r>
                          <w:rPr>
                            <w:rFonts w:ascii="Arial"/>
                            <w:color w:val="4B494D"/>
                            <w:sz w:val="13"/>
                          </w:rPr>
                          <w:t xml:space="preserve">are constraints </w:t>
                        </w:r>
                        <w:r>
                          <w:rPr>
                            <w:rFonts w:ascii="Arial"/>
                            <w:color w:val="3B383F"/>
                            <w:sz w:val="13"/>
                          </w:rPr>
                          <w:t>that make it imprac</w:t>
                        </w:r>
                        <w:r>
                          <w:rPr>
                            <w:rFonts w:ascii="Arial"/>
                            <w:color w:val="1D1D1F"/>
                            <w:sz w:val="13"/>
                          </w:rPr>
                          <w:t>t</w:t>
                        </w:r>
                        <w:r>
                          <w:rPr>
                            <w:rFonts w:ascii="Arial"/>
                            <w:color w:val="4F283D"/>
                            <w:sz w:val="13"/>
                          </w:rPr>
                          <w:t>i</w:t>
                        </w:r>
                        <w:r>
                          <w:rPr>
                            <w:rFonts w:ascii="Arial"/>
                            <w:color w:val="4B494D"/>
                            <w:sz w:val="13"/>
                          </w:rPr>
                          <w:t xml:space="preserve">cal </w:t>
                        </w:r>
                        <w:r>
                          <w:rPr>
                            <w:rFonts w:ascii="Arial"/>
                            <w:color w:val="3B383F"/>
                            <w:sz w:val="13"/>
                          </w:rPr>
                          <w:t xml:space="preserve">to place the pedestrian </w:t>
                        </w:r>
                        <w:r>
                          <w:rPr>
                            <w:rFonts w:ascii="Arial"/>
                            <w:color w:val="4B494D"/>
                            <w:sz w:val="13"/>
                          </w:rPr>
                          <w:t xml:space="preserve">pushbutton between </w:t>
                        </w:r>
                        <w:r>
                          <w:rPr>
                            <w:rFonts w:ascii="Arial"/>
                            <w:color w:val="3B383F"/>
                            <w:sz w:val="13"/>
                          </w:rPr>
                          <w:t>1.5 feet</w:t>
                        </w:r>
                        <w:r>
                          <w:rPr>
                            <w:rFonts w:ascii="Arial"/>
                            <w:color w:val="3B383F"/>
                            <w:spacing w:val="1"/>
                            <w:sz w:val="13"/>
                          </w:rPr>
                          <w:t xml:space="preserve"> </w:t>
                        </w:r>
                        <w:r>
                          <w:rPr>
                            <w:rFonts w:ascii="Arial"/>
                            <w:color w:val="4B494D"/>
                            <w:sz w:val="13"/>
                          </w:rPr>
                          <w:t xml:space="preserve">and </w:t>
                        </w:r>
                        <w:r>
                          <w:rPr>
                            <w:rFonts w:ascii="Arial"/>
                            <w:color w:val="3B383F"/>
                            <w:sz w:val="13"/>
                          </w:rPr>
                          <w:t xml:space="preserve">6 feet from the </w:t>
                        </w:r>
                        <w:r>
                          <w:rPr>
                            <w:rFonts w:ascii="Arial"/>
                            <w:color w:val="4B494D"/>
                            <w:sz w:val="13"/>
                          </w:rPr>
                          <w:t xml:space="preserve">edge of </w:t>
                        </w:r>
                        <w:r>
                          <w:rPr>
                            <w:rFonts w:ascii="Arial"/>
                            <w:color w:val="3B383F"/>
                            <w:sz w:val="13"/>
                          </w:rPr>
                          <w:t xml:space="preserve">the </w:t>
                        </w:r>
                        <w:r>
                          <w:rPr>
                            <w:rFonts w:ascii="Arial"/>
                            <w:color w:val="4B494D"/>
                            <w:sz w:val="13"/>
                          </w:rPr>
                          <w:t xml:space="preserve">curb, shoulder, </w:t>
                        </w:r>
                        <w:r>
                          <w:rPr>
                            <w:rFonts w:ascii="Arial"/>
                            <w:color w:val="3B383F"/>
                            <w:sz w:val="13"/>
                          </w:rPr>
                          <w:t xml:space="preserve">or pavement, </w:t>
                        </w:r>
                        <w:r>
                          <w:rPr>
                            <w:rFonts w:ascii="Arial"/>
                            <w:color w:val="4B494D"/>
                            <w:sz w:val="13"/>
                          </w:rPr>
                          <w:t xml:space="preserve">it should </w:t>
                        </w:r>
                        <w:r>
                          <w:rPr>
                            <w:rFonts w:ascii="Arial"/>
                            <w:color w:val="3B383F"/>
                            <w:sz w:val="13"/>
                          </w:rPr>
                          <w:t>not be further than 1</w:t>
                        </w:r>
                        <w:r>
                          <w:rPr>
                            <w:rFonts w:ascii="Arial"/>
                            <w:color w:val="4B494D"/>
                            <w:sz w:val="13"/>
                          </w:rPr>
                          <w:t xml:space="preserve">O </w:t>
                        </w:r>
                        <w:r>
                          <w:rPr>
                            <w:rFonts w:ascii="Arial"/>
                            <w:color w:val="3B383F"/>
                            <w:sz w:val="13"/>
                          </w:rPr>
                          <w:t>feet from the</w:t>
                        </w:r>
                        <w:r>
                          <w:rPr>
                            <w:rFonts w:ascii="Arial"/>
                            <w:color w:val="3B383F"/>
                            <w:spacing w:val="1"/>
                            <w:sz w:val="13"/>
                          </w:rPr>
                          <w:t xml:space="preserve"> </w:t>
                        </w:r>
                        <w:r>
                          <w:rPr>
                            <w:rFonts w:ascii="Arial"/>
                            <w:color w:val="4B494D"/>
                            <w:sz w:val="13"/>
                          </w:rPr>
                          <w:t>edge</w:t>
                        </w:r>
                        <w:r>
                          <w:rPr>
                            <w:rFonts w:ascii="Arial"/>
                            <w:color w:val="4B494D"/>
                            <w:spacing w:val="2"/>
                            <w:sz w:val="13"/>
                          </w:rPr>
                          <w:t xml:space="preserve"> </w:t>
                        </w:r>
                        <w:r>
                          <w:rPr>
                            <w:rFonts w:ascii="Arial"/>
                            <w:color w:val="4B494D"/>
                            <w:sz w:val="13"/>
                          </w:rPr>
                          <w:t>of</w:t>
                        </w:r>
                        <w:r>
                          <w:rPr>
                            <w:rFonts w:ascii="Arial"/>
                            <w:color w:val="4B494D"/>
                            <w:spacing w:val="8"/>
                            <w:sz w:val="13"/>
                          </w:rPr>
                          <w:t xml:space="preserve"> </w:t>
                        </w:r>
                        <w:r>
                          <w:rPr>
                            <w:rFonts w:ascii="Arial"/>
                            <w:color w:val="4B494D"/>
                            <w:sz w:val="13"/>
                          </w:rPr>
                          <w:t>curb,</w:t>
                        </w:r>
                        <w:r>
                          <w:rPr>
                            <w:rFonts w:ascii="Arial"/>
                            <w:color w:val="4B494D"/>
                            <w:spacing w:val="-3"/>
                            <w:sz w:val="13"/>
                          </w:rPr>
                          <w:t xml:space="preserve"> </w:t>
                        </w:r>
                        <w:r>
                          <w:rPr>
                            <w:rFonts w:ascii="Arial"/>
                            <w:color w:val="4B494D"/>
                            <w:sz w:val="13"/>
                          </w:rPr>
                          <w:t>shoulder,</w:t>
                        </w:r>
                        <w:r>
                          <w:rPr>
                            <w:rFonts w:ascii="Arial"/>
                            <w:color w:val="4B494D"/>
                            <w:spacing w:val="4"/>
                            <w:sz w:val="13"/>
                          </w:rPr>
                          <w:t xml:space="preserve"> </w:t>
                        </w:r>
                        <w:r>
                          <w:rPr>
                            <w:rFonts w:ascii="Arial"/>
                            <w:color w:val="4B494D"/>
                            <w:sz w:val="13"/>
                          </w:rPr>
                          <w:t>or</w:t>
                        </w:r>
                        <w:r>
                          <w:rPr>
                            <w:rFonts w:ascii="Arial"/>
                            <w:color w:val="4B494D"/>
                            <w:spacing w:val="-3"/>
                            <w:sz w:val="13"/>
                          </w:rPr>
                          <w:t xml:space="preserve"> </w:t>
                        </w:r>
                        <w:r>
                          <w:rPr>
                            <w:rFonts w:ascii="Arial"/>
                            <w:color w:val="3B383F"/>
                            <w:sz w:val="13"/>
                          </w:rPr>
                          <w:t>pavement.</w:t>
                        </w:r>
                      </w:p>
                      <w:p w14:paraId="67DDE77D" w14:textId="77777777" w:rsidR="00065EB7" w:rsidRDefault="00065EB7" w:rsidP="00AA0BF0">
                        <w:pPr>
                          <w:widowControl w:val="0"/>
                          <w:numPr>
                            <w:ilvl w:val="0"/>
                            <w:numId w:val="13"/>
                          </w:numPr>
                          <w:tabs>
                            <w:tab w:val="left" w:pos="267"/>
                          </w:tabs>
                          <w:autoSpaceDE w:val="0"/>
                          <w:autoSpaceDN w:val="0"/>
                          <w:spacing w:before="43" w:after="0" w:line="240" w:lineRule="auto"/>
                          <w:ind w:left="266" w:hanging="184"/>
                          <w:rPr>
                            <w:rFonts w:ascii="Arial"/>
                            <w:color w:val="3B383F"/>
                            <w:sz w:val="13"/>
                          </w:rPr>
                        </w:pPr>
                        <w:r>
                          <w:rPr>
                            <w:rFonts w:ascii="Arial"/>
                            <w:color w:val="3B383F"/>
                            <w:sz w:val="13"/>
                          </w:rPr>
                          <w:t>Two</w:t>
                        </w:r>
                        <w:r>
                          <w:rPr>
                            <w:rFonts w:ascii="Arial"/>
                            <w:color w:val="3B383F"/>
                            <w:spacing w:val="-8"/>
                            <w:sz w:val="13"/>
                          </w:rPr>
                          <w:t xml:space="preserve"> </w:t>
                        </w:r>
                        <w:r>
                          <w:rPr>
                            <w:rFonts w:ascii="Arial"/>
                            <w:color w:val="4B494D"/>
                            <w:sz w:val="13"/>
                          </w:rPr>
                          <w:t>pedestrian</w:t>
                        </w:r>
                        <w:r>
                          <w:rPr>
                            <w:rFonts w:ascii="Arial"/>
                            <w:color w:val="4B494D"/>
                            <w:spacing w:val="6"/>
                            <w:sz w:val="13"/>
                          </w:rPr>
                          <w:t xml:space="preserve"> </w:t>
                        </w:r>
                        <w:r>
                          <w:rPr>
                            <w:rFonts w:ascii="Arial"/>
                            <w:color w:val="3B383F"/>
                            <w:sz w:val="13"/>
                          </w:rPr>
                          <w:t>pushbuttons</w:t>
                        </w:r>
                        <w:r>
                          <w:rPr>
                            <w:rFonts w:ascii="Arial"/>
                            <w:color w:val="3B383F"/>
                            <w:spacing w:val="17"/>
                            <w:sz w:val="13"/>
                          </w:rPr>
                          <w:t xml:space="preserve"> </w:t>
                        </w:r>
                        <w:r>
                          <w:rPr>
                            <w:rFonts w:ascii="Arial"/>
                            <w:color w:val="4B494D"/>
                            <w:sz w:val="13"/>
                          </w:rPr>
                          <w:t>on</w:t>
                        </w:r>
                        <w:r>
                          <w:rPr>
                            <w:rFonts w:ascii="Arial"/>
                            <w:color w:val="4B494D"/>
                            <w:spacing w:val="-1"/>
                            <w:sz w:val="13"/>
                          </w:rPr>
                          <w:t xml:space="preserve"> </w:t>
                        </w:r>
                        <w:r>
                          <w:rPr>
                            <w:rFonts w:ascii="Arial"/>
                            <w:color w:val="4B494D"/>
                            <w:sz w:val="13"/>
                          </w:rPr>
                          <w:t>a</w:t>
                        </w:r>
                        <w:r>
                          <w:rPr>
                            <w:rFonts w:ascii="Arial"/>
                            <w:color w:val="4B494D"/>
                            <w:spacing w:val="-5"/>
                            <w:sz w:val="13"/>
                          </w:rPr>
                          <w:t xml:space="preserve"> </w:t>
                        </w:r>
                        <w:r>
                          <w:rPr>
                            <w:rFonts w:ascii="Arial"/>
                            <w:color w:val="4B494D"/>
                            <w:sz w:val="13"/>
                          </w:rPr>
                          <w:t>corner</w:t>
                        </w:r>
                        <w:r>
                          <w:rPr>
                            <w:rFonts w:ascii="Arial"/>
                            <w:color w:val="4B494D"/>
                            <w:spacing w:val="2"/>
                            <w:sz w:val="13"/>
                          </w:rPr>
                          <w:t xml:space="preserve"> </w:t>
                        </w:r>
                        <w:r>
                          <w:rPr>
                            <w:rFonts w:ascii="Arial"/>
                            <w:color w:val="4B494D"/>
                            <w:sz w:val="13"/>
                          </w:rPr>
                          <w:t>should</w:t>
                        </w:r>
                        <w:r>
                          <w:rPr>
                            <w:rFonts w:ascii="Arial"/>
                            <w:color w:val="4B494D"/>
                            <w:spacing w:val="4"/>
                            <w:sz w:val="13"/>
                          </w:rPr>
                          <w:t xml:space="preserve"> </w:t>
                        </w:r>
                        <w:r>
                          <w:rPr>
                            <w:rFonts w:ascii="Arial"/>
                            <w:color w:val="3B383F"/>
                            <w:sz w:val="13"/>
                          </w:rPr>
                          <w:t>be</w:t>
                        </w:r>
                        <w:r>
                          <w:rPr>
                            <w:rFonts w:ascii="Arial"/>
                            <w:color w:val="3B383F"/>
                            <w:spacing w:val="-7"/>
                            <w:sz w:val="13"/>
                          </w:rPr>
                          <w:t xml:space="preserve"> </w:t>
                        </w:r>
                        <w:r>
                          <w:rPr>
                            <w:rFonts w:ascii="Arial"/>
                            <w:color w:val="4B494D"/>
                            <w:sz w:val="13"/>
                          </w:rPr>
                          <w:t>separated</w:t>
                        </w:r>
                        <w:r>
                          <w:rPr>
                            <w:rFonts w:ascii="Arial"/>
                            <w:color w:val="4B494D"/>
                            <w:spacing w:val="-2"/>
                            <w:sz w:val="13"/>
                          </w:rPr>
                          <w:t xml:space="preserve"> </w:t>
                        </w:r>
                        <w:r>
                          <w:rPr>
                            <w:rFonts w:ascii="Arial"/>
                            <w:color w:val="3B383F"/>
                            <w:sz w:val="13"/>
                          </w:rPr>
                          <w:t>by</w:t>
                        </w:r>
                        <w:r>
                          <w:rPr>
                            <w:rFonts w:ascii="Arial"/>
                            <w:color w:val="3B383F"/>
                            <w:spacing w:val="-2"/>
                            <w:sz w:val="13"/>
                          </w:rPr>
                          <w:t xml:space="preserve"> </w:t>
                        </w:r>
                        <w:r>
                          <w:rPr>
                            <w:rFonts w:ascii="Arial"/>
                            <w:color w:val="3B383F"/>
                            <w:sz w:val="13"/>
                          </w:rPr>
                          <w:t>1O</w:t>
                        </w:r>
                        <w:r>
                          <w:rPr>
                            <w:rFonts w:ascii="Arial"/>
                            <w:color w:val="3B383F"/>
                            <w:spacing w:val="-1"/>
                            <w:sz w:val="13"/>
                          </w:rPr>
                          <w:t xml:space="preserve"> </w:t>
                        </w:r>
                        <w:r>
                          <w:rPr>
                            <w:rFonts w:ascii="Arial"/>
                            <w:color w:val="3B383F"/>
                            <w:sz w:val="13"/>
                          </w:rPr>
                          <w:t>feet.</w:t>
                        </w:r>
                      </w:p>
                      <w:p w14:paraId="470691DB" w14:textId="77777777" w:rsidR="00065EB7" w:rsidRDefault="00065EB7" w:rsidP="00AA0BF0">
                        <w:pPr>
                          <w:widowControl w:val="0"/>
                          <w:numPr>
                            <w:ilvl w:val="0"/>
                            <w:numId w:val="13"/>
                          </w:numPr>
                          <w:tabs>
                            <w:tab w:val="left" w:pos="267"/>
                          </w:tabs>
                          <w:autoSpaceDE w:val="0"/>
                          <w:autoSpaceDN w:val="0"/>
                          <w:spacing w:before="43" w:after="0" w:line="240" w:lineRule="auto"/>
                          <w:ind w:left="266" w:hanging="186"/>
                          <w:rPr>
                            <w:rFonts w:ascii="Arial"/>
                            <w:color w:val="4B494D"/>
                            <w:sz w:val="13"/>
                          </w:rPr>
                        </w:pPr>
                        <w:r>
                          <w:rPr>
                            <w:rFonts w:ascii="Arial"/>
                            <w:color w:val="3B383F"/>
                            <w:sz w:val="13"/>
                          </w:rPr>
                          <w:t>This</w:t>
                        </w:r>
                        <w:r>
                          <w:rPr>
                            <w:rFonts w:ascii="Arial"/>
                            <w:color w:val="3B383F"/>
                            <w:spacing w:val="4"/>
                            <w:sz w:val="13"/>
                          </w:rPr>
                          <w:t xml:space="preserve"> </w:t>
                        </w:r>
                        <w:r>
                          <w:rPr>
                            <w:rFonts w:ascii="Arial"/>
                            <w:color w:val="3B383F"/>
                            <w:sz w:val="13"/>
                          </w:rPr>
                          <w:t>figure</w:t>
                        </w:r>
                        <w:r>
                          <w:rPr>
                            <w:rFonts w:ascii="Arial"/>
                            <w:color w:val="3B383F"/>
                            <w:spacing w:val="6"/>
                            <w:sz w:val="13"/>
                          </w:rPr>
                          <w:t xml:space="preserve"> </w:t>
                        </w:r>
                        <w:r>
                          <w:rPr>
                            <w:rFonts w:ascii="Arial"/>
                            <w:color w:val="4B494D"/>
                            <w:sz w:val="13"/>
                          </w:rPr>
                          <w:t>is</w:t>
                        </w:r>
                        <w:r>
                          <w:rPr>
                            <w:rFonts w:ascii="Arial"/>
                            <w:color w:val="4B494D"/>
                            <w:spacing w:val="-4"/>
                            <w:sz w:val="13"/>
                          </w:rPr>
                          <w:t xml:space="preserve"> </w:t>
                        </w:r>
                        <w:r>
                          <w:rPr>
                            <w:rFonts w:ascii="Arial"/>
                            <w:color w:val="4B494D"/>
                            <w:sz w:val="13"/>
                          </w:rPr>
                          <w:t>not</w:t>
                        </w:r>
                        <w:r>
                          <w:rPr>
                            <w:rFonts w:ascii="Arial"/>
                            <w:color w:val="4B494D"/>
                            <w:spacing w:val="2"/>
                            <w:sz w:val="13"/>
                          </w:rPr>
                          <w:t xml:space="preserve"> </w:t>
                        </w:r>
                        <w:r>
                          <w:rPr>
                            <w:rFonts w:ascii="Arial"/>
                            <w:color w:val="3B383F"/>
                            <w:sz w:val="13"/>
                          </w:rPr>
                          <w:t>drawn to</w:t>
                        </w:r>
                        <w:r>
                          <w:rPr>
                            <w:rFonts w:ascii="Arial"/>
                            <w:color w:val="3B383F"/>
                            <w:spacing w:val="2"/>
                            <w:sz w:val="13"/>
                          </w:rPr>
                          <w:t xml:space="preserve"> </w:t>
                        </w:r>
                        <w:r>
                          <w:rPr>
                            <w:rFonts w:ascii="Arial"/>
                            <w:color w:val="4B494D"/>
                            <w:sz w:val="13"/>
                          </w:rPr>
                          <w:t>scale.</w:t>
                        </w:r>
                      </w:p>
                      <w:p w14:paraId="62166A87" w14:textId="77777777" w:rsidR="00065EB7" w:rsidRDefault="00065EB7" w:rsidP="00AA0BF0">
                        <w:pPr>
                          <w:widowControl w:val="0"/>
                          <w:numPr>
                            <w:ilvl w:val="0"/>
                            <w:numId w:val="13"/>
                          </w:numPr>
                          <w:tabs>
                            <w:tab w:val="left" w:pos="269"/>
                          </w:tabs>
                          <w:autoSpaceDE w:val="0"/>
                          <w:autoSpaceDN w:val="0"/>
                          <w:spacing w:before="43" w:after="0" w:line="240" w:lineRule="auto"/>
                          <w:ind w:left="268" w:hanging="184"/>
                          <w:rPr>
                            <w:rFonts w:ascii="Arial"/>
                            <w:color w:val="3B383F"/>
                            <w:sz w:val="13"/>
                          </w:rPr>
                        </w:pPr>
                        <w:r>
                          <w:rPr>
                            <w:rFonts w:ascii="Arial"/>
                            <w:color w:val="3B383F"/>
                            <w:sz w:val="13"/>
                          </w:rPr>
                          <w:t>Figure</w:t>
                        </w:r>
                        <w:r>
                          <w:rPr>
                            <w:rFonts w:ascii="Arial"/>
                            <w:color w:val="3B383F"/>
                            <w:spacing w:val="5"/>
                            <w:sz w:val="13"/>
                          </w:rPr>
                          <w:t xml:space="preserve"> </w:t>
                        </w:r>
                        <w:r>
                          <w:rPr>
                            <w:rFonts w:ascii="Arial"/>
                            <w:color w:val="3B383F"/>
                            <w:sz w:val="13"/>
                          </w:rPr>
                          <w:t xml:space="preserve">4E-4 </w:t>
                        </w:r>
                        <w:r>
                          <w:rPr>
                            <w:rFonts w:ascii="Arial"/>
                            <w:color w:val="4B494D"/>
                            <w:sz w:val="13"/>
                          </w:rPr>
                          <w:t>shows</w:t>
                        </w:r>
                        <w:r>
                          <w:rPr>
                            <w:rFonts w:ascii="Arial"/>
                            <w:color w:val="4B494D"/>
                            <w:spacing w:val="1"/>
                            <w:sz w:val="13"/>
                          </w:rPr>
                          <w:t xml:space="preserve"> </w:t>
                        </w:r>
                        <w:r>
                          <w:rPr>
                            <w:rFonts w:ascii="Arial"/>
                            <w:color w:val="3B383F"/>
                            <w:sz w:val="13"/>
                          </w:rPr>
                          <w:t>typica</w:t>
                        </w:r>
                        <w:r>
                          <w:rPr>
                            <w:rFonts w:ascii="Arial"/>
                            <w:color w:val="283F60"/>
                            <w:sz w:val="13"/>
                          </w:rPr>
                          <w:t>l</w:t>
                        </w:r>
                        <w:r>
                          <w:rPr>
                            <w:rFonts w:ascii="Arial"/>
                            <w:color w:val="283F60"/>
                            <w:spacing w:val="-4"/>
                            <w:sz w:val="13"/>
                          </w:rPr>
                          <w:t xml:space="preserve"> </w:t>
                        </w:r>
                        <w:r>
                          <w:rPr>
                            <w:rFonts w:ascii="Arial"/>
                            <w:color w:val="4B494D"/>
                            <w:sz w:val="13"/>
                          </w:rPr>
                          <w:t>pushbutton</w:t>
                        </w:r>
                        <w:r>
                          <w:rPr>
                            <w:rFonts w:ascii="Arial"/>
                            <w:color w:val="4B494D"/>
                            <w:spacing w:val="5"/>
                            <w:sz w:val="13"/>
                          </w:rPr>
                          <w:t xml:space="preserve"> </w:t>
                        </w:r>
                        <w:r>
                          <w:rPr>
                            <w:rFonts w:ascii="Arial"/>
                            <w:color w:val="3B383F"/>
                            <w:sz w:val="13"/>
                          </w:rPr>
                          <w:t>locations.</w:t>
                        </w:r>
                      </w:p>
                    </w:txbxContent>
                  </v:textbox>
                </v:shape>
                <w10:wrap type="topAndBottom" anchorx="page"/>
              </v:group>
            </w:pict>
          </mc:Fallback>
        </mc:AlternateContent>
      </w:r>
    </w:p>
    <w:p w14:paraId="0482D3CA" w14:textId="77777777" w:rsidR="00065EB7" w:rsidRDefault="00065EB7" w:rsidP="00065EB7">
      <w:pPr>
        <w:rPr>
          <w:sz w:val="24"/>
        </w:rPr>
        <w:sectPr w:rsidR="00065EB7">
          <w:headerReference w:type="default" r:id="rId63"/>
          <w:footerReference w:type="default" r:id="rId64"/>
          <w:pgSz w:w="12250" w:h="15840"/>
          <w:pgMar w:top="1320" w:right="1263" w:bottom="980" w:left="420" w:header="253" w:footer="784" w:gutter="0"/>
          <w:cols w:space="720"/>
        </w:sectPr>
      </w:pPr>
    </w:p>
    <w:p w14:paraId="2A03B0A5" w14:textId="77777777" w:rsidR="00065EB7" w:rsidRDefault="00065EB7" w:rsidP="00065EB7">
      <w:pPr>
        <w:pStyle w:val="BodyText"/>
        <w:spacing w:before="100" w:line="501" w:lineRule="auto"/>
        <w:ind w:left="1023" w:firstLine="720"/>
      </w:pPr>
      <w:r>
        <w:rPr>
          <w:color w:val="010101"/>
          <w:w w:val="105"/>
        </w:rPr>
        <w:lastRenderedPageBreak/>
        <w:t>Figure 4E-3 shows the recommended pushbutton location area. (Part 4, Section 4E.08,</w:t>
      </w:r>
      <w:r>
        <w:rPr>
          <w:color w:val="010101"/>
          <w:spacing w:val="1"/>
          <w:w w:val="105"/>
        </w:rPr>
        <w:t xml:space="preserve"> </w:t>
      </w:r>
      <w:r>
        <w:rPr>
          <w:color w:val="010101"/>
          <w:w w:val="105"/>
        </w:rPr>
        <w:t>MUTCD</w:t>
      </w:r>
      <w:r>
        <w:rPr>
          <w:color w:val="1F1D1F"/>
          <w:w w:val="105"/>
        </w:rPr>
        <w:t xml:space="preserve">, </w:t>
      </w:r>
      <w:r>
        <w:rPr>
          <w:color w:val="010101"/>
          <w:w w:val="105"/>
        </w:rPr>
        <w:t>2009). Additional graphics in Figure 4E- 4 provide examples of typical locations of</w:t>
      </w:r>
      <w:r>
        <w:rPr>
          <w:color w:val="010101"/>
          <w:spacing w:val="1"/>
          <w:w w:val="105"/>
        </w:rPr>
        <w:t xml:space="preserve"> </w:t>
      </w:r>
      <w:r>
        <w:rPr>
          <w:color w:val="010101"/>
          <w:w w:val="105"/>
        </w:rPr>
        <w:t>pushbuttons</w:t>
      </w:r>
      <w:r>
        <w:rPr>
          <w:color w:val="010101"/>
          <w:spacing w:val="1"/>
          <w:w w:val="105"/>
        </w:rPr>
        <w:t xml:space="preserve"> </w:t>
      </w:r>
      <w:r>
        <w:rPr>
          <w:color w:val="010101"/>
          <w:w w:val="105"/>
        </w:rPr>
        <w:t>with</w:t>
      </w:r>
      <w:r>
        <w:rPr>
          <w:color w:val="010101"/>
          <w:spacing w:val="-8"/>
          <w:w w:val="105"/>
        </w:rPr>
        <w:t xml:space="preserve"> </w:t>
      </w:r>
      <w:r>
        <w:rPr>
          <w:color w:val="010101"/>
          <w:w w:val="105"/>
        </w:rPr>
        <w:t>different</w:t>
      </w:r>
      <w:r>
        <w:rPr>
          <w:color w:val="010101"/>
          <w:spacing w:val="-5"/>
          <w:w w:val="105"/>
        </w:rPr>
        <w:t xml:space="preserve"> </w:t>
      </w:r>
      <w:r>
        <w:rPr>
          <w:color w:val="010101"/>
          <w:w w:val="105"/>
        </w:rPr>
        <w:t>widths</w:t>
      </w:r>
      <w:r>
        <w:rPr>
          <w:color w:val="010101"/>
          <w:spacing w:val="-9"/>
          <w:w w:val="105"/>
        </w:rPr>
        <w:t xml:space="preserve"> </w:t>
      </w:r>
      <w:r>
        <w:rPr>
          <w:color w:val="010101"/>
          <w:w w:val="105"/>
        </w:rPr>
        <w:t>of</w:t>
      </w:r>
      <w:r>
        <w:rPr>
          <w:color w:val="010101"/>
          <w:spacing w:val="-9"/>
          <w:w w:val="105"/>
        </w:rPr>
        <w:t xml:space="preserve"> </w:t>
      </w:r>
      <w:r>
        <w:rPr>
          <w:color w:val="010101"/>
          <w:w w:val="105"/>
        </w:rPr>
        <w:t>sidewalks</w:t>
      </w:r>
      <w:r>
        <w:rPr>
          <w:color w:val="010101"/>
          <w:spacing w:val="-2"/>
          <w:w w:val="105"/>
        </w:rPr>
        <w:t xml:space="preserve"> </w:t>
      </w:r>
      <w:r>
        <w:rPr>
          <w:color w:val="010101"/>
          <w:w w:val="105"/>
        </w:rPr>
        <w:t>and</w:t>
      </w:r>
      <w:r>
        <w:rPr>
          <w:color w:val="010101"/>
          <w:spacing w:val="-8"/>
          <w:w w:val="105"/>
        </w:rPr>
        <w:t xml:space="preserve"> </w:t>
      </w:r>
      <w:r>
        <w:rPr>
          <w:color w:val="010101"/>
          <w:w w:val="105"/>
        </w:rPr>
        <w:t>types</w:t>
      </w:r>
      <w:r>
        <w:rPr>
          <w:color w:val="010101"/>
          <w:spacing w:val="-9"/>
          <w:w w:val="105"/>
        </w:rPr>
        <w:t xml:space="preserve"> </w:t>
      </w:r>
      <w:r>
        <w:rPr>
          <w:color w:val="010101"/>
          <w:w w:val="105"/>
        </w:rPr>
        <w:t>of</w:t>
      </w:r>
      <w:r>
        <w:rPr>
          <w:color w:val="010101"/>
          <w:spacing w:val="-9"/>
          <w:w w:val="105"/>
        </w:rPr>
        <w:t xml:space="preserve"> </w:t>
      </w:r>
      <w:r>
        <w:rPr>
          <w:color w:val="010101"/>
          <w:w w:val="105"/>
        </w:rPr>
        <w:t>curb</w:t>
      </w:r>
      <w:r>
        <w:rPr>
          <w:color w:val="010101"/>
          <w:spacing w:val="-5"/>
          <w:w w:val="105"/>
        </w:rPr>
        <w:t xml:space="preserve"> </w:t>
      </w:r>
      <w:r>
        <w:rPr>
          <w:color w:val="010101"/>
          <w:w w:val="105"/>
        </w:rPr>
        <w:t>ramps.</w:t>
      </w:r>
      <w:r>
        <w:rPr>
          <w:color w:val="010101"/>
          <w:spacing w:val="-5"/>
          <w:w w:val="105"/>
        </w:rPr>
        <w:t xml:space="preserve"> </w:t>
      </w:r>
      <w:r>
        <w:rPr>
          <w:color w:val="010101"/>
          <w:w w:val="105"/>
        </w:rPr>
        <w:t>(Part</w:t>
      </w:r>
      <w:r>
        <w:rPr>
          <w:color w:val="010101"/>
          <w:spacing w:val="-13"/>
          <w:w w:val="105"/>
        </w:rPr>
        <w:t xml:space="preserve"> </w:t>
      </w:r>
      <w:r>
        <w:rPr>
          <w:color w:val="010101"/>
          <w:w w:val="105"/>
        </w:rPr>
        <w:t>4,</w:t>
      </w:r>
      <w:r>
        <w:rPr>
          <w:color w:val="010101"/>
          <w:spacing w:val="-6"/>
          <w:w w:val="105"/>
        </w:rPr>
        <w:t xml:space="preserve"> </w:t>
      </w:r>
      <w:r>
        <w:rPr>
          <w:color w:val="010101"/>
          <w:w w:val="105"/>
        </w:rPr>
        <w:t>Section</w:t>
      </w:r>
      <w:r>
        <w:rPr>
          <w:color w:val="010101"/>
          <w:spacing w:val="-1"/>
          <w:w w:val="105"/>
        </w:rPr>
        <w:t xml:space="preserve"> </w:t>
      </w:r>
      <w:r>
        <w:rPr>
          <w:color w:val="010101"/>
          <w:w w:val="105"/>
        </w:rPr>
        <w:t>4E.08,</w:t>
      </w:r>
      <w:r>
        <w:rPr>
          <w:color w:val="010101"/>
          <w:spacing w:val="-58"/>
          <w:w w:val="105"/>
        </w:rPr>
        <w:t xml:space="preserve"> </w:t>
      </w:r>
      <w:r>
        <w:rPr>
          <w:color w:val="010101"/>
          <w:w w:val="105"/>
        </w:rPr>
        <w:t>MUTCD,</w:t>
      </w:r>
      <w:r>
        <w:rPr>
          <w:color w:val="010101"/>
          <w:spacing w:val="11"/>
          <w:w w:val="105"/>
        </w:rPr>
        <w:t xml:space="preserve"> </w:t>
      </w:r>
      <w:r>
        <w:rPr>
          <w:color w:val="010101"/>
          <w:w w:val="105"/>
        </w:rPr>
        <w:t>2009).</w:t>
      </w:r>
    </w:p>
    <w:p w14:paraId="6A9C6F9F" w14:textId="77777777" w:rsidR="00065EB7" w:rsidRDefault="00065EB7" w:rsidP="00065EB7">
      <w:pPr>
        <w:spacing w:line="117" w:lineRule="exact"/>
        <w:ind w:left="3930"/>
        <w:rPr>
          <w:rFonts w:ascii="Arial"/>
          <w:sz w:val="13"/>
        </w:rPr>
      </w:pPr>
      <w:r>
        <w:rPr>
          <w:rFonts w:ascii="Arial"/>
          <w:b/>
          <w:color w:val="424244"/>
          <w:sz w:val="13"/>
        </w:rPr>
        <w:t>Figure</w:t>
      </w:r>
      <w:r>
        <w:rPr>
          <w:rFonts w:ascii="Arial"/>
          <w:b/>
          <w:color w:val="424244"/>
          <w:spacing w:val="1"/>
          <w:sz w:val="13"/>
        </w:rPr>
        <w:t xml:space="preserve"> </w:t>
      </w:r>
      <w:r>
        <w:rPr>
          <w:rFonts w:ascii="Arial"/>
          <w:b/>
          <w:color w:val="424244"/>
          <w:sz w:val="13"/>
        </w:rPr>
        <w:t>4E-4.</w:t>
      </w:r>
      <w:r>
        <w:rPr>
          <w:rFonts w:ascii="Arial"/>
          <w:b/>
          <w:color w:val="424244"/>
          <w:spacing w:val="20"/>
          <w:sz w:val="13"/>
        </w:rPr>
        <w:t xml:space="preserve"> </w:t>
      </w:r>
      <w:r>
        <w:rPr>
          <w:rFonts w:ascii="Arial"/>
          <w:color w:val="342F33"/>
          <w:sz w:val="13"/>
        </w:rPr>
        <w:t>Typical</w:t>
      </w:r>
      <w:r>
        <w:rPr>
          <w:rFonts w:ascii="Arial"/>
          <w:color w:val="342F33"/>
          <w:spacing w:val="5"/>
          <w:sz w:val="13"/>
        </w:rPr>
        <w:t xml:space="preserve"> </w:t>
      </w:r>
      <w:r>
        <w:rPr>
          <w:rFonts w:ascii="Arial"/>
          <w:color w:val="1F1D1F"/>
          <w:sz w:val="13"/>
        </w:rPr>
        <w:t>Pus</w:t>
      </w:r>
      <w:r>
        <w:rPr>
          <w:rFonts w:ascii="Arial"/>
          <w:color w:val="424244"/>
          <w:sz w:val="13"/>
        </w:rPr>
        <w:t>hbutton</w:t>
      </w:r>
      <w:r>
        <w:rPr>
          <w:rFonts w:ascii="Arial"/>
          <w:color w:val="424244"/>
          <w:spacing w:val="8"/>
          <w:sz w:val="13"/>
        </w:rPr>
        <w:t xml:space="preserve"> </w:t>
      </w:r>
      <w:r>
        <w:rPr>
          <w:rFonts w:ascii="Arial"/>
          <w:b/>
          <w:color w:val="424244"/>
          <w:sz w:val="13"/>
        </w:rPr>
        <w:t>Locations</w:t>
      </w:r>
      <w:r>
        <w:rPr>
          <w:rFonts w:ascii="Arial"/>
          <w:b/>
          <w:color w:val="424244"/>
          <w:spacing w:val="12"/>
          <w:sz w:val="13"/>
        </w:rPr>
        <w:t xml:space="preserve"> </w:t>
      </w:r>
      <w:r>
        <w:rPr>
          <w:rFonts w:ascii="Arial"/>
          <w:color w:val="545454"/>
          <w:sz w:val="13"/>
        </w:rPr>
        <w:t>(Sheet 1</w:t>
      </w:r>
      <w:r>
        <w:rPr>
          <w:rFonts w:ascii="Arial"/>
          <w:color w:val="545454"/>
          <w:spacing w:val="6"/>
          <w:sz w:val="13"/>
        </w:rPr>
        <w:t xml:space="preserve"> </w:t>
      </w:r>
      <w:r>
        <w:rPr>
          <w:rFonts w:ascii="Arial"/>
          <w:color w:val="545454"/>
          <w:sz w:val="13"/>
        </w:rPr>
        <w:t>of</w:t>
      </w:r>
      <w:r>
        <w:rPr>
          <w:rFonts w:ascii="Arial"/>
          <w:color w:val="545454"/>
          <w:spacing w:val="5"/>
          <w:sz w:val="13"/>
        </w:rPr>
        <w:t xml:space="preserve"> </w:t>
      </w:r>
      <w:r>
        <w:rPr>
          <w:rFonts w:ascii="Arial"/>
          <w:color w:val="545454"/>
          <w:sz w:val="13"/>
        </w:rPr>
        <w:t>2)</w:t>
      </w:r>
    </w:p>
    <w:p w14:paraId="0E73241F" w14:textId="77777777" w:rsidR="00065EB7" w:rsidRDefault="00065EB7" w:rsidP="00065EB7">
      <w:pPr>
        <w:spacing w:line="117" w:lineRule="exact"/>
        <w:rPr>
          <w:rFonts w:ascii="Arial"/>
          <w:sz w:val="13"/>
        </w:rPr>
        <w:sectPr w:rsidR="00065EB7">
          <w:headerReference w:type="default" r:id="rId65"/>
          <w:footerReference w:type="default" r:id="rId66"/>
          <w:pgSz w:w="12240" w:h="15840"/>
          <w:pgMar w:top="1320" w:right="1260" w:bottom="980" w:left="420" w:header="272" w:footer="789" w:gutter="0"/>
          <w:cols w:space="720"/>
        </w:sectPr>
      </w:pPr>
    </w:p>
    <w:p w14:paraId="723D6850" w14:textId="77777777" w:rsidR="00065EB7" w:rsidRDefault="00065EB7" w:rsidP="00065EB7">
      <w:pPr>
        <w:spacing w:before="86"/>
        <w:ind w:left="2988"/>
        <w:rPr>
          <w:rFonts w:ascii="Arial"/>
          <w:b/>
          <w:sz w:val="11"/>
        </w:rPr>
      </w:pPr>
      <w:r>
        <w:rPr>
          <w:noProof/>
        </w:rPr>
        <w:drawing>
          <wp:anchor distT="0" distB="0" distL="0" distR="0" simplePos="0" relativeHeight="251664384" behindDoc="0" locked="0" layoutInCell="1" allowOverlap="1" wp14:anchorId="63A5B95C" wp14:editId="67C4E0CD">
            <wp:simplePos x="0" y="0"/>
            <wp:positionH relativeFrom="page">
              <wp:posOffset>2161368</wp:posOffset>
            </wp:positionH>
            <wp:positionV relativeFrom="paragraph">
              <wp:posOffset>162852</wp:posOffset>
            </wp:positionV>
            <wp:extent cx="1440912" cy="1428193"/>
            <wp:effectExtent l="0" t="0" r="0" b="0"/>
            <wp:wrapNone/>
            <wp:docPr id="5" name="image5.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descr="Diagram&#10;&#10;Description automatically generated"/>
                    <pic:cNvPicPr/>
                  </pic:nvPicPr>
                  <pic:blipFill>
                    <a:blip r:embed="rId67" cstate="print"/>
                    <a:stretch>
                      <a:fillRect/>
                    </a:stretch>
                  </pic:blipFill>
                  <pic:spPr>
                    <a:xfrm>
                      <a:off x="0" y="0"/>
                      <a:ext cx="1440912" cy="1428193"/>
                    </a:xfrm>
                    <a:prstGeom prst="rect">
                      <a:avLst/>
                    </a:prstGeom>
                  </pic:spPr>
                </pic:pic>
              </a:graphicData>
            </a:graphic>
          </wp:anchor>
        </w:drawing>
      </w:r>
      <w:r>
        <w:rPr>
          <w:rFonts w:ascii="Arial"/>
          <w:b/>
          <w:color w:val="545454"/>
          <w:w w:val="90"/>
          <w:sz w:val="11"/>
        </w:rPr>
        <w:t>A</w:t>
      </w:r>
      <w:r>
        <w:rPr>
          <w:rFonts w:ascii="Arial"/>
          <w:b/>
          <w:color w:val="545454"/>
          <w:spacing w:val="-7"/>
          <w:w w:val="90"/>
          <w:sz w:val="11"/>
        </w:rPr>
        <w:t xml:space="preserve"> </w:t>
      </w:r>
      <w:r>
        <w:rPr>
          <w:rFonts w:ascii="Arial"/>
          <w:b/>
          <w:color w:val="545454"/>
          <w:w w:val="90"/>
          <w:sz w:val="11"/>
        </w:rPr>
        <w:t>-</w:t>
      </w:r>
      <w:r>
        <w:rPr>
          <w:rFonts w:ascii="Arial"/>
          <w:b/>
          <w:color w:val="545454"/>
          <w:spacing w:val="11"/>
          <w:w w:val="90"/>
          <w:sz w:val="11"/>
        </w:rPr>
        <w:t xml:space="preserve"> </w:t>
      </w:r>
      <w:r>
        <w:rPr>
          <w:rFonts w:ascii="Arial"/>
          <w:b/>
          <w:color w:val="545454"/>
          <w:w w:val="90"/>
          <w:sz w:val="11"/>
        </w:rPr>
        <w:t>Parallel</w:t>
      </w:r>
      <w:r>
        <w:rPr>
          <w:rFonts w:ascii="Arial"/>
          <w:b/>
          <w:color w:val="545454"/>
          <w:spacing w:val="-4"/>
          <w:w w:val="90"/>
          <w:sz w:val="11"/>
        </w:rPr>
        <w:t xml:space="preserve"> </w:t>
      </w:r>
      <w:r>
        <w:rPr>
          <w:rFonts w:ascii="Arial"/>
          <w:b/>
          <w:color w:val="545454"/>
          <w:w w:val="90"/>
          <w:sz w:val="11"/>
        </w:rPr>
        <w:t>ramps</w:t>
      </w:r>
      <w:r>
        <w:rPr>
          <w:rFonts w:ascii="Arial"/>
          <w:b/>
          <w:color w:val="545454"/>
          <w:spacing w:val="-1"/>
          <w:w w:val="90"/>
          <w:sz w:val="11"/>
        </w:rPr>
        <w:t xml:space="preserve"> </w:t>
      </w:r>
      <w:r>
        <w:rPr>
          <w:rFonts w:ascii="Arial"/>
          <w:b/>
          <w:color w:val="545454"/>
          <w:w w:val="90"/>
          <w:sz w:val="11"/>
        </w:rPr>
        <w:t>with</w:t>
      </w:r>
      <w:r>
        <w:rPr>
          <w:rFonts w:ascii="Arial"/>
          <w:b/>
          <w:color w:val="545454"/>
          <w:spacing w:val="3"/>
          <w:w w:val="90"/>
          <w:sz w:val="11"/>
        </w:rPr>
        <w:t xml:space="preserve"> </w:t>
      </w:r>
      <w:r>
        <w:rPr>
          <w:rFonts w:ascii="Arial"/>
          <w:b/>
          <w:color w:val="545454"/>
          <w:w w:val="90"/>
          <w:sz w:val="11"/>
        </w:rPr>
        <w:t>wide</w:t>
      </w:r>
      <w:r>
        <w:rPr>
          <w:rFonts w:ascii="Arial"/>
          <w:b/>
          <w:color w:val="545454"/>
          <w:spacing w:val="3"/>
          <w:w w:val="90"/>
          <w:sz w:val="11"/>
        </w:rPr>
        <w:t xml:space="preserve"> </w:t>
      </w:r>
      <w:r>
        <w:rPr>
          <w:rFonts w:ascii="Arial"/>
          <w:b/>
          <w:color w:val="545454"/>
          <w:w w:val="90"/>
          <w:sz w:val="11"/>
        </w:rPr>
        <w:t>si</w:t>
      </w:r>
      <w:r>
        <w:rPr>
          <w:rFonts w:ascii="Arial"/>
          <w:b/>
          <w:color w:val="342F33"/>
          <w:w w:val="90"/>
          <w:sz w:val="11"/>
        </w:rPr>
        <w:t>d</w:t>
      </w:r>
      <w:r>
        <w:rPr>
          <w:rFonts w:ascii="Arial"/>
          <w:b/>
          <w:color w:val="545454"/>
          <w:w w:val="90"/>
          <w:sz w:val="11"/>
        </w:rPr>
        <w:t>ew,alk</w:t>
      </w:r>
    </w:p>
    <w:p w14:paraId="38D7C7F7" w14:textId="77777777" w:rsidR="00065EB7" w:rsidRDefault="00065EB7" w:rsidP="00065EB7">
      <w:pPr>
        <w:pStyle w:val="BodyText"/>
        <w:rPr>
          <w:rFonts w:ascii="Arial"/>
          <w:b/>
          <w:sz w:val="12"/>
        </w:rPr>
      </w:pPr>
    </w:p>
    <w:p w14:paraId="491F0ECB" w14:textId="77777777" w:rsidR="00065EB7" w:rsidRDefault="00065EB7" w:rsidP="00065EB7">
      <w:pPr>
        <w:pStyle w:val="BodyText"/>
        <w:rPr>
          <w:rFonts w:ascii="Arial"/>
          <w:b/>
          <w:sz w:val="12"/>
        </w:rPr>
      </w:pPr>
    </w:p>
    <w:p w14:paraId="47876733" w14:textId="77777777" w:rsidR="00065EB7" w:rsidRDefault="00065EB7" w:rsidP="00065EB7">
      <w:pPr>
        <w:pStyle w:val="BodyText"/>
        <w:rPr>
          <w:rFonts w:ascii="Arial"/>
          <w:b/>
          <w:sz w:val="12"/>
        </w:rPr>
      </w:pPr>
    </w:p>
    <w:p w14:paraId="308EE71F" w14:textId="77777777" w:rsidR="00065EB7" w:rsidRDefault="00065EB7" w:rsidP="00065EB7">
      <w:pPr>
        <w:pStyle w:val="BodyText"/>
        <w:rPr>
          <w:rFonts w:ascii="Arial"/>
          <w:b/>
          <w:sz w:val="12"/>
        </w:rPr>
      </w:pPr>
    </w:p>
    <w:p w14:paraId="754550B2" w14:textId="77777777" w:rsidR="00065EB7" w:rsidRDefault="00065EB7" w:rsidP="00065EB7">
      <w:pPr>
        <w:pStyle w:val="BodyText"/>
        <w:rPr>
          <w:rFonts w:ascii="Arial"/>
          <w:b/>
          <w:sz w:val="12"/>
        </w:rPr>
      </w:pPr>
    </w:p>
    <w:p w14:paraId="7F35C4F5" w14:textId="77777777" w:rsidR="00065EB7" w:rsidRDefault="00065EB7" w:rsidP="00065EB7">
      <w:pPr>
        <w:pStyle w:val="BodyText"/>
        <w:rPr>
          <w:rFonts w:ascii="Arial"/>
          <w:b/>
          <w:sz w:val="12"/>
        </w:rPr>
      </w:pPr>
    </w:p>
    <w:p w14:paraId="4CD1D46D" w14:textId="77777777" w:rsidR="00065EB7" w:rsidRDefault="00065EB7" w:rsidP="00065EB7">
      <w:pPr>
        <w:pStyle w:val="BodyText"/>
        <w:rPr>
          <w:rFonts w:ascii="Arial"/>
          <w:b/>
          <w:sz w:val="12"/>
        </w:rPr>
      </w:pPr>
    </w:p>
    <w:p w14:paraId="28CF4951" w14:textId="77777777" w:rsidR="00065EB7" w:rsidRDefault="00065EB7" w:rsidP="00065EB7">
      <w:pPr>
        <w:pStyle w:val="BodyText"/>
        <w:rPr>
          <w:rFonts w:ascii="Arial"/>
          <w:b/>
          <w:sz w:val="12"/>
        </w:rPr>
      </w:pPr>
    </w:p>
    <w:p w14:paraId="333C7B99" w14:textId="77777777" w:rsidR="00065EB7" w:rsidRDefault="00065EB7" w:rsidP="00065EB7">
      <w:pPr>
        <w:pStyle w:val="BodyText"/>
        <w:rPr>
          <w:rFonts w:ascii="Arial"/>
          <w:b/>
          <w:sz w:val="12"/>
        </w:rPr>
      </w:pPr>
    </w:p>
    <w:p w14:paraId="325E67E3" w14:textId="77777777" w:rsidR="00065EB7" w:rsidRDefault="00065EB7" w:rsidP="00065EB7">
      <w:pPr>
        <w:pStyle w:val="BodyText"/>
        <w:rPr>
          <w:rFonts w:ascii="Arial"/>
          <w:b/>
          <w:sz w:val="12"/>
        </w:rPr>
      </w:pPr>
    </w:p>
    <w:p w14:paraId="6AC437FE" w14:textId="77777777" w:rsidR="00065EB7" w:rsidRDefault="00065EB7" w:rsidP="00065EB7">
      <w:pPr>
        <w:pStyle w:val="BodyText"/>
        <w:rPr>
          <w:rFonts w:ascii="Arial"/>
          <w:b/>
          <w:sz w:val="12"/>
        </w:rPr>
      </w:pPr>
    </w:p>
    <w:p w14:paraId="04A504E3" w14:textId="77777777" w:rsidR="00065EB7" w:rsidRDefault="00065EB7" w:rsidP="00065EB7">
      <w:pPr>
        <w:pStyle w:val="BodyText"/>
        <w:rPr>
          <w:rFonts w:ascii="Arial"/>
          <w:b/>
          <w:sz w:val="12"/>
        </w:rPr>
      </w:pPr>
    </w:p>
    <w:p w14:paraId="49B92473" w14:textId="77777777" w:rsidR="00065EB7" w:rsidRDefault="00065EB7" w:rsidP="00065EB7">
      <w:pPr>
        <w:pStyle w:val="BodyText"/>
        <w:rPr>
          <w:rFonts w:ascii="Arial"/>
          <w:b/>
          <w:sz w:val="12"/>
        </w:rPr>
      </w:pPr>
    </w:p>
    <w:p w14:paraId="5EB81B27" w14:textId="77777777" w:rsidR="00065EB7" w:rsidRDefault="00065EB7" w:rsidP="00065EB7">
      <w:pPr>
        <w:pStyle w:val="BodyText"/>
        <w:rPr>
          <w:rFonts w:ascii="Arial"/>
          <w:b/>
          <w:sz w:val="12"/>
        </w:rPr>
      </w:pPr>
    </w:p>
    <w:p w14:paraId="57F69D07" w14:textId="77777777" w:rsidR="00065EB7" w:rsidRDefault="00065EB7" w:rsidP="00065EB7">
      <w:pPr>
        <w:pStyle w:val="BodyText"/>
        <w:rPr>
          <w:rFonts w:ascii="Arial"/>
          <w:b/>
          <w:sz w:val="12"/>
        </w:rPr>
      </w:pPr>
    </w:p>
    <w:p w14:paraId="2AF30B08" w14:textId="77777777" w:rsidR="00065EB7" w:rsidRDefault="00065EB7" w:rsidP="00065EB7">
      <w:pPr>
        <w:pStyle w:val="BodyText"/>
        <w:rPr>
          <w:rFonts w:ascii="Arial"/>
          <w:b/>
          <w:sz w:val="12"/>
        </w:rPr>
      </w:pPr>
    </w:p>
    <w:p w14:paraId="48FB048D" w14:textId="77777777" w:rsidR="00065EB7" w:rsidRDefault="00065EB7" w:rsidP="00065EB7">
      <w:pPr>
        <w:pStyle w:val="BodyText"/>
        <w:rPr>
          <w:rFonts w:ascii="Arial"/>
          <w:b/>
          <w:sz w:val="12"/>
        </w:rPr>
      </w:pPr>
    </w:p>
    <w:p w14:paraId="60EA7C79" w14:textId="77777777" w:rsidR="00065EB7" w:rsidRDefault="00065EB7" w:rsidP="00065EB7">
      <w:pPr>
        <w:pStyle w:val="BodyText"/>
        <w:spacing w:before="5"/>
        <w:rPr>
          <w:rFonts w:ascii="Arial"/>
          <w:b/>
          <w:sz w:val="11"/>
        </w:rPr>
      </w:pPr>
    </w:p>
    <w:p w14:paraId="1EB61356" w14:textId="77777777" w:rsidR="00065EB7" w:rsidRDefault="00065EB7" w:rsidP="00065EB7">
      <w:pPr>
        <w:spacing w:line="101" w:lineRule="exact"/>
        <w:ind w:left="2998"/>
        <w:rPr>
          <w:rFonts w:ascii="Arial" w:hAnsi="Arial"/>
          <w:b/>
          <w:sz w:val="10"/>
        </w:rPr>
      </w:pPr>
      <w:r>
        <w:rPr>
          <w:rFonts w:ascii="Arial" w:hAnsi="Arial"/>
          <w:b/>
          <w:color w:val="545454"/>
          <w:spacing w:val="-1"/>
          <w:w w:val="105"/>
          <w:sz w:val="10"/>
        </w:rPr>
        <w:t>C</w:t>
      </w:r>
      <w:r>
        <w:rPr>
          <w:rFonts w:ascii="Arial" w:hAnsi="Arial"/>
          <w:b/>
          <w:color w:val="545454"/>
          <w:spacing w:val="-10"/>
          <w:w w:val="105"/>
          <w:sz w:val="10"/>
        </w:rPr>
        <w:t xml:space="preserve"> </w:t>
      </w:r>
      <w:r>
        <w:rPr>
          <w:rFonts w:ascii="Arial" w:hAnsi="Arial"/>
          <w:b/>
          <w:color w:val="545454"/>
          <w:spacing w:val="-1"/>
          <w:w w:val="105"/>
          <w:sz w:val="10"/>
        </w:rPr>
        <w:t>•</w:t>
      </w:r>
      <w:r>
        <w:rPr>
          <w:rFonts w:ascii="Arial" w:hAnsi="Arial"/>
          <w:b/>
          <w:color w:val="545454"/>
          <w:spacing w:val="6"/>
          <w:w w:val="105"/>
          <w:sz w:val="10"/>
        </w:rPr>
        <w:t xml:space="preserve"> </w:t>
      </w:r>
      <w:r>
        <w:rPr>
          <w:rFonts w:ascii="Arial" w:hAnsi="Arial"/>
          <w:b/>
          <w:color w:val="545454"/>
          <w:spacing w:val="-1"/>
          <w:w w:val="105"/>
          <w:sz w:val="10"/>
        </w:rPr>
        <w:t>Parallel</w:t>
      </w:r>
      <w:r>
        <w:rPr>
          <w:rFonts w:ascii="Arial" w:hAnsi="Arial"/>
          <w:b/>
          <w:color w:val="545454"/>
          <w:spacing w:val="1"/>
          <w:w w:val="105"/>
          <w:sz w:val="10"/>
        </w:rPr>
        <w:t xml:space="preserve"> </w:t>
      </w:r>
      <w:r>
        <w:rPr>
          <w:rFonts w:ascii="Arial" w:hAnsi="Arial"/>
          <w:b/>
          <w:color w:val="545454"/>
          <w:spacing w:val="-1"/>
          <w:w w:val="105"/>
          <w:sz w:val="10"/>
        </w:rPr>
        <w:t>ramp•</w:t>
      </w:r>
      <w:r>
        <w:rPr>
          <w:rFonts w:ascii="Arial" w:hAnsi="Arial"/>
          <w:b/>
          <w:color w:val="545454"/>
          <w:spacing w:val="-5"/>
          <w:w w:val="105"/>
          <w:sz w:val="10"/>
        </w:rPr>
        <w:t xml:space="preserve"> </w:t>
      </w:r>
      <w:r>
        <w:rPr>
          <w:rFonts w:ascii="Arial" w:hAnsi="Arial"/>
          <w:b/>
          <w:color w:val="545454"/>
          <w:spacing w:val="-1"/>
          <w:w w:val="105"/>
          <w:sz w:val="10"/>
        </w:rPr>
        <w:t>with</w:t>
      </w:r>
      <w:r>
        <w:rPr>
          <w:rFonts w:ascii="Arial" w:hAnsi="Arial"/>
          <w:b/>
          <w:color w:val="545454"/>
          <w:spacing w:val="-10"/>
          <w:w w:val="105"/>
          <w:sz w:val="10"/>
        </w:rPr>
        <w:t xml:space="preserve"> </w:t>
      </w:r>
      <w:r>
        <w:rPr>
          <w:rFonts w:ascii="Arial" w:hAnsi="Arial"/>
          <w:b/>
          <w:color w:val="545454"/>
          <w:w w:val="105"/>
          <w:sz w:val="10"/>
        </w:rPr>
        <w:t>narrow</w:t>
      </w:r>
    </w:p>
    <w:p w14:paraId="4A109ADD" w14:textId="77777777" w:rsidR="00065EB7" w:rsidRDefault="00065EB7" w:rsidP="00065EB7">
      <w:pPr>
        <w:spacing w:line="125" w:lineRule="exact"/>
        <w:ind w:left="3170"/>
        <w:rPr>
          <w:sz w:val="12"/>
        </w:rPr>
      </w:pPr>
      <w:r>
        <w:rPr>
          <w:color w:val="545454"/>
          <w:sz w:val="12"/>
        </w:rPr>
        <w:t>sidewalk</w:t>
      </w:r>
      <w:r>
        <w:rPr>
          <w:color w:val="545454"/>
          <w:spacing w:val="-1"/>
          <w:sz w:val="12"/>
        </w:rPr>
        <w:t xml:space="preserve"> </w:t>
      </w:r>
      <w:r>
        <w:rPr>
          <w:rFonts w:ascii="Arial"/>
          <w:b/>
          <w:color w:val="545454"/>
          <w:sz w:val="11"/>
        </w:rPr>
        <w:t>and</w:t>
      </w:r>
      <w:r>
        <w:rPr>
          <w:rFonts w:ascii="Arial"/>
          <w:b/>
          <w:color w:val="545454"/>
          <w:spacing w:val="-8"/>
          <w:sz w:val="11"/>
        </w:rPr>
        <w:t xml:space="preserve"> </w:t>
      </w:r>
      <w:r>
        <w:rPr>
          <w:rFonts w:ascii="Arial"/>
          <w:color w:val="545454"/>
          <w:sz w:val="12"/>
        </w:rPr>
        <w:t>tight</w:t>
      </w:r>
      <w:r>
        <w:rPr>
          <w:rFonts w:ascii="Arial"/>
          <w:color w:val="545454"/>
          <w:spacing w:val="-7"/>
          <w:sz w:val="12"/>
        </w:rPr>
        <w:t xml:space="preserve"> </w:t>
      </w:r>
      <w:r>
        <w:rPr>
          <w:color w:val="545454"/>
          <w:sz w:val="12"/>
        </w:rPr>
        <w:t>comer</w:t>
      </w:r>
      <w:r>
        <w:rPr>
          <w:color w:val="545454"/>
          <w:spacing w:val="1"/>
          <w:sz w:val="12"/>
        </w:rPr>
        <w:t xml:space="preserve"> </w:t>
      </w:r>
      <w:r>
        <w:rPr>
          <w:color w:val="545454"/>
          <w:sz w:val="12"/>
        </w:rPr>
        <w:t>radius</w:t>
      </w:r>
    </w:p>
    <w:p w14:paraId="7A11FB34" w14:textId="77777777" w:rsidR="00065EB7" w:rsidRDefault="00065EB7" w:rsidP="00065EB7">
      <w:pPr>
        <w:rPr>
          <w:sz w:val="12"/>
        </w:rPr>
      </w:pPr>
      <w:r>
        <w:br w:type="column"/>
      </w:r>
    </w:p>
    <w:p w14:paraId="1EDF01D0" w14:textId="77777777" w:rsidR="00065EB7" w:rsidRDefault="00065EB7" w:rsidP="00065EB7">
      <w:pPr>
        <w:pStyle w:val="BodyText"/>
        <w:rPr>
          <w:sz w:val="12"/>
        </w:rPr>
      </w:pPr>
    </w:p>
    <w:p w14:paraId="6C554F38" w14:textId="77777777" w:rsidR="00065EB7" w:rsidRDefault="00065EB7" w:rsidP="00065EB7">
      <w:pPr>
        <w:pStyle w:val="BodyText"/>
        <w:rPr>
          <w:sz w:val="12"/>
        </w:rPr>
      </w:pPr>
    </w:p>
    <w:p w14:paraId="1FCCFC33" w14:textId="77777777" w:rsidR="00065EB7" w:rsidRDefault="00065EB7" w:rsidP="00065EB7">
      <w:pPr>
        <w:pStyle w:val="BodyText"/>
        <w:rPr>
          <w:sz w:val="12"/>
        </w:rPr>
      </w:pPr>
    </w:p>
    <w:p w14:paraId="15F3F6E3" w14:textId="77777777" w:rsidR="00065EB7" w:rsidRDefault="00065EB7" w:rsidP="00065EB7">
      <w:pPr>
        <w:pStyle w:val="BodyText"/>
        <w:rPr>
          <w:sz w:val="12"/>
        </w:rPr>
      </w:pPr>
    </w:p>
    <w:p w14:paraId="4B532B72" w14:textId="77777777" w:rsidR="00065EB7" w:rsidRDefault="00065EB7" w:rsidP="00065EB7">
      <w:pPr>
        <w:pStyle w:val="BodyText"/>
        <w:rPr>
          <w:sz w:val="12"/>
        </w:rPr>
      </w:pPr>
    </w:p>
    <w:p w14:paraId="50B68B1B" w14:textId="77777777" w:rsidR="00065EB7" w:rsidRDefault="00065EB7" w:rsidP="00065EB7">
      <w:pPr>
        <w:pStyle w:val="BodyText"/>
        <w:rPr>
          <w:sz w:val="12"/>
        </w:rPr>
      </w:pPr>
    </w:p>
    <w:p w14:paraId="06036AB8" w14:textId="77777777" w:rsidR="00065EB7" w:rsidRDefault="00065EB7" w:rsidP="00065EB7">
      <w:pPr>
        <w:pStyle w:val="BodyText"/>
        <w:rPr>
          <w:sz w:val="12"/>
        </w:rPr>
      </w:pPr>
    </w:p>
    <w:p w14:paraId="4C21DB80" w14:textId="77777777" w:rsidR="00065EB7" w:rsidRDefault="00065EB7" w:rsidP="00065EB7">
      <w:pPr>
        <w:pStyle w:val="BodyText"/>
        <w:rPr>
          <w:sz w:val="12"/>
        </w:rPr>
      </w:pPr>
    </w:p>
    <w:p w14:paraId="49EEA25A" w14:textId="77777777" w:rsidR="00065EB7" w:rsidRDefault="00065EB7" w:rsidP="00065EB7">
      <w:pPr>
        <w:pStyle w:val="BodyText"/>
        <w:rPr>
          <w:sz w:val="12"/>
        </w:rPr>
      </w:pPr>
    </w:p>
    <w:p w14:paraId="62D74344" w14:textId="77777777" w:rsidR="00065EB7" w:rsidRDefault="00065EB7" w:rsidP="00065EB7">
      <w:pPr>
        <w:pStyle w:val="BodyText"/>
        <w:rPr>
          <w:sz w:val="12"/>
        </w:rPr>
      </w:pPr>
    </w:p>
    <w:p w14:paraId="773C691B" w14:textId="77777777" w:rsidR="00065EB7" w:rsidRDefault="00065EB7" w:rsidP="00065EB7">
      <w:pPr>
        <w:pStyle w:val="BodyText"/>
        <w:rPr>
          <w:sz w:val="12"/>
        </w:rPr>
      </w:pPr>
    </w:p>
    <w:p w14:paraId="6399361B" w14:textId="77777777" w:rsidR="00065EB7" w:rsidRDefault="00065EB7" w:rsidP="00065EB7">
      <w:pPr>
        <w:pStyle w:val="BodyText"/>
        <w:rPr>
          <w:sz w:val="12"/>
        </w:rPr>
      </w:pPr>
    </w:p>
    <w:p w14:paraId="07BD890C" w14:textId="77777777" w:rsidR="00065EB7" w:rsidRDefault="00065EB7" w:rsidP="00065EB7">
      <w:pPr>
        <w:pStyle w:val="BodyText"/>
        <w:rPr>
          <w:sz w:val="12"/>
        </w:rPr>
      </w:pPr>
    </w:p>
    <w:p w14:paraId="0D3F3FAB" w14:textId="77777777" w:rsidR="00065EB7" w:rsidRDefault="00065EB7" w:rsidP="00065EB7">
      <w:pPr>
        <w:pStyle w:val="BodyText"/>
        <w:rPr>
          <w:sz w:val="12"/>
        </w:rPr>
      </w:pPr>
    </w:p>
    <w:p w14:paraId="4E7A4056" w14:textId="77777777" w:rsidR="00065EB7" w:rsidRDefault="00065EB7" w:rsidP="00065EB7">
      <w:pPr>
        <w:pStyle w:val="BodyText"/>
        <w:rPr>
          <w:sz w:val="12"/>
        </w:rPr>
      </w:pPr>
    </w:p>
    <w:p w14:paraId="43030C71" w14:textId="77777777" w:rsidR="00065EB7" w:rsidRDefault="00065EB7" w:rsidP="00065EB7">
      <w:pPr>
        <w:pStyle w:val="BodyText"/>
        <w:rPr>
          <w:sz w:val="12"/>
        </w:rPr>
      </w:pPr>
    </w:p>
    <w:p w14:paraId="670125C9" w14:textId="77777777" w:rsidR="00065EB7" w:rsidRDefault="00065EB7" w:rsidP="00065EB7">
      <w:pPr>
        <w:pStyle w:val="BodyText"/>
        <w:rPr>
          <w:sz w:val="12"/>
        </w:rPr>
      </w:pPr>
    </w:p>
    <w:p w14:paraId="32138EF3" w14:textId="77777777" w:rsidR="00065EB7" w:rsidRDefault="00065EB7" w:rsidP="00065EB7">
      <w:pPr>
        <w:pStyle w:val="BodyText"/>
        <w:rPr>
          <w:sz w:val="12"/>
        </w:rPr>
      </w:pPr>
    </w:p>
    <w:p w14:paraId="335FCE94" w14:textId="77777777" w:rsidR="00065EB7" w:rsidRDefault="00065EB7" w:rsidP="00065EB7">
      <w:pPr>
        <w:pStyle w:val="BodyText"/>
        <w:rPr>
          <w:sz w:val="12"/>
        </w:rPr>
      </w:pPr>
    </w:p>
    <w:p w14:paraId="7D84D67C" w14:textId="77777777" w:rsidR="00065EB7" w:rsidRDefault="00065EB7" w:rsidP="00065EB7">
      <w:pPr>
        <w:pStyle w:val="BodyText"/>
        <w:rPr>
          <w:sz w:val="12"/>
        </w:rPr>
      </w:pPr>
    </w:p>
    <w:p w14:paraId="6C254144" w14:textId="77777777" w:rsidR="00065EB7" w:rsidRDefault="00065EB7" w:rsidP="00065EB7">
      <w:pPr>
        <w:pStyle w:val="BodyText"/>
        <w:rPr>
          <w:sz w:val="12"/>
        </w:rPr>
      </w:pPr>
    </w:p>
    <w:p w14:paraId="6C45AF08" w14:textId="77777777" w:rsidR="00065EB7" w:rsidRDefault="00065EB7" w:rsidP="00065EB7">
      <w:pPr>
        <w:pStyle w:val="BodyText"/>
        <w:spacing w:before="7"/>
        <w:rPr>
          <w:sz w:val="17"/>
        </w:rPr>
      </w:pPr>
    </w:p>
    <w:p w14:paraId="4858C44F" w14:textId="77777777" w:rsidR="00065EB7" w:rsidRDefault="00065EB7" w:rsidP="00065EB7">
      <w:pPr>
        <w:spacing w:before="1"/>
        <w:ind w:left="33"/>
        <w:rPr>
          <w:b/>
          <w:sz w:val="11"/>
        </w:rPr>
      </w:pPr>
      <w:r>
        <w:rPr>
          <w:noProof/>
        </w:rPr>
        <w:drawing>
          <wp:anchor distT="0" distB="0" distL="0" distR="0" simplePos="0" relativeHeight="251667456" behindDoc="1" locked="0" layoutInCell="1" allowOverlap="1" wp14:anchorId="06F10546" wp14:editId="6763F803">
            <wp:simplePos x="0" y="0"/>
            <wp:positionH relativeFrom="page">
              <wp:posOffset>2161368</wp:posOffset>
            </wp:positionH>
            <wp:positionV relativeFrom="paragraph">
              <wp:posOffset>-181340</wp:posOffset>
            </wp:positionV>
            <wp:extent cx="1428701" cy="1339693"/>
            <wp:effectExtent l="0" t="0" r="0" b="0"/>
            <wp:wrapNone/>
            <wp:docPr id="7" name="image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descr="Diagram&#10;&#10;Description automatically generated"/>
                    <pic:cNvPicPr/>
                  </pic:nvPicPr>
                  <pic:blipFill>
                    <a:blip r:embed="rId68" cstate="print"/>
                    <a:stretch>
                      <a:fillRect/>
                    </a:stretch>
                  </pic:blipFill>
                  <pic:spPr>
                    <a:xfrm>
                      <a:off x="0" y="0"/>
                      <a:ext cx="1428701" cy="1339693"/>
                    </a:xfrm>
                    <a:prstGeom prst="rect">
                      <a:avLst/>
                    </a:prstGeom>
                  </pic:spPr>
                </pic:pic>
              </a:graphicData>
            </a:graphic>
          </wp:anchor>
        </w:drawing>
      </w:r>
      <w:r>
        <w:rPr>
          <w:rFonts w:ascii="Arial"/>
          <w:color w:val="545454"/>
          <w:w w:val="90"/>
          <w:sz w:val="10"/>
        </w:rPr>
        <w:t>_,</w:t>
      </w:r>
      <w:r>
        <w:rPr>
          <w:rFonts w:ascii="Arial"/>
          <w:color w:val="545454"/>
          <w:spacing w:val="51"/>
          <w:sz w:val="10"/>
        </w:rPr>
        <w:t xml:space="preserve"> </w:t>
      </w:r>
      <w:r>
        <w:rPr>
          <w:rFonts w:ascii="Arial"/>
          <w:b/>
          <w:color w:val="545454"/>
          <w:w w:val="90"/>
          <w:sz w:val="10"/>
        </w:rPr>
        <w:t>Downward</w:t>
      </w:r>
      <w:r>
        <w:rPr>
          <w:rFonts w:ascii="Arial"/>
          <w:b/>
          <w:color w:val="545454"/>
          <w:spacing w:val="3"/>
          <w:w w:val="90"/>
          <w:sz w:val="10"/>
        </w:rPr>
        <w:t xml:space="preserve"> </w:t>
      </w:r>
      <w:r>
        <w:rPr>
          <w:b/>
          <w:color w:val="676767"/>
          <w:w w:val="90"/>
          <w:sz w:val="11"/>
        </w:rPr>
        <w:t>slope</w:t>
      </w:r>
    </w:p>
    <w:p w14:paraId="106FF507" w14:textId="77777777" w:rsidR="00065EB7" w:rsidRDefault="00065EB7" w:rsidP="00AA0BF0">
      <w:pPr>
        <w:pStyle w:val="ListParagraph"/>
        <w:widowControl w:val="0"/>
        <w:numPr>
          <w:ilvl w:val="0"/>
          <w:numId w:val="12"/>
        </w:numPr>
        <w:tabs>
          <w:tab w:val="left" w:pos="189"/>
        </w:tabs>
        <w:autoSpaceDE w:val="0"/>
        <w:autoSpaceDN w:val="0"/>
        <w:spacing w:before="68" w:after="0" w:line="220" w:lineRule="auto"/>
        <w:ind w:hanging="44"/>
        <w:contextualSpacing w:val="0"/>
        <w:rPr>
          <w:rFonts w:ascii="Arial" w:hAnsi="Arial"/>
          <w:sz w:val="11"/>
        </w:rPr>
      </w:pPr>
      <w:r>
        <w:rPr>
          <w:color w:val="545454"/>
          <w:sz w:val="10"/>
        </w:rPr>
        <w:t>Pedestrian</w:t>
      </w:r>
      <w:r>
        <w:rPr>
          <w:color w:val="545454"/>
          <w:spacing w:val="1"/>
          <w:sz w:val="10"/>
        </w:rPr>
        <w:t xml:space="preserve"> </w:t>
      </w:r>
      <w:r>
        <w:rPr>
          <w:color w:val="545454"/>
          <w:sz w:val="9"/>
        </w:rPr>
        <w:t>pus/1button</w:t>
      </w:r>
      <w:r>
        <w:rPr>
          <w:color w:val="545454"/>
          <w:spacing w:val="-20"/>
          <w:sz w:val="9"/>
        </w:rPr>
        <w:t xml:space="preserve"> </w:t>
      </w:r>
      <w:r>
        <w:rPr>
          <w:color w:val="676767"/>
          <w:spacing w:val="-1"/>
          <w:w w:val="80"/>
          <w:sz w:val="9"/>
        </w:rPr>
        <w:t>111111</w:t>
      </w:r>
      <w:r>
        <w:rPr>
          <w:color w:val="676767"/>
          <w:spacing w:val="-9"/>
          <w:w w:val="80"/>
          <w:sz w:val="9"/>
        </w:rPr>
        <w:t xml:space="preserve"> </w:t>
      </w:r>
      <w:r>
        <w:rPr>
          <w:rFonts w:ascii="Arial" w:hAnsi="Arial"/>
          <w:color w:val="676767"/>
          <w:spacing w:val="-1"/>
          <w:w w:val="80"/>
          <w:sz w:val="11"/>
        </w:rPr>
        <w:t>Detectable</w:t>
      </w:r>
      <w:r>
        <w:rPr>
          <w:rFonts w:ascii="Arial" w:hAnsi="Arial"/>
          <w:color w:val="676767"/>
          <w:spacing w:val="6"/>
          <w:w w:val="80"/>
          <w:sz w:val="11"/>
        </w:rPr>
        <w:t xml:space="preserve"> </w:t>
      </w:r>
      <w:r>
        <w:rPr>
          <w:rFonts w:ascii="Arial" w:hAnsi="Arial"/>
          <w:color w:val="676767"/>
          <w:w w:val="80"/>
          <w:sz w:val="11"/>
        </w:rPr>
        <w:t>warning</w:t>
      </w:r>
    </w:p>
    <w:p w14:paraId="3217B75B" w14:textId="77777777" w:rsidR="00065EB7" w:rsidRDefault="00065EB7" w:rsidP="00065EB7">
      <w:pPr>
        <w:spacing w:line="112" w:lineRule="exact"/>
        <w:ind w:left="183"/>
        <w:rPr>
          <w:rFonts w:ascii="Arial"/>
          <w:sz w:val="11"/>
        </w:rPr>
      </w:pPr>
      <w:r>
        <w:rPr>
          <w:rFonts w:ascii="Arial"/>
          <w:color w:val="676767"/>
          <w:sz w:val="11"/>
        </w:rPr>
        <w:t>(perAOAAG)</w:t>
      </w:r>
    </w:p>
    <w:p w14:paraId="52E1DF2C" w14:textId="77777777" w:rsidR="00065EB7" w:rsidRDefault="00065EB7" w:rsidP="00065EB7">
      <w:pPr>
        <w:spacing w:line="128" w:lineRule="exact"/>
        <w:ind w:left="40"/>
        <w:rPr>
          <w:rFonts w:ascii="Arial"/>
          <w:sz w:val="8"/>
        </w:rPr>
      </w:pPr>
      <w:r>
        <w:rPr>
          <w:rFonts w:ascii="Arial"/>
          <w:color w:val="676767"/>
          <w:spacing w:val="-1"/>
          <w:w w:val="105"/>
          <w:sz w:val="12"/>
        </w:rPr>
        <w:t>fZil</w:t>
      </w:r>
      <w:r>
        <w:rPr>
          <w:rFonts w:ascii="Arial"/>
          <w:color w:val="676767"/>
          <w:spacing w:val="-1"/>
          <w:w w:val="105"/>
          <w:sz w:val="9"/>
        </w:rPr>
        <w:t>Landing</w:t>
      </w:r>
      <w:r>
        <w:rPr>
          <w:rFonts w:ascii="Arial"/>
          <w:color w:val="676767"/>
          <w:spacing w:val="-3"/>
          <w:w w:val="105"/>
          <w:sz w:val="9"/>
        </w:rPr>
        <w:t xml:space="preserve"> </w:t>
      </w:r>
      <w:r>
        <w:rPr>
          <w:rFonts w:ascii="Arial"/>
          <w:color w:val="676767"/>
          <w:w w:val="105"/>
          <w:sz w:val="8"/>
        </w:rPr>
        <w:t>8188</w:t>
      </w:r>
    </w:p>
    <w:p w14:paraId="3E3B6EE8" w14:textId="77777777" w:rsidR="00065EB7" w:rsidRDefault="00065EB7" w:rsidP="00065EB7">
      <w:pPr>
        <w:spacing w:line="117" w:lineRule="exact"/>
        <w:ind w:left="183"/>
        <w:rPr>
          <w:rFonts w:ascii="Arial"/>
          <w:sz w:val="11"/>
        </w:rPr>
      </w:pPr>
      <w:r>
        <w:rPr>
          <w:rFonts w:ascii="Arial"/>
          <w:color w:val="676767"/>
          <w:sz w:val="11"/>
        </w:rPr>
        <w:t>(perAOAAG)</w:t>
      </w:r>
    </w:p>
    <w:p w14:paraId="091A7E8B" w14:textId="77777777" w:rsidR="00065EB7" w:rsidRDefault="00065EB7" w:rsidP="00065EB7">
      <w:pPr>
        <w:spacing w:before="86"/>
        <w:ind w:left="165"/>
        <w:rPr>
          <w:rFonts w:ascii="Arial"/>
          <w:b/>
          <w:sz w:val="11"/>
        </w:rPr>
      </w:pPr>
      <w:r>
        <w:br w:type="column"/>
      </w:r>
      <w:r>
        <w:rPr>
          <w:rFonts w:ascii="Arial"/>
          <w:b/>
          <w:color w:val="545454"/>
          <w:w w:val="90"/>
          <w:sz w:val="11"/>
        </w:rPr>
        <w:t>B-</w:t>
      </w:r>
      <w:r>
        <w:rPr>
          <w:rFonts w:ascii="Arial"/>
          <w:b/>
          <w:color w:val="545454"/>
          <w:spacing w:val="9"/>
          <w:w w:val="90"/>
          <w:sz w:val="11"/>
        </w:rPr>
        <w:t xml:space="preserve"> </w:t>
      </w:r>
      <w:r>
        <w:rPr>
          <w:rFonts w:ascii="Arial"/>
          <w:b/>
          <w:color w:val="545454"/>
          <w:w w:val="90"/>
          <w:sz w:val="11"/>
        </w:rPr>
        <w:t>Parallel</w:t>
      </w:r>
      <w:r>
        <w:rPr>
          <w:rFonts w:ascii="Arial"/>
          <w:b/>
          <w:color w:val="545454"/>
          <w:spacing w:val="1"/>
          <w:w w:val="90"/>
          <w:sz w:val="11"/>
        </w:rPr>
        <w:t xml:space="preserve"> </w:t>
      </w:r>
      <w:r>
        <w:rPr>
          <w:rFonts w:ascii="Arial"/>
          <w:b/>
          <w:color w:val="545454"/>
          <w:w w:val="90"/>
          <w:sz w:val="11"/>
        </w:rPr>
        <w:t>ramps</w:t>
      </w:r>
      <w:r>
        <w:rPr>
          <w:rFonts w:ascii="Arial"/>
          <w:b/>
          <w:color w:val="545454"/>
          <w:spacing w:val="3"/>
          <w:w w:val="90"/>
          <w:sz w:val="11"/>
        </w:rPr>
        <w:t xml:space="preserve"> </w:t>
      </w:r>
      <w:r>
        <w:rPr>
          <w:rFonts w:ascii="Arial"/>
          <w:b/>
          <w:color w:val="545454"/>
          <w:w w:val="90"/>
          <w:sz w:val="11"/>
        </w:rPr>
        <w:t>wi</w:t>
      </w:r>
      <w:r>
        <w:rPr>
          <w:rFonts w:ascii="Arial"/>
          <w:b/>
          <w:color w:val="342F33"/>
          <w:w w:val="90"/>
          <w:sz w:val="11"/>
        </w:rPr>
        <w:t>th</w:t>
      </w:r>
      <w:r>
        <w:rPr>
          <w:rFonts w:ascii="Arial"/>
          <w:b/>
          <w:color w:val="342F33"/>
          <w:spacing w:val="19"/>
          <w:w w:val="90"/>
          <w:sz w:val="11"/>
        </w:rPr>
        <w:t xml:space="preserve"> </w:t>
      </w:r>
      <w:r>
        <w:rPr>
          <w:rFonts w:ascii="Arial"/>
          <w:b/>
          <w:color w:val="424244"/>
          <w:w w:val="90"/>
          <w:sz w:val="11"/>
        </w:rPr>
        <w:t>narrow</w:t>
      </w:r>
      <w:r>
        <w:rPr>
          <w:rFonts w:ascii="Arial"/>
          <w:b/>
          <w:color w:val="424244"/>
          <w:spacing w:val="19"/>
          <w:w w:val="90"/>
          <w:sz w:val="11"/>
        </w:rPr>
        <w:t xml:space="preserve"> </w:t>
      </w:r>
      <w:r>
        <w:rPr>
          <w:rFonts w:ascii="Arial"/>
          <w:b/>
          <w:color w:val="545454"/>
          <w:w w:val="90"/>
          <w:sz w:val="11"/>
        </w:rPr>
        <w:t>sidewalk</w:t>
      </w:r>
    </w:p>
    <w:p w14:paraId="5875602E" w14:textId="77777777" w:rsidR="00065EB7" w:rsidRDefault="00065EB7" w:rsidP="00065EB7">
      <w:pPr>
        <w:pStyle w:val="BodyText"/>
        <w:spacing w:before="9"/>
        <w:rPr>
          <w:rFonts w:ascii="Arial"/>
          <w:b/>
          <w:sz w:val="3"/>
        </w:rPr>
      </w:pPr>
    </w:p>
    <w:p w14:paraId="29F79BB4" w14:textId="77777777" w:rsidR="00065EB7" w:rsidRDefault="00065EB7" w:rsidP="00065EB7">
      <w:pPr>
        <w:pStyle w:val="BodyText"/>
        <w:ind w:left="169"/>
        <w:rPr>
          <w:rFonts w:ascii="Arial"/>
          <w:sz w:val="20"/>
        </w:rPr>
      </w:pPr>
      <w:r>
        <w:rPr>
          <w:rFonts w:ascii="Arial"/>
          <w:noProof/>
          <w:sz w:val="20"/>
        </w:rPr>
        <w:drawing>
          <wp:inline distT="0" distB="0" distL="0" distR="0" wp14:anchorId="012E8407" wp14:editId="708BBA76">
            <wp:extent cx="1426972" cy="1426464"/>
            <wp:effectExtent l="0" t="0" r="0" b="0"/>
            <wp:docPr id="9" name="image7.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descr="Diagram&#10;&#10;Description automatically generated"/>
                    <pic:cNvPicPr/>
                  </pic:nvPicPr>
                  <pic:blipFill>
                    <a:blip r:embed="rId69" cstate="print"/>
                    <a:stretch>
                      <a:fillRect/>
                    </a:stretch>
                  </pic:blipFill>
                  <pic:spPr>
                    <a:xfrm>
                      <a:off x="0" y="0"/>
                      <a:ext cx="1426972" cy="1426464"/>
                    </a:xfrm>
                    <a:prstGeom prst="rect">
                      <a:avLst/>
                    </a:prstGeom>
                  </pic:spPr>
                </pic:pic>
              </a:graphicData>
            </a:graphic>
          </wp:inline>
        </w:drawing>
      </w:r>
    </w:p>
    <w:p w14:paraId="1B1D1DD0" w14:textId="77777777" w:rsidR="00065EB7" w:rsidRDefault="00065EB7" w:rsidP="00065EB7">
      <w:pPr>
        <w:pStyle w:val="BodyText"/>
        <w:spacing w:before="10"/>
        <w:rPr>
          <w:rFonts w:ascii="Arial"/>
          <w:b/>
          <w:sz w:val="15"/>
        </w:rPr>
      </w:pPr>
    </w:p>
    <w:p w14:paraId="470D6ABC" w14:textId="77777777" w:rsidR="00065EB7" w:rsidRDefault="00065EB7" w:rsidP="00065EB7">
      <w:pPr>
        <w:spacing w:line="108" w:lineRule="exact"/>
        <w:ind w:left="171"/>
        <w:rPr>
          <w:rFonts w:ascii="Arial"/>
          <w:b/>
          <w:sz w:val="10"/>
        </w:rPr>
      </w:pPr>
      <w:r>
        <w:rPr>
          <w:rFonts w:ascii="Arial"/>
          <w:b/>
          <w:color w:val="545454"/>
          <w:w w:val="105"/>
          <w:sz w:val="10"/>
        </w:rPr>
        <w:t xml:space="preserve">D </w:t>
      </w:r>
      <w:r>
        <w:rPr>
          <w:rFonts w:ascii="Arial"/>
          <w:b/>
          <w:color w:val="545454"/>
          <w:spacing w:val="3"/>
          <w:w w:val="105"/>
          <w:sz w:val="10"/>
        </w:rPr>
        <w:t xml:space="preserve"> </w:t>
      </w:r>
      <w:r>
        <w:rPr>
          <w:rFonts w:ascii="Arial"/>
          <w:b/>
          <w:color w:val="424244"/>
          <w:w w:val="105"/>
          <w:sz w:val="10"/>
        </w:rPr>
        <w:t>P</w:t>
      </w:r>
      <w:r>
        <w:rPr>
          <w:rFonts w:ascii="Arial"/>
          <w:b/>
          <w:color w:val="676767"/>
          <w:w w:val="105"/>
          <w:sz w:val="10"/>
        </w:rPr>
        <w:t>erpendicular</w:t>
      </w:r>
      <w:r>
        <w:rPr>
          <w:rFonts w:ascii="Arial"/>
          <w:b/>
          <w:color w:val="545454"/>
          <w:w w:val="105"/>
          <w:sz w:val="10"/>
        </w:rPr>
        <w:t>ramps</w:t>
      </w:r>
    </w:p>
    <w:p w14:paraId="68C494A6" w14:textId="77777777" w:rsidR="00065EB7" w:rsidRDefault="00065EB7" w:rsidP="00065EB7">
      <w:pPr>
        <w:spacing w:line="120" w:lineRule="exact"/>
        <w:ind w:left="351"/>
        <w:rPr>
          <w:b/>
          <w:sz w:val="11"/>
        </w:rPr>
      </w:pPr>
      <w:r>
        <w:rPr>
          <w:b/>
          <w:color w:val="424244"/>
          <w:spacing w:val="-1"/>
          <w:w w:val="105"/>
          <w:sz w:val="11"/>
        </w:rPr>
        <w:t>with</w:t>
      </w:r>
      <w:r>
        <w:rPr>
          <w:b/>
          <w:color w:val="424244"/>
          <w:spacing w:val="1"/>
          <w:w w:val="105"/>
          <w:sz w:val="11"/>
        </w:rPr>
        <w:t xml:space="preserve"> </w:t>
      </w:r>
      <w:r>
        <w:rPr>
          <w:b/>
          <w:color w:val="545454"/>
          <w:spacing w:val="-1"/>
          <w:w w:val="105"/>
          <w:sz w:val="11"/>
        </w:rPr>
        <w:t>crouwalka</w:t>
      </w:r>
      <w:r>
        <w:rPr>
          <w:b/>
          <w:color w:val="545454"/>
          <w:spacing w:val="-5"/>
          <w:w w:val="105"/>
          <w:sz w:val="11"/>
        </w:rPr>
        <w:t xml:space="preserve"> </w:t>
      </w:r>
      <w:r>
        <w:rPr>
          <w:b/>
          <w:color w:val="545454"/>
          <w:spacing w:val="-1"/>
          <w:w w:val="105"/>
          <w:sz w:val="11"/>
        </w:rPr>
        <w:t>fa</w:t>
      </w:r>
      <w:r>
        <w:rPr>
          <w:b/>
          <w:color w:val="342F33"/>
          <w:spacing w:val="-1"/>
          <w:w w:val="105"/>
          <w:sz w:val="11"/>
        </w:rPr>
        <w:t>r</w:t>
      </w:r>
      <w:r>
        <w:rPr>
          <w:b/>
          <w:color w:val="342F33"/>
          <w:spacing w:val="-11"/>
          <w:w w:val="105"/>
          <w:sz w:val="11"/>
        </w:rPr>
        <w:t xml:space="preserve"> </w:t>
      </w:r>
      <w:r>
        <w:rPr>
          <w:b/>
          <w:color w:val="545454"/>
          <w:spacing w:val="-1"/>
          <w:w w:val="105"/>
          <w:sz w:val="11"/>
        </w:rPr>
        <w:t>apart</w:t>
      </w:r>
    </w:p>
    <w:p w14:paraId="588782CA" w14:textId="77777777" w:rsidR="00065EB7" w:rsidRDefault="00065EB7" w:rsidP="00065EB7">
      <w:pPr>
        <w:spacing w:line="120" w:lineRule="exact"/>
        <w:rPr>
          <w:sz w:val="11"/>
        </w:rPr>
        <w:sectPr w:rsidR="00065EB7">
          <w:type w:val="continuous"/>
          <w:pgSz w:w="12240" w:h="15840"/>
          <w:pgMar w:top="1320" w:right="1260" w:bottom="280" w:left="420" w:header="272" w:footer="789" w:gutter="0"/>
          <w:cols w:num="3" w:space="720" w:equalWidth="0">
            <w:col w:w="4802" w:space="40"/>
            <w:col w:w="1145" w:space="39"/>
            <w:col w:w="4534"/>
          </w:cols>
        </w:sectPr>
      </w:pPr>
    </w:p>
    <w:p w14:paraId="61B15B18" w14:textId="77777777" w:rsidR="00065EB7" w:rsidRDefault="00065EB7" w:rsidP="00065EB7">
      <w:pPr>
        <w:pStyle w:val="BodyText"/>
        <w:rPr>
          <w:b/>
          <w:sz w:val="20"/>
        </w:rPr>
      </w:pPr>
    </w:p>
    <w:p w14:paraId="6C008E25" w14:textId="77777777" w:rsidR="00065EB7" w:rsidRDefault="00065EB7" w:rsidP="00065EB7">
      <w:pPr>
        <w:pStyle w:val="BodyText"/>
        <w:rPr>
          <w:b/>
          <w:sz w:val="20"/>
        </w:rPr>
      </w:pPr>
    </w:p>
    <w:p w14:paraId="6C5A06E4" w14:textId="77777777" w:rsidR="00065EB7" w:rsidRDefault="00065EB7" w:rsidP="00065EB7">
      <w:pPr>
        <w:pStyle w:val="BodyText"/>
        <w:rPr>
          <w:b/>
          <w:sz w:val="20"/>
        </w:rPr>
      </w:pPr>
    </w:p>
    <w:p w14:paraId="54C756EE" w14:textId="77777777" w:rsidR="00065EB7" w:rsidRDefault="00065EB7" w:rsidP="00065EB7">
      <w:pPr>
        <w:pStyle w:val="BodyText"/>
        <w:rPr>
          <w:b/>
          <w:sz w:val="20"/>
        </w:rPr>
      </w:pPr>
    </w:p>
    <w:p w14:paraId="7E5EDD45" w14:textId="77777777" w:rsidR="00065EB7" w:rsidRDefault="00065EB7" w:rsidP="00065EB7">
      <w:pPr>
        <w:pStyle w:val="BodyText"/>
        <w:rPr>
          <w:b/>
          <w:sz w:val="12"/>
        </w:rPr>
      </w:pPr>
    </w:p>
    <w:p w14:paraId="185BA717" w14:textId="77777777" w:rsidR="00065EB7" w:rsidRDefault="00065EB7" w:rsidP="00065EB7">
      <w:pPr>
        <w:spacing w:before="94"/>
        <w:ind w:left="3484"/>
        <w:rPr>
          <w:rFonts w:ascii="Arial"/>
          <w:sz w:val="11"/>
        </w:rPr>
      </w:pPr>
      <w:r>
        <w:rPr>
          <w:noProof/>
        </w:rPr>
        <w:drawing>
          <wp:anchor distT="0" distB="0" distL="0" distR="0" simplePos="0" relativeHeight="251665408" behindDoc="0" locked="0" layoutInCell="1" allowOverlap="1" wp14:anchorId="3B7D2A5E" wp14:editId="4BCF33EF">
            <wp:simplePos x="0" y="0"/>
            <wp:positionH relativeFrom="page">
              <wp:posOffset>4200626</wp:posOffset>
            </wp:positionH>
            <wp:positionV relativeFrom="paragraph">
              <wp:posOffset>-1348759</wp:posOffset>
            </wp:positionV>
            <wp:extent cx="1428701" cy="1440399"/>
            <wp:effectExtent l="0" t="0" r="0" b="0"/>
            <wp:wrapNone/>
            <wp:docPr id="11" name="image8.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descr="Diagram&#10;&#10;Description automatically generated"/>
                    <pic:cNvPicPr/>
                  </pic:nvPicPr>
                  <pic:blipFill>
                    <a:blip r:embed="rId70" cstate="print"/>
                    <a:stretch>
                      <a:fillRect/>
                    </a:stretch>
                  </pic:blipFill>
                  <pic:spPr>
                    <a:xfrm>
                      <a:off x="0" y="0"/>
                      <a:ext cx="1428701" cy="1440399"/>
                    </a:xfrm>
                    <a:prstGeom prst="rect">
                      <a:avLst/>
                    </a:prstGeom>
                  </pic:spPr>
                </pic:pic>
              </a:graphicData>
            </a:graphic>
          </wp:anchor>
        </w:drawing>
      </w:r>
      <w:r>
        <w:rPr>
          <w:rFonts w:ascii="Arial"/>
          <w:color w:val="676767"/>
          <w:sz w:val="11"/>
        </w:rPr>
        <w:t>Notes:</w:t>
      </w:r>
    </w:p>
    <w:p w14:paraId="0F25DD1F" w14:textId="77777777" w:rsidR="00065EB7" w:rsidRDefault="00065EB7" w:rsidP="00AA0BF0">
      <w:pPr>
        <w:pStyle w:val="ListParagraph"/>
        <w:widowControl w:val="0"/>
        <w:numPr>
          <w:ilvl w:val="0"/>
          <w:numId w:val="8"/>
        </w:numPr>
        <w:tabs>
          <w:tab w:val="left" w:pos="3679"/>
        </w:tabs>
        <w:autoSpaceDE w:val="0"/>
        <w:autoSpaceDN w:val="0"/>
        <w:spacing w:before="13" w:after="0" w:line="240" w:lineRule="auto"/>
        <w:contextualSpacing w:val="0"/>
        <w:rPr>
          <w:sz w:val="11"/>
        </w:rPr>
      </w:pPr>
      <w:r>
        <w:rPr>
          <w:rFonts w:ascii="Arial"/>
          <w:color w:val="676767"/>
          <w:w w:val="105"/>
          <w:sz w:val="9"/>
        </w:rPr>
        <w:t>This</w:t>
      </w:r>
      <w:r>
        <w:rPr>
          <w:rFonts w:ascii="Arial"/>
          <w:color w:val="676767"/>
          <w:spacing w:val="-2"/>
          <w:w w:val="105"/>
          <w:sz w:val="9"/>
        </w:rPr>
        <w:t xml:space="preserve"> </w:t>
      </w:r>
      <w:r>
        <w:rPr>
          <w:rFonts w:ascii="Arial"/>
          <w:color w:val="676767"/>
          <w:w w:val="105"/>
          <w:sz w:val="9"/>
        </w:rPr>
        <w:t>figure</w:t>
      </w:r>
      <w:r>
        <w:rPr>
          <w:rFonts w:ascii="Arial"/>
          <w:color w:val="676767"/>
          <w:spacing w:val="-1"/>
          <w:w w:val="105"/>
          <w:sz w:val="9"/>
        </w:rPr>
        <w:t xml:space="preserve"> </w:t>
      </w:r>
      <w:r>
        <w:rPr>
          <w:color w:val="676767"/>
          <w:w w:val="105"/>
          <w:sz w:val="11"/>
        </w:rPr>
        <w:t>Is</w:t>
      </w:r>
      <w:r>
        <w:rPr>
          <w:color w:val="676767"/>
          <w:spacing w:val="-13"/>
          <w:w w:val="105"/>
          <w:sz w:val="11"/>
        </w:rPr>
        <w:t xml:space="preserve"> </w:t>
      </w:r>
      <w:r>
        <w:rPr>
          <w:rFonts w:ascii="Arial"/>
          <w:color w:val="676767"/>
          <w:w w:val="105"/>
          <w:sz w:val="10"/>
        </w:rPr>
        <w:t>not</w:t>
      </w:r>
      <w:r>
        <w:rPr>
          <w:rFonts w:ascii="Arial"/>
          <w:color w:val="676767"/>
          <w:spacing w:val="-10"/>
          <w:w w:val="105"/>
          <w:sz w:val="10"/>
        </w:rPr>
        <w:t xml:space="preserve"> </w:t>
      </w:r>
      <w:r>
        <w:rPr>
          <w:rFonts w:ascii="Arial"/>
          <w:color w:val="676767"/>
          <w:w w:val="105"/>
          <w:sz w:val="9"/>
        </w:rPr>
        <w:t>drawn</w:t>
      </w:r>
      <w:r>
        <w:rPr>
          <w:rFonts w:ascii="Arial"/>
          <w:color w:val="676767"/>
          <w:spacing w:val="-5"/>
          <w:w w:val="105"/>
          <w:sz w:val="9"/>
        </w:rPr>
        <w:t xml:space="preserve"> </w:t>
      </w:r>
      <w:r>
        <w:rPr>
          <w:rFonts w:ascii="Arial"/>
          <w:color w:val="676767"/>
          <w:w w:val="105"/>
          <w:sz w:val="9"/>
        </w:rPr>
        <w:t>to</w:t>
      </w:r>
      <w:r>
        <w:rPr>
          <w:rFonts w:ascii="Arial"/>
          <w:color w:val="676767"/>
          <w:spacing w:val="-5"/>
          <w:w w:val="105"/>
          <w:sz w:val="9"/>
        </w:rPr>
        <w:t xml:space="preserve"> </w:t>
      </w:r>
      <w:r>
        <w:rPr>
          <w:color w:val="676767"/>
          <w:w w:val="105"/>
          <w:sz w:val="11"/>
        </w:rPr>
        <w:t>scale.</w:t>
      </w:r>
    </w:p>
    <w:p w14:paraId="3AA0B7D8" w14:textId="77777777" w:rsidR="00065EB7" w:rsidRDefault="00065EB7" w:rsidP="00AA0BF0">
      <w:pPr>
        <w:pStyle w:val="ListParagraph"/>
        <w:widowControl w:val="0"/>
        <w:numPr>
          <w:ilvl w:val="0"/>
          <w:numId w:val="8"/>
        </w:numPr>
        <w:tabs>
          <w:tab w:val="left" w:pos="3674"/>
        </w:tabs>
        <w:autoSpaceDE w:val="0"/>
        <w:autoSpaceDN w:val="0"/>
        <w:spacing w:before="13" w:after="0" w:line="116" w:lineRule="exact"/>
        <w:ind w:left="3673" w:hanging="136"/>
        <w:contextualSpacing w:val="0"/>
        <w:rPr>
          <w:sz w:val="10"/>
        </w:rPr>
      </w:pPr>
      <w:r>
        <w:rPr>
          <w:rFonts w:ascii="Arial"/>
          <w:color w:val="676767"/>
          <w:w w:val="105"/>
          <w:sz w:val="9"/>
        </w:rPr>
        <w:t>These</w:t>
      </w:r>
      <w:r>
        <w:rPr>
          <w:rFonts w:ascii="Arial"/>
          <w:color w:val="676767"/>
          <w:spacing w:val="-5"/>
          <w:w w:val="105"/>
          <w:sz w:val="9"/>
        </w:rPr>
        <w:t xml:space="preserve"> </w:t>
      </w:r>
      <w:r>
        <w:rPr>
          <w:rFonts w:ascii="Arial"/>
          <w:color w:val="676767"/>
          <w:w w:val="105"/>
          <w:sz w:val="9"/>
        </w:rPr>
        <w:t>drawings</w:t>
      </w:r>
      <w:r>
        <w:rPr>
          <w:rFonts w:ascii="Arial"/>
          <w:color w:val="676767"/>
          <w:spacing w:val="5"/>
          <w:w w:val="105"/>
          <w:sz w:val="9"/>
        </w:rPr>
        <w:t xml:space="preserve"> </w:t>
      </w:r>
      <w:r>
        <w:rPr>
          <w:rFonts w:ascii="Arial"/>
          <w:color w:val="676767"/>
          <w:w w:val="105"/>
          <w:sz w:val="9"/>
        </w:rPr>
        <w:t>are</w:t>
      </w:r>
      <w:r>
        <w:rPr>
          <w:rFonts w:ascii="Arial"/>
          <w:color w:val="676767"/>
          <w:spacing w:val="4"/>
          <w:w w:val="105"/>
          <w:sz w:val="9"/>
        </w:rPr>
        <w:t xml:space="preserve"> </w:t>
      </w:r>
      <w:r>
        <w:rPr>
          <w:rFonts w:ascii="Arial"/>
          <w:color w:val="676767"/>
          <w:w w:val="105"/>
          <w:sz w:val="9"/>
        </w:rPr>
        <w:t>Intended</w:t>
      </w:r>
      <w:r>
        <w:rPr>
          <w:rFonts w:ascii="Arial"/>
          <w:color w:val="676767"/>
          <w:spacing w:val="1"/>
          <w:w w:val="105"/>
          <w:sz w:val="9"/>
        </w:rPr>
        <w:t xml:space="preserve"> </w:t>
      </w:r>
      <w:r>
        <w:rPr>
          <w:color w:val="676767"/>
          <w:w w:val="105"/>
          <w:sz w:val="11"/>
        </w:rPr>
        <w:t>to</w:t>
      </w:r>
      <w:r>
        <w:rPr>
          <w:color w:val="676767"/>
          <w:spacing w:val="-10"/>
          <w:w w:val="105"/>
          <w:sz w:val="11"/>
        </w:rPr>
        <w:t xml:space="preserve"> </w:t>
      </w:r>
      <w:r>
        <w:rPr>
          <w:color w:val="676767"/>
          <w:w w:val="105"/>
          <w:sz w:val="10"/>
        </w:rPr>
        <w:t>daecribe</w:t>
      </w:r>
      <w:r>
        <w:rPr>
          <w:color w:val="676767"/>
          <w:spacing w:val="7"/>
          <w:w w:val="105"/>
          <w:sz w:val="10"/>
        </w:rPr>
        <w:t xml:space="preserve"> </w:t>
      </w:r>
      <w:r>
        <w:rPr>
          <w:color w:val="676767"/>
          <w:w w:val="105"/>
          <w:sz w:val="11"/>
        </w:rPr>
        <w:t>the</w:t>
      </w:r>
      <w:r>
        <w:rPr>
          <w:color w:val="676767"/>
          <w:spacing w:val="-7"/>
          <w:w w:val="105"/>
          <w:sz w:val="11"/>
        </w:rPr>
        <w:t xml:space="preserve"> </w:t>
      </w:r>
      <w:r>
        <w:rPr>
          <w:rFonts w:ascii="Arial"/>
          <w:color w:val="676767"/>
          <w:w w:val="105"/>
          <w:sz w:val="9"/>
        </w:rPr>
        <w:t>typical</w:t>
      </w:r>
      <w:r>
        <w:rPr>
          <w:rFonts w:ascii="Arial"/>
          <w:color w:val="676767"/>
          <w:spacing w:val="1"/>
          <w:w w:val="105"/>
          <w:sz w:val="9"/>
        </w:rPr>
        <w:t xml:space="preserve"> </w:t>
      </w:r>
      <w:r>
        <w:rPr>
          <w:rFonts w:ascii="Arial"/>
          <w:color w:val="676767"/>
          <w:w w:val="105"/>
          <w:sz w:val="9"/>
        </w:rPr>
        <w:t>locations</w:t>
      </w:r>
      <w:r>
        <w:rPr>
          <w:rFonts w:ascii="Arial"/>
          <w:color w:val="676767"/>
          <w:spacing w:val="-3"/>
          <w:w w:val="105"/>
          <w:sz w:val="9"/>
        </w:rPr>
        <w:t xml:space="preserve"> </w:t>
      </w:r>
      <w:r>
        <w:rPr>
          <w:color w:val="676767"/>
          <w:w w:val="105"/>
          <w:sz w:val="11"/>
        </w:rPr>
        <w:t>for</w:t>
      </w:r>
      <w:r>
        <w:rPr>
          <w:color w:val="676767"/>
          <w:spacing w:val="2"/>
          <w:w w:val="105"/>
          <w:sz w:val="11"/>
        </w:rPr>
        <w:t xml:space="preserve"> </w:t>
      </w:r>
      <w:r>
        <w:rPr>
          <w:color w:val="676767"/>
          <w:w w:val="105"/>
          <w:sz w:val="10"/>
        </w:rPr>
        <w:t>pedestrian</w:t>
      </w:r>
      <w:r>
        <w:rPr>
          <w:color w:val="676767"/>
          <w:spacing w:val="10"/>
          <w:w w:val="105"/>
          <w:sz w:val="10"/>
        </w:rPr>
        <w:t xml:space="preserve"> </w:t>
      </w:r>
      <w:r>
        <w:rPr>
          <w:rFonts w:ascii="Arial"/>
          <w:color w:val="676767"/>
          <w:w w:val="105"/>
          <w:sz w:val="9"/>
        </w:rPr>
        <w:t>pushbutton</w:t>
      </w:r>
      <w:r>
        <w:rPr>
          <w:rFonts w:ascii="Arial"/>
          <w:color w:val="676767"/>
          <w:spacing w:val="2"/>
          <w:w w:val="105"/>
          <w:sz w:val="9"/>
        </w:rPr>
        <w:t xml:space="preserve"> </w:t>
      </w:r>
      <w:r>
        <w:rPr>
          <w:color w:val="676767"/>
          <w:w w:val="105"/>
          <w:sz w:val="10"/>
        </w:rPr>
        <w:t>lnstalallons.</w:t>
      </w:r>
    </w:p>
    <w:p w14:paraId="42B99B2E" w14:textId="77777777" w:rsidR="00065EB7" w:rsidRDefault="00065EB7" w:rsidP="00065EB7">
      <w:pPr>
        <w:spacing w:line="116" w:lineRule="exact"/>
        <w:ind w:right="3931"/>
        <w:jc w:val="right"/>
        <w:rPr>
          <w:rFonts w:ascii="Arial"/>
          <w:b/>
          <w:sz w:val="10"/>
        </w:rPr>
      </w:pPr>
      <w:r>
        <w:rPr>
          <w:rFonts w:ascii="Arial"/>
          <w:b/>
          <w:color w:val="676767"/>
          <w:w w:val="90"/>
          <w:sz w:val="11"/>
        </w:rPr>
        <w:t>They</w:t>
      </w:r>
      <w:r>
        <w:rPr>
          <w:rFonts w:ascii="Arial"/>
          <w:b/>
          <w:color w:val="676767"/>
          <w:spacing w:val="-6"/>
          <w:w w:val="90"/>
          <w:sz w:val="11"/>
        </w:rPr>
        <w:t xml:space="preserve"> </w:t>
      </w:r>
      <w:r>
        <w:rPr>
          <w:rFonts w:ascii="Arial"/>
          <w:b/>
          <w:color w:val="676767"/>
          <w:w w:val="90"/>
          <w:sz w:val="10"/>
        </w:rPr>
        <w:t>are</w:t>
      </w:r>
      <w:r>
        <w:rPr>
          <w:rFonts w:ascii="Arial"/>
          <w:b/>
          <w:color w:val="676767"/>
          <w:spacing w:val="-7"/>
          <w:w w:val="90"/>
          <w:sz w:val="10"/>
        </w:rPr>
        <w:t xml:space="preserve"> </w:t>
      </w:r>
      <w:r>
        <w:rPr>
          <w:rFonts w:ascii="Arial"/>
          <w:b/>
          <w:color w:val="676767"/>
          <w:w w:val="90"/>
          <w:sz w:val="10"/>
        </w:rPr>
        <w:t>not</w:t>
      </w:r>
      <w:r>
        <w:rPr>
          <w:rFonts w:ascii="Arial"/>
          <w:b/>
          <w:color w:val="676767"/>
          <w:spacing w:val="-9"/>
          <w:w w:val="90"/>
          <w:sz w:val="10"/>
        </w:rPr>
        <w:t xml:space="preserve"> </w:t>
      </w:r>
      <w:r>
        <w:rPr>
          <w:rFonts w:ascii="Arial"/>
          <w:b/>
          <w:color w:val="676767"/>
          <w:w w:val="90"/>
          <w:sz w:val="10"/>
        </w:rPr>
        <w:t>intended</w:t>
      </w:r>
      <w:r>
        <w:rPr>
          <w:rFonts w:ascii="Arial"/>
          <w:b/>
          <w:color w:val="676767"/>
          <w:spacing w:val="3"/>
          <w:w w:val="90"/>
          <w:sz w:val="10"/>
        </w:rPr>
        <w:t xml:space="preserve"> </w:t>
      </w:r>
      <w:r>
        <w:rPr>
          <w:b/>
          <w:color w:val="676767"/>
          <w:w w:val="90"/>
          <w:sz w:val="11"/>
        </w:rPr>
        <w:t>to</w:t>
      </w:r>
      <w:r>
        <w:rPr>
          <w:b/>
          <w:color w:val="676767"/>
          <w:spacing w:val="-4"/>
          <w:w w:val="90"/>
          <w:sz w:val="11"/>
        </w:rPr>
        <w:t xml:space="preserve"> </w:t>
      </w:r>
      <w:r>
        <w:rPr>
          <w:b/>
          <w:color w:val="676767"/>
          <w:w w:val="90"/>
          <w:sz w:val="11"/>
        </w:rPr>
        <w:t>be</w:t>
      </w:r>
      <w:r>
        <w:rPr>
          <w:b/>
          <w:color w:val="676767"/>
          <w:spacing w:val="-3"/>
          <w:w w:val="90"/>
          <w:sz w:val="11"/>
        </w:rPr>
        <w:t xml:space="preserve"> </w:t>
      </w:r>
      <w:r>
        <w:rPr>
          <w:rFonts w:ascii="Arial"/>
          <w:b/>
          <w:color w:val="676767"/>
          <w:w w:val="90"/>
          <w:sz w:val="10"/>
        </w:rPr>
        <w:t>a</w:t>
      </w:r>
      <w:r>
        <w:rPr>
          <w:rFonts w:ascii="Arial"/>
          <w:b/>
          <w:color w:val="676767"/>
          <w:spacing w:val="-4"/>
          <w:w w:val="90"/>
          <w:sz w:val="10"/>
        </w:rPr>
        <w:t xml:space="preserve"> </w:t>
      </w:r>
      <w:r>
        <w:rPr>
          <w:rFonts w:ascii="Arial"/>
          <w:b/>
          <w:color w:val="676767"/>
          <w:w w:val="90"/>
          <w:sz w:val="11"/>
        </w:rPr>
        <w:t>guide</w:t>
      </w:r>
      <w:r>
        <w:rPr>
          <w:rFonts w:ascii="Arial"/>
          <w:b/>
          <w:color w:val="676767"/>
          <w:spacing w:val="-5"/>
          <w:w w:val="90"/>
          <w:sz w:val="11"/>
        </w:rPr>
        <w:t xml:space="preserve"> </w:t>
      </w:r>
      <w:r>
        <w:rPr>
          <w:rFonts w:ascii="Arial"/>
          <w:b/>
          <w:color w:val="676767"/>
          <w:w w:val="90"/>
          <w:sz w:val="10"/>
        </w:rPr>
        <w:t>for</w:t>
      </w:r>
      <w:r>
        <w:rPr>
          <w:rFonts w:ascii="Arial"/>
          <w:b/>
          <w:color w:val="676767"/>
          <w:spacing w:val="-1"/>
          <w:w w:val="90"/>
          <w:sz w:val="10"/>
        </w:rPr>
        <w:t xml:space="preserve"> </w:t>
      </w:r>
      <w:r>
        <w:rPr>
          <w:rFonts w:ascii="Arial"/>
          <w:b/>
          <w:color w:val="676767"/>
          <w:w w:val="90"/>
          <w:sz w:val="10"/>
        </w:rPr>
        <w:t>the</w:t>
      </w:r>
      <w:r>
        <w:rPr>
          <w:rFonts w:ascii="Arial"/>
          <w:b/>
          <w:color w:val="676767"/>
          <w:spacing w:val="-4"/>
          <w:w w:val="90"/>
          <w:sz w:val="10"/>
        </w:rPr>
        <w:t xml:space="preserve"> </w:t>
      </w:r>
      <w:r>
        <w:rPr>
          <w:b/>
          <w:color w:val="676767"/>
          <w:w w:val="90"/>
          <w:sz w:val="11"/>
        </w:rPr>
        <w:t xml:space="preserve">design </w:t>
      </w:r>
      <w:r>
        <w:rPr>
          <w:rFonts w:ascii="Arial"/>
          <w:b/>
          <w:color w:val="676767"/>
          <w:w w:val="90"/>
          <w:sz w:val="10"/>
        </w:rPr>
        <w:t>of</w:t>
      </w:r>
      <w:r>
        <w:rPr>
          <w:rFonts w:ascii="Arial"/>
          <w:b/>
          <w:color w:val="676767"/>
          <w:spacing w:val="-4"/>
          <w:w w:val="90"/>
          <w:sz w:val="10"/>
        </w:rPr>
        <w:t xml:space="preserve"> </w:t>
      </w:r>
      <w:r>
        <w:rPr>
          <w:rFonts w:ascii="Arial"/>
          <w:b/>
          <w:color w:val="676767"/>
          <w:w w:val="90"/>
          <w:sz w:val="10"/>
        </w:rPr>
        <w:t>curb</w:t>
      </w:r>
      <w:r>
        <w:rPr>
          <w:rFonts w:ascii="Arial"/>
          <w:b/>
          <w:color w:val="676767"/>
          <w:spacing w:val="-7"/>
          <w:w w:val="90"/>
          <w:sz w:val="10"/>
        </w:rPr>
        <w:t xml:space="preserve"> </w:t>
      </w:r>
      <w:r>
        <w:rPr>
          <w:rFonts w:ascii="Arial"/>
          <w:b/>
          <w:color w:val="676767"/>
          <w:w w:val="90"/>
          <w:sz w:val="10"/>
        </w:rPr>
        <w:t>cut</w:t>
      </w:r>
      <w:r>
        <w:rPr>
          <w:rFonts w:ascii="Arial"/>
          <w:b/>
          <w:color w:val="676767"/>
          <w:spacing w:val="-8"/>
          <w:w w:val="90"/>
          <w:sz w:val="10"/>
        </w:rPr>
        <w:t xml:space="preserve"> </w:t>
      </w:r>
      <w:r>
        <w:rPr>
          <w:rFonts w:ascii="Arial"/>
          <w:b/>
          <w:color w:val="676767"/>
          <w:w w:val="90"/>
          <w:sz w:val="10"/>
        </w:rPr>
        <w:t>ramps.</w:t>
      </w:r>
    </w:p>
    <w:p w14:paraId="65831903" w14:textId="77777777" w:rsidR="00065EB7" w:rsidRDefault="00065EB7" w:rsidP="00AA0BF0">
      <w:pPr>
        <w:pStyle w:val="ListParagraph"/>
        <w:widowControl w:val="0"/>
        <w:numPr>
          <w:ilvl w:val="0"/>
          <w:numId w:val="8"/>
        </w:numPr>
        <w:tabs>
          <w:tab w:val="left" w:pos="136"/>
        </w:tabs>
        <w:autoSpaceDE w:val="0"/>
        <w:autoSpaceDN w:val="0"/>
        <w:spacing w:before="18" w:after="0" w:line="240" w:lineRule="auto"/>
        <w:ind w:right="3953" w:hanging="3679"/>
        <w:contextualSpacing w:val="0"/>
        <w:jc w:val="right"/>
        <w:rPr>
          <w:sz w:val="10"/>
        </w:rPr>
      </w:pPr>
      <w:r>
        <w:rPr>
          <w:rFonts w:ascii="Arial"/>
          <w:color w:val="676767"/>
          <w:w w:val="105"/>
          <w:sz w:val="9"/>
        </w:rPr>
        <w:t>Figure</w:t>
      </w:r>
      <w:r>
        <w:rPr>
          <w:rFonts w:ascii="Arial"/>
          <w:color w:val="676767"/>
          <w:spacing w:val="-3"/>
          <w:w w:val="105"/>
          <w:sz w:val="9"/>
        </w:rPr>
        <w:t xml:space="preserve"> </w:t>
      </w:r>
      <w:r>
        <w:rPr>
          <w:rFonts w:ascii="Arial"/>
          <w:color w:val="676767"/>
          <w:w w:val="105"/>
          <w:sz w:val="9"/>
        </w:rPr>
        <w:t>4E-3</w:t>
      </w:r>
      <w:r>
        <w:rPr>
          <w:rFonts w:ascii="Arial"/>
          <w:color w:val="676767"/>
          <w:spacing w:val="-6"/>
          <w:w w:val="105"/>
          <w:sz w:val="9"/>
        </w:rPr>
        <w:t xml:space="preserve"> </w:t>
      </w:r>
      <w:r>
        <w:rPr>
          <w:rFonts w:ascii="Arial"/>
          <w:color w:val="676767"/>
          <w:w w:val="105"/>
          <w:sz w:val="9"/>
        </w:rPr>
        <w:t>shows</w:t>
      </w:r>
      <w:r>
        <w:rPr>
          <w:rFonts w:ascii="Arial"/>
          <w:color w:val="676767"/>
          <w:spacing w:val="5"/>
          <w:w w:val="105"/>
          <w:sz w:val="9"/>
        </w:rPr>
        <w:t xml:space="preserve"> </w:t>
      </w:r>
      <w:r>
        <w:rPr>
          <w:color w:val="676767"/>
          <w:w w:val="105"/>
          <w:sz w:val="11"/>
        </w:rPr>
        <w:t xml:space="preserve">the </w:t>
      </w:r>
      <w:r>
        <w:rPr>
          <w:rFonts w:ascii="Arial"/>
          <w:color w:val="676767"/>
          <w:w w:val="105"/>
          <w:sz w:val="9"/>
        </w:rPr>
        <w:t>recommendad</w:t>
      </w:r>
      <w:r>
        <w:rPr>
          <w:rFonts w:ascii="Arial"/>
          <w:color w:val="676767"/>
          <w:spacing w:val="6"/>
          <w:w w:val="105"/>
          <w:sz w:val="9"/>
        </w:rPr>
        <w:t xml:space="preserve"> </w:t>
      </w:r>
      <w:r>
        <w:rPr>
          <w:rFonts w:ascii="Arial"/>
          <w:color w:val="676767"/>
          <w:w w:val="105"/>
          <w:sz w:val="9"/>
        </w:rPr>
        <w:t>area</w:t>
      </w:r>
      <w:r>
        <w:rPr>
          <w:rFonts w:ascii="Arial"/>
          <w:color w:val="676767"/>
          <w:spacing w:val="-9"/>
          <w:w w:val="105"/>
          <w:sz w:val="9"/>
        </w:rPr>
        <w:t xml:space="preserve"> </w:t>
      </w:r>
      <w:r>
        <w:rPr>
          <w:color w:val="676767"/>
          <w:w w:val="105"/>
          <w:sz w:val="11"/>
        </w:rPr>
        <w:t>for</w:t>
      </w:r>
      <w:r>
        <w:rPr>
          <w:color w:val="676767"/>
          <w:spacing w:val="-6"/>
          <w:w w:val="105"/>
          <w:sz w:val="11"/>
        </w:rPr>
        <w:t xml:space="preserve"> </w:t>
      </w:r>
      <w:r>
        <w:rPr>
          <w:rFonts w:ascii="Arial"/>
          <w:color w:val="676767"/>
          <w:w w:val="105"/>
          <w:sz w:val="9"/>
        </w:rPr>
        <w:t>pushbutton</w:t>
      </w:r>
      <w:r>
        <w:rPr>
          <w:rFonts w:ascii="Arial"/>
          <w:color w:val="676767"/>
          <w:spacing w:val="8"/>
          <w:w w:val="105"/>
          <w:sz w:val="9"/>
        </w:rPr>
        <w:t xml:space="preserve"> </w:t>
      </w:r>
      <w:r>
        <w:rPr>
          <w:color w:val="676767"/>
          <w:w w:val="105"/>
          <w:sz w:val="10"/>
        </w:rPr>
        <w:t>locations.</w:t>
      </w:r>
    </w:p>
    <w:p w14:paraId="7163781B" w14:textId="77777777" w:rsidR="00065EB7" w:rsidRDefault="00065EB7" w:rsidP="00065EB7">
      <w:pPr>
        <w:jc w:val="right"/>
        <w:rPr>
          <w:sz w:val="10"/>
        </w:rPr>
        <w:sectPr w:rsidR="00065EB7">
          <w:type w:val="continuous"/>
          <w:pgSz w:w="12240" w:h="15840"/>
          <w:pgMar w:top="1320" w:right="1260" w:bottom="280" w:left="420" w:header="272" w:footer="789" w:gutter="0"/>
          <w:cols w:space="720"/>
        </w:sectPr>
      </w:pPr>
    </w:p>
    <w:p w14:paraId="100392DB" w14:textId="77777777" w:rsidR="00065EB7" w:rsidRDefault="00065EB7" w:rsidP="00065EB7">
      <w:pPr>
        <w:spacing w:before="87"/>
        <w:ind w:left="4334"/>
        <w:rPr>
          <w:rFonts w:ascii="Arial"/>
          <w:b/>
          <w:sz w:val="13"/>
        </w:rPr>
      </w:pPr>
      <w:r>
        <w:rPr>
          <w:rFonts w:ascii="Arial"/>
          <w:b/>
          <w:color w:val="4F4D4F"/>
          <w:w w:val="105"/>
          <w:sz w:val="13"/>
        </w:rPr>
        <w:lastRenderedPageBreak/>
        <w:t>Figure</w:t>
      </w:r>
      <w:r>
        <w:rPr>
          <w:rFonts w:ascii="Arial"/>
          <w:b/>
          <w:color w:val="4F4D4F"/>
          <w:spacing w:val="-7"/>
          <w:w w:val="105"/>
          <w:sz w:val="13"/>
        </w:rPr>
        <w:t xml:space="preserve"> </w:t>
      </w:r>
      <w:r>
        <w:rPr>
          <w:rFonts w:ascii="Arial"/>
          <w:b/>
          <w:color w:val="4F4D4F"/>
          <w:w w:val="105"/>
          <w:sz w:val="13"/>
        </w:rPr>
        <w:t>4E-4.</w:t>
      </w:r>
      <w:r>
        <w:rPr>
          <w:rFonts w:ascii="Arial"/>
          <w:b/>
          <w:color w:val="4F4D4F"/>
          <w:spacing w:val="4"/>
          <w:w w:val="105"/>
          <w:sz w:val="13"/>
        </w:rPr>
        <w:t xml:space="preserve"> </w:t>
      </w:r>
      <w:r>
        <w:rPr>
          <w:rFonts w:ascii="Arial"/>
          <w:b/>
          <w:color w:val="4F4D4F"/>
          <w:w w:val="105"/>
          <w:sz w:val="13"/>
        </w:rPr>
        <w:t>Typical</w:t>
      </w:r>
      <w:r>
        <w:rPr>
          <w:rFonts w:ascii="Arial"/>
          <w:b/>
          <w:color w:val="4F4D4F"/>
          <w:spacing w:val="-6"/>
          <w:w w:val="105"/>
          <w:sz w:val="13"/>
        </w:rPr>
        <w:t xml:space="preserve"> </w:t>
      </w:r>
      <w:r>
        <w:rPr>
          <w:rFonts w:ascii="Arial"/>
          <w:b/>
          <w:color w:val="3D3B3F"/>
          <w:w w:val="105"/>
          <w:sz w:val="13"/>
        </w:rPr>
        <w:t xml:space="preserve">Pushbutton </w:t>
      </w:r>
      <w:r>
        <w:rPr>
          <w:rFonts w:ascii="Arial"/>
          <w:b/>
          <w:color w:val="4F4D4F"/>
          <w:w w:val="105"/>
          <w:sz w:val="13"/>
        </w:rPr>
        <w:t>Locations</w:t>
      </w:r>
      <w:r>
        <w:rPr>
          <w:rFonts w:ascii="Arial"/>
          <w:b/>
          <w:color w:val="4F4D4F"/>
          <w:spacing w:val="-5"/>
          <w:w w:val="105"/>
          <w:sz w:val="13"/>
        </w:rPr>
        <w:t xml:space="preserve"> </w:t>
      </w:r>
      <w:r>
        <w:rPr>
          <w:rFonts w:ascii="Arial"/>
          <w:b/>
          <w:color w:val="6D6D6E"/>
          <w:w w:val="105"/>
          <w:sz w:val="13"/>
        </w:rPr>
        <w:t>(Sheet</w:t>
      </w:r>
      <w:r>
        <w:rPr>
          <w:rFonts w:ascii="Arial"/>
          <w:b/>
          <w:color w:val="6D6D6E"/>
          <w:spacing w:val="-4"/>
          <w:w w:val="105"/>
          <w:sz w:val="13"/>
        </w:rPr>
        <w:t xml:space="preserve"> </w:t>
      </w:r>
      <w:r>
        <w:rPr>
          <w:rFonts w:ascii="Arial"/>
          <w:b/>
          <w:color w:val="6D6D6E"/>
          <w:w w:val="105"/>
          <w:sz w:val="13"/>
        </w:rPr>
        <w:t>2</w:t>
      </w:r>
      <w:r>
        <w:rPr>
          <w:rFonts w:ascii="Arial"/>
          <w:b/>
          <w:color w:val="6D6D6E"/>
          <w:spacing w:val="-6"/>
          <w:w w:val="105"/>
          <w:sz w:val="13"/>
        </w:rPr>
        <w:t xml:space="preserve"> </w:t>
      </w:r>
      <w:r>
        <w:rPr>
          <w:rFonts w:ascii="Arial"/>
          <w:b/>
          <w:color w:val="6D6D6E"/>
          <w:w w:val="105"/>
          <w:sz w:val="13"/>
        </w:rPr>
        <w:t>of</w:t>
      </w:r>
      <w:r>
        <w:rPr>
          <w:rFonts w:ascii="Arial"/>
          <w:b/>
          <w:color w:val="6D6D6E"/>
          <w:spacing w:val="-3"/>
          <w:w w:val="105"/>
          <w:sz w:val="13"/>
        </w:rPr>
        <w:t xml:space="preserve"> </w:t>
      </w:r>
      <w:r>
        <w:rPr>
          <w:rFonts w:ascii="Arial"/>
          <w:b/>
          <w:color w:val="6D6D6E"/>
          <w:w w:val="105"/>
          <w:sz w:val="13"/>
        </w:rPr>
        <w:t>2)</w:t>
      </w:r>
    </w:p>
    <w:p w14:paraId="74259686" w14:textId="77777777" w:rsidR="00065EB7" w:rsidRDefault="00065EB7" w:rsidP="00065EB7">
      <w:pPr>
        <w:rPr>
          <w:rFonts w:ascii="Arial"/>
          <w:sz w:val="13"/>
        </w:rPr>
        <w:sectPr w:rsidR="00065EB7">
          <w:headerReference w:type="default" r:id="rId71"/>
          <w:footerReference w:type="default" r:id="rId72"/>
          <w:pgSz w:w="12240" w:h="15840"/>
          <w:pgMar w:top="1320" w:right="1260" w:bottom="980" w:left="420" w:header="272" w:footer="789" w:gutter="0"/>
          <w:cols w:space="720"/>
        </w:sectPr>
      </w:pPr>
    </w:p>
    <w:p w14:paraId="610C9102" w14:textId="77777777" w:rsidR="00065EB7" w:rsidRDefault="00065EB7" w:rsidP="00065EB7">
      <w:pPr>
        <w:pStyle w:val="BodyText"/>
        <w:spacing w:before="5"/>
        <w:rPr>
          <w:rFonts w:ascii="Arial"/>
          <w:b/>
          <w:sz w:val="9"/>
        </w:rPr>
      </w:pPr>
    </w:p>
    <w:p w14:paraId="3A23DD28" w14:textId="77777777" w:rsidR="00065EB7" w:rsidRDefault="00065EB7" w:rsidP="00065EB7">
      <w:pPr>
        <w:spacing w:line="208" w:lineRule="auto"/>
        <w:ind w:left="3455" w:right="1518" w:hanging="182"/>
        <w:rPr>
          <w:rFonts w:ascii="Arial"/>
          <w:b/>
          <w:sz w:val="11"/>
        </w:rPr>
      </w:pPr>
      <w:r>
        <w:rPr>
          <w:rFonts w:ascii="Arial"/>
          <w:b/>
          <w:color w:val="4F4D4F"/>
          <w:spacing w:val="-1"/>
          <w:sz w:val="11"/>
        </w:rPr>
        <w:t xml:space="preserve">E </w:t>
      </w:r>
      <w:r>
        <w:rPr>
          <w:rFonts w:ascii="Arial"/>
          <w:b/>
          <w:color w:val="6D6D6E"/>
          <w:spacing w:val="-1"/>
          <w:sz w:val="11"/>
        </w:rPr>
        <w:t>-</w:t>
      </w:r>
      <w:r>
        <w:rPr>
          <w:rFonts w:ascii="Arial"/>
          <w:b/>
          <w:color w:val="6D6D6E"/>
          <w:sz w:val="11"/>
        </w:rPr>
        <w:t xml:space="preserve"> </w:t>
      </w:r>
      <w:r>
        <w:rPr>
          <w:rFonts w:ascii="Arial"/>
          <w:b/>
          <w:color w:val="4F4D4F"/>
          <w:spacing w:val="-1"/>
          <w:sz w:val="11"/>
        </w:rPr>
        <w:t xml:space="preserve">Perpendicular ramps </w:t>
      </w:r>
      <w:r>
        <w:rPr>
          <w:rFonts w:ascii="Arial"/>
          <w:b/>
          <w:color w:val="4F4D4F"/>
          <w:sz w:val="11"/>
        </w:rPr>
        <w:t>with</w:t>
      </w:r>
      <w:r>
        <w:rPr>
          <w:rFonts w:ascii="Arial"/>
          <w:b/>
          <w:color w:val="4F4D4F"/>
          <w:spacing w:val="-28"/>
          <w:sz w:val="11"/>
        </w:rPr>
        <w:t xml:space="preserve"> </w:t>
      </w:r>
      <w:r>
        <w:rPr>
          <w:rFonts w:ascii="Arial"/>
          <w:b/>
          <w:color w:val="4F4D4F"/>
          <w:sz w:val="11"/>
        </w:rPr>
        <w:t>cro</w:t>
      </w:r>
      <w:r>
        <w:rPr>
          <w:rFonts w:ascii="Arial"/>
          <w:b/>
          <w:color w:val="6D6D6E"/>
          <w:sz w:val="11"/>
        </w:rPr>
        <w:t>a</w:t>
      </w:r>
      <w:r>
        <w:rPr>
          <w:rFonts w:ascii="Arial"/>
          <w:b/>
          <w:color w:val="4F4D4F"/>
          <w:sz w:val="11"/>
        </w:rPr>
        <w:t>awalksclose</w:t>
      </w:r>
      <w:r>
        <w:rPr>
          <w:rFonts w:ascii="Arial"/>
          <w:b/>
          <w:color w:val="4F4D4F"/>
          <w:spacing w:val="-8"/>
          <w:sz w:val="11"/>
        </w:rPr>
        <w:t xml:space="preserve"> </w:t>
      </w:r>
      <w:r>
        <w:rPr>
          <w:rFonts w:ascii="Arial"/>
          <w:b/>
          <w:color w:val="3D3B3F"/>
          <w:sz w:val="11"/>
        </w:rPr>
        <w:t>together</w:t>
      </w:r>
    </w:p>
    <w:p w14:paraId="0CE822CC" w14:textId="77777777" w:rsidR="00065EB7" w:rsidRDefault="00065EB7" w:rsidP="00065EB7">
      <w:pPr>
        <w:pStyle w:val="BodyText"/>
        <w:spacing w:before="10"/>
        <w:rPr>
          <w:rFonts w:ascii="Arial"/>
          <w:b/>
          <w:sz w:val="2"/>
        </w:rPr>
      </w:pPr>
    </w:p>
    <w:p w14:paraId="408BA8BA" w14:textId="008C61BB" w:rsidR="00065EB7" w:rsidRDefault="00065EB7" w:rsidP="00065EB7">
      <w:pPr>
        <w:pStyle w:val="BodyText"/>
        <w:ind w:left="3243"/>
        <w:rPr>
          <w:rFonts w:ascii="Arial"/>
          <w:sz w:val="20"/>
        </w:rPr>
      </w:pPr>
      <w:r>
        <w:rPr>
          <w:rFonts w:ascii="Arial"/>
          <w:noProof/>
          <w:sz w:val="20"/>
        </w:rPr>
        <mc:AlternateContent>
          <mc:Choice Requires="wpg">
            <w:drawing>
              <wp:inline distT="0" distB="0" distL="0" distR="0" wp14:anchorId="000AE283" wp14:editId="0D5B3EFF">
                <wp:extent cx="1532890" cy="1513840"/>
                <wp:effectExtent l="0" t="9525" r="10160" b="63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890" cy="1513840"/>
                          <a:chOff x="0" y="0"/>
                          <a:chExt cx="2414" cy="2384"/>
                        </a:xfrm>
                      </wpg:grpSpPr>
                      <pic:pic xmlns:pic="http://schemas.openxmlformats.org/drawingml/2006/picture">
                        <pic:nvPicPr>
                          <pic:cNvPr id="18" name="docshape8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961"/>
                            <a:ext cx="1452"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Line 4"/>
                        <wps:cNvCnPr>
                          <a:cxnSpLocks noChangeShapeType="1"/>
                        </wps:cNvCnPr>
                        <wps:spPr bwMode="auto">
                          <a:xfrm>
                            <a:off x="34" y="961"/>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5"/>
                        <wps:cNvCnPr>
                          <a:cxnSpLocks noChangeShapeType="1"/>
                        </wps:cNvCnPr>
                        <wps:spPr bwMode="auto">
                          <a:xfrm>
                            <a:off x="519" y="961"/>
                            <a:ext cx="0"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docshape86"/>
                        <wps:cNvSpPr>
                          <a:spLocks/>
                        </wps:cNvSpPr>
                        <wps:spPr bwMode="auto">
                          <a:xfrm>
                            <a:off x="985" y="0"/>
                            <a:ext cx="1428" cy="1433"/>
                          </a:xfrm>
                          <a:custGeom>
                            <a:avLst/>
                            <a:gdLst>
                              <a:gd name="T0" fmla="+- 0 986 986"/>
                              <a:gd name="T1" fmla="*/ T0 w 1428"/>
                              <a:gd name="T2" fmla="*/ 961 h 1433"/>
                              <a:gd name="T3" fmla="+- 0 986 986"/>
                              <a:gd name="T4" fmla="*/ T3 w 1428"/>
                              <a:gd name="T5" fmla="*/ 0 h 1433"/>
                              <a:gd name="T6" fmla="+- 0 1452 986"/>
                              <a:gd name="T7" fmla="*/ T6 w 1428"/>
                              <a:gd name="T8" fmla="*/ 1432 h 1433"/>
                              <a:gd name="T9" fmla="+- 0 2413 986"/>
                              <a:gd name="T10" fmla="*/ T9 w 1428"/>
                              <a:gd name="T11" fmla="*/ 1432 h 1433"/>
                            </a:gdLst>
                            <a:ahLst/>
                            <a:cxnLst>
                              <a:cxn ang="0">
                                <a:pos x="T1" y="T2"/>
                              </a:cxn>
                              <a:cxn ang="0">
                                <a:pos x="T4" y="T5"/>
                              </a:cxn>
                              <a:cxn ang="0">
                                <a:pos x="T7" y="T8"/>
                              </a:cxn>
                              <a:cxn ang="0">
                                <a:pos x="T10" y="T11"/>
                              </a:cxn>
                            </a:cxnLst>
                            <a:rect l="0" t="0" r="r" b="b"/>
                            <a:pathLst>
                              <a:path w="1428" h="1433">
                                <a:moveTo>
                                  <a:pt x="0" y="961"/>
                                </a:moveTo>
                                <a:lnTo>
                                  <a:pt x="0" y="0"/>
                                </a:lnTo>
                                <a:moveTo>
                                  <a:pt x="466" y="1432"/>
                                </a:moveTo>
                                <a:lnTo>
                                  <a:pt x="1427" y="1432"/>
                                </a:lnTo>
                              </a:path>
                            </a:pathLst>
                          </a:custGeom>
                          <a:noFill/>
                          <a:ln w="61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87"/>
                        <wps:cNvSpPr txBox="1">
                          <a:spLocks noChangeArrowheads="1"/>
                        </wps:cNvSpPr>
                        <wps:spPr bwMode="auto">
                          <a:xfrm>
                            <a:off x="0" y="0"/>
                            <a:ext cx="2414" cy="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D5C81" w14:textId="77777777" w:rsidR="00065EB7" w:rsidRDefault="00065EB7" w:rsidP="00065EB7">
                              <w:pPr>
                                <w:rPr>
                                  <w:rFonts w:ascii="Arial"/>
                                  <w:b/>
                                  <w:sz w:val="12"/>
                                </w:rPr>
                              </w:pPr>
                            </w:p>
                            <w:p w14:paraId="77E276A9" w14:textId="77777777" w:rsidR="00065EB7" w:rsidRDefault="00065EB7" w:rsidP="00065EB7">
                              <w:pPr>
                                <w:rPr>
                                  <w:rFonts w:ascii="Arial"/>
                                  <w:b/>
                                  <w:sz w:val="12"/>
                                </w:rPr>
                              </w:pPr>
                            </w:p>
                            <w:p w14:paraId="45EF1B45" w14:textId="77777777" w:rsidR="00065EB7" w:rsidRDefault="00065EB7" w:rsidP="00065EB7">
                              <w:pPr>
                                <w:rPr>
                                  <w:rFonts w:ascii="Arial"/>
                                  <w:b/>
                                  <w:sz w:val="12"/>
                                </w:rPr>
                              </w:pPr>
                            </w:p>
                            <w:p w14:paraId="00F5F2DF" w14:textId="77777777" w:rsidR="00065EB7" w:rsidRDefault="00065EB7" w:rsidP="00065EB7">
                              <w:pPr>
                                <w:rPr>
                                  <w:rFonts w:ascii="Arial"/>
                                  <w:b/>
                                  <w:sz w:val="12"/>
                                </w:rPr>
                              </w:pPr>
                            </w:p>
                            <w:p w14:paraId="76730F74" w14:textId="77777777" w:rsidR="00065EB7" w:rsidRDefault="00065EB7" w:rsidP="00065EB7">
                              <w:pPr>
                                <w:rPr>
                                  <w:rFonts w:ascii="Arial"/>
                                  <w:b/>
                                  <w:sz w:val="12"/>
                                </w:rPr>
                              </w:pPr>
                            </w:p>
                            <w:p w14:paraId="3724C90F" w14:textId="77777777" w:rsidR="00065EB7" w:rsidRDefault="00065EB7" w:rsidP="00065EB7">
                              <w:pPr>
                                <w:rPr>
                                  <w:rFonts w:ascii="Arial"/>
                                  <w:b/>
                                  <w:sz w:val="12"/>
                                </w:rPr>
                              </w:pPr>
                            </w:p>
                            <w:p w14:paraId="19420377" w14:textId="77777777" w:rsidR="00065EB7" w:rsidRDefault="00065EB7" w:rsidP="00065EB7">
                              <w:pPr>
                                <w:rPr>
                                  <w:rFonts w:ascii="Arial"/>
                                  <w:b/>
                                  <w:sz w:val="12"/>
                                </w:rPr>
                              </w:pPr>
                            </w:p>
                            <w:p w14:paraId="148BBCDB" w14:textId="77777777" w:rsidR="00065EB7" w:rsidRDefault="00065EB7" w:rsidP="00065EB7">
                              <w:pPr>
                                <w:rPr>
                                  <w:rFonts w:ascii="Arial"/>
                                  <w:b/>
                                  <w:sz w:val="12"/>
                                </w:rPr>
                              </w:pPr>
                            </w:p>
                            <w:p w14:paraId="4FD8E21E" w14:textId="77777777" w:rsidR="00065EB7" w:rsidRDefault="00065EB7" w:rsidP="00065EB7">
                              <w:pPr>
                                <w:rPr>
                                  <w:rFonts w:ascii="Arial"/>
                                  <w:b/>
                                  <w:sz w:val="12"/>
                                </w:rPr>
                              </w:pPr>
                            </w:p>
                            <w:p w14:paraId="4E677A74" w14:textId="77777777" w:rsidR="00065EB7" w:rsidRDefault="00065EB7" w:rsidP="00065EB7">
                              <w:pPr>
                                <w:rPr>
                                  <w:rFonts w:ascii="Arial"/>
                                  <w:b/>
                                  <w:sz w:val="12"/>
                                </w:rPr>
                              </w:pPr>
                            </w:p>
                            <w:p w14:paraId="72D1A102" w14:textId="77777777" w:rsidR="00065EB7" w:rsidRDefault="00065EB7" w:rsidP="00065EB7">
                              <w:pPr>
                                <w:rPr>
                                  <w:rFonts w:ascii="Arial"/>
                                  <w:b/>
                                  <w:sz w:val="12"/>
                                </w:rPr>
                              </w:pPr>
                            </w:p>
                            <w:p w14:paraId="6F1AC701" w14:textId="77777777" w:rsidR="00065EB7" w:rsidRDefault="00065EB7" w:rsidP="00065EB7">
                              <w:pPr>
                                <w:spacing w:before="95" w:line="105" w:lineRule="exact"/>
                                <w:ind w:right="29"/>
                                <w:jc w:val="right"/>
                                <w:rPr>
                                  <w:rFonts w:ascii="Arial"/>
                                  <w:sz w:val="10"/>
                                </w:rPr>
                              </w:pPr>
                              <w:r>
                                <w:rPr>
                                  <w:color w:val="6D6D6E"/>
                                  <w:sz w:val="11"/>
                                </w:rPr>
                                <w:t>1</w:t>
                              </w:r>
                              <w:r>
                                <w:rPr>
                                  <w:color w:val="939593"/>
                                  <w:sz w:val="11"/>
                                </w:rPr>
                                <w:t>2</w:t>
                              </w:r>
                              <w:r>
                                <w:rPr>
                                  <w:color w:val="939593"/>
                                  <w:spacing w:val="-5"/>
                                  <w:sz w:val="11"/>
                                </w:rPr>
                                <w:t xml:space="preserve"> </w:t>
                              </w:r>
                              <w:r>
                                <w:rPr>
                                  <w:rFonts w:ascii="Arial"/>
                                  <w:color w:val="6D6D6E"/>
                                  <w:sz w:val="10"/>
                                </w:rPr>
                                <w:t>It</w:t>
                              </w:r>
                            </w:p>
                            <w:p w14:paraId="7151662C" w14:textId="77777777" w:rsidR="00065EB7" w:rsidRDefault="00065EB7" w:rsidP="00065EB7">
                              <w:pPr>
                                <w:tabs>
                                  <w:tab w:val="left" w:pos="2272"/>
                                </w:tabs>
                                <w:spacing w:line="197" w:lineRule="exact"/>
                                <w:ind w:left="1451"/>
                                <w:rPr>
                                  <w:rFonts w:ascii="Arial"/>
                                  <w:sz w:val="19"/>
                                </w:rPr>
                              </w:pPr>
                              <w:r>
                                <w:rPr>
                                  <w:rFonts w:ascii="Arial"/>
                                  <w:color w:val="4F4D4F"/>
                                  <w:sz w:val="19"/>
                                  <w:u w:val="single" w:color="000000"/>
                                </w:rPr>
                                <w:t xml:space="preserve"> </w:t>
                              </w:r>
                              <w:r>
                                <w:rPr>
                                  <w:rFonts w:ascii="Arial"/>
                                  <w:color w:val="4F4D4F"/>
                                  <w:sz w:val="19"/>
                                  <w:u w:val="single" w:color="000000"/>
                                </w:rPr>
                                <w:tab/>
                                <w:t xml:space="preserve">j </w:t>
                              </w:r>
                              <w:r>
                                <w:rPr>
                                  <w:rFonts w:ascii="Arial"/>
                                  <w:color w:val="4F4D4F"/>
                                  <w:spacing w:val="-16"/>
                                  <w:sz w:val="19"/>
                                  <w:u w:val="single" w:color="000000"/>
                                </w:rPr>
                                <w:t xml:space="preserve"> </w:t>
                              </w:r>
                            </w:p>
                          </w:txbxContent>
                        </wps:txbx>
                        <wps:bodyPr rot="0" vert="horz" wrap="square" lIns="0" tIns="0" rIns="0" bIns="0" anchor="t" anchorCtr="0" upright="1">
                          <a:noAutofit/>
                        </wps:bodyPr>
                      </wps:wsp>
                    </wpg:wgp>
                  </a:graphicData>
                </a:graphic>
              </wp:inline>
            </w:drawing>
          </mc:Choice>
          <mc:Fallback>
            <w:pict>
              <v:group w14:anchorId="000AE283" id="Group 16" o:spid="_x0000_s1064" style="width:120.7pt;height:119.2pt;mso-position-horizontal-relative:char;mso-position-vertical-relative:line" coordsize="2414,238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">
                <v:shape id="docshape85" o:spid="_x0000_s1065" type="#_x0000_t75" style="position:absolute;top:961;width:1452;height:1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">
                  <v:imagedata r:id="rId74" o:title=""/>
                </v:shape>
                <v:line id="Line 4" o:spid="_x0000_s1066" style="position:absolute;visibility:visible;mso-wrap-style:square" from="34,961" to="34,9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" strokeweight=".424mm"/>
                <v:line id="Line 5" o:spid="_x0000_s1067" style="position:absolute;visibility:visible;mso-wrap-style:square" from="519,961" to="519,9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" strokeweight=".33919mm"/>
                <v:shape id="docshape86" o:spid="_x0000_s1068" style="position:absolute;left:985;width:1428;height:1433;visibility:visible;mso-wrap-style:square;v-text-anchor:top" coordsize="1428,1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" path="m,961l,m466,1432r961,e" filled="f" strokeweight=".16956mm">
                  <v:path arrowok="t" o:connecttype="custom" o:connectlocs="0,961;0,0;466,1432;1427,1432" o:connectangles="0,0,0,0"/>
                </v:shape>
                <v:shape id="docshape87" o:spid="_x0000_s1069" type="#_x0000_t202" style="position:absolute;width:2414;height:2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14:paraId="094D5C81" w14:textId="77777777" w:rsidR="00065EB7" w:rsidRDefault="00065EB7" w:rsidP="00065EB7">
                        <w:pPr>
                          <w:rPr>
                            <w:rFonts w:ascii="Arial"/>
                            <w:b/>
                            <w:sz w:val="12"/>
                          </w:rPr>
                        </w:pPr>
                      </w:p>
                      <w:p w14:paraId="77E276A9" w14:textId="77777777" w:rsidR="00065EB7" w:rsidRDefault="00065EB7" w:rsidP="00065EB7">
                        <w:pPr>
                          <w:rPr>
                            <w:rFonts w:ascii="Arial"/>
                            <w:b/>
                            <w:sz w:val="12"/>
                          </w:rPr>
                        </w:pPr>
                      </w:p>
                      <w:p w14:paraId="45EF1B45" w14:textId="77777777" w:rsidR="00065EB7" w:rsidRDefault="00065EB7" w:rsidP="00065EB7">
                        <w:pPr>
                          <w:rPr>
                            <w:rFonts w:ascii="Arial"/>
                            <w:b/>
                            <w:sz w:val="12"/>
                          </w:rPr>
                        </w:pPr>
                      </w:p>
                      <w:p w14:paraId="00F5F2DF" w14:textId="77777777" w:rsidR="00065EB7" w:rsidRDefault="00065EB7" w:rsidP="00065EB7">
                        <w:pPr>
                          <w:rPr>
                            <w:rFonts w:ascii="Arial"/>
                            <w:b/>
                            <w:sz w:val="12"/>
                          </w:rPr>
                        </w:pPr>
                      </w:p>
                      <w:p w14:paraId="76730F74" w14:textId="77777777" w:rsidR="00065EB7" w:rsidRDefault="00065EB7" w:rsidP="00065EB7">
                        <w:pPr>
                          <w:rPr>
                            <w:rFonts w:ascii="Arial"/>
                            <w:b/>
                            <w:sz w:val="12"/>
                          </w:rPr>
                        </w:pPr>
                      </w:p>
                      <w:p w14:paraId="3724C90F" w14:textId="77777777" w:rsidR="00065EB7" w:rsidRDefault="00065EB7" w:rsidP="00065EB7">
                        <w:pPr>
                          <w:rPr>
                            <w:rFonts w:ascii="Arial"/>
                            <w:b/>
                            <w:sz w:val="12"/>
                          </w:rPr>
                        </w:pPr>
                      </w:p>
                      <w:p w14:paraId="19420377" w14:textId="77777777" w:rsidR="00065EB7" w:rsidRDefault="00065EB7" w:rsidP="00065EB7">
                        <w:pPr>
                          <w:rPr>
                            <w:rFonts w:ascii="Arial"/>
                            <w:b/>
                            <w:sz w:val="12"/>
                          </w:rPr>
                        </w:pPr>
                      </w:p>
                      <w:p w14:paraId="148BBCDB" w14:textId="77777777" w:rsidR="00065EB7" w:rsidRDefault="00065EB7" w:rsidP="00065EB7">
                        <w:pPr>
                          <w:rPr>
                            <w:rFonts w:ascii="Arial"/>
                            <w:b/>
                            <w:sz w:val="12"/>
                          </w:rPr>
                        </w:pPr>
                      </w:p>
                      <w:p w14:paraId="4FD8E21E" w14:textId="77777777" w:rsidR="00065EB7" w:rsidRDefault="00065EB7" w:rsidP="00065EB7">
                        <w:pPr>
                          <w:rPr>
                            <w:rFonts w:ascii="Arial"/>
                            <w:b/>
                            <w:sz w:val="12"/>
                          </w:rPr>
                        </w:pPr>
                      </w:p>
                      <w:p w14:paraId="4E677A74" w14:textId="77777777" w:rsidR="00065EB7" w:rsidRDefault="00065EB7" w:rsidP="00065EB7">
                        <w:pPr>
                          <w:rPr>
                            <w:rFonts w:ascii="Arial"/>
                            <w:b/>
                            <w:sz w:val="12"/>
                          </w:rPr>
                        </w:pPr>
                      </w:p>
                      <w:p w14:paraId="72D1A102" w14:textId="77777777" w:rsidR="00065EB7" w:rsidRDefault="00065EB7" w:rsidP="00065EB7">
                        <w:pPr>
                          <w:rPr>
                            <w:rFonts w:ascii="Arial"/>
                            <w:b/>
                            <w:sz w:val="12"/>
                          </w:rPr>
                        </w:pPr>
                      </w:p>
                      <w:p w14:paraId="6F1AC701" w14:textId="77777777" w:rsidR="00065EB7" w:rsidRDefault="00065EB7" w:rsidP="00065EB7">
                        <w:pPr>
                          <w:spacing w:before="95" w:line="105" w:lineRule="exact"/>
                          <w:ind w:right="29"/>
                          <w:jc w:val="right"/>
                          <w:rPr>
                            <w:rFonts w:ascii="Arial"/>
                            <w:sz w:val="10"/>
                          </w:rPr>
                        </w:pPr>
                        <w:r>
                          <w:rPr>
                            <w:color w:val="6D6D6E"/>
                            <w:sz w:val="11"/>
                          </w:rPr>
                          <w:t>1</w:t>
                        </w:r>
                        <w:r>
                          <w:rPr>
                            <w:color w:val="939593"/>
                            <w:sz w:val="11"/>
                          </w:rPr>
                          <w:t>2</w:t>
                        </w:r>
                        <w:r>
                          <w:rPr>
                            <w:color w:val="939593"/>
                            <w:spacing w:val="-5"/>
                            <w:sz w:val="11"/>
                          </w:rPr>
                          <w:t xml:space="preserve"> </w:t>
                        </w:r>
                        <w:r>
                          <w:rPr>
                            <w:rFonts w:ascii="Arial"/>
                            <w:color w:val="6D6D6E"/>
                            <w:sz w:val="10"/>
                          </w:rPr>
                          <w:t>It</w:t>
                        </w:r>
                      </w:p>
                      <w:p w14:paraId="7151662C" w14:textId="77777777" w:rsidR="00065EB7" w:rsidRDefault="00065EB7" w:rsidP="00065EB7">
                        <w:pPr>
                          <w:tabs>
                            <w:tab w:val="left" w:pos="2272"/>
                          </w:tabs>
                          <w:spacing w:line="197" w:lineRule="exact"/>
                          <w:ind w:left="1451"/>
                          <w:rPr>
                            <w:rFonts w:ascii="Arial"/>
                            <w:sz w:val="19"/>
                          </w:rPr>
                        </w:pPr>
                        <w:r>
                          <w:rPr>
                            <w:rFonts w:ascii="Arial"/>
                            <w:color w:val="4F4D4F"/>
                            <w:sz w:val="19"/>
                            <w:u w:val="single" w:color="000000"/>
                          </w:rPr>
                          <w:t xml:space="preserve"> </w:t>
                        </w:r>
                        <w:r>
                          <w:rPr>
                            <w:rFonts w:ascii="Arial"/>
                            <w:color w:val="4F4D4F"/>
                            <w:sz w:val="19"/>
                            <w:u w:val="single" w:color="000000"/>
                          </w:rPr>
                          <w:tab/>
                          <w:t xml:space="preserve">j </w:t>
                        </w:r>
                        <w:r>
                          <w:rPr>
                            <w:rFonts w:ascii="Arial"/>
                            <w:color w:val="4F4D4F"/>
                            <w:spacing w:val="-16"/>
                            <w:sz w:val="19"/>
                            <w:u w:val="single" w:color="000000"/>
                          </w:rPr>
                          <w:t xml:space="preserve"> </w:t>
                        </w:r>
                      </w:p>
                    </w:txbxContent>
                  </v:textbox>
                </v:shape>
                <w10:anchorlock/>
              </v:group>
            </w:pict>
          </mc:Fallback>
        </mc:AlternateContent>
      </w:r>
    </w:p>
    <w:p w14:paraId="48D4BF63" w14:textId="77777777" w:rsidR="00065EB7" w:rsidRDefault="00065EB7" w:rsidP="00065EB7">
      <w:pPr>
        <w:pStyle w:val="BodyText"/>
        <w:spacing w:before="7"/>
        <w:rPr>
          <w:rFonts w:ascii="Arial"/>
          <w:b/>
          <w:sz w:val="14"/>
        </w:rPr>
      </w:pPr>
    </w:p>
    <w:p w14:paraId="24BF0E4F" w14:textId="77777777" w:rsidR="00065EB7" w:rsidRDefault="00065EB7" w:rsidP="00065EB7">
      <w:pPr>
        <w:spacing w:before="1" w:line="121" w:lineRule="exact"/>
        <w:ind w:left="3256" w:right="604"/>
        <w:jc w:val="center"/>
        <w:rPr>
          <w:rFonts w:ascii="Arial" w:hAnsi="Arial"/>
          <w:sz w:val="11"/>
        </w:rPr>
      </w:pPr>
      <w:r>
        <w:rPr>
          <w:rFonts w:ascii="Arial" w:hAnsi="Arial"/>
          <w:color w:val="4F4D4F"/>
          <w:w w:val="105"/>
          <w:sz w:val="11"/>
        </w:rPr>
        <w:t>G</w:t>
      </w:r>
      <w:r>
        <w:rPr>
          <w:rFonts w:ascii="Arial" w:hAnsi="Arial"/>
          <w:color w:val="4F4D4F"/>
          <w:spacing w:val="17"/>
          <w:w w:val="105"/>
          <w:sz w:val="11"/>
        </w:rPr>
        <w:t xml:space="preserve"> </w:t>
      </w:r>
      <w:r>
        <w:rPr>
          <w:rFonts w:ascii="Arial" w:hAnsi="Arial"/>
          <w:color w:val="6D6D6E"/>
          <w:w w:val="105"/>
          <w:sz w:val="11"/>
        </w:rPr>
        <w:t>•</w:t>
      </w:r>
      <w:r>
        <w:rPr>
          <w:rFonts w:ascii="Arial" w:hAnsi="Arial"/>
          <w:color w:val="6D6D6E"/>
          <w:spacing w:val="11"/>
          <w:w w:val="105"/>
          <w:sz w:val="11"/>
        </w:rPr>
        <w:t xml:space="preserve"> </w:t>
      </w:r>
      <w:r>
        <w:rPr>
          <w:rFonts w:ascii="Arial" w:hAnsi="Arial"/>
          <w:color w:val="4F4D4F"/>
          <w:w w:val="105"/>
          <w:sz w:val="11"/>
        </w:rPr>
        <w:t>Perpendicu</w:t>
      </w:r>
      <w:r>
        <w:rPr>
          <w:rFonts w:ascii="Arial" w:hAnsi="Arial"/>
          <w:color w:val="36262A"/>
          <w:w w:val="105"/>
          <w:sz w:val="11"/>
        </w:rPr>
        <w:t>l</w:t>
      </w:r>
      <w:r>
        <w:rPr>
          <w:rFonts w:ascii="Arial" w:hAnsi="Arial"/>
          <w:color w:val="4F4D4F"/>
          <w:w w:val="105"/>
          <w:sz w:val="11"/>
        </w:rPr>
        <w:t>ar</w:t>
      </w:r>
      <w:r>
        <w:rPr>
          <w:rFonts w:ascii="Arial" w:hAnsi="Arial"/>
          <w:color w:val="4F4D4F"/>
          <w:spacing w:val="-1"/>
          <w:w w:val="105"/>
          <w:sz w:val="11"/>
        </w:rPr>
        <w:t xml:space="preserve"> </w:t>
      </w:r>
      <w:r>
        <w:rPr>
          <w:rFonts w:ascii="Arial" w:hAnsi="Arial"/>
          <w:color w:val="3D3B3F"/>
          <w:w w:val="105"/>
          <w:sz w:val="11"/>
        </w:rPr>
        <w:t>ramps</w:t>
      </w:r>
      <w:r>
        <w:rPr>
          <w:rFonts w:ascii="Arial" w:hAnsi="Arial"/>
          <w:color w:val="3D3B3F"/>
          <w:spacing w:val="4"/>
          <w:w w:val="105"/>
          <w:sz w:val="11"/>
        </w:rPr>
        <w:t xml:space="preserve"> </w:t>
      </w:r>
      <w:r>
        <w:rPr>
          <w:rFonts w:ascii="Arial" w:hAnsi="Arial"/>
          <w:color w:val="4F4D4F"/>
          <w:w w:val="105"/>
          <w:sz w:val="11"/>
        </w:rPr>
        <w:t>with</w:t>
      </w:r>
      <w:r>
        <w:rPr>
          <w:rFonts w:ascii="Arial" w:hAnsi="Arial"/>
          <w:color w:val="4F4D4F"/>
          <w:spacing w:val="-4"/>
          <w:w w:val="105"/>
          <w:sz w:val="11"/>
        </w:rPr>
        <w:t xml:space="preserve"> </w:t>
      </w:r>
      <w:r>
        <w:rPr>
          <w:rFonts w:ascii="Arial" w:hAnsi="Arial"/>
          <w:color w:val="4F4D4F"/>
          <w:w w:val="105"/>
          <w:sz w:val="11"/>
        </w:rPr>
        <w:t>s</w:t>
      </w:r>
      <w:r>
        <w:rPr>
          <w:rFonts w:ascii="Arial" w:hAnsi="Arial"/>
          <w:color w:val="6D6D6E"/>
          <w:w w:val="105"/>
          <w:sz w:val="11"/>
        </w:rPr>
        <w:t>i</w:t>
      </w:r>
      <w:r>
        <w:rPr>
          <w:rFonts w:ascii="Arial" w:hAnsi="Arial"/>
          <w:color w:val="4F4D4F"/>
          <w:w w:val="105"/>
          <w:sz w:val="11"/>
        </w:rPr>
        <w:t>dewalkset</w:t>
      </w:r>
      <w:r>
        <w:rPr>
          <w:rFonts w:ascii="Arial" w:hAnsi="Arial"/>
          <w:color w:val="4F4D4F"/>
          <w:spacing w:val="1"/>
          <w:w w:val="105"/>
          <w:sz w:val="11"/>
        </w:rPr>
        <w:t xml:space="preserve"> </w:t>
      </w:r>
      <w:r>
        <w:rPr>
          <w:rFonts w:ascii="Arial" w:hAnsi="Arial"/>
          <w:color w:val="4F4D4F"/>
          <w:w w:val="105"/>
          <w:sz w:val="11"/>
        </w:rPr>
        <w:t>back</w:t>
      </w:r>
    </w:p>
    <w:p w14:paraId="5094C244" w14:textId="77777777" w:rsidR="00065EB7" w:rsidRDefault="00065EB7" w:rsidP="00065EB7">
      <w:pPr>
        <w:spacing w:line="121" w:lineRule="exact"/>
        <w:ind w:left="3256" w:right="565"/>
        <w:jc w:val="center"/>
        <w:rPr>
          <w:rFonts w:ascii="Arial"/>
          <w:b/>
          <w:sz w:val="11"/>
        </w:rPr>
      </w:pPr>
      <w:r>
        <w:rPr>
          <w:noProof/>
        </w:rPr>
        <w:drawing>
          <wp:anchor distT="0" distB="0" distL="0" distR="0" simplePos="0" relativeHeight="251668480" behindDoc="1" locked="0" layoutInCell="1" allowOverlap="1" wp14:anchorId="67084538" wp14:editId="435456AD">
            <wp:simplePos x="0" y="0"/>
            <wp:positionH relativeFrom="page">
              <wp:posOffset>2320113</wp:posOffset>
            </wp:positionH>
            <wp:positionV relativeFrom="paragraph">
              <wp:posOffset>107753</wp:posOffset>
            </wp:positionV>
            <wp:extent cx="1538601" cy="1513640"/>
            <wp:effectExtent l="0" t="0" r="0" b="0"/>
            <wp:wrapNone/>
            <wp:docPr id="13" name="image10.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Diagram&#10;&#10;Description automatically generated"/>
                    <pic:cNvPicPr/>
                  </pic:nvPicPr>
                  <pic:blipFill>
                    <a:blip r:embed="rId75" cstate="print"/>
                    <a:stretch>
                      <a:fillRect/>
                    </a:stretch>
                  </pic:blipFill>
                  <pic:spPr>
                    <a:xfrm>
                      <a:off x="0" y="0"/>
                      <a:ext cx="1538601" cy="1513640"/>
                    </a:xfrm>
                    <a:prstGeom prst="rect">
                      <a:avLst/>
                    </a:prstGeom>
                  </pic:spPr>
                </pic:pic>
              </a:graphicData>
            </a:graphic>
          </wp:anchor>
        </w:drawing>
      </w:r>
      <w:r>
        <w:rPr>
          <w:rFonts w:ascii="Arial"/>
          <w:b/>
          <w:color w:val="3D3B3F"/>
          <w:spacing w:val="-1"/>
          <w:sz w:val="11"/>
        </w:rPr>
        <w:t>from</w:t>
      </w:r>
      <w:r>
        <w:rPr>
          <w:rFonts w:ascii="Arial"/>
          <w:b/>
          <w:color w:val="3D3B3F"/>
          <w:spacing w:val="-8"/>
          <w:sz w:val="11"/>
        </w:rPr>
        <w:t xml:space="preserve"> </w:t>
      </w:r>
      <w:r>
        <w:rPr>
          <w:rFonts w:ascii="Arial"/>
          <w:b/>
          <w:color w:val="4F4D4F"/>
          <w:spacing w:val="-1"/>
          <w:sz w:val="11"/>
        </w:rPr>
        <w:t>road</w:t>
      </w:r>
      <w:r>
        <w:rPr>
          <w:rFonts w:ascii="Arial"/>
          <w:b/>
          <w:color w:val="4F4D4F"/>
          <w:sz w:val="11"/>
        </w:rPr>
        <w:t xml:space="preserve"> </w:t>
      </w:r>
      <w:r>
        <w:rPr>
          <w:rFonts w:ascii="Arial"/>
          <w:b/>
          <w:color w:val="4F4D4F"/>
          <w:spacing w:val="-1"/>
          <w:sz w:val="11"/>
        </w:rPr>
        <w:t>with</w:t>
      </w:r>
      <w:r>
        <w:rPr>
          <w:rFonts w:ascii="Arial"/>
          <w:b/>
          <w:color w:val="4F4D4F"/>
          <w:spacing w:val="-9"/>
          <w:sz w:val="11"/>
        </w:rPr>
        <w:t xml:space="preserve"> </w:t>
      </w:r>
      <w:r>
        <w:rPr>
          <w:rFonts w:ascii="Arial"/>
          <w:b/>
          <w:color w:val="4F4D4F"/>
          <w:spacing w:val="-1"/>
          <w:sz w:val="11"/>
        </w:rPr>
        <w:t>crosswa</w:t>
      </w:r>
      <w:r>
        <w:rPr>
          <w:rFonts w:ascii="Arial"/>
          <w:b/>
          <w:color w:val="36262A"/>
          <w:spacing w:val="-1"/>
          <w:sz w:val="11"/>
        </w:rPr>
        <w:t>lk</w:t>
      </w:r>
      <w:r>
        <w:rPr>
          <w:rFonts w:ascii="Arial"/>
          <w:b/>
          <w:color w:val="4F4D4F"/>
          <w:spacing w:val="-1"/>
          <w:sz w:val="11"/>
        </w:rPr>
        <w:t>s</w:t>
      </w:r>
      <w:r>
        <w:rPr>
          <w:rFonts w:ascii="Arial"/>
          <w:b/>
          <w:color w:val="4F4D4F"/>
          <w:spacing w:val="-12"/>
          <w:sz w:val="11"/>
        </w:rPr>
        <w:t xml:space="preserve"> </w:t>
      </w:r>
      <w:r>
        <w:rPr>
          <w:rFonts w:ascii="Arial"/>
          <w:b/>
          <w:color w:val="4F4D4F"/>
          <w:spacing w:val="-1"/>
          <w:sz w:val="11"/>
        </w:rPr>
        <w:t>close</w:t>
      </w:r>
      <w:r>
        <w:rPr>
          <w:rFonts w:ascii="Arial"/>
          <w:b/>
          <w:color w:val="4F4D4F"/>
          <w:spacing w:val="-6"/>
          <w:sz w:val="11"/>
        </w:rPr>
        <w:t xml:space="preserve"> </w:t>
      </w:r>
      <w:r>
        <w:rPr>
          <w:rFonts w:ascii="Arial"/>
          <w:b/>
          <w:color w:val="3D3B3F"/>
          <w:sz w:val="11"/>
        </w:rPr>
        <w:t>together</w:t>
      </w:r>
    </w:p>
    <w:p w14:paraId="75ED952C" w14:textId="77777777" w:rsidR="00065EB7" w:rsidRDefault="00065EB7" w:rsidP="00065EB7">
      <w:pPr>
        <w:pStyle w:val="BodyText"/>
        <w:rPr>
          <w:rFonts w:ascii="Arial"/>
          <w:b/>
          <w:sz w:val="12"/>
        </w:rPr>
      </w:pPr>
    </w:p>
    <w:p w14:paraId="3680BD75" w14:textId="77777777" w:rsidR="00065EB7" w:rsidRDefault="00065EB7" w:rsidP="00065EB7">
      <w:pPr>
        <w:pStyle w:val="BodyText"/>
        <w:rPr>
          <w:rFonts w:ascii="Arial"/>
          <w:b/>
          <w:sz w:val="12"/>
        </w:rPr>
      </w:pPr>
    </w:p>
    <w:p w14:paraId="03F110BE" w14:textId="77777777" w:rsidR="00065EB7" w:rsidRDefault="00065EB7" w:rsidP="00AA0BF0">
      <w:pPr>
        <w:pStyle w:val="ListParagraph"/>
        <w:widowControl w:val="0"/>
        <w:numPr>
          <w:ilvl w:val="1"/>
          <w:numId w:val="8"/>
        </w:numPr>
        <w:tabs>
          <w:tab w:val="left" w:pos="5297"/>
          <w:tab w:val="left" w:pos="5298"/>
        </w:tabs>
        <w:autoSpaceDE w:val="0"/>
        <w:autoSpaceDN w:val="0"/>
        <w:spacing w:before="83" w:after="0" w:line="240" w:lineRule="auto"/>
        <w:contextualSpacing w:val="0"/>
        <w:rPr>
          <w:rFonts w:ascii="Arial" w:hAnsi="Arial"/>
          <w:sz w:val="12"/>
        </w:rPr>
      </w:pPr>
      <w:r>
        <w:rPr>
          <w:rFonts w:ascii="Arial" w:hAnsi="Arial"/>
          <w:color w:val="6D6D6E"/>
          <w:w w:val="90"/>
          <w:sz w:val="11"/>
        </w:rPr>
        <w:t>Downward</w:t>
      </w:r>
      <w:r>
        <w:rPr>
          <w:rFonts w:ascii="Arial" w:hAnsi="Arial"/>
          <w:color w:val="6D6D6E"/>
          <w:spacing w:val="1"/>
          <w:w w:val="90"/>
          <w:sz w:val="11"/>
        </w:rPr>
        <w:t xml:space="preserve"> </w:t>
      </w:r>
      <w:r>
        <w:rPr>
          <w:rFonts w:ascii="Arial" w:hAnsi="Arial"/>
          <w:color w:val="6D6D6E"/>
          <w:w w:val="90"/>
          <w:sz w:val="12"/>
        </w:rPr>
        <w:t>slope</w:t>
      </w:r>
    </w:p>
    <w:p w14:paraId="521BF754" w14:textId="77777777" w:rsidR="00065EB7" w:rsidRDefault="00065EB7" w:rsidP="00AA0BF0">
      <w:pPr>
        <w:pStyle w:val="ListParagraph"/>
        <w:widowControl w:val="0"/>
        <w:numPr>
          <w:ilvl w:val="2"/>
          <w:numId w:val="8"/>
        </w:numPr>
        <w:tabs>
          <w:tab w:val="left" w:pos="5298"/>
        </w:tabs>
        <w:autoSpaceDE w:val="0"/>
        <w:autoSpaceDN w:val="0"/>
        <w:spacing w:before="11" w:after="0" w:line="105" w:lineRule="exact"/>
        <w:contextualSpacing w:val="0"/>
        <w:rPr>
          <w:rFonts w:ascii="Arial" w:hAnsi="Arial"/>
          <w:sz w:val="11"/>
        </w:rPr>
      </w:pPr>
      <w:r>
        <w:rPr>
          <w:rFonts w:ascii="Arial" w:hAnsi="Arial"/>
          <w:color w:val="4F4D4F"/>
          <w:w w:val="90"/>
          <w:sz w:val="11"/>
        </w:rPr>
        <w:t>Pedestrian</w:t>
      </w:r>
      <w:r>
        <w:rPr>
          <w:rFonts w:ascii="Arial" w:hAnsi="Arial"/>
          <w:color w:val="4F4D4F"/>
          <w:spacing w:val="11"/>
          <w:w w:val="90"/>
          <w:sz w:val="11"/>
        </w:rPr>
        <w:t xml:space="preserve"> </w:t>
      </w:r>
      <w:r>
        <w:rPr>
          <w:rFonts w:ascii="Arial" w:hAnsi="Arial"/>
          <w:color w:val="6D6D6E"/>
          <w:w w:val="90"/>
          <w:sz w:val="11"/>
        </w:rPr>
        <w:t>pushbutton</w:t>
      </w:r>
    </w:p>
    <w:p w14:paraId="15EC3519" w14:textId="77777777" w:rsidR="00065EB7" w:rsidRDefault="00065EB7" w:rsidP="00065EB7">
      <w:pPr>
        <w:spacing w:line="159" w:lineRule="exact"/>
        <w:ind w:left="5145"/>
        <w:rPr>
          <w:sz w:val="13"/>
        </w:rPr>
      </w:pPr>
      <w:r>
        <w:rPr>
          <w:color w:val="6D6D6E"/>
          <w:spacing w:val="-2"/>
          <w:w w:val="95"/>
          <w:sz w:val="17"/>
        </w:rPr>
        <w:t>m</w:t>
      </w:r>
      <w:r>
        <w:rPr>
          <w:rFonts w:ascii="Arial"/>
          <w:color w:val="6D6D6E"/>
          <w:spacing w:val="-2"/>
          <w:w w:val="95"/>
          <w:sz w:val="11"/>
        </w:rPr>
        <w:t>Detectab</w:t>
      </w:r>
      <w:r>
        <w:rPr>
          <w:rFonts w:ascii="Arial"/>
          <w:color w:val="4F4D4F"/>
          <w:spacing w:val="-2"/>
          <w:w w:val="95"/>
          <w:sz w:val="11"/>
        </w:rPr>
        <w:t>l</w:t>
      </w:r>
      <w:r>
        <w:rPr>
          <w:rFonts w:ascii="Arial"/>
          <w:color w:val="6D6D6E"/>
          <w:spacing w:val="-2"/>
          <w:w w:val="95"/>
          <w:sz w:val="11"/>
        </w:rPr>
        <w:t>e</w:t>
      </w:r>
      <w:r>
        <w:rPr>
          <w:rFonts w:ascii="Arial"/>
          <w:color w:val="6D6D6E"/>
          <w:spacing w:val="-4"/>
          <w:w w:val="95"/>
          <w:sz w:val="11"/>
        </w:rPr>
        <w:t xml:space="preserve"> </w:t>
      </w:r>
      <w:r>
        <w:rPr>
          <w:color w:val="6D6D6E"/>
          <w:spacing w:val="-1"/>
          <w:w w:val="95"/>
          <w:sz w:val="13"/>
        </w:rPr>
        <w:t>warning</w:t>
      </w:r>
    </w:p>
    <w:p w14:paraId="21BDC2EC" w14:textId="77777777" w:rsidR="00065EB7" w:rsidRDefault="00065EB7" w:rsidP="00065EB7">
      <w:pPr>
        <w:spacing w:line="112" w:lineRule="exact"/>
        <w:ind w:left="5299"/>
        <w:rPr>
          <w:rFonts w:ascii="Arial"/>
          <w:sz w:val="11"/>
        </w:rPr>
      </w:pPr>
      <w:r>
        <w:rPr>
          <w:rFonts w:ascii="Arial"/>
          <w:color w:val="6D6D6E"/>
          <w:w w:val="95"/>
          <w:sz w:val="11"/>
        </w:rPr>
        <w:t>(per</w:t>
      </w:r>
      <w:r>
        <w:rPr>
          <w:rFonts w:ascii="Arial"/>
          <w:color w:val="6D6D6E"/>
          <w:spacing w:val="-3"/>
          <w:w w:val="95"/>
          <w:sz w:val="11"/>
        </w:rPr>
        <w:t xml:space="preserve"> </w:t>
      </w:r>
      <w:r>
        <w:rPr>
          <w:rFonts w:ascii="Arial"/>
          <w:color w:val="6D6D6E"/>
          <w:w w:val="95"/>
          <w:sz w:val="11"/>
        </w:rPr>
        <w:t>A</w:t>
      </w:r>
      <w:r>
        <w:rPr>
          <w:rFonts w:ascii="Arial"/>
          <w:color w:val="4F4D4F"/>
          <w:w w:val="95"/>
          <w:sz w:val="11"/>
        </w:rPr>
        <w:t>DAA</w:t>
      </w:r>
      <w:r>
        <w:rPr>
          <w:rFonts w:ascii="Arial"/>
          <w:color w:val="6D6D6E"/>
          <w:w w:val="95"/>
          <w:sz w:val="11"/>
        </w:rPr>
        <w:t>G)</w:t>
      </w:r>
    </w:p>
    <w:p w14:paraId="07EB8C1D" w14:textId="77777777" w:rsidR="00065EB7" w:rsidRDefault="00065EB7" w:rsidP="00065EB7">
      <w:pPr>
        <w:spacing w:before="40" w:line="208" w:lineRule="auto"/>
        <w:ind w:left="5299" w:right="404" w:firstLine="4"/>
        <w:rPr>
          <w:rFonts w:ascii="Arial"/>
          <w:sz w:val="11"/>
        </w:rPr>
      </w:pPr>
      <w:r>
        <w:rPr>
          <w:color w:val="6D6D6E"/>
          <w:sz w:val="10"/>
        </w:rPr>
        <w:t>Landing</w:t>
      </w:r>
      <w:r>
        <w:rPr>
          <w:color w:val="6D6D6E"/>
          <w:spacing w:val="1"/>
          <w:sz w:val="10"/>
        </w:rPr>
        <w:t xml:space="preserve"> </w:t>
      </w:r>
      <w:r>
        <w:rPr>
          <w:rFonts w:ascii="Arial"/>
          <w:color w:val="6D6D6E"/>
          <w:sz w:val="11"/>
        </w:rPr>
        <w:t>area</w:t>
      </w:r>
      <w:r>
        <w:rPr>
          <w:rFonts w:ascii="Arial"/>
          <w:color w:val="6D6D6E"/>
          <w:spacing w:val="-28"/>
          <w:sz w:val="11"/>
        </w:rPr>
        <w:t xml:space="preserve"> </w:t>
      </w:r>
      <w:r>
        <w:rPr>
          <w:rFonts w:ascii="Arial"/>
          <w:color w:val="6D6D6E"/>
          <w:spacing w:val="-1"/>
          <w:sz w:val="11"/>
        </w:rPr>
        <w:t>(perADAAG)</w:t>
      </w:r>
    </w:p>
    <w:p w14:paraId="726AE6BC" w14:textId="77777777" w:rsidR="00065EB7" w:rsidRDefault="00065EB7" w:rsidP="00065EB7">
      <w:pPr>
        <w:spacing w:before="5"/>
        <w:rPr>
          <w:rFonts w:ascii="Arial"/>
          <w:sz w:val="9"/>
        </w:rPr>
      </w:pPr>
      <w:r>
        <w:br w:type="column"/>
      </w:r>
    </w:p>
    <w:p w14:paraId="0A22AEF7" w14:textId="77777777" w:rsidR="00065EB7" w:rsidRDefault="00065EB7" w:rsidP="00065EB7">
      <w:pPr>
        <w:spacing w:line="208" w:lineRule="auto"/>
        <w:ind w:left="462" w:right="1541" w:hanging="184"/>
        <w:rPr>
          <w:rFonts w:ascii="Arial"/>
          <w:b/>
          <w:sz w:val="11"/>
        </w:rPr>
      </w:pPr>
      <w:r>
        <w:rPr>
          <w:rFonts w:ascii="Arial"/>
          <w:b/>
          <w:color w:val="4F4D4F"/>
          <w:spacing w:val="-1"/>
          <w:sz w:val="11"/>
        </w:rPr>
        <w:t xml:space="preserve">F </w:t>
      </w:r>
      <w:r>
        <w:rPr>
          <w:rFonts w:ascii="Arial"/>
          <w:b/>
          <w:color w:val="6D6D6E"/>
          <w:spacing w:val="-1"/>
          <w:sz w:val="11"/>
        </w:rPr>
        <w:t>-</w:t>
      </w:r>
      <w:r>
        <w:rPr>
          <w:rFonts w:ascii="Arial"/>
          <w:b/>
          <w:color w:val="6D6D6E"/>
          <w:sz w:val="11"/>
        </w:rPr>
        <w:t xml:space="preserve"> </w:t>
      </w:r>
      <w:r>
        <w:rPr>
          <w:rFonts w:ascii="Arial"/>
          <w:b/>
          <w:color w:val="4F4D4F"/>
          <w:spacing w:val="-1"/>
          <w:sz w:val="11"/>
        </w:rPr>
        <w:t xml:space="preserve">Perpendicular ramps with sidewalk </w:t>
      </w:r>
      <w:r>
        <w:rPr>
          <w:rFonts w:ascii="Arial"/>
          <w:b/>
          <w:color w:val="4F4D4F"/>
          <w:sz w:val="11"/>
        </w:rPr>
        <w:t>set</w:t>
      </w:r>
      <w:r>
        <w:rPr>
          <w:rFonts w:ascii="Arial"/>
          <w:b/>
          <w:color w:val="4F4D4F"/>
          <w:spacing w:val="1"/>
          <w:sz w:val="11"/>
        </w:rPr>
        <w:t xml:space="preserve"> </w:t>
      </w:r>
      <w:r>
        <w:rPr>
          <w:rFonts w:ascii="Arial"/>
          <w:b/>
          <w:color w:val="3D3B3F"/>
          <w:w w:val="95"/>
          <w:sz w:val="11"/>
        </w:rPr>
        <w:t>back</w:t>
      </w:r>
      <w:r>
        <w:rPr>
          <w:rFonts w:ascii="Arial"/>
          <w:b/>
          <w:color w:val="3D3B3F"/>
          <w:spacing w:val="7"/>
          <w:w w:val="95"/>
          <w:sz w:val="11"/>
        </w:rPr>
        <w:t xml:space="preserve"> </w:t>
      </w:r>
      <w:r>
        <w:rPr>
          <w:rFonts w:ascii="Arial"/>
          <w:b/>
          <w:color w:val="3D3B3F"/>
          <w:w w:val="95"/>
          <w:sz w:val="11"/>
        </w:rPr>
        <w:t>from</w:t>
      </w:r>
      <w:r>
        <w:rPr>
          <w:rFonts w:ascii="Arial"/>
          <w:b/>
          <w:color w:val="3D3B3F"/>
          <w:spacing w:val="1"/>
          <w:w w:val="95"/>
          <w:sz w:val="11"/>
        </w:rPr>
        <w:t xml:space="preserve"> </w:t>
      </w:r>
      <w:r>
        <w:rPr>
          <w:rFonts w:ascii="Arial"/>
          <w:b/>
          <w:color w:val="3D3B3F"/>
          <w:w w:val="95"/>
          <w:sz w:val="11"/>
        </w:rPr>
        <w:t>road</w:t>
      </w:r>
      <w:r>
        <w:rPr>
          <w:rFonts w:ascii="Arial"/>
          <w:b/>
          <w:color w:val="3D3B3F"/>
          <w:spacing w:val="5"/>
          <w:w w:val="95"/>
          <w:sz w:val="11"/>
        </w:rPr>
        <w:t xml:space="preserve"> </w:t>
      </w:r>
      <w:r>
        <w:rPr>
          <w:rFonts w:ascii="Arial"/>
          <w:b/>
          <w:color w:val="4F4D4F"/>
          <w:w w:val="95"/>
          <w:sz w:val="11"/>
        </w:rPr>
        <w:t>with</w:t>
      </w:r>
      <w:r>
        <w:rPr>
          <w:rFonts w:ascii="Arial"/>
          <w:b/>
          <w:color w:val="4F4D4F"/>
          <w:spacing w:val="6"/>
          <w:w w:val="95"/>
          <w:sz w:val="11"/>
        </w:rPr>
        <w:t xml:space="preserve"> </w:t>
      </w:r>
      <w:r>
        <w:rPr>
          <w:rFonts w:ascii="Arial"/>
          <w:b/>
          <w:color w:val="4F4D4F"/>
          <w:w w:val="95"/>
          <w:sz w:val="11"/>
        </w:rPr>
        <w:t>crosswalks</w:t>
      </w:r>
      <w:r>
        <w:rPr>
          <w:rFonts w:ascii="Arial"/>
          <w:b/>
          <w:color w:val="4F4D4F"/>
          <w:spacing w:val="13"/>
          <w:w w:val="95"/>
          <w:sz w:val="11"/>
        </w:rPr>
        <w:t xml:space="preserve"> </w:t>
      </w:r>
      <w:r>
        <w:rPr>
          <w:rFonts w:ascii="Arial"/>
          <w:b/>
          <w:color w:val="4F4D4F"/>
          <w:w w:val="95"/>
          <w:sz w:val="11"/>
        </w:rPr>
        <w:t>far</w:t>
      </w:r>
      <w:r>
        <w:rPr>
          <w:rFonts w:ascii="Arial"/>
          <w:b/>
          <w:color w:val="4F4D4F"/>
          <w:spacing w:val="12"/>
          <w:w w:val="95"/>
          <w:sz w:val="11"/>
        </w:rPr>
        <w:t xml:space="preserve"> </w:t>
      </w:r>
      <w:r>
        <w:rPr>
          <w:rFonts w:ascii="Arial"/>
          <w:b/>
          <w:color w:val="4F4D4F"/>
          <w:w w:val="95"/>
          <w:sz w:val="11"/>
        </w:rPr>
        <w:t>apart</w:t>
      </w:r>
    </w:p>
    <w:p w14:paraId="6F9EE629" w14:textId="77777777" w:rsidR="00065EB7" w:rsidRDefault="00065EB7" w:rsidP="00065EB7">
      <w:pPr>
        <w:pStyle w:val="BodyText"/>
        <w:spacing w:before="8"/>
        <w:rPr>
          <w:rFonts w:ascii="Arial"/>
          <w:b/>
          <w:sz w:val="3"/>
        </w:rPr>
      </w:pPr>
    </w:p>
    <w:p w14:paraId="3DF0A815" w14:textId="77777777" w:rsidR="00065EB7" w:rsidRDefault="00065EB7" w:rsidP="00065EB7">
      <w:pPr>
        <w:pStyle w:val="BodyText"/>
        <w:ind w:left="267"/>
        <w:rPr>
          <w:rFonts w:ascii="Arial"/>
          <w:sz w:val="20"/>
        </w:rPr>
      </w:pPr>
      <w:r>
        <w:rPr>
          <w:rFonts w:ascii="Arial"/>
          <w:noProof/>
          <w:sz w:val="20"/>
        </w:rPr>
        <w:drawing>
          <wp:inline distT="0" distB="0" distL="0" distR="0" wp14:anchorId="158E02D1" wp14:editId="040EC8D9">
            <wp:extent cx="1536738" cy="1524000"/>
            <wp:effectExtent l="0" t="0" r="0" b="0"/>
            <wp:docPr id="15" name="image11.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jpeg" descr="Diagram&#10;&#10;Description automatically generated"/>
                    <pic:cNvPicPr/>
                  </pic:nvPicPr>
                  <pic:blipFill>
                    <a:blip r:embed="rId76" cstate="print"/>
                    <a:stretch>
                      <a:fillRect/>
                    </a:stretch>
                  </pic:blipFill>
                  <pic:spPr>
                    <a:xfrm>
                      <a:off x="0" y="0"/>
                      <a:ext cx="1536738" cy="1524000"/>
                    </a:xfrm>
                    <a:prstGeom prst="rect">
                      <a:avLst/>
                    </a:prstGeom>
                  </pic:spPr>
                </pic:pic>
              </a:graphicData>
            </a:graphic>
          </wp:inline>
        </w:drawing>
      </w:r>
    </w:p>
    <w:p w14:paraId="546D0AC4" w14:textId="77777777" w:rsidR="00065EB7" w:rsidRDefault="00065EB7" w:rsidP="00065EB7">
      <w:pPr>
        <w:pStyle w:val="BodyText"/>
        <w:spacing w:before="1"/>
        <w:rPr>
          <w:rFonts w:ascii="Arial"/>
          <w:b/>
          <w:sz w:val="15"/>
        </w:rPr>
      </w:pPr>
    </w:p>
    <w:p w14:paraId="7642D292" w14:textId="5BB82A6D" w:rsidR="00065EB7" w:rsidRDefault="00065EB7" w:rsidP="00065EB7">
      <w:pPr>
        <w:spacing w:before="1"/>
        <w:ind w:left="288"/>
        <w:rPr>
          <w:rFonts w:ascii="Arial" w:hAnsi="Arial"/>
          <w:b/>
          <w:sz w:val="11"/>
        </w:rPr>
      </w:pPr>
      <w:r>
        <w:rPr>
          <w:rFonts w:ascii="Times New Roman" w:hAnsi="Times New Roman"/>
          <w:noProof/>
        </w:rPr>
        <mc:AlternateContent>
          <mc:Choice Requires="wpg">
            <w:drawing>
              <wp:anchor distT="0" distB="0" distL="114300" distR="114300" simplePos="0" relativeHeight="251666432" behindDoc="0" locked="0" layoutInCell="1" allowOverlap="1" wp14:anchorId="3CA07A4E" wp14:editId="28EE5ED0">
                <wp:simplePos x="0" y="0"/>
                <wp:positionH relativeFrom="page">
                  <wp:posOffset>4481195</wp:posOffset>
                </wp:positionH>
                <wp:positionV relativeFrom="paragraph">
                  <wp:posOffset>74930</wp:posOffset>
                </wp:positionV>
                <wp:extent cx="1526540" cy="1624330"/>
                <wp:effectExtent l="0" t="0" r="254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6540" cy="1624330"/>
                          <a:chOff x="7057" y="118"/>
                          <a:chExt cx="2404" cy="2558"/>
                        </a:xfrm>
                      </wpg:grpSpPr>
                      <pic:pic xmlns:pic="http://schemas.openxmlformats.org/drawingml/2006/picture">
                        <pic:nvPicPr>
                          <pic:cNvPr id="4" name="docshape8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7057" y="406"/>
                            <a:ext cx="2404" cy="2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90"/>
                        <wps:cNvSpPr txBox="1">
                          <a:spLocks noChangeArrowheads="1"/>
                        </wps:cNvSpPr>
                        <wps:spPr bwMode="auto">
                          <a:xfrm>
                            <a:off x="7256" y="119"/>
                            <a:ext cx="166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1C54A" w14:textId="77777777" w:rsidR="00065EB7" w:rsidRDefault="00065EB7" w:rsidP="00065EB7">
                              <w:pPr>
                                <w:spacing w:line="123" w:lineRule="exact"/>
                                <w:rPr>
                                  <w:rFonts w:ascii="Arial"/>
                                  <w:b/>
                                  <w:sz w:val="11"/>
                                </w:rPr>
                              </w:pPr>
                              <w:r>
                                <w:rPr>
                                  <w:rFonts w:ascii="Arial"/>
                                  <w:b/>
                                  <w:color w:val="3D3B3F"/>
                                  <w:spacing w:val="-1"/>
                                  <w:sz w:val="11"/>
                                </w:rPr>
                                <w:t>back</w:t>
                              </w:r>
                              <w:r>
                                <w:rPr>
                                  <w:rFonts w:ascii="Arial"/>
                                  <w:b/>
                                  <w:color w:val="3D3B3F"/>
                                  <w:spacing w:val="-3"/>
                                  <w:sz w:val="11"/>
                                </w:rPr>
                                <w:t xml:space="preserve"> </w:t>
                              </w:r>
                              <w:r>
                                <w:rPr>
                                  <w:rFonts w:ascii="Arial"/>
                                  <w:b/>
                                  <w:color w:val="3D3B3F"/>
                                  <w:spacing w:val="-1"/>
                                  <w:sz w:val="11"/>
                                </w:rPr>
                                <w:t>from</w:t>
                              </w:r>
                              <w:r>
                                <w:rPr>
                                  <w:rFonts w:ascii="Arial"/>
                                  <w:b/>
                                  <w:color w:val="3D3B3F"/>
                                  <w:spacing w:val="-2"/>
                                  <w:sz w:val="11"/>
                                </w:rPr>
                                <w:t xml:space="preserve"> </w:t>
                              </w:r>
                              <w:r>
                                <w:rPr>
                                  <w:rFonts w:ascii="Arial"/>
                                  <w:b/>
                                  <w:color w:val="3D3B3F"/>
                                  <w:spacing w:val="-1"/>
                                  <w:sz w:val="11"/>
                                </w:rPr>
                                <w:t>road</w:t>
                              </w:r>
                              <w:r>
                                <w:rPr>
                                  <w:rFonts w:ascii="Arial"/>
                                  <w:b/>
                                  <w:color w:val="3D3B3F"/>
                                  <w:spacing w:val="-5"/>
                                  <w:sz w:val="11"/>
                                </w:rPr>
                                <w:t xml:space="preserve"> </w:t>
                              </w:r>
                              <w:r>
                                <w:rPr>
                                  <w:rFonts w:ascii="Arial"/>
                                  <w:b/>
                                  <w:color w:val="4F4D4F"/>
                                  <w:spacing w:val="-1"/>
                                  <w:sz w:val="11"/>
                                </w:rPr>
                                <w:t>with</w:t>
                              </w:r>
                              <w:r>
                                <w:rPr>
                                  <w:rFonts w:ascii="Arial"/>
                                  <w:b/>
                                  <w:color w:val="4F4D4F"/>
                                  <w:spacing w:val="-9"/>
                                  <w:sz w:val="11"/>
                                </w:rPr>
                                <w:t xml:space="preserve"> </w:t>
                              </w:r>
                              <w:r>
                                <w:rPr>
                                  <w:rFonts w:ascii="Arial"/>
                                  <w:b/>
                                  <w:color w:val="4F4D4F"/>
                                  <w:spacing w:val="-1"/>
                                  <w:sz w:val="11"/>
                                </w:rPr>
                                <w:t>continuous</w:t>
                              </w:r>
                            </w:p>
                          </w:txbxContent>
                        </wps:txbx>
                        <wps:bodyPr rot="0" vert="horz" wrap="square" lIns="0" tIns="0" rIns="0" bIns="0" anchor="t" anchorCtr="0" upright="1">
                          <a:noAutofit/>
                        </wps:bodyPr>
                      </wps:wsp>
                      <wps:wsp>
                        <wps:cNvPr id="8" name="docshape91"/>
                        <wps:cNvSpPr txBox="1">
                          <a:spLocks noChangeArrowheads="1"/>
                        </wps:cNvSpPr>
                        <wps:spPr bwMode="auto">
                          <a:xfrm>
                            <a:off x="7261" y="235"/>
                            <a:ext cx="1302"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3714" w14:textId="77777777" w:rsidR="00065EB7" w:rsidRDefault="00065EB7" w:rsidP="00065EB7">
                              <w:pPr>
                                <w:spacing w:line="123" w:lineRule="exact"/>
                                <w:rPr>
                                  <w:rFonts w:ascii="Arial"/>
                                  <w:b/>
                                  <w:sz w:val="11"/>
                                </w:rPr>
                              </w:pPr>
                              <w:r>
                                <w:rPr>
                                  <w:rFonts w:ascii="Arial"/>
                                  <w:b/>
                                  <w:color w:val="4F4D4F"/>
                                  <w:spacing w:val="-1"/>
                                  <w:sz w:val="11"/>
                                </w:rPr>
                                <w:t>sidewalk</w:t>
                              </w:r>
                              <w:r>
                                <w:rPr>
                                  <w:rFonts w:ascii="Arial"/>
                                  <w:b/>
                                  <w:color w:val="4F4D4F"/>
                                  <w:spacing w:val="-2"/>
                                  <w:sz w:val="11"/>
                                </w:rPr>
                                <w:t xml:space="preserve"> </w:t>
                              </w:r>
                              <w:r>
                                <w:rPr>
                                  <w:rFonts w:ascii="Arial"/>
                                  <w:b/>
                                  <w:color w:val="4F4D4F"/>
                                  <w:spacing w:val="-1"/>
                                  <w:sz w:val="11"/>
                                </w:rPr>
                                <w:t>between</w:t>
                              </w:r>
                              <w:r>
                                <w:rPr>
                                  <w:rFonts w:ascii="Arial"/>
                                  <w:b/>
                                  <w:color w:val="4F4D4F"/>
                                  <w:spacing w:val="-6"/>
                                  <w:sz w:val="11"/>
                                </w:rPr>
                                <w:t xml:space="preserve"> </w:t>
                              </w:r>
                              <w:r>
                                <w:rPr>
                                  <w:rFonts w:ascii="Arial"/>
                                  <w:b/>
                                  <w:color w:val="4F4D4F"/>
                                  <w:spacing w:val="-1"/>
                                  <w:sz w:val="11"/>
                                </w:rPr>
                                <w:t>ramps</w:t>
                              </w:r>
                            </w:p>
                          </w:txbxContent>
                        </wps:txbx>
                        <wps:bodyPr rot="0" vert="horz" wrap="square" lIns="0" tIns="0" rIns="0" bIns="0" anchor="t" anchorCtr="0" upright="1">
                          <a:noAutofit/>
                        </wps:bodyPr>
                      </wps:wsp>
                      <wps:wsp>
                        <wps:cNvPr id="10" name="docshape92"/>
                        <wps:cNvSpPr txBox="1">
                          <a:spLocks noChangeArrowheads="1"/>
                        </wps:cNvSpPr>
                        <wps:spPr bwMode="auto">
                          <a:xfrm>
                            <a:off x="8414" y="117"/>
                            <a:ext cx="42"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6F234" w14:textId="77777777" w:rsidR="00065EB7" w:rsidRDefault="00065EB7" w:rsidP="00065EB7">
                              <w:pPr>
                                <w:spacing w:line="1530" w:lineRule="exact"/>
                                <w:rPr>
                                  <w:sz w:val="138"/>
                                </w:rPr>
                              </w:pPr>
                              <w:r>
                                <w:rPr>
                                  <w:color w:val="3D3B3F"/>
                                  <w:spacing w:val="-831"/>
                                  <w:w w:val="101"/>
                                  <w:sz w:val="138"/>
                                </w:rPr>
                                <w:t>L</w:t>
                              </w:r>
                            </w:p>
                          </w:txbxContent>
                        </wps:txbx>
                        <wps:bodyPr rot="0" vert="horz" wrap="square" lIns="0" tIns="0" rIns="0" bIns="0" anchor="t" anchorCtr="0" upright="1">
                          <a:noAutofit/>
                        </wps:bodyPr>
                      </wps:wsp>
                      <wps:wsp>
                        <wps:cNvPr id="12" name="docshape93"/>
                        <wps:cNvSpPr txBox="1">
                          <a:spLocks noChangeArrowheads="1"/>
                        </wps:cNvSpPr>
                        <wps:spPr bwMode="auto">
                          <a:xfrm>
                            <a:off x="9110" y="1332"/>
                            <a:ext cx="167"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846C" w14:textId="77777777" w:rsidR="00065EB7" w:rsidRDefault="00065EB7" w:rsidP="00065EB7">
                              <w:pPr>
                                <w:spacing w:line="122" w:lineRule="exact"/>
                                <w:rPr>
                                  <w:sz w:val="11"/>
                                </w:rPr>
                              </w:pPr>
                              <w:r>
                                <w:rPr>
                                  <w:rFonts w:ascii="Arial"/>
                                  <w:color w:val="6D6D6E"/>
                                  <w:sz w:val="10"/>
                                </w:rPr>
                                <w:t>5</w:t>
                              </w:r>
                              <w:r>
                                <w:rPr>
                                  <w:rFonts w:ascii="Arial"/>
                                  <w:color w:val="6D6D6E"/>
                                  <w:spacing w:val="-4"/>
                                  <w:sz w:val="10"/>
                                </w:rPr>
                                <w:t xml:space="preserve"> </w:t>
                              </w:r>
                              <w:r>
                                <w:rPr>
                                  <w:color w:val="4F4D4F"/>
                                  <w:sz w:val="11"/>
                                </w:rPr>
                                <w:t>It</w:t>
                              </w:r>
                            </w:p>
                          </w:txbxContent>
                        </wps:txbx>
                        <wps:bodyPr rot="0" vert="horz" wrap="square" lIns="0" tIns="0" rIns="0" bIns="0" anchor="t" anchorCtr="0" upright="1">
                          <a:noAutofit/>
                        </wps:bodyPr>
                      </wps:wsp>
                      <wps:wsp>
                        <wps:cNvPr id="14" name="docshape94"/>
                        <wps:cNvSpPr txBox="1">
                          <a:spLocks noChangeArrowheads="1"/>
                        </wps:cNvSpPr>
                        <wps:spPr bwMode="auto">
                          <a:xfrm>
                            <a:off x="9164" y="1412"/>
                            <a:ext cx="5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3B85" w14:textId="77777777" w:rsidR="00065EB7" w:rsidRDefault="00065EB7" w:rsidP="00065EB7">
                              <w:pPr>
                                <w:spacing w:line="166" w:lineRule="exact"/>
                                <w:rPr>
                                  <w:sz w:val="15"/>
                                </w:rPr>
                              </w:pPr>
                              <w:r>
                                <w:rPr>
                                  <w:color w:val="3D3B3F"/>
                                  <w:w w:val="77"/>
                                  <w:sz w:val="15"/>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07A4E" id="Group 2" o:spid="_x0000_s1070" style="position:absolute;left:0;text-align:left;margin-left:352.85pt;margin-top:5.9pt;width:120.2pt;height:127.9pt;z-index:251666432;mso-position-horizontal-relative:page;mso-position-vertical-relative:text" coordorigin="7057,118" coordsize="2404,255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&#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">
                <v:shape id="docshape89" o:spid="_x0000_s1071" type="#_x0000_t75" style="position:absolute;left:7057;top:406;width:2404;height:2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">
                  <v:imagedata r:id="rId78" o:title=""/>
                </v:shape>
                <v:shape id="docshape90" o:spid="_x0000_s1072" type="#_x0000_t202" style="position:absolute;left:7256;top:119;width:1668;height: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0601C54A" w14:textId="77777777" w:rsidR="00065EB7" w:rsidRDefault="00065EB7" w:rsidP="00065EB7">
                        <w:pPr>
                          <w:spacing w:line="123" w:lineRule="exact"/>
                          <w:rPr>
                            <w:rFonts w:ascii="Arial"/>
                            <w:b/>
                            <w:sz w:val="11"/>
                          </w:rPr>
                        </w:pPr>
                        <w:r>
                          <w:rPr>
                            <w:rFonts w:ascii="Arial"/>
                            <w:b/>
                            <w:color w:val="3D3B3F"/>
                            <w:spacing w:val="-1"/>
                            <w:sz w:val="11"/>
                          </w:rPr>
                          <w:t>back</w:t>
                        </w:r>
                        <w:r>
                          <w:rPr>
                            <w:rFonts w:ascii="Arial"/>
                            <w:b/>
                            <w:color w:val="3D3B3F"/>
                            <w:spacing w:val="-3"/>
                            <w:sz w:val="11"/>
                          </w:rPr>
                          <w:t xml:space="preserve"> </w:t>
                        </w:r>
                        <w:r>
                          <w:rPr>
                            <w:rFonts w:ascii="Arial"/>
                            <w:b/>
                            <w:color w:val="3D3B3F"/>
                            <w:spacing w:val="-1"/>
                            <w:sz w:val="11"/>
                          </w:rPr>
                          <w:t>from</w:t>
                        </w:r>
                        <w:r>
                          <w:rPr>
                            <w:rFonts w:ascii="Arial"/>
                            <w:b/>
                            <w:color w:val="3D3B3F"/>
                            <w:spacing w:val="-2"/>
                            <w:sz w:val="11"/>
                          </w:rPr>
                          <w:t xml:space="preserve"> </w:t>
                        </w:r>
                        <w:r>
                          <w:rPr>
                            <w:rFonts w:ascii="Arial"/>
                            <w:b/>
                            <w:color w:val="3D3B3F"/>
                            <w:spacing w:val="-1"/>
                            <w:sz w:val="11"/>
                          </w:rPr>
                          <w:t>road</w:t>
                        </w:r>
                        <w:r>
                          <w:rPr>
                            <w:rFonts w:ascii="Arial"/>
                            <w:b/>
                            <w:color w:val="3D3B3F"/>
                            <w:spacing w:val="-5"/>
                            <w:sz w:val="11"/>
                          </w:rPr>
                          <w:t xml:space="preserve"> </w:t>
                        </w:r>
                        <w:r>
                          <w:rPr>
                            <w:rFonts w:ascii="Arial"/>
                            <w:b/>
                            <w:color w:val="4F4D4F"/>
                            <w:spacing w:val="-1"/>
                            <w:sz w:val="11"/>
                          </w:rPr>
                          <w:t>with</w:t>
                        </w:r>
                        <w:r>
                          <w:rPr>
                            <w:rFonts w:ascii="Arial"/>
                            <w:b/>
                            <w:color w:val="4F4D4F"/>
                            <w:spacing w:val="-9"/>
                            <w:sz w:val="11"/>
                          </w:rPr>
                          <w:t xml:space="preserve"> </w:t>
                        </w:r>
                        <w:r>
                          <w:rPr>
                            <w:rFonts w:ascii="Arial"/>
                            <w:b/>
                            <w:color w:val="4F4D4F"/>
                            <w:spacing w:val="-1"/>
                            <w:sz w:val="11"/>
                          </w:rPr>
                          <w:t>continuous</w:t>
                        </w:r>
                      </w:p>
                    </w:txbxContent>
                  </v:textbox>
                </v:shape>
                <v:shape id="docshape91" o:spid="_x0000_s1073" type="#_x0000_t202" style="position:absolute;left:7261;top:235;width:1302;height: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7D363714" w14:textId="77777777" w:rsidR="00065EB7" w:rsidRDefault="00065EB7" w:rsidP="00065EB7">
                        <w:pPr>
                          <w:spacing w:line="123" w:lineRule="exact"/>
                          <w:rPr>
                            <w:rFonts w:ascii="Arial"/>
                            <w:b/>
                            <w:sz w:val="11"/>
                          </w:rPr>
                        </w:pPr>
                        <w:r>
                          <w:rPr>
                            <w:rFonts w:ascii="Arial"/>
                            <w:b/>
                            <w:color w:val="4F4D4F"/>
                            <w:spacing w:val="-1"/>
                            <w:sz w:val="11"/>
                          </w:rPr>
                          <w:t>sidewalk</w:t>
                        </w:r>
                        <w:r>
                          <w:rPr>
                            <w:rFonts w:ascii="Arial"/>
                            <w:b/>
                            <w:color w:val="4F4D4F"/>
                            <w:spacing w:val="-2"/>
                            <w:sz w:val="11"/>
                          </w:rPr>
                          <w:t xml:space="preserve"> </w:t>
                        </w:r>
                        <w:r>
                          <w:rPr>
                            <w:rFonts w:ascii="Arial"/>
                            <w:b/>
                            <w:color w:val="4F4D4F"/>
                            <w:spacing w:val="-1"/>
                            <w:sz w:val="11"/>
                          </w:rPr>
                          <w:t>between</w:t>
                        </w:r>
                        <w:r>
                          <w:rPr>
                            <w:rFonts w:ascii="Arial"/>
                            <w:b/>
                            <w:color w:val="4F4D4F"/>
                            <w:spacing w:val="-6"/>
                            <w:sz w:val="11"/>
                          </w:rPr>
                          <w:t xml:space="preserve"> </w:t>
                        </w:r>
                        <w:r>
                          <w:rPr>
                            <w:rFonts w:ascii="Arial"/>
                            <w:b/>
                            <w:color w:val="4F4D4F"/>
                            <w:spacing w:val="-1"/>
                            <w:sz w:val="11"/>
                          </w:rPr>
                          <w:t>ramps</w:t>
                        </w:r>
                      </w:p>
                    </w:txbxContent>
                  </v:textbox>
                </v:shape>
                <v:shape id="docshape92" o:spid="_x0000_s1074" type="#_x0000_t202" style="position:absolute;left:8414;top:117;width:42;height:1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" filled="f" stroked="f">
                  <v:textbox inset="0,0,0,0">
                    <w:txbxContent>
                      <w:p w14:paraId="3016F234" w14:textId="77777777" w:rsidR="00065EB7" w:rsidRDefault="00065EB7" w:rsidP="00065EB7">
                        <w:pPr>
                          <w:spacing w:line="1530" w:lineRule="exact"/>
                          <w:rPr>
                            <w:sz w:val="138"/>
                          </w:rPr>
                        </w:pPr>
                        <w:r>
                          <w:rPr>
                            <w:color w:val="3D3B3F"/>
                            <w:spacing w:val="-831"/>
                            <w:w w:val="101"/>
                            <w:sz w:val="138"/>
                          </w:rPr>
                          <w:t>L</w:t>
                        </w:r>
                      </w:p>
                    </w:txbxContent>
                  </v:textbox>
                </v:shape>
                <v:shape id="docshape93" o:spid="_x0000_s1075" type="#_x0000_t202" style="position:absolute;left:9110;top:1332;width:167;height:1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" filled="f" stroked="f">
                  <v:textbox inset="0,0,0,0">
                    <w:txbxContent>
                      <w:p w14:paraId="437A846C" w14:textId="77777777" w:rsidR="00065EB7" w:rsidRDefault="00065EB7" w:rsidP="00065EB7">
                        <w:pPr>
                          <w:spacing w:line="122" w:lineRule="exact"/>
                          <w:rPr>
                            <w:sz w:val="11"/>
                          </w:rPr>
                        </w:pPr>
                        <w:r>
                          <w:rPr>
                            <w:rFonts w:ascii="Arial"/>
                            <w:color w:val="6D6D6E"/>
                            <w:sz w:val="10"/>
                          </w:rPr>
                          <w:t>5</w:t>
                        </w:r>
                        <w:r>
                          <w:rPr>
                            <w:rFonts w:ascii="Arial"/>
                            <w:color w:val="6D6D6E"/>
                            <w:spacing w:val="-4"/>
                            <w:sz w:val="10"/>
                          </w:rPr>
                          <w:t xml:space="preserve"> </w:t>
                        </w:r>
                        <w:r>
                          <w:rPr>
                            <w:color w:val="4F4D4F"/>
                            <w:sz w:val="11"/>
                          </w:rPr>
                          <w:t>It</w:t>
                        </w:r>
                      </w:p>
                    </w:txbxContent>
                  </v:textbox>
                </v:shape>
                <v:shape id="docshape94" o:spid="_x0000_s1076" type="#_x0000_t202" style="position:absolute;left:9164;top:1412;width:59;height: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30AE3B85" w14:textId="77777777" w:rsidR="00065EB7" w:rsidRDefault="00065EB7" w:rsidP="00065EB7">
                        <w:pPr>
                          <w:spacing w:line="166" w:lineRule="exact"/>
                          <w:rPr>
                            <w:sz w:val="15"/>
                          </w:rPr>
                        </w:pPr>
                        <w:r>
                          <w:rPr>
                            <w:color w:val="3D3B3F"/>
                            <w:w w:val="77"/>
                            <w:sz w:val="15"/>
                          </w:rPr>
                          <w:t>I</w:t>
                        </w:r>
                      </w:p>
                    </w:txbxContent>
                  </v:textbox>
                </v:shape>
                <w10:wrap anchorx="page"/>
              </v:group>
            </w:pict>
          </mc:Fallback>
        </mc:AlternateContent>
      </w:r>
      <w:r>
        <w:rPr>
          <w:rFonts w:ascii="Arial" w:hAnsi="Arial"/>
          <w:b/>
          <w:color w:val="4F4D4F"/>
          <w:spacing w:val="-1"/>
          <w:sz w:val="11"/>
        </w:rPr>
        <w:t>H</w:t>
      </w:r>
      <w:r>
        <w:rPr>
          <w:rFonts w:ascii="Arial" w:hAnsi="Arial"/>
          <w:b/>
          <w:color w:val="4F4D4F"/>
          <w:spacing w:val="-6"/>
          <w:sz w:val="11"/>
        </w:rPr>
        <w:t xml:space="preserve"> </w:t>
      </w:r>
      <w:r>
        <w:rPr>
          <w:rFonts w:ascii="Arial" w:hAnsi="Arial"/>
          <w:b/>
          <w:color w:val="6D6D6E"/>
          <w:spacing w:val="-1"/>
          <w:sz w:val="11"/>
        </w:rPr>
        <w:t>•</w:t>
      </w:r>
      <w:r>
        <w:rPr>
          <w:rFonts w:ascii="Arial" w:hAnsi="Arial"/>
          <w:b/>
          <w:color w:val="6D6D6E"/>
          <w:spacing w:val="5"/>
          <w:sz w:val="11"/>
        </w:rPr>
        <w:t xml:space="preserve"> </w:t>
      </w:r>
      <w:r>
        <w:rPr>
          <w:rFonts w:ascii="Arial" w:hAnsi="Arial"/>
          <w:b/>
          <w:color w:val="4F4D4F"/>
          <w:spacing w:val="-1"/>
          <w:sz w:val="11"/>
        </w:rPr>
        <w:t>Perpendicul</w:t>
      </w:r>
      <w:r>
        <w:rPr>
          <w:rFonts w:ascii="Arial" w:hAnsi="Arial"/>
          <w:b/>
          <w:color w:val="6D6D6E"/>
          <w:spacing w:val="-1"/>
          <w:sz w:val="11"/>
        </w:rPr>
        <w:t>a</w:t>
      </w:r>
      <w:r>
        <w:rPr>
          <w:rFonts w:ascii="Arial" w:hAnsi="Arial"/>
          <w:b/>
          <w:color w:val="4F4D4F"/>
          <w:spacing w:val="-1"/>
          <w:sz w:val="11"/>
        </w:rPr>
        <w:t>r</w:t>
      </w:r>
      <w:r>
        <w:rPr>
          <w:rFonts w:ascii="Arial" w:hAnsi="Arial"/>
          <w:b/>
          <w:color w:val="4F4D4F"/>
          <w:spacing w:val="-3"/>
          <w:sz w:val="11"/>
        </w:rPr>
        <w:t xml:space="preserve"> </w:t>
      </w:r>
      <w:r>
        <w:rPr>
          <w:rFonts w:ascii="Arial" w:hAnsi="Arial"/>
          <w:b/>
          <w:color w:val="4F4D4F"/>
          <w:spacing w:val="-1"/>
          <w:sz w:val="11"/>
        </w:rPr>
        <w:t>ramps</w:t>
      </w:r>
      <w:r>
        <w:rPr>
          <w:rFonts w:ascii="Arial" w:hAnsi="Arial"/>
          <w:b/>
          <w:color w:val="4F4D4F"/>
          <w:spacing w:val="-4"/>
          <w:sz w:val="11"/>
        </w:rPr>
        <w:t xml:space="preserve"> </w:t>
      </w:r>
      <w:r>
        <w:rPr>
          <w:rFonts w:ascii="Arial" w:hAnsi="Arial"/>
          <w:b/>
          <w:color w:val="4F4D4F"/>
          <w:spacing w:val="-1"/>
          <w:sz w:val="11"/>
        </w:rPr>
        <w:t>with</w:t>
      </w:r>
      <w:r>
        <w:rPr>
          <w:rFonts w:ascii="Arial" w:hAnsi="Arial"/>
          <w:b/>
          <w:color w:val="4F4D4F"/>
          <w:spacing w:val="-6"/>
          <w:sz w:val="11"/>
        </w:rPr>
        <w:t xml:space="preserve"> </w:t>
      </w:r>
      <w:r>
        <w:rPr>
          <w:rFonts w:ascii="Arial" w:hAnsi="Arial"/>
          <w:b/>
          <w:color w:val="4F4D4F"/>
          <w:spacing w:val="-1"/>
          <w:sz w:val="11"/>
        </w:rPr>
        <w:t>sidewalk</w:t>
      </w:r>
      <w:r>
        <w:rPr>
          <w:rFonts w:ascii="Arial" w:hAnsi="Arial"/>
          <w:b/>
          <w:color w:val="4F4D4F"/>
          <w:spacing w:val="2"/>
          <w:sz w:val="11"/>
        </w:rPr>
        <w:t xml:space="preserve"> </w:t>
      </w:r>
      <w:r>
        <w:rPr>
          <w:rFonts w:ascii="Arial" w:hAnsi="Arial"/>
          <w:b/>
          <w:color w:val="4F4D4F"/>
          <w:sz w:val="11"/>
        </w:rPr>
        <w:t>set</w:t>
      </w:r>
    </w:p>
    <w:p w14:paraId="7C953547" w14:textId="77777777" w:rsidR="00065EB7" w:rsidRDefault="00065EB7" w:rsidP="00065EB7">
      <w:pPr>
        <w:rPr>
          <w:rFonts w:ascii="Arial" w:hAnsi="Arial"/>
          <w:sz w:val="11"/>
        </w:rPr>
        <w:sectPr w:rsidR="00065EB7">
          <w:type w:val="continuous"/>
          <w:pgSz w:w="12240" w:h="15840"/>
          <w:pgMar w:top="1320" w:right="1260" w:bottom="280" w:left="420" w:header="272" w:footer="789" w:gutter="0"/>
          <w:cols w:num="2" w:space="720" w:equalWidth="0">
            <w:col w:w="6331" w:space="40"/>
            <w:col w:w="4189"/>
          </w:cols>
        </w:sectPr>
      </w:pPr>
    </w:p>
    <w:p w14:paraId="0329E9F2" w14:textId="77777777" w:rsidR="00065EB7" w:rsidRDefault="00065EB7" w:rsidP="00065EB7">
      <w:pPr>
        <w:pStyle w:val="BodyText"/>
        <w:rPr>
          <w:rFonts w:ascii="Arial"/>
          <w:b/>
          <w:sz w:val="20"/>
        </w:rPr>
      </w:pPr>
    </w:p>
    <w:p w14:paraId="7A0093D8" w14:textId="77777777" w:rsidR="00065EB7" w:rsidRDefault="00065EB7" w:rsidP="00065EB7">
      <w:pPr>
        <w:pStyle w:val="BodyText"/>
        <w:rPr>
          <w:rFonts w:ascii="Arial"/>
          <w:b/>
          <w:sz w:val="20"/>
        </w:rPr>
      </w:pPr>
    </w:p>
    <w:p w14:paraId="0334C8C0" w14:textId="77777777" w:rsidR="00065EB7" w:rsidRDefault="00065EB7" w:rsidP="00065EB7">
      <w:pPr>
        <w:pStyle w:val="BodyText"/>
        <w:rPr>
          <w:rFonts w:ascii="Arial"/>
          <w:b/>
          <w:sz w:val="20"/>
        </w:rPr>
      </w:pPr>
    </w:p>
    <w:p w14:paraId="1B061AEF" w14:textId="77777777" w:rsidR="00065EB7" w:rsidRDefault="00065EB7" w:rsidP="00065EB7">
      <w:pPr>
        <w:pStyle w:val="BodyText"/>
        <w:rPr>
          <w:rFonts w:ascii="Arial"/>
          <w:b/>
          <w:sz w:val="20"/>
        </w:rPr>
      </w:pPr>
    </w:p>
    <w:p w14:paraId="54440A9B" w14:textId="77777777" w:rsidR="00065EB7" w:rsidRDefault="00065EB7" w:rsidP="00065EB7">
      <w:pPr>
        <w:pStyle w:val="BodyText"/>
        <w:rPr>
          <w:rFonts w:ascii="Arial"/>
          <w:b/>
          <w:sz w:val="20"/>
        </w:rPr>
      </w:pPr>
    </w:p>
    <w:p w14:paraId="5157CD99" w14:textId="77777777" w:rsidR="00065EB7" w:rsidRDefault="00065EB7" w:rsidP="00065EB7">
      <w:pPr>
        <w:pStyle w:val="BodyText"/>
        <w:rPr>
          <w:rFonts w:ascii="Arial"/>
          <w:b/>
          <w:sz w:val="12"/>
        </w:rPr>
      </w:pPr>
    </w:p>
    <w:p w14:paraId="30775900" w14:textId="77777777" w:rsidR="00065EB7" w:rsidRDefault="00065EB7" w:rsidP="00065EB7">
      <w:pPr>
        <w:spacing w:before="84"/>
        <w:ind w:left="3797"/>
        <w:rPr>
          <w:rFonts w:ascii="Arial"/>
          <w:b/>
          <w:sz w:val="11"/>
        </w:rPr>
      </w:pPr>
      <w:r>
        <w:rPr>
          <w:rFonts w:ascii="Arial"/>
          <w:b/>
          <w:color w:val="6D6D6E"/>
          <w:sz w:val="11"/>
        </w:rPr>
        <w:t>Notes:</w:t>
      </w:r>
    </w:p>
    <w:p w14:paraId="6D9E167C" w14:textId="77777777" w:rsidR="00065EB7" w:rsidRDefault="00065EB7" w:rsidP="00AA0BF0">
      <w:pPr>
        <w:pStyle w:val="ListParagraph"/>
        <w:widowControl w:val="0"/>
        <w:numPr>
          <w:ilvl w:val="0"/>
          <w:numId w:val="11"/>
        </w:numPr>
        <w:tabs>
          <w:tab w:val="left" w:pos="4005"/>
        </w:tabs>
        <w:autoSpaceDE w:val="0"/>
        <w:autoSpaceDN w:val="0"/>
        <w:spacing w:before="18" w:after="0" w:line="240" w:lineRule="auto"/>
        <w:ind w:hanging="151"/>
        <w:contextualSpacing w:val="0"/>
        <w:rPr>
          <w:color w:val="6D6D6E"/>
          <w:sz w:val="12"/>
        </w:rPr>
      </w:pPr>
      <w:r>
        <w:rPr>
          <w:color w:val="6D6D6E"/>
          <w:w w:val="95"/>
          <w:sz w:val="12"/>
        </w:rPr>
        <w:t>This</w:t>
      </w:r>
      <w:r>
        <w:rPr>
          <w:color w:val="6D6D6E"/>
          <w:spacing w:val="-4"/>
          <w:w w:val="95"/>
          <w:sz w:val="12"/>
        </w:rPr>
        <w:t xml:space="preserve"> </w:t>
      </w:r>
      <w:r>
        <w:rPr>
          <w:rFonts w:ascii="Arial"/>
          <w:color w:val="6D6D6E"/>
          <w:w w:val="95"/>
          <w:sz w:val="11"/>
        </w:rPr>
        <w:t>figure</w:t>
      </w:r>
      <w:r>
        <w:rPr>
          <w:rFonts w:ascii="Arial"/>
          <w:color w:val="6D6D6E"/>
          <w:spacing w:val="-6"/>
          <w:w w:val="95"/>
          <w:sz w:val="11"/>
        </w:rPr>
        <w:t xml:space="preserve"> </w:t>
      </w:r>
      <w:r>
        <w:rPr>
          <w:color w:val="6D6D6E"/>
          <w:w w:val="95"/>
          <w:sz w:val="11"/>
        </w:rPr>
        <w:t>Is</w:t>
      </w:r>
      <w:r>
        <w:rPr>
          <w:color w:val="6D6D6E"/>
          <w:spacing w:val="-12"/>
          <w:w w:val="95"/>
          <w:sz w:val="11"/>
        </w:rPr>
        <w:t xml:space="preserve"> </w:t>
      </w:r>
      <w:r>
        <w:rPr>
          <w:rFonts w:ascii="Arial"/>
          <w:color w:val="6D6D6E"/>
          <w:w w:val="95"/>
          <w:sz w:val="11"/>
        </w:rPr>
        <w:t>not</w:t>
      </w:r>
      <w:r>
        <w:rPr>
          <w:rFonts w:ascii="Arial"/>
          <w:color w:val="6D6D6E"/>
          <w:spacing w:val="-6"/>
          <w:w w:val="95"/>
          <w:sz w:val="11"/>
        </w:rPr>
        <w:t xml:space="preserve"> </w:t>
      </w:r>
      <w:r>
        <w:rPr>
          <w:rFonts w:ascii="Arial"/>
          <w:color w:val="6D6D6E"/>
          <w:w w:val="95"/>
          <w:sz w:val="11"/>
        </w:rPr>
        <w:t>drawn</w:t>
      </w:r>
      <w:r>
        <w:rPr>
          <w:rFonts w:ascii="Arial"/>
          <w:color w:val="6D6D6E"/>
          <w:spacing w:val="-1"/>
          <w:w w:val="95"/>
          <w:sz w:val="11"/>
        </w:rPr>
        <w:t xml:space="preserve"> </w:t>
      </w:r>
      <w:r>
        <w:rPr>
          <w:rFonts w:ascii="Arial"/>
          <w:color w:val="6D6D6E"/>
          <w:w w:val="95"/>
          <w:sz w:val="11"/>
        </w:rPr>
        <w:t>to</w:t>
      </w:r>
      <w:r>
        <w:rPr>
          <w:rFonts w:ascii="Arial"/>
          <w:color w:val="6D6D6E"/>
          <w:spacing w:val="-10"/>
          <w:w w:val="95"/>
          <w:sz w:val="11"/>
        </w:rPr>
        <w:t xml:space="preserve"> </w:t>
      </w:r>
      <w:r>
        <w:rPr>
          <w:rFonts w:ascii="Arial"/>
          <w:color w:val="6D6D6E"/>
          <w:w w:val="95"/>
          <w:sz w:val="11"/>
        </w:rPr>
        <w:t>scale.</w:t>
      </w:r>
    </w:p>
    <w:p w14:paraId="64D189CE" w14:textId="77777777" w:rsidR="00065EB7" w:rsidRDefault="00065EB7" w:rsidP="00AA0BF0">
      <w:pPr>
        <w:pStyle w:val="ListParagraph"/>
        <w:widowControl w:val="0"/>
        <w:numPr>
          <w:ilvl w:val="0"/>
          <w:numId w:val="11"/>
        </w:numPr>
        <w:tabs>
          <w:tab w:val="left" w:pos="4006"/>
        </w:tabs>
        <w:autoSpaceDE w:val="0"/>
        <w:autoSpaceDN w:val="0"/>
        <w:spacing w:before="15" w:after="0" w:line="121" w:lineRule="exact"/>
        <w:ind w:left="4005" w:hanging="156"/>
        <w:contextualSpacing w:val="0"/>
        <w:rPr>
          <w:rFonts w:ascii="Arial"/>
          <w:color w:val="6D6D6E"/>
          <w:sz w:val="11"/>
        </w:rPr>
      </w:pPr>
      <w:r>
        <w:rPr>
          <w:rFonts w:ascii="Arial"/>
          <w:color w:val="6D6D6E"/>
          <w:w w:val="95"/>
          <w:sz w:val="11"/>
        </w:rPr>
        <w:t>Tese</w:t>
      </w:r>
      <w:r>
        <w:rPr>
          <w:rFonts w:ascii="Arial"/>
          <w:color w:val="6D6D6E"/>
          <w:spacing w:val="-8"/>
          <w:w w:val="95"/>
          <w:sz w:val="11"/>
        </w:rPr>
        <w:t xml:space="preserve"> </w:t>
      </w:r>
      <w:r>
        <w:rPr>
          <w:rFonts w:ascii="Arial"/>
          <w:color w:val="6D6D6E"/>
          <w:w w:val="95"/>
          <w:sz w:val="11"/>
        </w:rPr>
        <w:t>drawings</w:t>
      </w:r>
      <w:r>
        <w:rPr>
          <w:rFonts w:ascii="Arial"/>
          <w:color w:val="6D6D6E"/>
          <w:spacing w:val="-2"/>
          <w:w w:val="95"/>
          <w:sz w:val="11"/>
        </w:rPr>
        <w:t xml:space="preserve"> </w:t>
      </w:r>
      <w:r>
        <w:rPr>
          <w:rFonts w:ascii="Arial"/>
          <w:color w:val="6D6D6E"/>
          <w:w w:val="95"/>
          <w:sz w:val="11"/>
        </w:rPr>
        <w:t>are</w:t>
      </w:r>
      <w:r>
        <w:rPr>
          <w:rFonts w:ascii="Arial"/>
          <w:color w:val="6D6D6E"/>
          <w:spacing w:val="-9"/>
          <w:w w:val="95"/>
          <w:sz w:val="11"/>
        </w:rPr>
        <w:t xml:space="preserve"> </w:t>
      </w:r>
      <w:r>
        <w:rPr>
          <w:rFonts w:ascii="Arial"/>
          <w:color w:val="6D6D6E"/>
          <w:w w:val="95"/>
          <w:sz w:val="11"/>
        </w:rPr>
        <w:t>intended</w:t>
      </w:r>
      <w:r>
        <w:rPr>
          <w:rFonts w:ascii="Arial"/>
          <w:color w:val="6D6D6E"/>
          <w:spacing w:val="-7"/>
          <w:w w:val="95"/>
          <w:sz w:val="11"/>
        </w:rPr>
        <w:t xml:space="preserve"> </w:t>
      </w:r>
      <w:r>
        <w:rPr>
          <w:rFonts w:ascii="Arial"/>
          <w:color w:val="6D6D6E"/>
          <w:w w:val="95"/>
          <w:sz w:val="11"/>
        </w:rPr>
        <w:t>to</w:t>
      </w:r>
      <w:r>
        <w:rPr>
          <w:rFonts w:ascii="Arial"/>
          <w:color w:val="6D6D6E"/>
          <w:spacing w:val="-6"/>
          <w:w w:val="95"/>
          <w:sz w:val="11"/>
        </w:rPr>
        <w:t xml:space="preserve"> </w:t>
      </w:r>
      <w:r>
        <w:rPr>
          <w:color w:val="6D6D6E"/>
          <w:w w:val="95"/>
          <w:sz w:val="11"/>
        </w:rPr>
        <w:t>descrile</w:t>
      </w:r>
      <w:r>
        <w:rPr>
          <w:color w:val="6D6D6E"/>
          <w:spacing w:val="-3"/>
          <w:w w:val="95"/>
          <w:sz w:val="11"/>
        </w:rPr>
        <w:t xml:space="preserve"> </w:t>
      </w:r>
      <w:r>
        <w:rPr>
          <w:rFonts w:ascii="Arial"/>
          <w:color w:val="6D6D6E"/>
          <w:w w:val="95"/>
          <w:sz w:val="11"/>
        </w:rPr>
        <w:t>the</w:t>
      </w:r>
      <w:r>
        <w:rPr>
          <w:rFonts w:ascii="Arial"/>
          <w:color w:val="6D6D6E"/>
          <w:spacing w:val="-3"/>
          <w:w w:val="95"/>
          <w:sz w:val="11"/>
        </w:rPr>
        <w:t xml:space="preserve"> </w:t>
      </w:r>
      <w:r>
        <w:rPr>
          <w:rFonts w:ascii="Arial"/>
          <w:color w:val="6D6D6E"/>
          <w:w w:val="95"/>
          <w:sz w:val="11"/>
        </w:rPr>
        <w:t>typical</w:t>
      </w:r>
      <w:r>
        <w:rPr>
          <w:rFonts w:ascii="Arial"/>
          <w:color w:val="6D6D6E"/>
          <w:spacing w:val="-7"/>
          <w:w w:val="95"/>
          <w:sz w:val="11"/>
        </w:rPr>
        <w:t xml:space="preserve"> </w:t>
      </w:r>
      <w:r>
        <w:rPr>
          <w:rFonts w:ascii="Arial"/>
          <w:color w:val="6D6D6E"/>
          <w:w w:val="95"/>
          <w:sz w:val="11"/>
        </w:rPr>
        <w:t>locations</w:t>
      </w:r>
      <w:r>
        <w:rPr>
          <w:rFonts w:ascii="Arial"/>
          <w:color w:val="6D6D6E"/>
          <w:spacing w:val="2"/>
          <w:w w:val="95"/>
          <w:sz w:val="11"/>
        </w:rPr>
        <w:t xml:space="preserve"> </w:t>
      </w:r>
      <w:r>
        <w:rPr>
          <w:rFonts w:ascii="Arial"/>
          <w:color w:val="6D6D6E"/>
          <w:w w:val="95"/>
          <w:sz w:val="10"/>
        </w:rPr>
        <w:t>for</w:t>
      </w:r>
      <w:r>
        <w:rPr>
          <w:rFonts w:ascii="Arial"/>
          <w:color w:val="6D6D6E"/>
          <w:spacing w:val="-11"/>
          <w:w w:val="95"/>
          <w:sz w:val="10"/>
        </w:rPr>
        <w:t xml:space="preserve"> </w:t>
      </w:r>
      <w:r>
        <w:rPr>
          <w:rFonts w:ascii="Arial"/>
          <w:color w:val="6D6D6E"/>
          <w:w w:val="95"/>
          <w:sz w:val="11"/>
        </w:rPr>
        <w:t>pedestrian</w:t>
      </w:r>
      <w:r>
        <w:rPr>
          <w:rFonts w:ascii="Arial"/>
          <w:color w:val="6D6D6E"/>
          <w:spacing w:val="-3"/>
          <w:w w:val="95"/>
          <w:sz w:val="11"/>
        </w:rPr>
        <w:t xml:space="preserve"> </w:t>
      </w:r>
      <w:r>
        <w:rPr>
          <w:rFonts w:ascii="Arial"/>
          <w:color w:val="6D6D6E"/>
          <w:w w:val="95"/>
          <w:sz w:val="11"/>
        </w:rPr>
        <w:t>pushbutton</w:t>
      </w:r>
      <w:r>
        <w:rPr>
          <w:rFonts w:ascii="Arial"/>
          <w:color w:val="6D6D6E"/>
          <w:spacing w:val="-3"/>
          <w:w w:val="95"/>
          <w:sz w:val="11"/>
        </w:rPr>
        <w:t xml:space="preserve"> </w:t>
      </w:r>
      <w:r>
        <w:rPr>
          <w:rFonts w:ascii="Arial"/>
          <w:color w:val="6D6D6E"/>
          <w:w w:val="95"/>
          <w:sz w:val="11"/>
        </w:rPr>
        <w:t>installations.</w:t>
      </w:r>
    </w:p>
    <w:p w14:paraId="55A0A04A" w14:textId="77777777" w:rsidR="00065EB7" w:rsidRDefault="00065EB7" w:rsidP="00065EB7">
      <w:pPr>
        <w:spacing w:line="121" w:lineRule="exact"/>
        <w:ind w:right="3421"/>
        <w:jc w:val="right"/>
        <w:rPr>
          <w:rFonts w:ascii="Arial"/>
          <w:b/>
          <w:sz w:val="11"/>
        </w:rPr>
      </w:pPr>
      <w:r>
        <w:rPr>
          <w:rFonts w:ascii="Arial"/>
          <w:b/>
          <w:color w:val="6D6D6E"/>
          <w:w w:val="85"/>
          <w:sz w:val="11"/>
        </w:rPr>
        <w:t>They</w:t>
      </w:r>
      <w:r>
        <w:rPr>
          <w:rFonts w:ascii="Arial"/>
          <w:b/>
          <w:color w:val="6D6D6E"/>
          <w:spacing w:val="6"/>
          <w:w w:val="85"/>
          <w:sz w:val="11"/>
        </w:rPr>
        <w:t xml:space="preserve"> </w:t>
      </w:r>
      <w:r>
        <w:rPr>
          <w:rFonts w:ascii="Arial"/>
          <w:b/>
          <w:color w:val="6D6D6E"/>
          <w:w w:val="85"/>
          <w:sz w:val="11"/>
        </w:rPr>
        <w:t>are not</w:t>
      </w:r>
      <w:r>
        <w:rPr>
          <w:rFonts w:ascii="Arial"/>
          <w:b/>
          <w:color w:val="6D6D6E"/>
          <w:spacing w:val="-1"/>
          <w:w w:val="85"/>
          <w:sz w:val="11"/>
        </w:rPr>
        <w:t xml:space="preserve"> </w:t>
      </w:r>
      <w:r>
        <w:rPr>
          <w:rFonts w:ascii="Arial"/>
          <w:b/>
          <w:color w:val="6D6D6E"/>
          <w:w w:val="85"/>
          <w:sz w:val="11"/>
        </w:rPr>
        <w:t>intended</w:t>
      </w:r>
      <w:r>
        <w:rPr>
          <w:rFonts w:ascii="Arial"/>
          <w:b/>
          <w:color w:val="6D6D6E"/>
          <w:spacing w:val="8"/>
          <w:w w:val="85"/>
          <w:sz w:val="11"/>
        </w:rPr>
        <w:t xml:space="preserve"> </w:t>
      </w:r>
      <w:r>
        <w:rPr>
          <w:rFonts w:ascii="Arial"/>
          <w:b/>
          <w:color w:val="4F4D4F"/>
          <w:w w:val="85"/>
          <w:sz w:val="11"/>
        </w:rPr>
        <w:t>t</w:t>
      </w:r>
      <w:r>
        <w:rPr>
          <w:rFonts w:ascii="Arial"/>
          <w:b/>
          <w:color w:val="6D6D6E"/>
          <w:w w:val="85"/>
          <w:sz w:val="11"/>
        </w:rPr>
        <w:t>o</w:t>
      </w:r>
      <w:r>
        <w:rPr>
          <w:rFonts w:ascii="Arial"/>
          <w:b/>
          <w:color w:val="6D6D6E"/>
          <w:spacing w:val="-6"/>
          <w:w w:val="85"/>
          <w:sz w:val="11"/>
        </w:rPr>
        <w:t xml:space="preserve"> </w:t>
      </w:r>
      <w:r>
        <w:rPr>
          <w:rFonts w:ascii="Arial"/>
          <w:b/>
          <w:color w:val="6D6D6E"/>
          <w:w w:val="85"/>
          <w:sz w:val="10"/>
        </w:rPr>
        <w:t>be</w:t>
      </w:r>
      <w:r>
        <w:rPr>
          <w:rFonts w:ascii="Arial"/>
          <w:b/>
          <w:color w:val="6D6D6E"/>
          <w:spacing w:val="21"/>
          <w:w w:val="85"/>
          <w:sz w:val="10"/>
        </w:rPr>
        <w:t xml:space="preserve"> </w:t>
      </w:r>
      <w:r>
        <w:rPr>
          <w:rFonts w:ascii="Arial"/>
          <w:b/>
          <w:color w:val="6D6D6E"/>
          <w:w w:val="85"/>
          <w:sz w:val="11"/>
        </w:rPr>
        <w:t>a</w:t>
      </w:r>
      <w:r>
        <w:rPr>
          <w:rFonts w:ascii="Arial"/>
          <w:b/>
          <w:color w:val="6D6D6E"/>
          <w:spacing w:val="10"/>
          <w:w w:val="85"/>
          <w:sz w:val="11"/>
        </w:rPr>
        <w:t xml:space="preserve"> </w:t>
      </w:r>
      <w:r>
        <w:rPr>
          <w:rFonts w:ascii="Arial"/>
          <w:b/>
          <w:color w:val="6D6D6E"/>
          <w:w w:val="85"/>
          <w:sz w:val="11"/>
        </w:rPr>
        <w:t>guide</w:t>
      </w:r>
      <w:r>
        <w:rPr>
          <w:rFonts w:ascii="Arial"/>
          <w:b/>
          <w:color w:val="6D6D6E"/>
          <w:spacing w:val="5"/>
          <w:w w:val="85"/>
          <w:sz w:val="11"/>
        </w:rPr>
        <w:t xml:space="preserve"> </w:t>
      </w:r>
      <w:r>
        <w:rPr>
          <w:rFonts w:ascii="Arial"/>
          <w:b/>
          <w:color w:val="6D6D6E"/>
          <w:w w:val="85"/>
          <w:sz w:val="11"/>
        </w:rPr>
        <w:t>for</w:t>
      </w:r>
      <w:r>
        <w:rPr>
          <w:rFonts w:ascii="Arial"/>
          <w:b/>
          <w:color w:val="6D6D6E"/>
          <w:spacing w:val="3"/>
          <w:w w:val="85"/>
          <w:sz w:val="11"/>
        </w:rPr>
        <w:t xml:space="preserve"> </w:t>
      </w:r>
      <w:r>
        <w:rPr>
          <w:b/>
          <w:color w:val="6D6D6E"/>
          <w:w w:val="85"/>
          <w:sz w:val="11"/>
        </w:rPr>
        <w:t>the</w:t>
      </w:r>
      <w:r>
        <w:rPr>
          <w:b/>
          <w:color w:val="6D6D6E"/>
          <w:spacing w:val="2"/>
          <w:w w:val="85"/>
          <w:sz w:val="11"/>
        </w:rPr>
        <w:t xml:space="preserve"> </w:t>
      </w:r>
      <w:r>
        <w:rPr>
          <w:rFonts w:ascii="Arial"/>
          <w:b/>
          <w:color w:val="6D6D6E"/>
          <w:w w:val="85"/>
          <w:sz w:val="11"/>
        </w:rPr>
        <w:t>design</w:t>
      </w:r>
      <w:r>
        <w:rPr>
          <w:rFonts w:ascii="Arial"/>
          <w:b/>
          <w:color w:val="6D6D6E"/>
          <w:spacing w:val="9"/>
          <w:w w:val="85"/>
          <w:sz w:val="11"/>
        </w:rPr>
        <w:t xml:space="preserve"> </w:t>
      </w:r>
      <w:r>
        <w:rPr>
          <w:rFonts w:ascii="Arial"/>
          <w:b/>
          <w:color w:val="6D6D6E"/>
          <w:w w:val="85"/>
          <w:sz w:val="11"/>
        </w:rPr>
        <w:t>of</w:t>
      </w:r>
      <w:r>
        <w:rPr>
          <w:rFonts w:ascii="Arial"/>
          <w:b/>
          <w:color w:val="6D6D6E"/>
          <w:spacing w:val="7"/>
          <w:w w:val="85"/>
          <w:sz w:val="11"/>
        </w:rPr>
        <w:t xml:space="preserve"> </w:t>
      </w:r>
      <w:r>
        <w:rPr>
          <w:rFonts w:ascii="Arial"/>
          <w:b/>
          <w:color w:val="6D6D6E"/>
          <w:w w:val="85"/>
          <w:sz w:val="11"/>
        </w:rPr>
        <w:t>curb</w:t>
      </w:r>
      <w:r>
        <w:rPr>
          <w:rFonts w:ascii="Arial"/>
          <w:b/>
          <w:color w:val="6D6D6E"/>
          <w:spacing w:val="-5"/>
          <w:w w:val="85"/>
          <w:sz w:val="11"/>
        </w:rPr>
        <w:t xml:space="preserve"> </w:t>
      </w:r>
      <w:r>
        <w:rPr>
          <w:rFonts w:ascii="Arial"/>
          <w:b/>
          <w:color w:val="6D6D6E"/>
          <w:w w:val="85"/>
          <w:sz w:val="11"/>
        </w:rPr>
        <w:t>cut</w:t>
      </w:r>
      <w:r>
        <w:rPr>
          <w:rFonts w:ascii="Arial"/>
          <w:b/>
          <w:color w:val="6D6D6E"/>
          <w:spacing w:val="-3"/>
          <w:w w:val="85"/>
          <w:sz w:val="11"/>
        </w:rPr>
        <w:t xml:space="preserve"> </w:t>
      </w:r>
      <w:r>
        <w:rPr>
          <w:rFonts w:ascii="Arial"/>
          <w:b/>
          <w:color w:val="6D6D6E"/>
          <w:w w:val="85"/>
          <w:sz w:val="11"/>
        </w:rPr>
        <w:t>ramps.</w:t>
      </w:r>
    </w:p>
    <w:p w14:paraId="0E322BC6" w14:textId="77777777" w:rsidR="00065EB7" w:rsidRDefault="00065EB7" w:rsidP="00AA0BF0">
      <w:pPr>
        <w:pStyle w:val="ListParagraph"/>
        <w:widowControl w:val="0"/>
        <w:numPr>
          <w:ilvl w:val="0"/>
          <w:numId w:val="11"/>
        </w:numPr>
        <w:tabs>
          <w:tab w:val="left" w:pos="150"/>
        </w:tabs>
        <w:autoSpaceDE w:val="0"/>
        <w:autoSpaceDN w:val="0"/>
        <w:spacing w:before="22" w:after="0" w:line="240" w:lineRule="auto"/>
        <w:ind w:right="3454" w:hanging="4005"/>
        <w:contextualSpacing w:val="0"/>
        <w:jc w:val="right"/>
        <w:rPr>
          <w:rFonts w:ascii="Arial"/>
          <w:b/>
          <w:color w:val="7E7E80"/>
          <w:sz w:val="11"/>
        </w:rPr>
      </w:pPr>
      <w:r>
        <w:rPr>
          <w:rFonts w:ascii="Arial"/>
          <w:b/>
          <w:color w:val="4F4D4F"/>
          <w:spacing w:val="-1"/>
          <w:w w:val="90"/>
          <w:sz w:val="11"/>
        </w:rPr>
        <w:t>Fi</w:t>
      </w:r>
      <w:r>
        <w:rPr>
          <w:rFonts w:ascii="Arial"/>
          <w:b/>
          <w:color w:val="6D6D6E"/>
          <w:spacing w:val="-1"/>
          <w:w w:val="90"/>
          <w:sz w:val="11"/>
        </w:rPr>
        <w:t>gure</w:t>
      </w:r>
      <w:r>
        <w:rPr>
          <w:rFonts w:ascii="Arial"/>
          <w:b/>
          <w:color w:val="4F4D4F"/>
          <w:spacing w:val="-1"/>
          <w:w w:val="90"/>
          <w:sz w:val="11"/>
        </w:rPr>
        <w:t>4E</w:t>
      </w:r>
      <w:r>
        <w:rPr>
          <w:rFonts w:ascii="Arial"/>
          <w:b/>
          <w:color w:val="6D6D6E"/>
          <w:spacing w:val="-1"/>
          <w:w w:val="90"/>
          <w:sz w:val="11"/>
        </w:rPr>
        <w:t>-3</w:t>
      </w:r>
      <w:r>
        <w:rPr>
          <w:rFonts w:ascii="Arial"/>
          <w:b/>
          <w:color w:val="6D6D6E"/>
          <w:spacing w:val="-12"/>
          <w:w w:val="90"/>
          <w:sz w:val="11"/>
        </w:rPr>
        <w:t xml:space="preserve"> </w:t>
      </w:r>
      <w:r>
        <w:rPr>
          <w:b/>
          <w:color w:val="6D6D6E"/>
          <w:spacing w:val="-1"/>
          <w:w w:val="90"/>
          <w:sz w:val="11"/>
        </w:rPr>
        <w:t>shows</w:t>
      </w:r>
      <w:r>
        <w:rPr>
          <w:b/>
          <w:color w:val="6D6D6E"/>
          <w:spacing w:val="3"/>
          <w:w w:val="90"/>
          <w:sz w:val="11"/>
        </w:rPr>
        <w:t xml:space="preserve"> </w:t>
      </w:r>
      <w:r>
        <w:rPr>
          <w:rFonts w:ascii="Arial"/>
          <w:b/>
          <w:color w:val="6D6D6E"/>
          <w:spacing w:val="-1"/>
          <w:w w:val="90"/>
          <w:sz w:val="11"/>
        </w:rPr>
        <w:t>the</w:t>
      </w:r>
      <w:r>
        <w:rPr>
          <w:rFonts w:ascii="Arial"/>
          <w:b/>
          <w:color w:val="6D6D6E"/>
          <w:spacing w:val="-8"/>
          <w:w w:val="90"/>
          <w:sz w:val="11"/>
        </w:rPr>
        <w:t xml:space="preserve"> </w:t>
      </w:r>
      <w:r>
        <w:rPr>
          <w:rFonts w:ascii="Arial"/>
          <w:b/>
          <w:color w:val="6D6D6E"/>
          <w:spacing w:val="-1"/>
          <w:w w:val="90"/>
          <w:sz w:val="11"/>
        </w:rPr>
        <w:t>recommended</w:t>
      </w:r>
      <w:r>
        <w:rPr>
          <w:rFonts w:ascii="Arial"/>
          <w:b/>
          <w:color w:val="6D6D6E"/>
          <w:spacing w:val="9"/>
          <w:w w:val="90"/>
          <w:sz w:val="11"/>
        </w:rPr>
        <w:t xml:space="preserve"> </w:t>
      </w:r>
      <w:r>
        <w:rPr>
          <w:rFonts w:ascii="Arial"/>
          <w:b/>
          <w:color w:val="6D6D6E"/>
          <w:spacing w:val="-1"/>
          <w:w w:val="90"/>
          <w:sz w:val="11"/>
        </w:rPr>
        <w:t>area</w:t>
      </w:r>
      <w:r>
        <w:rPr>
          <w:rFonts w:ascii="Arial"/>
          <w:b/>
          <w:color w:val="6D6D6E"/>
          <w:spacing w:val="-10"/>
          <w:w w:val="90"/>
          <w:sz w:val="11"/>
        </w:rPr>
        <w:t xml:space="preserve"> </w:t>
      </w:r>
      <w:r>
        <w:rPr>
          <w:rFonts w:ascii="Arial"/>
          <w:b/>
          <w:color w:val="6D6D6E"/>
          <w:spacing w:val="-1"/>
          <w:w w:val="90"/>
          <w:sz w:val="11"/>
        </w:rPr>
        <w:t>fo</w:t>
      </w:r>
      <w:r>
        <w:rPr>
          <w:rFonts w:ascii="Arial"/>
          <w:b/>
          <w:color w:val="4F4D4F"/>
          <w:spacing w:val="-1"/>
          <w:w w:val="90"/>
          <w:sz w:val="11"/>
        </w:rPr>
        <w:t>r</w:t>
      </w:r>
      <w:r>
        <w:rPr>
          <w:rFonts w:ascii="Arial"/>
          <w:b/>
          <w:color w:val="4F4D4F"/>
          <w:spacing w:val="-14"/>
          <w:w w:val="90"/>
          <w:sz w:val="11"/>
        </w:rPr>
        <w:t xml:space="preserve"> </w:t>
      </w:r>
      <w:r>
        <w:rPr>
          <w:rFonts w:ascii="Arial"/>
          <w:b/>
          <w:color w:val="6D6D6E"/>
          <w:spacing w:val="-1"/>
          <w:w w:val="90"/>
          <w:sz w:val="11"/>
        </w:rPr>
        <w:t>pushbutton</w:t>
      </w:r>
      <w:r>
        <w:rPr>
          <w:rFonts w:ascii="Arial"/>
          <w:b/>
          <w:color w:val="6D6D6E"/>
          <w:spacing w:val="7"/>
          <w:w w:val="90"/>
          <w:sz w:val="11"/>
        </w:rPr>
        <w:t xml:space="preserve"> </w:t>
      </w:r>
      <w:r>
        <w:rPr>
          <w:rFonts w:ascii="Arial"/>
          <w:b/>
          <w:color w:val="6D6D6E"/>
          <w:w w:val="90"/>
          <w:sz w:val="11"/>
        </w:rPr>
        <w:t>locations.</w:t>
      </w:r>
    </w:p>
    <w:p w14:paraId="35C60C31" w14:textId="77777777" w:rsidR="00065EB7" w:rsidRDefault="00065EB7" w:rsidP="00065EB7">
      <w:pPr>
        <w:pStyle w:val="BodyText"/>
        <w:rPr>
          <w:rFonts w:ascii="Arial"/>
          <w:b/>
          <w:sz w:val="12"/>
        </w:rPr>
      </w:pPr>
    </w:p>
    <w:p w14:paraId="09CE95A9" w14:textId="77777777" w:rsidR="00065EB7" w:rsidRDefault="00065EB7" w:rsidP="00065EB7">
      <w:pPr>
        <w:pStyle w:val="BodyText"/>
        <w:spacing w:before="7"/>
        <w:rPr>
          <w:rFonts w:ascii="Arial"/>
          <w:b/>
          <w:sz w:val="16"/>
        </w:rPr>
      </w:pPr>
    </w:p>
    <w:p w14:paraId="55503069" w14:textId="77777777" w:rsidR="00065EB7" w:rsidRDefault="00065EB7" w:rsidP="00AA0BF0">
      <w:pPr>
        <w:pStyle w:val="Heading1"/>
        <w:numPr>
          <w:ilvl w:val="0"/>
          <w:numId w:val="14"/>
        </w:numPr>
      </w:pPr>
      <w:bookmarkStart w:id="12" w:name="_TOC_250001"/>
      <w:r>
        <w:t>ALTERNATE</w:t>
      </w:r>
      <w:r>
        <w:rPr>
          <w:spacing w:val="70"/>
        </w:rPr>
        <w:t xml:space="preserve"> </w:t>
      </w:r>
      <w:bookmarkEnd w:id="12"/>
      <w:r>
        <w:t>TECHNOLOGIES</w:t>
      </w:r>
    </w:p>
    <w:p w14:paraId="005E18F2" w14:textId="77777777" w:rsidR="00065EB7" w:rsidRDefault="00065EB7" w:rsidP="00065EB7">
      <w:pPr>
        <w:pStyle w:val="BodyText"/>
        <w:spacing w:before="9"/>
        <w:rPr>
          <w:b/>
        </w:rPr>
      </w:pPr>
    </w:p>
    <w:p w14:paraId="34EFA580" w14:textId="77777777" w:rsidR="00065EB7" w:rsidRDefault="00065EB7" w:rsidP="00065EB7">
      <w:pPr>
        <w:pStyle w:val="BodyText"/>
        <w:spacing w:line="489" w:lineRule="auto"/>
        <w:ind w:left="1029" w:right="176" w:firstLine="721"/>
        <w:rPr>
          <w:b/>
        </w:rPr>
      </w:pPr>
      <w:r>
        <w:rPr>
          <w:color w:val="010101"/>
          <w:w w:val="105"/>
        </w:rPr>
        <w:t>Any hope that technological advances could provide a less costly alternative to APS</w:t>
      </w:r>
      <w:r>
        <w:rPr>
          <w:color w:val="010101"/>
          <w:spacing w:val="1"/>
          <w:w w:val="105"/>
        </w:rPr>
        <w:t xml:space="preserve"> </w:t>
      </w:r>
      <w:r>
        <w:rPr>
          <w:color w:val="010101"/>
          <w:spacing w:val="-1"/>
          <w:w w:val="105"/>
        </w:rPr>
        <w:t>remains</w:t>
      </w:r>
      <w:r>
        <w:rPr>
          <w:color w:val="010101"/>
          <w:spacing w:val="-9"/>
          <w:w w:val="105"/>
        </w:rPr>
        <w:t xml:space="preserve"> </w:t>
      </w:r>
      <w:r>
        <w:rPr>
          <w:color w:val="010101"/>
          <w:spacing w:val="-1"/>
          <w:w w:val="105"/>
        </w:rPr>
        <w:t>unfulfilled.</w:t>
      </w:r>
      <w:r>
        <w:rPr>
          <w:color w:val="010101"/>
          <w:spacing w:val="6"/>
          <w:w w:val="105"/>
        </w:rPr>
        <w:t xml:space="preserve"> </w:t>
      </w:r>
      <w:r>
        <w:rPr>
          <w:color w:val="010101"/>
          <w:w w:val="105"/>
        </w:rPr>
        <w:t>Today</w:t>
      </w:r>
      <w:r>
        <w:rPr>
          <w:color w:val="010101"/>
          <w:spacing w:val="1"/>
          <w:w w:val="105"/>
        </w:rPr>
        <w:t xml:space="preserve"> </w:t>
      </w:r>
      <w:r>
        <w:rPr>
          <w:color w:val="010101"/>
          <w:w w:val="105"/>
        </w:rPr>
        <w:t>there</w:t>
      </w:r>
      <w:r>
        <w:rPr>
          <w:color w:val="010101"/>
          <w:spacing w:val="-15"/>
          <w:w w:val="105"/>
        </w:rPr>
        <w:t xml:space="preserve"> </w:t>
      </w:r>
      <w:r>
        <w:rPr>
          <w:color w:val="010101"/>
          <w:w w:val="105"/>
        </w:rPr>
        <w:t>is</w:t>
      </w:r>
      <w:r>
        <w:rPr>
          <w:color w:val="010101"/>
          <w:spacing w:val="-12"/>
          <w:w w:val="105"/>
        </w:rPr>
        <w:t xml:space="preserve"> </w:t>
      </w:r>
      <w:r>
        <w:rPr>
          <w:color w:val="010101"/>
          <w:w w:val="105"/>
        </w:rPr>
        <w:t>no</w:t>
      </w:r>
      <w:r>
        <w:rPr>
          <w:color w:val="010101"/>
          <w:spacing w:val="-12"/>
          <w:w w:val="105"/>
        </w:rPr>
        <w:t xml:space="preserve"> </w:t>
      </w:r>
      <w:r>
        <w:rPr>
          <w:color w:val="010101"/>
          <w:w w:val="105"/>
        </w:rPr>
        <w:t>technological</w:t>
      </w:r>
      <w:r>
        <w:rPr>
          <w:color w:val="010101"/>
          <w:spacing w:val="15"/>
          <w:w w:val="105"/>
        </w:rPr>
        <w:t xml:space="preserve"> </w:t>
      </w:r>
      <w:r>
        <w:rPr>
          <w:color w:val="010101"/>
          <w:w w:val="105"/>
        </w:rPr>
        <w:t>alternative to</w:t>
      </w:r>
      <w:r>
        <w:rPr>
          <w:color w:val="010101"/>
          <w:spacing w:val="-11"/>
          <w:w w:val="105"/>
        </w:rPr>
        <w:t xml:space="preserve"> </w:t>
      </w:r>
      <w:r>
        <w:rPr>
          <w:color w:val="010101"/>
          <w:w w:val="105"/>
        </w:rPr>
        <w:t>APS</w:t>
      </w:r>
      <w:r>
        <w:rPr>
          <w:color w:val="010101"/>
          <w:spacing w:val="-8"/>
          <w:w w:val="105"/>
        </w:rPr>
        <w:t xml:space="preserve"> </w:t>
      </w:r>
      <w:r>
        <w:rPr>
          <w:color w:val="010101"/>
          <w:w w:val="105"/>
        </w:rPr>
        <w:t>that</w:t>
      </w:r>
      <w:r>
        <w:rPr>
          <w:color w:val="010101"/>
          <w:spacing w:val="-2"/>
          <w:w w:val="105"/>
        </w:rPr>
        <w:t xml:space="preserve"> </w:t>
      </w:r>
      <w:r>
        <w:rPr>
          <w:color w:val="010101"/>
          <w:w w:val="105"/>
        </w:rPr>
        <w:t>provides</w:t>
      </w:r>
      <w:r>
        <w:rPr>
          <w:color w:val="010101"/>
          <w:spacing w:val="-7"/>
          <w:w w:val="105"/>
        </w:rPr>
        <w:t xml:space="preserve"> </w:t>
      </w:r>
      <w:r>
        <w:rPr>
          <w:color w:val="010101"/>
          <w:w w:val="105"/>
        </w:rPr>
        <w:t>the</w:t>
      </w:r>
      <w:r>
        <w:rPr>
          <w:color w:val="010101"/>
          <w:spacing w:val="-9"/>
          <w:w w:val="105"/>
        </w:rPr>
        <w:t xml:space="preserve"> </w:t>
      </w:r>
      <w:r>
        <w:rPr>
          <w:color w:val="010101"/>
          <w:w w:val="105"/>
        </w:rPr>
        <w:t>same</w:t>
      </w:r>
      <w:r>
        <w:rPr>
          <w:color w:val="010101"/>
          <w:spacing w:val="-57"/>
          <w:w w:val="105"/>
        </w:rPr>
        <w:t xml:space="preserve"> </w:t>
      </w:r>
      <w:r>
        <w:rPr>
          <w:color w:val="010101"/>
          <w:w w:val="105"/>
        </w:rPr>
        <w:t>kind</w:t>
      </w:r>
      <w:r>
        <w:rPr>
          <w:color w:val="010101"/>
          <w:spacing w:val="2"/>
          <w:w w:val="105"/>
        </w:rPr>
        <w:t xml:space="preserve"> </w:t>
      </w:r>
      <w:r>
        <w:rPr>
          <w:color w:val="010101"/>
          <w:w w:val="105"/>
        </w:rPr>
        <w:t>of</w:t>
      </w:r>
      <w:r>
        <w:rPr>
          <w:color w:val="010101"/>
          <w:spacing w:val="5"/>
          <w:w w:val="105"/>
        </w:rPr>
        <w:t xml:space="preserve"> </w:t>
      </w:r>
      <w:r>
        <w:rPr>
          <w:color w:val="010101"/>
          <w:w w:val="105"/>
        </w:rPr>
        <w:t>reliable</w:t>
      </w:r>
      <w:r>
        <w:rPr>
          <w:color w:val="010101"/>
          <w:spacing w:val="4"/>
          <w:w w:val="105"/>
        </w:rPr>
        <w:t xml:space="preserve"> </w:t>
      </w:r>
      <w:r>
        <w:rPr>
          <w:color w:val="010101"/>
          <w:w w:val="105"/>
        </w:rPr>
        <w:t>information</w:t>
      </w:r>
      <w:r>
        <w:rPr>
          <w:color w:val="010101"/>
          <w:spacing w:val="13"/>
          <w:w w:val="105"/>
        </w:rPr>
        <w:t xml:space="preserve"> </w:t>
      </w:r>
      <w:r>
        <w:rPr>
          <w:color w:val="010101"/>
          <w:w w:val="105"/>
        </w:rPr>
        <w:t>to</w:t>
      </w:r>
      <w:r>
        <w:rPr>
          <w:color w:val="010101"/>
          <w:spacing w:val="-6"/>
          <w:w w:val="105"/>
        </w:rPr>
        <w:t xml:space="preserve"> </w:t>
      </w:r>
      <w:r>
        <w:rPr>
          <w:color w:val="010101"/>
          <w:w w:val="105"/>
        </w:rPr>
        <w:t>blind</w:t>
      </w:r>
      <w:r>
        <w:rPr>
          <w:color w:val="010101"/>
          <w:spacing w:val="6"/>
          <w:w w:val="105"/>
        </w:rPr>
        <w:t xml:space="preserve"> </w:t>
      </w:r>
      <w:r>
        <w:rPr>
          <w:color w:val="010101"/>
          <w:w w:val="105"/>
        </w:rPr>
        <w:t>and</w:t>
      </w:r>
      <w:r>
        <w:rPr>
          <w:color w:val="010101"/>
          <w:spacing w:val="-3"/>
          <w:w w:val="105"/>
        </w:rPr>
        <w:t xml:space="preserve"> </w:t>
      </w:r>
      <w:r>
        <w:rPr>
          <w:color w:val="010101"/>
          <w:w w:val="105"/>
        </w:rPr>
        <w:t>low</w:t>
      </w:r>
      <w:r>
        <w:rPr>
          <w:color w:val="010101"/>
          <w:spacing w:val="-4"/>
          <w:w w:val="105"/>
        </w:rPr>
        <w:t xml:space="preserve"> </w:t>
      </w:r>
      <w:r>
        <w:rPr>
          <w:color w:val="010101"/>
          <w:w w:val="105"/>
        </w:rPr>
        <w:t>vision</w:t>
      </w:r>
      <w:r>
        <w:rPr>
          <w:color w:val="010101"/>
          <w:spacing w:val="12"/>
          <w:w w:val="105"/>
        </w:rPr>
        <w:t xml:space="preserve"> </w:t>
      </w:r>
      <w:r>
        <w:rPr>
          <w:color w:val="010101"/>
          <w:w w:val="105"/>
        </w:rPr>
        <w:t>pedestrians</w:t>
      </w:r>
      <w:r>
        <w:rPr>
          <w:color w:val="010101"/>
          <w:spacing w:val="13"/>
          <w:w w:val="105"/>
        </w:rPr>
        <w:t xml:space="preserve"> </w:t>
      </w:r>
      <w:r>
        <w:rPr>
          <w:color w:val="010101"/>
          <w:w w:val="105"/>
        </w:rPr>
        <w:t>as</w:t>
      </w:r>
      <w:r>
        <w:rPr>
          <w:color w:val="010101"/>
          <w:spacing w:val="-5"/>
          <w:w w:val="105"/>
        </w:rPr>
        <w:t xml:space="preserve"> </w:t>
      </w:r>
      <w:r>
        <w:rPr>
          <w:b/>
          <w:color w:val="010101"/>
          <w:w w:val="105"/>
        </w:rPr>
        <w:t>APS.</w:t>
      </w:r>
    </w:p>
    <w:p w14:paraId="4DCF8B35" w14:textId="4BCCBD1A" w:rsidR="00065EB7" w:rsidRDefault="00065EB7" w:rsidP="00080EC9">
      <w:pPr>
        <w:pStyle w:val="BodyText"/>
        <w:spacing w:before="16" w:line="501" w:lineRule="auto"/>
        <w:ind w:left="1023" w:right="176" w:firstLine="722"/>
        <w:sectPr w:rsidR="00065EB7">
          <w:type w:val="continuous"/>
          <w:pgSz w:w="12240" w:h="15840"/>
          <w:pgMar w:top="1320" w:right="1260" w:bottom="280" w:left="420" w:header="272" w:footer="789" w:gutter="0"/>
          <w:cols w:space="720"/>
        </w:sectPr>
      </w:pPr>
      <w:r>
        <w:rPr>
          <w:color w:val="010101"/>
          <w:spacing w:val="-1"/>
          <w:w w:val="105"/>
        </w:rPr>
        <w:t xml:space="preserve">Numerous developers </w:t>
      </w:r>
      <w:r>
        <w:rPr>
          <w:color w:val="010101"/>
          <w:w w:val="105"/>
        </w:rPr>
        <w:t>are working on smart phone applications and other devices that</w:t>
      </w:r>
      <w:r>
        <w:rPr>
          <w:color w:val="010101"/>
          <w:spacing w:val="1"/>
          <w:w w:val="105"/>
        </w:rPr>
        <w:t xml:space="preserve"> </w:t>
      </w:r>
      <w:r>
        <w:rPr>
          <w:color w:val="010101"/>
          <w:w w:val="105"/>
        </w:rPr>
        <w:t>may</w:t>
      </w:r>
      <w:r>
        <w:rPr>
          <w:color w:val="010101"/>
          <w:spacing w:val="1"/>
          <w:w w:val="105"/>
        </w:rPr>
        <w:t xml:space="preserve"> </w:t>
      </w:r>
      <w:r>
        <w:rPr>
          <w:color w:val="010101"/>
          <w:w w:val="105"/>
        </w:rPr>
        <w:t>assist</w:t>
      </w:r>
      <w:r>
        <w:rPr>
          <w:color w:val="010101"/>
          <w:spacing w:val="9"/>
          <w:w w:val="105"/>
        </w:rPr>
        <w:t xml:space="preserve"> </w:t>
      </w:r>
      <w:r>
        <w:rPr>
          <w:color w:val="010101"/>
          <w:w w:val="105"/>
        </w:rPr>
        <w:t>pedestrians</w:t>
      </w:r>
      <w:r>
        <w:rPr>
          <w:color w:val="010101"/>
          <w:spacing w:val="6"/>
          <w:w w:val="105"/>
        </w:rPr>
        <w:t xml:space="preserve"> </w:t>
      </w:r>
      <w:r>
        <w:rPr>
          <w:color w:val="010101"/>
          <w:w w:val="105"/>
        </w:rPr>
        <w:t>with</w:t>
      </w:r>
      <w:r>
        <w:rPr>
          <w:color w:val="010101"/>
          <w:spacing w:val="-1"/>
          <w:w w:val="105"/>
        </w:rPr>
        <w:t xml:space="preserve"> </w:t>
      </w:r>
      <w:r>
        <w:rPr>
          <w:color w:val="010101"/>
          <w:w w:val="105"/>
        </w:rPr>
        <w:t>visual</w:t>
      </w:r>
      <w:r>
        <w:rPr>
          <w:color w:val="010101"/>
          <w:spacing w:val="5"/>
          <w:w w:val="105"/>
        </w:rPr>
        <w:t xml:space="preserve"> </w:t>
      </w:r>
      <w:r>
        <w:rPr>
          <w:color w:val="010101"/>
          <w:w w:val="105"/>
        </w:rPr>
        <w:t>disabilities</w:t>
      </w:r>
      <w:r>
        <w:rPr>
          <w:color w:val="010101"/>
          <w:spacing w:val="5"/>
          <w:w w:val="105"/>
        </w:rPr>
        <w:t xml:space="preserve"> </w:t>
      </w:r>
      <w:r>
        <w:rPr>
          <w:color w:val="010101"/>
          <w:w w:val="105"/>
        </w:rPr>
        <w:t>in navigating</w:t>
      </w:r>
      <w:r>
        <w:rPr>
          <w:color w:val="010101"/>
          <w:spacing w:val="4"/>
          <w:w w:val="105"/>
        </w:rPr>
        <w:t xml:space="preserve"> </w:t>
      </w:r>
      <w:r>
        <w:rPr>
          <w:color w:val="010101"/>
          <w:w w:val="105"/>
        </w:rPr>
        <w:t>city</w:t>
      </w:r>
      <w:r>
        <w:rPr>
          <w:color w:val="010101"/>
          <w:spacing w:val="6"/>
          <w:w w:val="105"/>
        </w:rPr>
        <w:t xml:space="preserve"> </w:t>
      </w:r>
      <w:r>
        <w:rPr>
          <w:color w:val="010101"/>
          <w:w w:val="105"/>
        </w:rPr>
        <w:t>streets.</w:t>
      </w:r>
      <w:r>
        <w:rPr>
          <w:color w:val="010101"/>
          <w:spacing w:val="55"/>
          <w:w w:val="105"/>
        </w:rPr>
        <w:t xml:space="preserve"> </w:t>
      </w:r>
      <w:r>
        <w:rPr>
          <w:color w:val="010101"/>
          <w:w w:val="105"/>
        </w:rPr>
        <w:t>In</w:t>
      </w:r>
      <w:r>
        <w:rPr>
          <w:color w:val="010101"/>
          <w:spacing w:val="-5"/>
          <w:w w:val="105"/>
        </w:rPr>
        <w:t xml:space="preserve"> </w:t>
      </w:r>
      <w:r>
        <w:rPr>
          <w:color w:val="010101"/>
          <w:w w:val="105"/>
        </w:rPr>
        <w:t>reviewing</w:t>
      </w:r>
      <w:r>
        <w:rPr>
          <w:color w:val="010101"/>
          <w:spacing w:val="1"/>
          <w:w w:val="105"/>
        </w:rPr>
        <w:t xml:space="preserve"> </w:t>
      </w:r>
      <w:r>
        <w:rPr>
          <w:color w:val="010101"/>
          <w:w w:val="105"/>
        </w:rPr>
        <w:t>the</w:t>
      </w:r>
      <w:r>
        <w:rPr>
          <w:color w:val="010101"/>
          <w:spacing w:val="1"/>
          <w:w w:val="105"/>
        </w:rPr>
        <w:t xml:space="preserve"> </w:t>
      </w:r>
      <w:r>
        <w:rPr>
          <w:color w:val="010101"/>
          <w:w w:val="105"/>
        </w:rPr>
        <w:t>information</w:t>
      </w:r>
      <w:r>
        <w:rPr>
          <w:color w:val="010101"/>
          <w:spacing w:val="14"/>
          <w:w w:val="105"/>
        </w:rPr>
        <w:t xml:space="preserve"> </w:t>
      </w:r>
      <w:r>
        <w:rPr>
          <w:color w:val="010101"/>
          <w:w w:val="105"/>
        </w:rPr>
        <w:t>and</w:t>
      </w:r>
      <w:r>
        <w:rPr>
          <w:color w:val="010101"/>
          <w:spacing w:val="4"/>
          <w:w w:val="105"/>
        </w:rPr>
        <w:t xml:space="preserve"> </w:t>
      </w:r>
      <w:r>
        <w:rPr>
          <w:color w:val="010101"/>
          <w:w w:val="105"/>
        </w:rPr>
        <w:t>studies</w:t>
      </w:r>
      <w:r>
        <w:rPr>
          <w:color w:val="010101"/>
          <w:spacing w:val="-2"/>
          <w:w w:val="105"/>
        </w:rPr>
        <w:t xml:space="preserve"> </w:t>
      </w:r>
      <w:r>
        <w:rPr>
          <w:color w:val="010101"/>
          <w:w w:val="105"/>
        </w:rPr>
        <w:t>completed</w:t>
      </w:r>
      <w:r>
        <w:rPr>
          <w:color w:val="010101"/>
          <w:spacing w:val="13"/>
          <w:w w:val="105"/>
        </w:rPr>
        <w:t xml:space="preserve"> </w:t>
      </w:r>
      <w:r>
        <w:rPr>
          <w:color w:val="010101"/>
          <w:w w:val="105"/>
        </w:rPr>
        <w:t>to</w:t>
      </w:r>
      <w:r>
        <w:rPr>
          <w:color w:val="010101"/>
          <w:spacing w:val="-7"/>
          <w:w w:val="105"/>
        </w:rPr>
        <w:t xml:space="preserve"> </w:t>
      </w:r>
      <w:r>
        <w:rPr>
          <w:color w:val="010101"/>
          <w:w w:val="105"/>
        </w:rPr>
        <w:t>date</w:t>
      </w:r>
      <w:r>
        <w:rPr>
          <w:color w:val="010101"/>
          <w:spacing w:val="-5"/>
          <w:w w:val="105"/>
        </w:rPr>
        <w:t xml:space="preserve"> </w:t>
      </w:r>
      <w:r>
        <w:rPr>
          <w:color w:val="010101"/>
          <w:w w:val="105"/>
        </w:rPr>
        <w:t>on</w:t>
      </w:r>
      <w:r>
        <w:rPr>
          <w:color w:val="010101"/>
          <w:spacing w:val="-2"/>
          <w:w w:val="105"/>
        </w:rPr>
        <w:t xml:space="preserve"> </w:t>
      </w:r>
      <w:r>
        <w:rPr>
          <w:color w:val="010101"/>
          <w:w w:val="105"/>
        </w:rPr>
        <w:t>devices</w:t>
      </w:r>
      <w:r>
        <w:rPr>
          <w:color w:val="010101"/>
          <w:spacing w:val="-2"/>
          <w:w w:val="105"/>
        </w:rPr>
        <w:t xml:space="preserve"> </w:t>
      </w:r>
      <w:r>
        <w:rPr>
          <w:color w:val="010101"/>
          <w:w w:val="105"/>
        </w:rPr>
        <w:t>attempting</w:t>
      </w:r>
      <w:r>
        <w:rPr>
          <w:color w:val="010101"/>
          <w:spacing w:val="2"/>
          <w:w w:val="105"/>
        </w:rPr>
        <w:t xml:space="preserve"> </w:t>
      </w:r>
      <w:r>
        <w:rPr>
          <w:color w:val="010101"/>
          <w:w w:val="105"/>
        </w:rPr>
        <w:t>to</w:t>
      </w:r>
      <w:r>
        <w:rPr>
          <w:color w:val="010101"/>
          <w:spacing w:val="-8"/>
          <w:w w:val="105"/>
        </w:rPr>
        <w:t xml:space="preserve"> </w:t>
      </w:r>
      <w:r>
        <w:rPr>
          <w:color w:val="010101"/>
          <w:w w:val="105"/>
        </w:rPr>
        <w:t>provide</w:t>
      </w:r>
      <w:r>
        <w:rPr>
          <w:color w:val="010101"/>
          <w:spacing w:val="-5"/>
          <w:w w:val="105"/>
        </w:rPr>
        <w:t xml:space="preserve"> </w:t>
      </w:r>
      <w:r>
        <w:rPr>
          <w:color w:val="010101"/>
          <w:w w:val="105"/>
        </w:rPr>
        <w:t>walk</w:t>
      </w:r>
      <w:r>
        <w:rPr>
          <w:color w:val="010101"/>
          <w:spacing w:val="1"/>
          <w:w w:val="105"/>
        </w:rPr>
        <w:t xml:space="preserve"> </w:t>
      </w:r>
      <w:r>
        <w:rPr>
          <w:color w:val="010101"/>
          <w:w w:val="105"/>
        </w:rPr>
        <w:t>signal</w:t>
      </w:r>
      <w:r>
        <w:rPr>
          <w:color w:val="010101"/>
          <w:spacing w:val="1"/>
          <w:w w:val="105"/>
        </w:rPr>
        <w:t xml:space="preserve"> </w:t>
      </w:r>
      <w:r>
        <w:rPr>
          <w:color w:val="010101"/>
          <w:w w:val="105"/>
        </w:rPr>
        <w:t>information, there are numerous problems with such technology.</w:t>
      </w:r>
      <w:r>
        <w:rPr>
          <w:color w:val="010101"/>
          <w:spacing w:val="1"/>
          <w:w w:val="105"/>
        </w:rPr>
        <w:t xml:space="preserve"> </w:t>
      </w:r>
      <w:r>
        <w:rPr>
          <w:color w:val="010101"/>
          <w:w w:val="105"/>
        </w:rPr>
        <w:t xml:space="preserve">There are many </w:t>
      </w:r>
      <w:r>
        <w:rPr>
          <w:b/>
          <w:color w:val="010101"/>
          <w:w w:val="105"/>
        </w:rPr>
        <w:t xml:space="preserve">GPS </w:t>
      </w:r>
      <w:r>
        <w:rPr>
          <w:color w:val="010101"/>
          <w:w w:val="105"/>
        </w:rPr>
        <w:t>devices</w:t>
      </w:r>
      <w:r>
        <w:rPr>
          <w:color w:val="010101"/>
          <w:spacing w:val="1"/>
          <w:w w:val="105"/>
        </w:rPr>
        <w:t xml:space="preserve"> </w:t>
      </w:r>
      <w:r>
        <w:rPr>
          <w:color w:val="010101"/>
          <w:spacing w:val="-1"/>
          <w:w w:val="105"/>
        </w:rPr>
        <w:t>that</w:t>
      </w:r>
      <w:r>
        <w:rPr>
          <w:color w:val="010101"/>
          <w:spacing w:val="-4"/>
          <w:w w:val="105"/>
        </w:rPr>
        <w:t xml:space="preserve"> </w:t>
      </w:r>
      <w:r>
        <w:rPr>
          <w:color w:val="010101"/>
          <w:spacing w:val="-1"/>
          <w:w w:val="105"/>
        </w:rPr>
        <w:t>provide</w:t>
      </w:r>
      <w:r>
        <w:rPr>
          <w:color w:val="010101"/>
          <w:spacing w:val="-12"/>
          <w:w w:val="105"/>
        </w:rPr>
        <w:t xml:space="preserve"> </w:t>
      </w:r>
      <w:r>
        <w:rPr>
          <w:color w:val="010101"/>
          <w:spacing w:val="-1"/>
          <w:w w:val="105"/>
        </w:rPr>
        <w:t>mapping</w:t>
      </w:r>
      <w:r>
        <w:rPr>
          <w:color w:val="010101"/>
          <w:spacing w:val="-8"/>
          <w:w w:val="105"/>
        </w:rPr>
        <w:t xml:space="preserve"> </w:t>
      </w:r>
      <w:r>
        <w:rPr>
          <w:color w:val="010101"/>
          <w:w w:val="105"/>
        </w:rPr>
        <w:t>information</w:t>
      </w:r>
      <w:r>
        <w:rPr>
          <w:color w:val="010101"/>
          <w:spacing w:val="2"/>
          <w:w w:val="105"/>
        </w:rPr>
        <w:t xml:space="preserve"> </w:t>
      </w:r>
      <w:r>
        <w:rPr>
          <w:color w:val="010101"/>
          <w:w w:val="105"/>
        </w:rPr>
        <w:t>or</w:t>
      </w:r>
      <w:r>
        <w:rPr>
          <w:color w:val="010101"/>
          <w:spacing w:val="-15"/>
          <w:w w:val="105"/>
        </w:rPr>
        <w:t xml:space="preserve"> </w:t>
      </w:r>
      <w:r>
        <w:rPr>
          <w:color w:val="010101"/>
          <w:w w:val="105"/>
        </w:rPr>
        <w:t>information</w:t>
      </w:r>
      <w:r>
        <w:rPr>
          <w:color w:val="010101"/>
          <w:spacing w:val="-2"/>
          <w:w w:val="105"/>
        </w:rPr>
        <w:t xml:space="preserve"> </w:t>
      </w:r>
      <w:r>
        <w:rPr>
          <w:color w:val="010101"/>
          <w:w w:val="105"/>
        </w:rPr>
        <w:t>about</w:t>
      </w:r>
      <w:r>
        <w:rPr>
          <w:color w:val="010101"/>
          <w:spacing w:val="-7"/>
          <w:w w:val="105"/>
        </w:rPr>
        <w:t xml:space="preserve"> </w:t>
      </w:r>
      <w:r>
        <w:rPr>
          <w:color w:val="010101"/>
          <w:w w:val="105"/>
        </w:rPr>
        <w:t>nearby</w:t>
      </w:r>
      <w:r>
        <w:rPr>
          <w:color w:val="010101"/>
          <w:spacing w:val="1"/>
          <w:w w:val="105"/>
        </w:rPr>
        <w:t xml:space="preserve"> </w:t>
      </w:r>
      <w:r>
        <w:rPr>
          <w:color w:val="010101"/>
          <w:w w:val="105"/>
        </w:rPr>
        <w:t>businesses,</w:t>
      </w:r>
      <w:r>
        <w:rPr>
          <w:color w:val="010101"/>
          <w:spacing w:val="4"/>
          <w:w w:val="105"/>
        </w:rPr>
        <w:t xml:space="preserve"> </w:t>
      </w:r>
      <w:r>
        <w:rPr>
          <w:color w:val="010101"/>
          <w:w w:val="105"/>
        </w:rPr>
        <w:t>such</w:t>
      </w:r>
      <w:r>
        <w:rPr>
          <w:color w:val="010101"/>
          <w:spacing w:val="-13"/>
          <w:w w:val="105"/>
        </w:rPr>
        <w:t xml:space="preserve"> </w:t>
      </w:r>
      <w:r>
        <w:rPr>
          <w:color w:val="010101"/>
          <w:w w:val="105"/>
        </w:rPr>
        <w:t>as</w:t>
      </w:r>
      <w:r>
        <w:rPr>
          <w:color w:val="010101"/>
          <w:spacing w:val="-15"/>
          <w:w w:val="105"/>
        </w:rPr>
        <w:t xml:space="preserve"> </w:t>
      </w:r>
      <w:r>
        <w:rPr>
          <w:color w:val="010101"/>
          <w:w w:val="105"/>
        </w:rPr>
        <w:t>Sendero</w:t>
      </w:r>
      <w:r>
        <w:rPr>
          <w:color w:val="010101"/>
          <w:spacing w:val="-12"/>
          <w:w w:val="105"/>
        </w:rPr>
        <w:t xml:space="preserve"> </w:t>
      </w:r>
      <w:r>
        <w:rPr>
          <w:b/>
          <w:color w:val="010101"/>
          <w:w w:val="105"/>
        </w:rPr>
        <w:t>GPS,</w:t>
      </w:r>
      <w:r>
        <w:rPr>
          <w:b/>
          <w:color w:val="010101"/>
          <w:spacing w:val="-58"/>
          <w:w w:val="105"/>
        </w:rPr>
        <w:t xml:space="preserve"> </w:t>
      </w:r>
      <w:r>
        <w:rPr>
          <w:color w:val="010101"/>
          <w:spacing w:val="-1"/>
          <w:w w:val="105"/>
        </w:rPr>
        <w:lastRenderedPageBreak/>
        <w:t>Wayfinder,</w:t>
      </w:r>
      <w:r>
        <w:rPr>
          <w:color w:val="010101"/>
          <w:spacing w:val="2"/>
          <w:w w:val="105"/>
        </w:rPr>
        <w:t xml:space="preserve"> </w:t>
      </w:r>
      <w:r>
        <w:rPr>
          <w:color w:val="010101"/>
          <w:spacing w:val="-1"/>
          <w:w w:val="105"/>
        </w:rPr>
        <w:t>SmartCane,</w:t>
      </w:r>
      <w:r>
        <w:rPr>
          <w:color w:val="010101"/>
          <w:spacing w:val="-2"/>
          <w:w w:val="105"/>
        </w:rPr>
        <w:t xml:space="preserve"> </w:t>
      </w:r>
      <w:r>
        <w:rPr>
          <w:color w:val="010101"/>
          <w:spacing w:val="-1"/>
          <w:w w:val="105"/>
        </w:rPr>
        <w:t>Nearby</w:t>
      </w:r>
      <w:r>
        <w:rPr>
          <w:color w:val="010101"/>
          <w:spacing w:val="-4"/>
          <w:w w:val="105"/>
        </w:rPr>
        <w:t xml:space="preserve"> </w:t>
      </w:r>
      <w:r>
        <w:rPr>
          <w:color w:val="010101"/>
          <w:spacing w:val="-1"/>
          <w:w w:val="105"/>
        </w:rPr>
        <w:t>Explorer,</w:t>
      </w:r>
      <w:r>
        <w:rPr>
          <w:color w:val="010101"/>
          <w:spacing w:val="-6"/>
          <w:w w:val="105"/>
        </w:rPr>
        <w:t xml:space="preserve"> </w:t>
      </w:r>
      <w:r>
        <w:rPr>
          <w:color w:val="010101"/>
          <w:w w:val="105"/>
        </w:rPr>
        <w:t>BlindSquare,</w:t>
      </w:r>
      <w:r>
        <w:rPr>
          <w:color w:val="010101"/>
          <w:spacing w:val="5"/>
          <w:w w:val="105"/>
        </w:rPr>
        <w:t xml:space="preserve"> </w:t>
      </w:r>
      <w:r>
        <w:rPr>
          <w:color w:val="010101"/>
          <w:w w:val="105"/>
        </w:rPr>
        <w:t>Sunu</w:t>
      </w:r>
      <w:r>
        <w:rPr>
          <w:color w:val="010101"/>
          <w:spacing w:val="-15"/>
          <w:w w:val="105"/>
        </w:rPr>
        <w:t xml:space="preserve"> </w:t>
      </w:r>
      <w:r>
        <w:rPr>
          <w:color w:val="010101"/>
          <w:w w:val="105"/>
        </w:rPr>
        <w:t>Band,</w:t>
      </w:r>
      <w:r>
        <w:rPr>
          <w:color w:val="010101"/>
          <w:spacing w:val="-7"/>
          <w:w w:val="105"/>
        </w:rPr>
        <w:t xml:space="preserve"> </w:t>
      </w:r>
      <w:r>
        <w:rPr>
          <w:color w:val="010101"/>
          <w:w w:val="105"/>
        </w:rPr>
        <w:t>AIRA,</w:t>
      </w:r>
      <w:r>
        <w:rPr>
          <w:color w:val="010101"/>
          <w:spacing w:val="-6"/>
          <w:w w:val="105"/>
        </w:rPr>
        <w:t xml:space="preserve"> </w:t>
      </w:r>
      <w:r>
        <w:rPr>
          <w:color w:val="010101"/>
          <w:w w:val="105"/>
        </w:rPr>
        <w:t>and</w:t>
      </w:r>
      <w:r>
        <w:rPr>
          <w:color w:val="010101"/>
          <w:spacing w:val="-12"/>
          <w:w w:val="105"/>
        </w:rPr>
        <w:t xml:space="preserve"> </w:t>
      </w:r>
      <w:r>
        <w:rPr>
          <w:color w:val="010101"/>
          <w:w w:val="105"/>
        </w:rPr>
        <w:t>Trekker,</w:t>
      </w:r>
      <w:r>
        <w:rPr>
          <w:color w:val="010101"/>
          <w:spacing w:val="-5"/>
          <w:w w:val="105"/>
        </w:rPr>
        <w:t xml:space="preserve"> </w:t>
      </w:r>
      <w:r>
        <w:rPr>
          <w:color w:val="010101"/>
          <w:w w:val="105"/>
        </w:rPr>
        <w:t>but</w:t>
      </w:r>
      <w:r>
        <w:rPr>
          <w:color w:val="010101"/>
          <w:spacing w:val="-14"/>
          <w:w w:val="105"/>
        </w:rPr>
        <w:t xml:space="preserve"> </w:t>
      </w:r>
      <w:r>
        <w:rPr>
          <w:color w:val="010101"/>
          <w:w w:val="105"/>
        </w:rPr>
        <w:t>they</w:t>
      </w:r>
      <w:r>
        <w:rPr>
          <w:color w:val="010101"/>
          <w:spacing w:val="-58"/>
          <w:w w:val="105"/>
        </w:rPr>
        <w:t xml:space="preserve"> </w:t>
      </w:r>
      <w:r>
        <w:rPr>
          <w:color w:val="010101"/>
          <w:w w:val="105"/>
        </w:rPr>
        <w:t>do</w:t>
      </w:r>
      <w:r>
        <w:rPr>
          <w:color w:val="010101"/>
          <w:spacing w:val="-5"/>
          <w:w w:val="105"/>
        </w:rPr>
        <w:t xml:space="preserve"> </w:t>
      </w:r>
      <w:r>
        <w:rPr>
          <w:color w:val="010101"/>
          <w:w w:val="105"/>
        </w:rPr>
        <w:t>not</w:t>
      </w:r>
      <w:r>
        <w:rPr>
          <w:color w:val="010101"/>
          <w:spacing w:val="-1"/>
          <w:w w:val="105"/>
        </w:rPr>
        <w:t xml:space="preserve"> </w:t>
      </w:r>
      <w:r>
        <w:rPr>
          <w:color w:val="010101"/>
          <w:w w:val="105"/>
        </w:rPr>
        <w:t>(and</w:t>
      </w:r>
      <w:r>
        <w:rPr>
          <w:color w:val="010101"/>
          <w:spacing w:val="3"/>
          <w:w w:val="105"/>
        </w:rPr>
        <w:t xml:space="preserve"> </w:t>
      </w:r>
      <w:r>
        <w:rPr>
          <w:color w:val="010101"/>
          <w:w w:val="105"/>
        </w:rPr>
        <w:t>at</w:t>
      </w:r>
      <w:r>
        <w:rPr>
          <w:color w:val="010101"/>
          <w:spacing w:val="-7"/>
          <w:w w:val="105"/>
        </w:rPr>
        <w:t xml:space="preserve"> </w:t>
      </w:r>
      <w:r>
        <w:rPr>
          <w:color w:val="010101"/>
          <w:w w:val="105"/>
        </w:rPr>
        <w:t>this</w:t>
      </w:r>
      <w:r>
        <w:rPr>
          <w:color w:val="010101"/>
          <w:spacing w:val="-10"/>
          <w:w w:val="105"/>
        </w:rPr>
        <w:t xml:space="preserve"> </w:t>
      </w:r>
      <w:r>
        <w:rPr>
          <w:color w:val="010101"/>
          <w:w w:val="105"/>
        </w:rPr>
        <w:t>time,</w:t>
      </w:r>
      <w:r>
        <w:rPr>
          <w:color w:val="010101"/>
          <w:spacing w:val="5"/>
          <w:w w:val="105"/>
        </w:rPr>
        <w:t xml:space="preserve"> </w:t>
      </w:r>
      <w:r>
        <w:rPr>
          <w:color w:val="010101"/>
          <w:w w:val="105"/>
        </w:rPr>
        <w:t>cannot)</w:t>
      </w:r>
      <w:r>
        <w:rPr>
          <w:color w:val="010101"/>
          <w:spacing w:val="4"/>
          <w:w w:val="105"/>
        </w:rPr>
        <w:t xml:space="preserve"> </w:t>
      </w:r>
      <w:r>
        <w:rPr>
          <w:color w:val="010101"/>
          <w:w w:val="105"/>
        </w:rPr>
        <w:t>provide</w:t>
      </w:r>
      <w:r>
        <w:rPr>
          <w:color w:val="010101"/>
          <w:spacing w:val="-6"/>
          <w:w w:val="105"/>
        </w:rPr>
        <w:t xml:space="preserve"> </w:t>
      </w:r>
      <w:r>
        <w:rPr>
          <w:color w:val="010101"/>
          <w:w w:val="105"/>
        </w:rPr>
        <w:t>the</w:t>
      </w:r>
      <w:r>
        <w:rPr>
          <w:color w:val="010101"/>
          <w:spacing w:val="-4"/>
          <w:w w:val="105"/>
        </w:rPr>
        <w:t xml:space="preserve"> </w:t>
      </w:r>
      <w:r>
        <w:rPr>
          <w:color w:val="010101"/>
          <w:w w:val="105"/>
        </w:rPr>
        <w:t>one</w:t>
      </w:r>
      <w:r>
        <w:rPr>
          <w:color w:val="010101"/>
          <w:spacing w:val="-13"/>
          <w:w w:val="105"/>
        </w:rPr>
        <w:t xml:space="preserve"> </w:t>
      </w:r>
      <w:r>
        <w:rPr>
          <w:color w:val="010101"/>
          <w:w w:val="105"/>
        </w:rPr>
        <w:t>feature</w:t>
      </w:r>
      <w:r>
        <w:rPr>
          <w:color w:val="010101"/>
          <w:spacing w:val="6"/>
          <w:w w:val="105"/>
        </w:rPr>
        <w:t xml:space="preserve"> </w:t>
      </w:r>
      <w:r>
        <w:rPr>
          <w:color w:val="010101"/>
          <w:w w:val="105"/>
        </w:rPr>
        <w:t>hat</w:t>
      </w:r>
      <w:r>
        <w:rPr>
          <w:color w:val="010101"/>
          <w:spacing w:val="2"/>
          <w:w w:val="105"/>
        </w:rPr>
        <w:t xml:space="preserve"> </w:t>
      </w:r>
      <w:r>
        <w:rPr>
          <w:color w:val="010101"/>
          <w:w w:val="105"/>
        </w:rPr>
        <w:t>blind</w:t>
      </w:r>
      <w:r>
        <w:rPr>
          <w:color w:val="010101"/>
          <w:spacing w:val="13"/>
          <w:w w:val="105"/>
        </w:rPr>
        <w:t xml:space="preserve"> </w:t>
      </w:r>
      <w:r>
        <w:rPr>
          <w:color w:val="010101"/>
          <w:w w:val="105"/>
        </w:rPr>
        <w:t>pedestrians</w:t>
      </w:r>
      <w:r>
        <w:rPr>
          <w:color w:val="010101"/>
          <w:spacing w:val="7"/>
          <w:w w:val="105"/>
        </w:rPr>
        <w:t xml:space="preserve"> </w:t>
      </w:r>
      <w:r>
        <w:rPr>
          <w:color w:val="010101"/>
          <w:w w:val="105"/>
        </w:rPr>
        <w:t>need</w:t>
      </w:r>
      <w:r>
        <w:rPr>
          <w:color w:val="010101"/>
          <w:spacing w:val="8"/>
          <w:w w:val="105"/>
        </w:rPr>
        <w:t xml:space="preserve"> </w:t>
      </w:r>
      <w:r>
        <w:rPr>
          <w:color w:val="010101"/>
          <w:w w:val="105"/>
        </w:rPr>
        <w:t>most:</w:t>
      </w:r>
    </w:p>
    <w:p w14:paraId="2E1C54F5" w14:textId="77777777" w:rsidR="00065EB7" w:rsidRDefault="00065EB7" w:rsidP="00080EC9">
      <w:pPr>
        <w:pStyle w:val="BodyText"/>
        <w:spacing w:before="95" w:line="501" w:lineRule="auto"/>
        <w:ind w:right="176"/>
      </w:pPr>
      <w:r>
        <w:rPr>
          <w:color w:val="010101"/>
          <w:spacing w:val="-1"/>
          <w:w w:val="105"/>
        </w:rPr>
        <w:lastRenderedPageBreak/>
        <w:t xml:space="preserve">street crossing signal information. </w:t>
      </w:r>
      <w:r>
        <w:rPr>
          <w:color w:val="010101"/>
          <w:w w:val="105"/>
        </w:rPr>
        <w:t>Additionally,</w:t>
      </w:r>
      <w:r>
        <w:rPr>
          <w:color w:val="010101"/>
          <w:spacing w:val="1"/>
          <w:w w:val="105"/>
        </w:rPr>
        <w:t xml:space="preserve"> </w:t>
      </w:r>
      <w:r>
        <w:rPr>
          <w:color w:val="010101"/>
          <w:w w:val="105"/>
        </w:rPr>
        <w:t>most alternatives require: a) owning and</w:t>
      </w:r>
      <w:r>
        <w:rPr>
          <w:color w:val="010101"/>
          <w:spacing w:val="1"/>
          <w:w w:val="105"/>
        </w:rPr>
        <w:t xml:space="preserve"> </w:t>
      </w:r>
      <w:r>
        <w:rPr>
          <w:color w:val="010101"/>
          <w:w w:val="105"/>
        </w:rPr>
        <w:t>operating a reliable, charged, and connected smartphone device or accessory; b) holding this</w:t>
      </w:r>
      <w:r>
        <w:rPr>
          <w:color w:val="010101"/>
          <w:spacing w:val="1"/>
          <w:w w:val="105"/>
        </w:rPr>
        <w:t xml:space="preserve"> </w:t>
      </w:r>
      <w:r>
        <w:rPr>
          <w:color w:val="010101"/>
          <w:w w:val="105"/>
        </w:rPr>
        <w:t>device</w:t>
      </w:r>
      <w:r>
        <w:rPr>
          <w:color w:val="010101"/>
          <w:spacing w:val="8"/>
          <w:w w:val="105"/>
        </w:rPr>
        <w:t xml:space="preserve"> </w:t>
      </w:r>
      <w:r>
        <w:rPr>
          <w:color w:val="010101"/>
          <w:w w:val="105"/>
        </w:rPr>
        <w:t>in</w:t>
      </w:r>
      <w:r>
        <w:rPr>
          <w:color w:val="010101"/>
          <w:spacing w:val="-5"/>
          <w:w w:val="105"/>
        </w:rPr>
        <w:t xml:space="preserve"> </w:t>
      </w:r>
      <w:r>
        <w:rPr>
          <w:color w:val="010101"/>
          <w:w w:val="105"/>
        </w:rPr>
        <w:t>one's</w:t>
      </w:r>
      <w:r>
        <w:rPr>
          <w:color w:val="010101"/>
          <w:spacing w:val="-2"/>
          <w:w w:val="105"/>
        </w:rPr>
        <w:t xml:space="preserve"> </w:t>
      </w:r>
      <w:r>
        <w:rPr>
          <w:color w:val="010101"/>
          <w:w w:val="105"/>
        </w:rPr>
        <w:t>hand,</w:t>
      </w:r>
      <w:r>
        <w:rPr>
          <w:color w:val="010101"/>
          <w:spacing w:val="-5"/>
          <w:w w:val="105"/>
        </w:rPr>
        <w:t xml:space="preserve"> </w:t>
      </w:r>
      <w:r>
        <w:rPr>
          <w:color w:val="010101"/>
          <w:w w:val="105"/>
        </w:rPr>
        <w:t>which</w:t>
      </w:r>
      <w:r>
        <w:rPr>
          <w:color w:val="010101"/>
          <w:spacing w:val="2"/>
          <w:w w:val="105"/>
        </w:rPr>
        <w:t xml:space="preserve"> </w:t>
      </w:r>
      <w:r>
        <w:rPr>
          <w:color w:val="010101"/>
          <w:w w:val="105"/>
        </w:rPr>
        <w:t>is</w:t>
      </w:r>
      <w:r>
        <w:rPr>
          <w:color w:val="010101"/>
          <w:spacing w:val="-8"/>
          <w:w w:val="105"/>
        </w:rPr>
        <w:t xml:space="preserve"> </w:t>
      </w:r>
      <w:r>
        <w:rPr>
          <w:color w:val="010101"/>
          <w:w w:val="105"/>
        </w:rPr>
        <w:t>often in</w:t>
      </w:r>
      <w:r>
        <w:rPr>
          <w:color w:val="010101"/>
          <w:spacing w:val="-5"/>
          <w:w w:val="105"/>
        </w:rPr>
        <w:t xml:space="preserve"> </w:t>
      </w:r>
      <w:r>
        <w:rPr>
          <w:color w:val="010101"/>
          <w:w w:val="105"/>
        </w:rPr>
        <w:t>use,</w:t>
      </w:r>
      <w:r>
        <w:rPr>
          <w:color w:val="010101"/>
          <w:spacing w:val="4"/>
          <w:w w:val="105"/>
        </w:rPr>
        <w:t xml:space="preserve"> </w:t>
      </w:r>
      <w:r>
        <w:rPr>
          <w:color w:val="010101"/>
          <w:w w:val="105"/>
        </w:rPr>
        <w:t>particularly</w:t>
      </w:r>
      <w:r>
        <w:rPr>
          <w:color w:val="010101"/>
          <w:spacing w:val="-1"/>
          <w:w w:val="105"/>
        </w:rPr>
        <w:t xml:space="preserve"> </w:t>
      </w:r>
      <w:r>
        <w:rPr>
          <w:color w:val="010101"/>
          <w:w w:val="105"/>
        </w:rPr>
        <w:t>for</w:t>
      </w:r>
      <w:r>
        <w:rPr>
          <w:color w:val="010101"/>
          <w:spacing w:val="-5"/>
          <w:w w:val="105"/>
        </w:rPr>
        <w:t xml:space="preserve"> </w:t>
      </w:r>
      <w:r>
        <w:rPr>
          <w:color w:val="010101"/>
          <w:w w:val="105"/>
        </w:rPr>
        <w:t>blind</w:t>
      </w:r>
      <w:r>
        <w:rPr>
          <w:color w:val="010101"/>
          <w:spacing w:val="3"/>
          <w:w w:val="105"/>
        </w:rPr>
        <w:t xml:space="preserve"> </w:t>
      </w:r>
      <w:r>
        <w:rPr>
          <w:color w:val="010101"/>
          <w:w w:val="105"/>
        </w:rPr>
        <w:t>users</w:t>
      </w:r>
      <w:r>
        <w:rPr>
          <w:color w:val="010101"/>
          <w:spacing w:val="3"/>
          <w:w w:val="105"/>
        </w:rPr>
        <w:t xml:space="preserve"> </w:t>
      </w:r>
      <w:r>
        <w:rPr>
          <w:color w:val="010101"/>
          <w:w w:val="105"/>
        </w:rPr>
        <w:t>with</w:t>
      </w:r>
      <w:r>
        <w:rPr>
          <w:color w:val="010101"/>
          <w:spacing w:val="4"/>
          <w:w w:val="105"/>
        </w:rPr>
        <w:t xml:space="preserve"> </w:t>
      </w:r>
      <w:r>
        <w:rPr>
          <w:color w:val="010101"/>
          <w:w w:val="105"/>
        </w:rPr>
        <w:t>a</w:t>
      </w:r>
      <w:r>
        <w:rPr>
          <w:color w:val="010101"/>
          <w:spacing w:val="-2"/>
          <w:w w:val="105"/>
        </w:rPr>
        <w:t xml:space="preserve"> </w:t>
      </w:r>
      <w:r>
        <w:rPr>
          <w:color w:val="010101"/>
          <w:w w:val="105"/>
        </w:rPr>
        <w:t>cane</w:t>
      </w:r>
      <w:r>
        <w:rPr>
          <w:color w:val="010101"/>
          <w:spacing w:val="-1"/>
          <w:w w:val="105"/>
        </w:rPr>
        <w:t xml:space="preserve"> </w:t>
      </w:r>
      <w:r>
        <w:rPr>
          <w:color w:val="010101"/>
          <w:w w:val="105"/>
        </w:rPr>
        <w:t>or</w:t>
      </w:r>
      <w:r>
        <w:rPr>
          <w:color w:val="010101"/>
          <w:spacing w:val="-10"/>
          <w:w w:val="105"/>
        </w:rPr>
        <w:t xml:space="preserve"> </w:t>
      </w:r>
      <w:r>
        <w:rPr>
          <w:color w:val="010101"/>
          <w:w w:val="105"/>
        </w:rPr>
        <w:t>dog</w:t>
      </w:r>
      <w:r>
        <w:rPr>
          <w:color w:val="010101"/>
          <w:spacing w:val="-4"/>
          <w:w w:val="105"/>
        </w:rPr>
        <w:t xml:space="preserve"> </w:t>
      </w:r>
      <w:r>
        <w:rPr>
          <w:color w:val="010101"/>
          <w:w w:val="105"/>
        </w:rPr>
        <w:t>guide;</w:t>
      </w:r>
      <w:r>
        <w:rPr>
          <w:color w:val="010101"/>
          <w:spacing w:val="-57"/>
          <w:w w:val="105"/>
        </w:rPr>
        <w:t xml:space="preserve"> </w:t>
      </w:r>
      <w:r>
        <w:rPr>
          <w:color w:val="010101"/>
          <w:w w:val="105"/>
        </w:rPr>
        <w:t>and</w:t>
      </w:r>
      <w:r>
        <w:rPr>
          <w:color w:val="010101"/>
          <w:spacing w:val="-7"/>
          <w:w w:val="105"/>
        </w:rPr>
        <w:t xml:space="preserve"> </w:t>
      </w:r>
      <w:r>
        <w:rPr>
          <w:color w:val="010101"/>
          <w:w w:val="105"/>
        </w:rPr>
        <w:t>c)</w:t>
      </w:r>
      <w:r>
        <w:rPr>
          <w:color w:val="010101"/>
          <w:spacing w:val="-9"/>
          <w:w w:val="105"/>
        </w:rPr>
        <w:t xml:space="preserve"> </w:t>
      </w:r>
      <w:r>
        <w:rPr>
          <w:color w:val="010101"/>
          <w:w w:val="105"/>
        </w:rPr>
        <w:t>properly</w:t>
      </w:r>
      <w:r>
        <w:rPr>
          <w:color w:val="010101"/>
          <w:spacing w:val="2"/>
          <w:w w:val="105"/>
        </w:rPr>
        <w:t xml:space="preserve"> </w:t>
      </w:r>
      <w:r>
        <w:rPr>
          <w:color w:val="010101"/>
          <w:w w:val="105"/>
        </w:rPr>
        <w:t>orienting</w:t>
      </w:r>
      <w:r>
        <w:rPr>
          <w:color w:val="010101"/>
          <w:spacing w:val="-12"/>
          <w:w w:val="105"/>
        </w:rPr>
        <w:t xml:space="preserve"> </w:t>
      </w:r>
      <w:r>
        <w:rPr>
          <w:color w:val="010101"/>
          <w:w w:val="105"/>
        </w:rPr>
        <w:t>and</w:t>
      </w:r>
      <w:r>
        <w:rPr>
          <w:color w:val="010101"/>
          <w:spacing w:val="-4"/>
          <w:w w:val="105"/>
        </w:rPr>
        <w:t xml:space="preserve"> </w:t>
      </w:r>
      <w:r>
        <w:rPr>
          <w:color w:val="010101"/>
          <w:w w:val="105"/>
        </w:rPr>
        <w:t>pointing</w:t>
      </w:r>
      <w:r>
        <w:rPr>
          <w:color w:val="010101"/>
          <w:spacing w:val="-7"/>
          <w:w w:val="105"/>
        </w:rPr>
        <w:t xml:space="preserve"> </w:t>
      </w:r>
      <w:r>
        <w:rPr>
          <w:color w:val="010101"/>
          <w:w w:val="105"/>
        </w:rPr>
        <w:t>the</w:t>
      </w:r>
      <w:r>
        <w:rPr>
          <w:color w:val="010101"/>
          <w:spacing w:val="-4"/>
          <w:w w:val="105"/>
        </w:rPr>
        <w:t xml:space="preserve"> </w:t>
      </w:r>
      <w:r>
        <w:rPr>
          <w:color w:val="010101"/>
          <w:w w:val="105"/>
        </w:rPr>
        <w:t>device, which</w:t>
      </w:r>
      <w:r>
        <w:rPr>
          <w:color w:val="010101"/>
          <w:spacing w:val="-3"/>
          <w:w w:val="105"/>
        </w:rPr>
        <w:t xml:space="preserve"> </w:t>
      </w:r>
      <w:r>
        <w:rPr>
          <w:color w:val="010101"/>
          <w:w w:val="105"/>
        </w:rPr>
        <w:t>can</w:t>
      </w:r>
      <w:r>
        <w:rPr>
          <w:color w:val="010101"/>
          <w:spacing w:val="-4"/>
          <w:w w:val="105"/>
        </w:rPr>
        <w:t xml:space="preserve"> </w:t>
      </w:r>
      <w:r>
        <w:rPr>
          <w:color w:val="010101"/>
          <w:w w:val="105"/>
        </w:rPr>
        <w:t>be</w:t>
      </w:r>
      <w:r>
        <w:rPr>
          <w:color w:val="010101"/>
          <w:spacing w:val="-9"/>
          <w:w w:val="105"/>
        </w:rPr>
        <w:t xml:space="preserve"> </w:t>
      </w:r>
      <w:r>
        <w:rPr>
          <w:color w:val="010101"/>
          <w:w w:val="105"/>
        </w:rPr>
        <w:t>difficult if</w:t>
      </w:r>
      <w:r>
        <w:rPr>
          <w:color w:val="010101"/>
          <w:spacing w:val="-4"/>
          <w:w w:val="105"/>
        </w:rPr>
        <w:t xml:space="preserve"> </w:t>
      </w:r>
      <w:r>
        <w:rPr>
          <w:color w:val="010101"/>
          <w:w w:val="105"/>
        </w:rPr>
        <w:t>a</w:t>
      </w:r>
      <w:r>
        <w:rPr>
          <w:color w:val="010101"/>
          <w:spacing w:val="-8"/>
          <w:w w:val="105"/>
        </w:rPr>
        <w:t xml:space="preserve"> </w:t>
      </w:r>
      <w:r>
        <w:rPr>
          <w:color w:val="010101"/>
          <w:w w:val="105"/>
        </w:rPr>
        <w:t>pedestrian</w:t>
      </w:r>
      <w:r>
        <w:rPr>
          <w:color w:val="010101"/>
          <w:spacing w:val="4"/>
          <w:w w:val="105"/>
        </w:rPr>
        <w:t xml:space="preserve"> </w:t>
      </w:r>
      <w:r>
        <w:rPr>
          <w:color w:val="010101"/>
          <w:w w:val="105"/>
        </w:rPr>
        <w:t>becomes</w:t>
      </w:r>
      <w:r>
        <w:rPr>
          <w:color w:val="010101"/>
          <w:spacing w:val="-57"/>
          <w:w w:val="105"/>
        </w:rPr>
        <w:t xml:space="preserve"> </w:t>
      </w:r>
      <w:r>
        <w:rPr>
          <w:color w:val="010101"/>
          <w:w w:val="105"/>
        </w:rPr>
        <w:t>disoriented</w:t>
      </w:r>
      <w:r>
        <w:rPr>
          <w:color w:val="010101"/>
          <w:spacing w:val="19"/>
          <w:w w:val="105"/>
        </w:rPr>
        <w:t xml:space="preserve"> </w:t>
      </w:r>
      <w:r>
        <w:rPr>
          <w:color w:val="010101"/>
          <w:w w:val="105"/>
        </w:rPr>
        <w:t>in any</w:t>
      </w:r>
      <w:r>
        <w:rPr>
          <w:color w:val="010101"/>
          <w:spacing w:val="1"/>
          <w:w w:val="105"/>
        </w:rPr>
        <w:t xml:space="preserve"> </w:t>
      </w:r>
      <w:r>
        <w:rPr>
          <w:color w:val="010101"/>
          <w:w w:val="105"/>
        </w:rPr>
        <w:t>way.</w:t>
      </w:r>
    </w:p>
    <w:p w14:paraId="0FF419A4" w14:textId="77777777" w:rsidR="00065EB7" w:rsidRDefault="00065EB7" w:rsidP="00065EB7">
      <w:pPr>
        <w:pStyle w:val="BodyText"/>
        <w:spacing w:before="5" w:line="501" w:lineRule="auto"/>
        <w:ind w:left="1015" w:right="200" w:firstLine="733"/>
      </w:pPr>
      <w:r>
        <w:rPr>
          <w:color w:val="010101"/>
        </w:rPr>
        <w:t>Each of these three requirements</w:t>
      </w:r>
      <w:r>
        <w:rPr>
          <w:color w:val="010101"/>
          <w:spacing w:val="1"/>
        </w:rPr>
        <w:t xml:space="preserve"> </w:t>
      </w:r>
      <w:r>
        <w:rPr>
          <w:color w:val="010101"/>
        </w:rPr>
        <w:t>presents</w:t>
      </w:r>
      <w:r>
        <w:rPr>
          <w:color w:val="010101"/>
          <w:spacing w:val="1"/>
        </w:rPr>
        <w:t xml:space="preserve"> </w:t>
      </w:r>
      <w:r>
        <w:rPr>
          <w:color w:val="010101"/>
        </w:rPr>
        <w:t>problems.</w:t>
      </w:r>
      <w:r>
        <w:rPr>
          <w:color w:val="010101"/>
          <w:spacing w:val="1"/>
        </w:rPr>
        <w:t xml:space="preserve"> </w:t>
      </w:r>
      <w:r>
        <w:rPr>
          <w:color w:val="010101"/>
        </w:rPr>
        <w:t>First,</w:t>
      </w:r>
      <w:r>
        <w:rPr>
          <w:color w:val="010101"/>
          <w:spacing w:val="57"/>
        </w:rPr>
        <w:t xml:space="preserve"> </w:t>
      </w:r>
      <w:r>
        <w:rPr>
          <w:color w:val="010101"/>
        </w:rPr>
        <w:t>maintaining</w:t>
      </w:r>
      <w:r>
        <w:rPr>
          <w:color w:val="010101"/>
          <w:spacing w:val="58"/>
        </w:rPr>
        <w:t xml:space="preserve"> </w:t>
      </w:r>
      <w:r>
        <w:rPr>
          <w:color w:val="010101"/>
        </w:rPr>
        <w:t>and carrying</w:t>
      </w:r>
      <w:r>
        <w:rPr>
          <w:color w:val="010101"/>
          <w:spacing w:val="57"/>
        </w:rPr>
        <w:t xml:space="preserve"> </w:t>
      </w:r>
      <w:r>
        <w:rPr>
          <w:color w:val="010101"/>
        </w:rPr>
        <w:t>a</w:t>
      </w:r>
      <w:r>
        <w:rPr>
          <w:color w:val="010101"/>
          <w:spacing w:val="1"/>
        </w:rPr>
        <w:t xml:space="preserve"> </w:t>
      </w:r>
      <w:r>
        <w:rPr>
          <w:color w:val="010101"/>
        </w:rPr>
        <w:t>device that</w:t>
      </w:r>
      <w:r>
        <w:rPr>
          <w:color w:val="010101"/>
          <w:spacing w:val="1"/>
        </w:rPr>
        <w:t xml:space="preserve"> </w:t>
      </w:r>
      <w:r>
        <w:rPr>
          <w:color w:val="010101"/>
        </w:rPr>
        <w:t>is always</w:t>
      </w:r>
      <w:r>
        <w:rPr>
          <w:color w:val="010101"/>
          <w:spacing w:val="1"/>
        </w:rPr>
        <w:t xml:space="preserve"> </w:t>
      </w:r>
      <w:r>
        <w:rPr>
          <w:color w:val="010101"/>
        </w:rPr>
        <w:t>charged</w:t>
      </w:r>
      <w:r>
        <w:rPr>
          <w:color w:val="010101"/>
          <w:spacing w:val="1"/>
        </w:rPr>
        <w:t xml:space="preserve"> </w:t>
      </w:r>
      <w:r>
        <w:rPr>
          <w:color w:val="010101"/>
        </w:rPr>
        <w:t>and</w:t>
      </w:r>
      <w:r>
        <w:rPr>
          <w:color w:val="010101"/>
          <w:spacing w:val="1"/>
        </w:rPr>
        <w:t xml:space="preserve"> </w:t>
      </w:r>
      <w:r>
        <w:rPr>
          <w:color w:val="010101"/>
        </w:rPr>
        <w:t>getting</w:t>
      </w:r>
      <w:r>
        <w:rPr>
          <w:color w:val="010101"/>
          <w:spacing w:val="1"/>
        </w:rPr>
        <w:t xml:space="preserve"> </w:t>
      </w:r>
      <w:r>
        <w:rPr>
          <w:color w:val="010101"/>
        </w:rPr>
        <w:t>a reliable</w:t>
      </w:r>
      <w:r>
        <w:rPr>
          <w:color w:val="010101"/>
          <w:spacing w:val="1"/>
        </w:rPr>
        <w:t xml:space="preserve"> </w:t>
      </w:r>
      <w:r>
        <w:rPr>
          <w:color w:val="010101"/>
        </w:rPr>
        <w:t>signal</w:t>
      </w:r>
      <w:r>
        <w:rPr>
          <w:color w:val="010101"/>
          <w:spacing w:val="1"/>
        </w:rPr>
        <w:t xml:space="preserve"> </w:t>
      </w:r>
      <w:r>
        <w:rPr>
          <w:color w:val="010101"/>
        </w:rPr>
        <w:t>can be</w:t>
      </w:r>
      <w:r>
        <w:rPr>
          <w:color w:val="010101"/>
          <w:spacing w:val="1"/>
        </w:rPr>
        <w:t xml:space="preserve"> </w:t>
      </w:r>
      <w:r>
        <w:rPr>
          <w:color w:val="010101"/>
        </w:rPr>
        <w:t>difficult in the</w:t>
      </w:r>
      <w:r>
        <w:rPr>
          <w:color w:val="010101"/>
          <w:spacing w:val="1"/>
        </w:rPr>
        <w:t xml:space="preserve"> </w:t>
      </w:r>
      <w:r>
        <w:rPr>
          <w:color w:val="010101"/>
        </w:rPr>
        <w:t>best</w:t>
      </w:r>
      <w:r>
        <w:rPr>
          <w:color w:val="010101"/>
          <w:spacing w:val="1"/>
        </w:rPr>
        <w:t xml:space="preserve"> </w:t>
      </w:r>
      <w:r>
        <w:rPr>
          <w:color w:val="010101"/>
        </w:rPr>
        <w:t>of times.</w:t>
      </w:r>
      <w:r>
        <w:rPr>
          <w:color w:val="010101"/>
          <w:spacing w:val="1"/>
        </w:rPr>
        <w:t xml:space="preserve"> </w:t>
      </w:r>
      <w:r>
        <w:rPr>
          <w:color w:val="010101"/>
          <w:w w:val="105"/>
        </w:rPr>
        <w:t>Batteries</w:t>
      </w:r>
      <w:r>
        <w:rPr>
          <w:color w:val="010101"/>
          <w:spacing w:val="3"/>
          <w:w w:val="105"/>
        </w:rPr>
        <w:t xml:space="preserve"> </w:t>
      </w:r>
      <w:r>
        <w:rPr>
          <w:color w:val="010101"/>
          <w:w w:val="105"/>
        </w:rPr>
        <w:t>die,</w:t>
      </w:r>
      <w:r>
        <w:rPr>
          <w:color w:val="010101"/>
          <w:spacing w:val="-13"/>
          <w:w w:val="105"/>
        </w:rPr>
        <w:t xml:space="preserve"> </w:t>
      </w:r>
      <w:r>
        <w:rPr>
          <w:color w:val="010101"/>
          <w:w w:val="105"/>
        </w:rPr>
        <w:t>and</w:t>
      </w:r>
      <w:r>
        <w:rPr>
          <w:color w:val="010101"/>
          <w:spacing w:val="-7"/>
          <w:w w:val="105"/>
        </w:rPr>
        <w:t xml:space="preserve"> </w:t>
      </w:r>
      <w:r>
        <w:rPr>
          <w:color w:val="010101"/>
          <w:w w:val="105"/>
        </w:rPr>
        <w:t>cell</w:t>
      </w:r>
      <w:r>
        <w:rPr>
          <w:color w:val="010101"/>
          <w:spacing w:val="-14"/>
          <w:w w:val="105"/>
        </w:rPr>
        <w:t xml:space="preserve"> </w:t>
      </w:r>
      <w:r>
        <w:rPr>
          <w:color w:val="010101"/>
          <w:w w:val="105"/>
        </w:rPr>
        <w:t>service</w:t>
      </w:r>
      <w:r>
        <w:rPr>
          <w:color w:val="010101"/>
          <w:spacing w:val="-3"/>
          <w:w w:val="105"/>
        </w:rPr>
        <w:t xml:space="preserve"> </w:t>
      </w:r>
      <w:r>
        <w:rPr>
          <w:color w:val="010101"/>
          <w:w w:val="105"/>
        </w:rPr>
        <w:t>can</w:t>
      </w:r>
      <w:r>
        <w:rPr>
          <w:color w:val="010101"/>
          <w:spacing w:val="-10"/>
          <w:w w:val="105"/>
        </w:rPr>
        <w:t xml:space="preserve"> </w:t>
      </w:r>
      <w:r>
        <w:rPr>
          <w:color w:val="010101"/>
          <w:w w:val="105"/>
        </w:rPr>
        <w:t>be</w:t>
      </w:r>
      <w:r>
        <w:rPr>
          <w:color w:val="010101"/>
          <w:spacing w:val="-11"/>
          <w:w w:val="105"/>
        </w:rPr>
        <w:t xml:space="preserve"> </w:t>
      </w:r>
      <w:r>
        <w:rPr>
          <w:color w:val="010101"/>
          <w:w w:val="105"/>
        </w:rPr>
        <w:t>lost</w:t>
      </w:r>
      <w:r>
        <w:rPr>
          <w:color w:val="010101"/>
          <w:spacing w:val="-6"/>
          <w:w w:val="105"/>
        </w:rPr>
        <w:t xml:space="preserve"> </w:t>
      </w:r>
      <w:r>
        <w:rPr>
          <w:color w:val="010101"/>
          <w:w w:val="105"/>
        </w:rPr>
        <w:t>in</w:t>
      </w:r>
      <w:r>
        <w:rPr>
          <w:color w:val="010101"/>
          <w:spacing w:val="-15"/>
          <w:w w:val="105"/>
        </w:rPr>
        <w:t xml:space="preserve"> </w:t>
      </w:r>
      <w:r>
        <w:rPr>
          <w:color w:val="010101"/>
          <w:w w:val="105"/>
        </w:rPr>
        <w:t>some</w:t>
      </w:r>
      <w:r>
        <w:rPr>
          <w:color w:val="010101"/>
          <w:spacing w:val="-4"/>
          <w:w w:val="105"/>
        </w:rPr>
        <w:t xml:space="preserve"> </w:t>
      </w:r>
      <w:r>
        <w:rPr>
          <w:color w:val="010101"/>
          <w:w w:val="105"/>
        </w:rPr>
        <w:t>locations</w:t>
      </w:r>
      <w:r>
        <w:rPr>
          <w:color w:val="010101"/>
          <w:spacing w:val="-1"/>
          <w:w w:val="105"/>
        </w:rPr>
        <w:t xml:space="preserve"> </w:t>
      </w:r>
      <w:r>
        <w:rPr>
          <w:color w:val="010101"/>
          <w:w w:val="105"/>
        </w:rPr>
        <w:t>or</w:t>
      </w:r>
      <w:r>
        <w:rPr>
          <w:color w:val="010101"/>
          <w:spacing w:val="-10"/>
          <w:w w:val="105"/>
        </w:rPr>
        <w:t xml:space="preserve"> </w:t>
      </w:r>
      <w:r>
        <w:rPr>
          <w:color w:val="010101"/>
          <w:w w:val="105"/>
        </w:rPr>
        <w:t>Bluetooth</w:t>
      </w:r>
      <w:r>
        <w:rPr>
          <w:color w:val="010101"/>
          <w:spacing w:val="4"/>
          <w:w w:val="105"/>
        </w:rPr>
        <w:t xml:space="preserve"> </w:t>
      </w:r>
      <w:r>
        <w:rPr>
          <w:color w:val="010101"/>
          <w:w w:val="105"/>
        </w:rPr>
        <w:t>communication</w:t>
      </w:r>
      <w:r>
        <w:rPr>
          <w:color w:val="010101"/>
          <w:spacing w:val="3"/>
          <w:w w:val="105"/>
        </w:rPr>
        <w:t xml:space="preserve"> </w:t>
      </w:r>
      <w:r>
        <w:rPr>
          <w:color w:val="010101"/>
          <w:w w:val="105"/>
        </w:rPr>
        <w:t>may</w:t>
      </w:r>
      <w:r>
        <w:rPr>
          <w:color w:val="010101"/>
          <w:spacing w:val="-6"/>
          <w:w w:val="105"/>
        </w:rPr>
        <w:t xml:space="preserve"> </w:t>
      </w:r>
      <w:r>
        <w:rPr>
          <w:color w:val="010101"/>
          <w:w w:val="105"/>
        </w:rPr>
        <w:t>not</w:t>
      </w:r>
      <w:r>
        <w:rPr>
          <w:color w:val="010101"/>
          <w:spacing w:val="-58"/>
          <w:w w:val="105"/>
        </w:rPr>
        <w:t xml:space="preserve"> </w:t>
      </w:r>
      <w:r>
        <w:rPr>
          <w:color w:val="010101"/>
          <w:w w:val="105"/>
        </w:rPr>
        <w:t>function effectively. Second, most prototype apps require holding the device in the hand and</w:t>
      </w:r>
      <w:r>
        <w:rPr>
          <w:color w:val="010101"/>
          <w:spacing w:val="1"/>
          <w:w w:val="105"/>
        </w:rPr>
        <w:t xml:space="preserve"> </w:t>
      </w:r>
      <w:r>
        <w:rPr>
          <w:color w:val="010101"/>
          <w:w w:val="105"/>
        </w:rPr>
        <w:t>pointing accurately. Pedestrians with visual disabilities may already have a white cane or dog</w:t>
      </w:r>
      <w:r>
        <w:rPr>
          <w:color w:val="010101"/>
          <w:spacing w:val="1"/>
          <w:w w:val="105"/>
        </w:rPr>
        <w:t xml:space="preserve"> </w:t>
      </w:r>
      <w:r>
        <w:rPr>
          <w:color w:val="010101"/>
          <w:w w:val="105"/>
        </w:rPr>
        <w:t>guide in one hand. They often need their other hand free for carrying objects and/or may not be</w:t>
      </w:r>
      <w:r>
        <w:rPr>
          <w:color w:val="010101"/>
          <w:spacing w:val="1"/>
          <w:w w:val="105"/>
        </w:rPr>
        <w:t xml:space="preserve"> </w:t>
      </w:r>
      <w:r>
        <w:rPr>
          <w:color w:val="010101"/>
        </w:rPr>
        <w:t>able to point</w:t>
      </w:r>
      <w:r>
        <w:rPr>
          <w:color w:val="010101"/>
          <w:spacing w:val="1"/>
        </w:rPr>
        <w:t xml:space="preserve"> </w:t>
      </w:r>
      <w:r>
        <w:rPr>
          <w:color w:val="010101"/>
        </w:rPr>
        <w:t>accurately</w:t>
      </w:r>
      <w:r>
        <w:rPr>
          <w:color w:val="010101"/>
          <w:spacing w:val="1"/>
        </w:rPr>
        <w:t xml:space="preserve"> </w:t>
      </w:r>
      <w:r>
        <w:rPr>
          <w:color w:val="010101"/>
        </w:rPr>
        <w:t>across the street to the</w:t>
      </w:r>
      <w:r>
        <w:rPr>
          <w:color w:val="010101"/>
          <w:spacing w:val="1"/>
        </w:rPr>
        <w:t xml:space="preserve"> </w:t>
      </w:r>
      <w:r>
        <w:rPr>
          <w:color w:val="010101"/>
        </w:rPr>
        <w:t>proper</w:t>
      </w:r>
      <w:r>
        <w:rPr>
          <w:color w:val="010101"/>
          <w:spacing w:val="1"/>
        </w:rPr>
        <w:t xml:space="preserve"> </w:t>
      </w:r>
      <w:r>
        <w:rPr>
          <w:color w:val="010101"/>
        </w:rPr>
        <w:t>location</w:t>
      </w:r>
      <w:r>
        <w:rPr>
          <w:color w:val="010101"/>
          <w:spacing w:val="1"/>
        </w:rPr>
        <w:t xml:space="preserve"> </w:t>
      </w:r>
      <w:r>
        <w:rPr>
          <w:color w:val="010101"/>
        </w:rPr>
        <w:t>on the end</w:t>
      </w:r>
      <w:r>
        <w:rPr>
          <w:color w:val="010101"/>
          <w:spacing w:val="1"/>
        </w:rPr>
        <w:t xml:space="preserve"> </w:t>
      </w:r>
      <w:r>
        <w:rPr>
          <w:color w:val="010101"/>
        </w:rPr>
        <w:t>of the</w:t>
      </w:r>
      <w:r>
        <w:rPr>
          <w:color w:val="010101"/>
          <w:spacing w:val="1"/>
        </w:rPr>
        <w:t xml:space="preserve"> </w:t>
      </w:r>
      <w:r>
        <w:rPr>
          <w:color w:val="010101"/>
        </w:rPr>
        <w:t>crosswalk.</w:t>
      </w:r>
      <w:r>
        <w:rPr>
          <w:color w:val="010101"/>
          <w:spacing w:val="1"/>
        </w:rPr>
        <w:t xml:space="preserve"> </w:t>
      </w:r>
      <w:r>
        <w:rPr>
          <w:color w:val="010101"/>
        </w:rPr>
        <w:t>That</w:t>
      </w:r>
      <w:r>
        <w:rPr>
          <w:color w:val="010101"/>
          <w:spacing w:val="-55"/>
        </w:rPr>
        <w:t xml:space="preserve"> </w:t>
      </w:r>
      <w:r>
        <w:rPr>
          <w:color w:val="010101"/>
          <w:w w:val="105"/>
        </w:rPr>
        <w:t>could result in getting information for the diagonal crosswalk and potentially crossing at the</w:t>
      </w:r>
      <w:r>
        <w:rPr>
          <w:color w:val="010101"/>
          <w:spacing w:val="1"/>
          <w:w w:val="105"/>
        </w:rPr>
        <w:t xml:space="preserve"> </w:t>
      </w:r>
      <w:r>
        <w:rPr>
          <w:color w:val="010101"/>
          <w:w w:val="105"/>
        </w:rPr>
        <w:t>wrong</w:t>
      </w:r>
      <w:r>
        <w:rPr>
          <w:color w:val="010101"/>
          <w:spacing w:val="-11"/>
          <w:w w:val="105"/>
        </w:rPr>
        <w:t xml:space="preserve"> </w:t>
      </w:r>
      <w:r>
        <w:rPr>
          <w:color w:val="010101"/>
          <w:w w:val="105"/>
        </w:rPr>
        <w:t>time.</w:t>
      </w:r>
      <w:r>
        <w:rPr>
          <w:color w:val="010101"/>
          <w:spacing w:val="1"/>
          <w:w w:val="105"/>
        </w:rPr>
        <w:t xml:space="preserve"> </w:t>
      </w:r>
      <w:r>
        <w:rPr>
          <w:color w:val="010101"/>
          <w:w w:val="105"/>
        </w:rPr>
        <w:t>Third,</w:t>
      </w:r>
      <w:r>
        <w:rPr>
          <w:color w:val="010101"/>
          <w:spacing w:val="8"/>
          <w:w w:val="105"/>
        </w:rPr>
        <w:t xml:space="preserve"> </w:t>
      </w:r>
      <w:r>
        <w:rPr>
          <w:color w:val="010101"/>
          <w:w w:val="105"/>
        </w:rPr>
        <w:t>while</w:t>
      </w:r>
      <w:r>
        <w:rPr>
          <w:color w:val="010101"/>
          <w:spacing w:val="-2"/>
          <w:w w:val="105"/>
        </w:rPr>
        <w:t xml:space="preserve"> </w:t>
      </w:r>
      <w:r>
        <w:rPr>
          <w:color w:val="010101"/>
          <w:w w:val="105"/>
        </w:rPr>
        <w:t>some</w:t>
      </w:r>
      <w:r>
        <w:rPr>
          <w:color w:val="010101"/>
          <w:spacing w:val="3"/>
          <w:w w:val="105"/>
        </w:rPr>
        <w:t xml:space="preserve"> </w:t>
      </w:r>
      <w:r>
        <w:rPr>
          <w:color w:val="010101"/>
          <w:w w:val="105"/>
        </w:rPr>
        <w:t>devices</w:t>
      </w:r>
      <w:r>
        <w:rPr>
          <w:color w:val="010101"/>
          <w:spacing w:val="5"/>
          <w:w w:val="105"/>
        </w:rPr>
        <w:t xml:space="preserve"> </w:t>
      </w:r>
      <w:r>
        <w:rPr>
          <w:color w:val="010101"/>
          <w:w w:val="105"/>
        </w:rPr>
        <w:t>use</w:t>
      </w:r>
      <w:r>
        <w:rPr>
          <w:color w:val="010101"/>
          <w:spacing w:val="-4"/>
          <w:w w:val="105"/>
        </w:rPr>
        <w:t xml:space="preserve"> </w:t>
      </w:r>
      <w:r>
        <w:rPr>
          <w:color w:val="010101"/>
          <w:w w:val="105"/>
        </w:rPr>
        <w:t>a</w:t>
      </w:r>
      <w:r>
        <w:rPr>
          <w:color w:val="010101"/>
          <w:spacing w:val="-12"/>
          <w:w w:val="105"/>
        </w:rPr>
        <w:t xml:space="preserve"> </w:t>
      </w:r>
      <w:r>
        <w:rPr>
          <w:color w:val="010101"/>
          <w:w w:val="105"/>
        </w:rPr>
        <w:t>type</w:t>
      </w:r>
      <w:r>
        <w:rPr>
          <w:color w:val="010101"/>
          <w:spacing w:val="-2"/>
          <w:w w:val="105"/>
        </w:rPr>
        <w:t xml:space="preserve"> </w:t>
      </w:r>
      <w:r>
        <w:rPr>
          <w:color w:val="010101"/>
          <w:w w:val="105"/>
        </w:rPr>
        <w:t>of</w:t>
      </w:r>
      <w:r>
        <w:rPr>
          <w:color w:val="010101"/>
          <w:spacing w:val="-6"/>
          <w:w w:val="105"/>
        </w:rPr>
        <w:t xml:space="preserve"> </w:t>
      </w:r>
      <w:r>
        <w:rPr>
          <w:color w:val="010101"/>
          <w:w w:val="105"/>
        </w:rPr>
        <w:t>headphone</w:t>
      </w:r>
      <w:r>
        <w:rPr>
          <w:color w:val="010101"/>
          <w:spacing w:val="9"/>
          <w:w w:val="105"/>
        </w:rPr>
        <w:t xml:space="preserve"> </w:t>
      </w:r>
      <w:r>
        <w:rPr>
          <w:color w:val="010101"/>
          <w:w w:val="105"/>
        </w:rPr>
        <w:t>for</w:t>
      </w:r>
      <w:r>
        <w:rPr>
          <w:color w:val="010101"/>
          <w:spacing w:val="-1"/>
          <w:w w:val="105"/>
        </w:rPr>
        <w:t xml:space="preserve"> </w:t>
      </w:r>
      <w:r>
        <w:rPr>
          <w:color w:val="010101"/>
          <w:w w:val="105"/>
        </w:rPr>
        <w:t>GPS</w:t>
      </w:r>
      <w:r>
        <w:rPr>
          <w:color w:val="010101"/>
          <w:spacing w:val="3"/>
          <w:w w:val="105"/>
        </w:rPr>
        <w:t xml:space="preserve"> </w:t>
      </w:r>
      <w:r>
        <w:rPr>
          <w:color w:val="010101"/>
          <w:w w:val="105"/>
        </w:rPr>
        <w:t>information</w:t>
      </w:r>
      <w:r>
        <w:rPr>
          <w:color w:val="010101"/>
          <w:spacing w:val="10"/>
          <w:w w:val="105"/>
        </w:rPr>
        <w:t xml:space="preserve"> </w:t>
      </w:r>
      <w:r>
        <w:rPr>
          <w:color w:val="010101"/>
          <w:w w:val="105"/>
        </w:rPr>
        <w:t>or</w:t>
      </w:r>
      <w:r>
        <w:rPr>
          <w:color w:val="010101"/>
          <w:spacing w:val="1"/>
          <w:w w:val="105"/>
        </w:rPr>
        <w:t xml:space="preserve"> </w:t>
      </w:r>
      <w:r>
        <w:rPr>
          <w:color w:val="010101"/>
          <w:spacing w:val="-1"/>
          <w:w w:val="105"/>
        </w:rPr>
        <w:t xml:space="preserve">communicating with their </w:t>
      </w:r>
      <w:r>
        <w:rPr>
          <w:color w:val="010101"/>
          <w:w w:val="105"/>
        </w:rPr>
        <w:t>phone on the street, that may interfere with pedestrians with visual</w:t>
      </w:r>
      <w:r>
        <w:rPr>
          <w:color w:val="010101"/>
          <w:spacing w:val="1"/>
          <w:w w:val="105"/>
        </w:rPr>
        <w:t xml:space="preserve"> </w:t>
      </w:r>
      <w:r>
        <w:rPr>
          <w:color w:val="010101"/>
          <w:w w:val="105"/>
        </w:rPr>
        <w:t>disabilities hearing traffic and other cues needed to safely cross the street. These requirements,</w:t>
      </w:r>
      <w:r>
        <w:rPr>
          <w:color w:val="010101"/>
          <w:spacing w:val="1"/>
          <w:w w:val="105"/>
        </w:rPr>
        <w:t xml:space="preserve"> </w:t>
      </w:r>
      <w:r>
        <w:rPr>
          <w:color w:val="010101"/>
          <w:w w:val="105"/>
        </w:rPr>
        <w:t>even if available, add to the cognitive demand people with visual disabilities experience when</w:t>
      </w:r>
      <w:r>
        <w:rPr>
          <w:color w:val="010101"/>
          <w:spacing w:val="1"/>
          <w:w w:val="105"/>
        </w:rPr>
        <w:t xml:space="preserve"> </w:t>
      </w:r>
      <w:r>
        <w:rPr>
          <w:color w:val="010101"/>
          <w:w w:val="105"/>
        </w:rPr>
        <w:t>trying</w:t>
      </w:r>
      <w:r>
        <w:rPr>
          <w:color w:val="010101"/>
          <w:spacing w:val="-4"/>
          <w:w w:val="105"/>
        </w:rPr>
        <w:t xml:space="preserve"> </w:t>
      </w:r>
      <w:r>
        <w:rPr>
          <w:color w:val="010101"/>
          <w:w w:val="105"/>
        </w:rPr>
        <w:t>to</w:t>
      </w:r>
      <w:r>
        <w:rPr>
          <w:color w:val="010101"/>
          <w:spacing w:val="-2"/>
          <w:w w:val="105"/>
        </w:rPr>
        <w:t xml:space="preserve"> </w:t>
      </w:r>
      <w:r>
        <w:rPr>
          <w:color w:val="010101"/>
          <w:w w:val="105"/>
        </w:rPr>
        <w:t>cross</w:t>
      </w:r>
      <w:r>
        <w:rPr>
          <w:color w:val="010101"/>
          <w:spacing w:val="10"/>
          <w:w w:val="105"/>
        </w:rPr>
        <w:t xml:space="preserve"> </w:t>
      </w:r>
      <w:r>
        <w:rPr>
          <w:color w:val="010101"/>
          <w:w w:val="105"/>
        </w:rPr>
        <w:t>a</w:t>
      </w:r>
      <w:r>
        <w:rPr>
          <w:color w:val="010101"/>
          <w:spacing w:val="-6"/>
          <w:w w:val="105"/>
        </w:rPr>
        <w:t xml:space="preserve"> </w:t>
      </w:r>
      <w:r>
        <w:rPr>
          <w:color w:val="010101"/>
          <w:w w:val="105"/>
        </w:rPr>
        <w:t>street.</w:t>
      </w:r>
    </w:p>
    <w:p w14:paraId="22886BDE" w14:textId="77777777" w:rsidR="00065EB7" w:rsidRDefault="00065EB7" w:rsidP="00065EB7">
      <w:pPr>
        <w:pStyle w:val="BodyText"/>
        <w:spacing w:line="501" w:lineRule="auto"/>
        <w:ind w:left="1015" w:right="176" w:firstLine="732"/>
      </w:pPr>
      <w:r>
        <w:rPr>
          <w:color w:val="010101"/>
        </w:rPr>
        <w:t>It is also</w:t>
      </w:r>
      <w:r>
        <w:rPr>
          <w:color w:val="010101"/>
          <w:spacing w:val="1"/>
        </w:rPr>
        <w:t xml:space="preserve"> </w:t>
      </w:r>
      <w:r>
        <w:rPr>
          <w:color w:val="010101"/>
        </w:rPr>
        <w:t>important to</w:t>
      </w:r>
      <w:r>
        <w:rPr>
          <w:color w:val="010101"/>
          <w:spacing w:val="1"/>
        </w:rPr>
        <w:t xml:space="preserve"> </w:t>
      </w:r>
      <w:r>
        <w:rPr>
          <w:color w:val="010101"/>
        </w:rPr>
        <w:t>consider</w:t>
      </w:r>
      <w:r>
        <w:rPr>
          <w:color w:val="010101"/>
          <w:spacing w:val="1"/>
        </w:rPr>
        <w:t xml:space="preserve"> </w:t>
      </w:r>
      <w:r>
        <w:rPr>
          <w:color w:val="010101"/>
        </w:rPr>
        <w:t>the demographics</w:t>
      </w:r>
      <w:r>
        <w:rPr>
          <w:color w:val="010101"/>
          <w:spacing w:val="1"/>
        </w:rPr>
        <w:t xml:space="preserve"> </w:t>
      </w:r>
      <w:r>
        <w:rPr>
          <w:color w:val="010101"/>
        </w:rPr>
        <w:t>of the population</w:t>
      </w:r>
      <w:r>
        <w:rPr>
          <w:color w:val="010101"/>
          <w:spacing w:val="1"/>
        </w:rPr>
        <w:t xml:space="preserve"> </w:t>
      </w:r>
      <w:r>
        <w:rPr>
          <w:color w:val="010101"/>
        </w:rPr>
        <w:t>of individuals</w:t>
      </w:r>
      <w:r>
        <w:rPr>
          <w:color w:val="010101"/>
          <w:spacing w:val="1"/>
        </w:rPr>
        <w:t xml:space="preserve"> </w:t>
      </w:r>
      <w:r>
        <w:rPr>
          <w:color w:val="010101"/>
        </w:rPr>
        <w:t>who are</w:t>
      </w:r>
      <w:r>
        <w:rPr>
          <w:color w:val="010101"/>
          <w:spacing w:val="-55"/>
        </w:rPr>
        <w:t xml:space="preserve"> </w:t>
      </w:r>
      <w:r>
        <w:rPr>
          <w:color w:val="010101"/>
          <w:w w:val="105"/>
        </w:rPr>
        <w:t>blind or have low vision. Many are elderly and may not be familiar with or proficient in the use</w:t>
      </w:r>
      <w:r>
        <w:rPr>
          <w:color w:val="010101"/>
          <w:spacing w:val="1"/>
          <w:w w:val="105"/>
        </w:rPr>
        <w:t xml:space="preserve"> </w:t>
      </w:r>
      <w:r>
        <w:rPr>
          <w:color w:val="010101"/>
        </w:rPr>
        <w:t>of technology.</w:t>
      </w:r>
      <w:r>
        <w:rPr>
          <w:color w:val="010101"/>
          <w:spacing w:val="1"/>
        </w:rPr>
        <w:t xml:space="preserve"> </w:t>
      </w:r>
      <w:r>
        <w:rPr>
          <w:color w:val="010101"/>
        </w:rPr>
        <w:t>Moreover,</w:t>
      </w:r>
      <w:r>
        <w:rPr>
          <w:color w:val="010101"/>
          <w:spacing w:val="1"/>
        </w:rPr>
        <w:t xml:space="preserve"> </w:t>
      </w:r>
      <w:r>
        <w:rPr>
          <w:color w:val="010101"/>
        </w:rPr>
        <w:t>70% of individuals</w:t>
      </w:r>
      <w:r>
        <w:rPr>
          <w:color w:val="010101"/>
          <w:spacing w:val="1"/>
        </w:rPr>
        <w:t xml:space="preserve"> </w:t>
      </w:r>
      <w:r>
        <w:rPr>
          <w:color w:val="010101"/>
        </w:rPr>
        <w:t>who are blind</w:t>
      </w:r>
      <w:r>
        <w:rPr>
          <w:color w:val="010101"/>
          <w:spacing w:val="1"/>
        </w:rPr>
        <w:t xml:space="preserve"> </w:t>
      </w:r>
      <w:r>
        <w:rPr>
          <w:color w:val="010101"/>
        </w:rPr>
        <w:t>are not employed</w:t>
      </w:r>
      <w:r>
        <w:rPr>
          <w:color w:val="010101"/>
          <w:spacing w:val="1"/>
        </w:rPr>
        <w:t xml:space="preserve"> </w:t>
      </w:r>
      <w:r>
        <w:rPr>
          <w:color w:val="010101"/>
        </w:rPr>
        <w:t>full time,</w:t>
      </w:r>
      <w:r>
        <w:rPr>
          <w:color w:val="010101"/>
          <w:spacing w:val="57"/>
        </w:rPr>
        <w:t xml:space="preserve"> </w:t>
      </w:r>
      <w:r>
        <w:rPr>
          <w:color w:val="010101"/>
        </w:rPr>
        <w:t>meaning</w:t>
      </w:r>
      <w:r>
        <w:rPr>
          <w:color w:val="010101"/>
          <w:spacing w:val="1"/>
        </w:rPr>
        <w:t xml:space="preserve"> </w:t>
      </w:r>
      <w:r>
        <w:rPr>
          <w:color w:val="010101"/>
          <w:w w:val="105"/>
        </w:rPr>
        <w:t>their earnings are limited and they may not have the funds to buy and maintain a smart phone or</w:t>
      </w:r>
      <w:r>
        <w:rPr>
          <w:color w:val="010101"/>
          <w:spacing w:val="-58"/>
          <w:w w:val="105"/>
        </w:rPr>
        <w:t xml:space="preserve"> </w:t>
      </w:r>
      <w:r>
        <w:rPr>
          <w:color w:val="010101"/>
          <w:w w:val="105"/>
        </w:rPr>
        <w:t>other</w:t>
      </w:r>
      <w:r>
        <w:rPr>
          <w:color w:val="010101"/>
          <w:spacing w:val="3"/>
          <w:w w:val="105"/>
        </w:rPr>
        <w:t xml:space="preserve"> </w:t>
      </w:r>
      <w:r>
        <w:rPr>
          <w:color w:val="010101"/>
          <w:w w:val="105"/>
        </w:rPr>
        <w:t>smart</w:t>
      </w:r>
      <w:r>
        <w:rPr>
          <w:color w:val="010101"/>
          <w:spacing w:val="4"/>
          <w:w w:val="105"/>
        </w:rPr>
        <w:t xml:space="preserve"> </w:t>
      </w:r>
      <w:r>
        <w:rPr>
          <w:color w:val="010101"/>
          <w:w w:val="105"/>
        </w:rPr>
        <w:t>device.</w:t>
      </w:r>
      <w:r>
        <w:rPr>
          <w:color w:val="010101"/>
          <w:spacing w:val="12"/>
          <w:w w:val="105"/>
        </w:rPr>
        <w:t xml:space="preserve"> </w:t>
      </w:r>
      <w:r>
        <w:rPr>
          <w:color w:val="010101"/>
          <w:w w:val="105"/>
        </w:rPr>
        <w:t>(American</w:t>
      </w:r>
      <w:r>
        <w:rPr>
          <w:color w:val="010101"/>
          <w:spacing w:val="19"/>
          <w:w w:val="105"/>
        </w:rPr>
        <w:t xml:space="preserve"> </w:t>
      </w:r>
      <w:r>
        <w:rPr>
          <w:color w:val="010101"/>
          <w:w w:val="105"/>
        </w:rPr>
        <w:t>Foundation</w:t>
      </w:r>
      <w:r>
        <w:rPr>
          <w:color w:val="010101"/>
          <w:spacing w:val="10"/>
          <w:w w:val="105"/>
        </w:rPr>
        <w:t xml:space="preserve"> </w:t>
      </w:r>
      <w:r>
        <w:rPr>
          <w:color w:val="010101"/>
          <w:w w:val="105"/>
        </w:rPr>
        <w:t>of</w:t>
      </w:r>
      <w:r>
        <w:rPr>
          <w:color w:val="010101"/>
          <w:spacing w:val="-8"/>
          <w:w w:val="105"/>
        </w:rPr>
        <w:t xml:space="preserve"> </w:t>
      </w:r>
      <w:r>
        <w:rPr>
          <w:color w:val="010101"/>
          <w:w w:val="105"/>
        </w:rPr>
        <w:t>the</w:t>
      </w:r>
      <w:r>
        <w:rPr>
          <w:color w:val="010101"/>
          <w:spacing w:val="8"/>
          <w:w w:val="105"/>
        </w:rPr>
        <w:t xml:space="preserve"> </w:t>
      </w:r>
      <w:r>
        <w:rPr>
          <w:color w:val="010101"/>
          <w:w w:val="105"/>
        </w:rPr>
        <w:t>Blind,</w:t>
      </w:r>
      <w:r>
        <w:rPr>
          <w:color w:val="010101"/>
          <w:spacing w:val="14"/>
          <w:w w:val="105"/>
        </w:rPr>
        <w:t xml:space="preserve"> </w:t>
      </w:r>
      <w:r>
        <w:rPr>
          <w:color w:val="010101"/>
          <w:w w:val="105"/>
        </w:rPr>
        <w:t>2019).</w:t>
      </w:r>
    </w:p>
    <w:p w14:paraId="669EDB78" w14:textId="77777777" w:rsidR="00065EB7" w:rsidRDefault="00065EB7" w:rsidP="00065EB7">
      <w:pPr>
        <w:spacing w:line="501" w:lineRule="auto"/>
        <w:sectPr w:rsidR="00065EB7">
          <w:headerReference w:type="default" r:id="rId79"/>
          <w:footerReference w:type="default" r:id="rId80"/>
          <w:pgSz w:w="12240" w:h="15840"/>
          <w:pgMar w:top="1320" w:right="1260" w:bottom="980" w:left="420" w:header="258" w:footer="784" w:gutter="0"/>
          <w:cols w:space="720"/>
        </w:sectPr>
      </w:pPr>
    </w:p>
    <w:p w14:paraId="775670CB" w14:textId="77777777" w:rsidR="00065EB7" w:rsidRDefault="00065EB7" w:rsidP="00065EB7">
      <w:pPr>
        <w:pStyle w:val="BodyText"/>
        <w:spacing w:before="95" w:line="501" w:lineRule="auto"/>
        <w:ind w:left="1023" w:right="290" w:firstLine="722"/>
      </w:pPr>
      <w:r>
        <w:rPr>
          <w:color w:val="010101"/>
          <w:w w:val="105"/>
        </w:rPr>
        <w:lastRenderedPageBreak/>
        <w:t>These issues must be considerations in any technology that is providing information</w:t>
      </w:r>
      <w:r>
        <w:rPr>
          <w:color w:val="010101"/>
          <w:spacing w:val="1"/>
          <w:w w:val="105"/>
        </w:rPr>
        <w:t xml:space="preserve"> </w:t>
      </w:r>
      <w:r>
        <w:rPr>
          <w:color w:val="010101"/>
        </w:rPr>
        <w:t>about the traffic</w:t>
      </w:r>
      <w:r>
        <w:rPr>
          <w:color w:val="010101"/>
          <w:spacing w:val="1"/>
        </w:rPr>
        <w:t xml:space="preserve"> </w:t>
      </w:r>
      <w:r>
        <w:rPr>
          <w:color w:val="010101"/>
        </w:rPr>
        <w:t>signal functioning</w:t>
      </w:r>
      <w:r>
        <w:rPr>
          <w:color w:val="010101"/>
          <w:spacing w:val="57"/>
        </w:rPr>
        <w:t xml:space="preserve"> </w:t>
      </w:r>
      <w:r>
        <w:rPr>
          <w:color w:val="010101"/>
        </w:rPr>
        <w:t>and are quite challenging</w:t>
      </w:r>
      <w:r>
        <w:rPr>
          <w:color w:val="010101"/>
          <w:spacing w:val="58"/>
        </w:rPr>
        <w:t xml:space="preserve"> </w:t>
      </w:r>
      <w:r>
        <w:rPr>
          <w:color w:val="010101"/>
        </w:rPr>
        <w:t>to resolve.</w:t>
      </w:r>
      <w:r>
        <w:rPr>
          <w:color w:val="010101"/>
          <w:spacing w:val="57"/>
        </w:rPr>
        <w:t xml:space="preserve"> </w:t>
      </w:r>
      <w:r>
        <w:rPr>
          <w:color w:val="010101"/>
        </w:rPr>
        <w:t>In my opinion,</w:t>
      </w:r>
      <w:r>
        <w:rPr>
          <w:color w:val="010101"/>
          <w:spacing w:val="58"/>
        </w:rPr>
        <w:t xml:space="preserve"> </w:t>
      </w:r>
      <w:r>
        <w:rPr>
          <w:color w:val="010101"/>
        </w:rPr>
        <w:t>there</w:t>
      </w:r>
      <w:r>
        <w:rPr>
          <w:color w:val="010101"/>
          <w:spacing w:val="57"/>
        </w:rPr>
        <w:t xml:space="preserve"> </w:t>
      </w:r>
      <w:r>
        <w:rPr>
          <w:color w:val="010101"/>
        </w:rPr>
        <w:t>is</w:t>
      </w:r>
      <w:r>
        <w:rPr>
          <w:color w:val="010101"/>
          <w:spacing w:val="1"/>
        </w:rPr>
        <w:t xml:space="preserve"> </w:t>
      </w:r>
      <w:r>
        <w:rPr>
          <w:color w:val="010101"/>
          <w:spacing w:val="-1"/>
          <w:w w:val="105"/>
        </w:rPr>
        <w:t>no</w:t>
      </w:r>
      <w:r>
        <w:rPr>
          <w:color w:val="010101"/>
          <w:spacing w:val="-11"/>
          <w:w w:val="105"/>
        </w:rPr>
        <w:t xml:space="preserve"> </w:t>
      </w:r>
      <w:r>
        <w:rPr>
          <w:color w:val="010101"/>
          <w:spacing w:val="-1"/>
          <w:w w:val="105"/>
        </w:rPr>
        <w:t>meaningful</w:t>
      </w:r>
      <w:r>
        <w:rPr>
          <w:color w:val="010101"/>
          <w:spacing w:val="5"/>
          <w:w w:val="105"/>
        </w:rPr>
        <w:t xml:space="preserve"> </w:t>
      </w:r>
      <w:r>
        <w:rPr>
          <w:color w:val="010101"/>
          <w:spacing w:val="-1"/>
          <w:w w:val="105"/>
        </w:rPr>
        <w:t>alternative</w:t>
      </w:r>
      <w:r>
        <w:rPr>
          <w:color w:val="010101"/>
          <w:spacing w:val="-6"/>
          <w:w w:val="105"/>
        </w:rPr>
        <w:t xml:space="preserve"> </w:t>
      </w:r>
      <w:r>
        <w:rPr>
          <w:color w:val="010101"/>
          <w:spacing w:val="-1"/>
          <w:w w:val="105"/>
        </w:rPr>
        <w:t>to</w:t>
      </w:r>
      <w:r>
        <w:rPr>
          <w:color w:val="010101"/>
          <w:spacing w:val="-6"/>
          <w:w w:val="105"/>
        </w:rPr>
        <w:t xml:space="preserve"> </w:t>
      </w:r>
      <w:r>
        <w:rPr>
          <w:color w:val="010101"/>
          <w:spacing w:val="-1"/>
          <w:w w:val="105"/>
        </w:rPr>
        <w:t>APS</w:t>
      </w:r>
      <w:r>
        <w:rPr>
          <w:color w:val="010101"/>
          <w:spacing w:val="-7"/>
          <w:w w:val="105"/>
        </w:rPr>
        <w:t xml:space="preserve"> </w:t>
      </w:r>
      <w:r>
        <w:rPr>
          <w:color w:val="010101"/>
          <w:w w:val="105"/>
        </w:rPr>
        <w:t>devices</w:t>
      </w:r>
      <w:r>
        <w:rPr>
          <w:color w:val="010101"/>
          <w:spacing w:val="-9"/>
          <w:w w:val="105"/>
        </w:rPr>
        <w:t xml:space="preserve"> </w:t>
      </w:r>
      <w:r>
        <w:rPr>
          <w:color w:val="010101"/>
          <w:w w:val="105"/>
        </w:rPr>
        <w:t>that</w:t>
      </w:r>
      <w:r>
        <w:rPr>
          <w:color w:val="010101"/>
          <w:spacing w:val="-7"/>
          <w:w w:val="105"/>
        </w:rPr>
        <w:t xml:space="preserve"> </w:t>
      </w:r>
      <w:r>
        <w:rPr>
          <w:color w:val="010101"/>
          <w:w w:val="105"/>
        </w:rPr>
        <w:t>provides</w:t>
      </w:r>
      <w:r>
        <w:rPr>
          <w:color w:val="010101"/>
          <w:spacing w:val="-10"/>
          <w:w w:val="105"/>
        </w:rPr>
        <w:t xml:space="preserve"> </w:t>
      </w:r>
      <w:r>
        <w:rPr>
          <w:color w:val="010101"/>
          <w:w w:val="105"/>
        </w:rPr>
        <w:t>the</w:t>
      </w:r>
      <w:r>
        <w:rPr>
          <w:color w:val="010101"/>
          <w:spacing w:val="-15"/>
          <w:w w:val="105"/>
        </w:rPr>
        <w:t xml:space="preserve"> </w:t>
      </w:r>
      <w:r>
        <w:rPr>
          <w:color w:val="010101"/>
          <w:w w:val="105"/>
        </w:rPr>
        <w:t>same</w:t>
      </w:r>
      <w:r>
        <w:rPr>
          <w:color w:val="010101"/>
          <w:spacing w:val="-6"/>
          <w:w w:val="105"/>
        </w:rPr>
        <w:t xml:space="preserve"> </w:t>
      </w:r>
      <w:r>
        <w:rPr>
          <w:color w:val="010101"/>
          <w:w w:val="105"/>
        </w:rPr>
        <w:t>information</w:t>
      </w:r>
      <w:r>
        <w:rPr>
          <w:color w:val="010101"/>
          <w:spacing w:val="1"/>
          <w:w w:val="105"/>
        </w:rPr>
        <w:t xml:space="preserve"> </w:t>
      </w:r>
      <w:r>
        <w:rPr>
          <w:color w:val="010101"/>
          <w:w w:val="105"/>
        </w:rPr>
        <w:t>currently</w:t>
      </w:r>
      <w:r>
        <w:rPr>
          <w:color w:val="010101"/>
          <w:spacing w:val="-3"/>
          <w:w w:val="105"/>
        </w:rPr>
        <w:t xml:space="preserve"> </w:t>
      </w:r>
      <w:r>
        <w:rPr>
          <w:color w:val="010101"/>
          <w:w w:val="105"/>
        </w:rPr>
        <w:t>available</w:t>
      </w:r>
      <w:r>
        <w:rPr>
          <w:color w:val="010101"/>
          <w:spacing w:val="-57"/>
          <w:w w:val="105"/>
        </w:rPr>
        <w:t xml:space="preserve"> </w:t>
      </w:r>
      <w:r>
        <w:rPr>
          <w:color w:val="010101"/>
          <w:w w:val="105"/>
        </w:rPr>
        <w:t>or</w:t>
      </w:r>
      <w:r>
        <w:rPr>
          <w:color w:val="010101"/>
          <w:spacing w:val="-7"/>
          <w:w w:val="105"/>
        </w:rPr>
        <w:t xml:space="preserve"> </w:t>
      </w:r>
      <w:r>
        <w:rPr>
          <w:color w:val="010101"/>
          <w:w w:val="105"/>
        </w:rPr>
        <w:t>likely</w:t>
      </w:r>
      <w:r>
        <w:rPr>
          <w:color w:val="010101"/>
          <w:spacing w:val="-1"/>
          <w:w w:val="105"/>
        </w:rPr>
        <w:t xml:space="preserve"> </w:t>
      </w:r>
      <w:r>
        <w:rPr>
          <w:color w:val="010101"/>
          <w:w w:val="105"/>
        </w:rPr>
        <w:t>to</w:t>
      </w:r>
      <w:r>
        <w:rPr>
          <w:color w:val="010101"/>
          <w:spacing w:val="2"/>
          <w:w w:val="105"/>
        </w:rPr>
        <w:t xml:space="preserve"> </w:t>
      </w:r>
      <w:r>
        <w:rPr>
          <w:color w:val="010101"/>
          <w:w w:val="105"/>
        </w:rPr>
        <w:t>become</w:t>
      </w:r>
      <w:r>
        <w:rPr>
          <w:color w:val="010101"/>
          <w:spacing w:val="16"/>
          <w:w w:val="105"/>
        </w:rPr>
        <w:t xml:space="preserve"> </w:t>
      </w:r>
      <w:r>
        <w:rPr>
          <w:color w:val="010101"/>
          <w:w w:val="105"/>
        </w:rPr>
        <w:t>available</w:t>
      </w:r>
      <w:r>
        <w:rPr>
          <w:color w:val="010101"/>
          <w:spacing w:val="16"/>
          <w:w w:val="105"/>
        </w:rPr>
        <w:t xml:space="preserve"> </w:t>
      </w:r>
      <w:r>
        <w:rPr>
          <w:color w:val="010101"/>
          <w:w w:val="105"/>
        </w:rPr>
        <w:t>in</w:t>
      </w:r>
      <w:r>
        <w:rPr>
          <w:color w:val="010101"/>
          <w:spacing w:val="-10"/>
          <w:w w:val="105"/>
        </w:rPr>
        <w:t xml:space="preserve"> </w:t>
      </w:r>
      <w:r>
        <w:rPr>
          <w:color w:val="010101"/>
          <w:w w:val="105"/>
        </w:rPr>
        <w:t>the</w:t>
      </w:r>
      <w:r>
        <w:rPr>
          <w:color w:val="010101"/>
          <w:spacing w:val="2"/>
          <w:w w:val="105"/>
        </w:rPr>
        <w:t xml:space="preserve"> </w:t>
      </w:r>
      <w:r>
        <w:rPr>
          <w:color w:val="010101"/>
          <w:w w:val="105"/>
        </w:rPr>
        <w:t>near</w:t>
      </w:r>
      <w:r>
        <w:rPr>
          <w:color w:val="010101"/>
          <w:spacing w:val="-5"/>
          <w:w w:val="105"/>
        </w:rPr>
        <w:t xml:space="preserve"> </w:t>
      </w:r>
      <w:r>
        <w:rPr>
          <w:color w:val="010101"/>
          <w:w w:val="105"/>
        </w:rPr>
        <w:t>future.</w:t>
      </w:r>
    </w:p>
    <w:p w14:paraId="4A3212A8" w14:textId="77777777" w:rsidR="00065EB7" w:rsidRDefault="00065EB7" w:rsidP="00AA0BF0">
      <w:pPr>
        <w:pStyle w:val="Heading1"/>
        <w:numPr>
          <w:ilvl w:val="0"/>
          <w:numId w:val="14"/>
        </w:numPr>
      </w:pPr>
      <w:bookmarkStart w:id="13" w:name="_TOC_250000"/>
      <w:bookmarkEnd w:id="13"/>
      <w:r>
        <w:rPr>
          <w:w w:val="105"/>
        </w:rPr>
        <w:t>CONCLUSION</w:t>
      </w:r>
    </w:p>
    <w:p w14:paraId="7E029B0F" w14:textId="77777777" w:rsidR="00065EB7" w:rsidRDefault="00065EB7" w:rsidP="00065EB7">
      <w:pPr>
        <w:pStyle w:val="BodyText"/>
        <w:spacing w:before="1"/>
        <w:rPr>
          <w:b/>
          <w:sz w:val="22"/>
        </w:rPr>
      </w:pPr>
    </w:p>
    <w:p w14:paraId="45037B18" w14:textId="77777777" w:rsidR="00065EB7" w:rsidRDefault="00065EB7" w:rsidP="00065EB7">
      <w:pPr>
        <w:pStyle w:val="BodyText"/>
        <w:spacing w:line="501" w:lineRule="auto"/>
        <w:ind w:left="1015" w:right="405" w:firstLine="736"/>
      </w:pPr>
      <w:r>
        <w:rPr>
          <w:color w:val="010101"/>
          <w:w w:val="105"/>
        </w:rPr>
        <w:t>APS are essential for the navigation of pedestrians with visual disabilities to improve</w:t>
      </w:r>
      <w:r>
        <w:rPr>
          <w:color w:val="010101"/>
          <w:spacing w:val="1"/>
          <w:w w:val="105"/>
        </w:rPr>
        <w:t xml:space="preserve"> </w:t>
      </w:r>
      <w:r>
        <w:rPr>
          <w:color w:val="010101"/>
          <w:w w:val="105"/>
        </w:rPr>
        <w:t>safety and convenience. Without APS, pedestrians who are blind, deafblind, or who have low</w:t>
      </w:r>
      <w:r>
        <w:rPr>
          <w:color w:val="010101"/>
          <w:spacing w:val="1"/>
          <w:w w:val="105"/>
        </w:rPr>
        <w:t xml:space="preserve"> </w:t>
      </w:r>
      <w:r>
        <w:rPr>
          <w:color w:val="010101"/>
          <w:w w:val="105"/>
        </w:rPr>
        <w:t>vision are deciding to cross based on unreliable cues and essentially guessing when the traffic</w:t>
      </w:r>
      <w:r>
        <w:rPr>
          <w:color w:val="010101"/>
          <w:spacing w:val="1"/>
          <w:w w:val="105"/>
        </w:rPr>
        <w:t xml:space="preserve"> </w:t>
      </w:r>
      <w:r>
        <w:rPr>
          <w:color w:val="010101"/>
        </w:rPr>
        <w:t>engineering</w:t>
      </w:r>
      <w:r>
        <w:rPr>
          <w:color w:val="010101"/>
          <w:spacing w:val="1"/>
        </w:rPr>
        <w:t xml:space="preserve"> </w:t>
      </w:r>
      <w:r>
        <w:rPr>
          <w:color w:val="010101"/>
        </w:rPr>
        <w:t>department</w:t>
      </w:r>
      <w:r>
        <w:rPr>
          <w:color w:val="010101"/>
          <w:spacing w:val="1"/>
        </w:rPr>
        <w:t xml:space="preserve"> </w:t>
      </w:r>
      <w:r>
        <w:rPr>
          <w:color w:val="010101"/>
        </w:rPr>
        <w:t>has</w:t>
      </w:r>
      <w:r>
        <w:rPr>
          <w:color w:val="010101"/>
          <w:spacing w:val="1"/>
        </w:rPr>
        <w:t xml:space="preserve"> </w:t>
      </w:r>
      <w:r>
        <w:rPr>
          <w:color w:val="010101"/>
        </w:rPr>
        <w:t>designated</w:t>
      </w:r>
      <w:r>
        <w:rPr>
          <w:color w:val="010101"/>
          <w:spacing w:val="1"/>
        </w:rPr>
        <w:t xml:space="preserve"> </w:t>
      </w:r>
      <w:r>
        <w:rPr>
          <w:color w:val="010101"/>
        </w:rPr>
        <w:t>as the</w:t>
      </w:r>
      <w:r>
        <w:rPr>
          <w:color w:val="010101"/>
          <w:spacing w:val="57"/>
        </w:rPr>
        <w:t xml:space="preserve"> </w:t>
      </w:r>
      <w:r>
        <w:rPr>
          <w:color w:val="010101"/>
        </w:rPr>
        <w:t>appropriate</w:t>
      </w:r>
      <w:r>
        <w:rPr>
          <w:color w:val="010101"/>
          <w:spacing w:val="58"/>
        </w:rPr>
        <w:t xml:space="preserve"> </w:t>
      </w:r>
      <w:r>
        <w:rPr>
          <w:color w:val="010101"/>
        </w:rPr>
        <w:t>and safe time for them to cross the</w:t>
      </w:r>
      <w:r>
        <w:rPr>
          <w:color w:val="010101"/>
          <w:spacing w:val="1"/>
        </w:rPr>
        <w:t xml:space="preserve"> </w:t>
      </w:r>
      <w:r>
        <w:rPr>
          <w:color w:val="010101"/>
        </w:rPr>
        <w:t>street.</w:t>
      </w:r>
      <w:r>
        <w:rPr>
          <w:color w:val="010101"/>
          <w:spacing w:val="32"/>
        </w:rPr>
        <w:t xml:space="preserve"> </w:t>
      </w:r>
      <w:r>
        <w:rPr>
          <w:color w:val="010101"/>
        </w:rPr>
        <w:t>They</w:t>
      </w:r>
      <w:r>
        <w:rPr>
          <w:color w:val="010101"/>
          <w:spacing w:val="21"/>
        </w:rPr>
        <w:t xml:space="preserve"> </w:t>
      </w:r>
      <w:r>
        <w:rPr>
          <w:color w:val="010101"/>
        </w:rPr>
        <w:t>may</w:t>
      </w:r>
      <w:r>
        <w:rPr>
          <w:color w:val="010101"/>
          <w:spacing w:val="19"/>
        </w:rPr>
        <w:t xml:space="preserve"> </w:t>
      </w:r>
      <w:r>
        <w:rPr>
          <w:color w:val="010101"/>
        </w:rPr>
        <w:t>be</w:t>
      </w:r>
      <w:r>
        <w:rPr>
          <w:color w:val="010101"/>
          <w:spacing w:val="21"/>
        </w:rPr>
        <w:t xml:space="preserve"> </w:t>
      </w:r>
      <w:r>
        <w:rPr>
          <w:color w:val="010101"/>
        </w:rPr>
        <w:t>delayed</w:t>
      </w:r>
      <w:r>
        <w:rPr>
          <w:color w:val="010101"/>
          <w:spacing w:val="35"/>
        </w:rPr>
        <w:t xml:space="preserve"> </w:t>
      </w:r>
      <w:r>
        <w:rPr>
          <w:color w:val="010101"/>
        </w:rPr>
        <w:t>in</w:t>
      </w:r>
      <w:r>
        <w:rPr>
          <w:color w:val="010101"/>
          <w:spacing w:val="5"/>
        </w:rPr>
        <w:t xml:space="preserve"> </w:t>
      </w:r>
      <w:r>
        <w:rPr>
          <w:color w:val="010101"/>
        </w:rPr>
        <w:t>their</w:t>
      </w:r>
      <w:r>
        <w:rPr>
          <w:color w:val="010101"/>
          <w:spacing w:val="27"/>
        </w:rPr>
        <w:t xml:space="preserve"> </w:t>
      </w:r>
      <w:r>
        <w:rPr>
          <w:color w:val="010101"/>
        </w:rPr>
        <w:t>crossing</w:t>
      </w:r>
      <w:r>
        <w:rPr>
          <w:color w:val="010101"/>
          <w:spacing w:val="30"/>
        </w:rPr>
        <w:t xml:space="preserve"> </w:t>
      </w:r>
      <w:r>
        <w:rPr>
          <w:color w:val="010101"/>
        </w:rPr>
        <w:t>decisions</w:t>
      </w:r>
      <w:r>
        <w:rPr>
          <w:color w:val="010101"/>
          <w:spacing w:val="36"/>
        </w:rPr>
        <w:t xml:space="preserve"> </w:t>
      </w:r>
      <w:r>
        <w:rPr>
          <w:color w:val="010101"/>
        </w:rPr>
        <w:t>or</w:t>
      </w:r>
      <w:r>
        <w:rPr>
          <w:color w:val="010101"/>
          <w:spacing w:val="19"/>
        </w:rPr>
        <w:t xml:space="preserve"> </w:t>
      </w:r>
      <w:r>
        <w:rPr>
          <w:color w:val="010101"/>
        </w:rPr>
        <w:t>make</w:t>
      </w:r>
      <w:r>
        <w:rPr>
          <w:color w:val="010101"/>
          <w:spacing w:val="23"/>
        </w:rPr>
        <w:t xml:space="preserve"> </w:t>
      </w:r>
      <w:r>
        <w:rPr>
          <w:color w:val="010101"/>
        </w:rPr>
        <w:t>decisions</w:t>
      </w:r>
      <w:r>
        <w:rPr>
          <w:color w:val="010101"/>
          <w:spacing w:val="24"/>
        </w:rPr>
        <w:t xml:space="preserve"> </w:t>
      </w:r>
      <w:r>
        <w:rPr>
          <w:color w:val="010101"/>
        </w:rPr>
        <w:t>to</w:t>
      </w:r>
      <w:r>
        <w:rPr>
          <w:color w:val="010101"/>
          <w:spacing w:val="19"/>
        </w:rPr>
        <w:t xml:space="preserve"> </w:t>
      </w:r>
      <w:r>
        <w:rPr>
          <w:color w:val="010101"/>
        </w:rPr>
        <w:t>cross</w:t>
      </w:r>
      <w:r>
        <w:rPr>
          <w:color w:val="010101"/>
          <w:spacing w:val="21"/>
        </w:rPr>
        <w:t xml:space="preserve"> </w:t>
      </w:r>
      <w:r>
        <w:rPr>
          <w:color w:val="010101"/>
        </w:rPr>
        <w:t>at</w:t>
      </w:r>
      <w:r>
        <w:rPr>
          <w:color w:val="010101"/>
          <w:spacing w:val="-6"/>
        </w:rPr>
        <w:t xml:space="preserve"> </w:t>
      </w:r>
      <w:r>
        <w:rPr>
          <w:color w:val="010101"/>
        </w:rPr>
        <w:t>the</w:t>
      </w:r>
      <w:r>
        <w:rPr>
          <w:color w:val="010101"/>
          <w:spacing w:val="18"/>
        </w:rPr>
        <w:t xml:space="preserve"> </w:t>
      </w:r>
      <w:r>
        <w:rPr>
          <w:color w:val="010101"/>
        </w:rPr>
        <w:t>wrong</w:t>
      </w:r>
      <w:r>
        <w:rPr>
          <w:color w:val="010101"/>
          <w:spacing w:val="1"/>
        </w:rPr>
        <w:t xml:space="preserve"> </w:t>
      </w:r>
      <w:r>
        <w:rPr>
          <w:color w:val="010101"/>
          <w:w w:val="105"/>
        </w:rPr>
        <w:t>time when drivers are not expecting them to be in the crosswalk, which puts them at risk for</w:t>
      </w:r>
      <w:r>
        <w:rPr>
          <w:color w:val="010101"/>
          <w:spacing w:val="1"/>
          <w:w w:val="105"/>
        </w:rPr>
        <w:t xml:space="preserve"> </w:t>
      </w:r>
      <w:r>
        <w:rPr>
          <w:color w:val="010101"/>
          <w:w w:val="105"/>
        </w:rPr>
        <w:t>collisions.</w:t>
      </w:r>
    </w:p>
    <w:p w14:paraId="3196303F" w14:textId="77777777" w:rsidR="00065EB7" w:rsidRDefault="00065EB7" w:rsidP="00065EB7">
      <w:pPr>
        <w:pStyle w:val="BodyText"/>
        <w:spacing w:line="501" w:lineRule="auto"/>
        <w:ind w:left="1015" w:right="311" w:firstLine="736"/>
      </w:pPr>
      <w:r>
        <w:rPr>
          <w:color w:val="010101"/>
          <w:w w:val="105"/>
        </w:rPr>
        <w:t>New York City has been installing LPis, EPPs, protected right and left tum arrows, and</w:t>
      </w:r>
      <w:r>
        <w:rPr>
          <w:color w:val="010101"/>
          <w:spacing w:val="-58"/>
          <w:w w:val="105"/>
        </w:rPr>
        <w:t xml:space="preserve"> </w:t>
      </w:r>
      <w:r>
        <w:rPr>
          <w:color w:val="010101"/>
          <w:spacing w:val="-1"/>
          <w:w w:val="105"/>
        </w:rPr>
        <w:t xml:space="preserve">bicycle </w:t>
      </w:r>
      <w:r>
        <w:rPr>
          <w:color w:val="010101"/>
          <w:w w:val="105"/>
        </w:rPr>
        <w:t>signals intended to make crossings safer for pedestrians but make the crossings more</w:t>
      </w:r>
      <w:r>
        <w:rPr>
          <w:color w:val="010101"/>
          <w:spacing w:val="1"/>
          <w:w w:val="105"/>
        </w:rPr>
        <w:t xml:space="preserve"> </w:t>
      </w:r>
      <w:r>
        <w:rPr>
          <w:color w:val="010101"/>
          <w:w w:val="105"/>
        </w:rPr>
        <w:t>dangerous</w:t>
      </w:r>
      <w:r>
        <w:rPr>
          <w:color w:val="010101"/>
          <w:spacing w:val="-3"/>
          <w:w w:val="105"/>
        </w:rPr>
        <w:t xml:space="preserve"> </w:t>
      </w:r>
      <w:r>
        <w:rPr>
          <w:color w:val="010101"/>
          <w:w w:val="105"/>
        </w:rPr>
        <w:t>to</w:t>
      </w:r>
      <w:r>
        <w:rPr>
          <w:color w:val="010101"/>
          <w:spacing w:val="4"/>
          <w:w w:val="105"/>
        </w:rPr>
        <w:t xml:space="preserve"> </w:t>
      </w:r>
      <w:r>
        <w:rPr>
          <w:color w:val="010101"/>
          <w:w w:val="105"/>
        </w:rPr>
        <w:t>pedestrians</w:t>
      </w:r>
      <w:r>
        <w:rPr>
          <w:color w:val="010101"/>
          <w:spacing w:val="4"/>
          <w:w w:val="105"/>
        </w:rPr>
        <w:t xml:space="preserve"> </w:t>
      </w:r>
      <w:r>
        <w:rPr>
          <w:color w:val="010101"/>
          <w:w w:val="105"/>
        </w:rPr>
        <w:t>with</w:t>
      </w:r>
      <w:r>
        <w:rPr>
          <w:color w:val="010101"/>
          <w:spacing w:val="-6"/>
          <w:w w:val="105"/>
        </w:rPr>
        <w:t xml:space="preserve"> </w:t>
      </w:r>
      <w:r>
        <w:rPr>
          <w:color w:val="010101"/>
          <w:w w:val="105"/>
        </w:rPr>
        <w:t>visual</w:t>
      </w:r>
      <w:r>
        <w:rPr>
          <w:color w:val="010101"/>
          <w:spacing w:val="-3"/>
          <w:w w:val="105"/>
        </w:rPr>
        <w:t xml:space="preserve"> </w:t>
      </w:r>
      <w:r>
        <w:rPr>
          <w:color w:val="010101"/>
          <w:w w:val="105"/>
        </w:rPr>
        <w:t>disabilities.</w:t>
      </w:r>
      <w:r>
        <w:rPr>
          <w:color w:val="010101"/>
          <w:spacing w:val="12"/>
          <w:w w:val="105"/>
        </w:rPr>
        <w:t xml:space="preserve"> </w:t>
      </w:r>
      <w:r>
        <w:rPr>
          <w:color w:val="010101"/>
          <w:w w:val="105"/>
        </w:rPr>
        <w:t>LPis</w:t>
      </w:r>
      <w:r>
        <w:rPr>
          <w:color w:val="010101"/>
          <w:spacing w:val="-6"/>
          <w:w w:val="105"/>
        </w:rPr>
        <w:t xml:space="preserve"> </w:t>
      </w:r>
      <w:r>
        <w:rPr>
          <w:color w:val="010101"/>
          <w:w w:val="105"/>
        </w:rPr>
        <w:t>and</w:t>
      </w:r>
      <w:r>
        <w:rPr>
          <w:color w:val="010101"/>
          <w:spacing w:val="-7"/>
          <w:w w:val="105"/>
        </w:rPr>
        <w:t xml:space="preserve"> </w:t>
      </w:r>
      <w:r>
        <w:rPr>
          <w:color w:val="010101"/>
          <w:w w:val="105"/>
        </w:rPr>
        <w:t>EPPs</w:t>
      </w:r>
      <w:r>
        <w:rPr>
          <w:color w:val="010101"/>
          <w:spacing w:val="-9"/>
          <w:w w:val="105"/>
        </w:rPr>
        <w:t xml:space="preserve"> </w:t>
      </w:r>
      <w:r>
        <w:rPr>
          <w:color w:val="010101"/>
          <w:w w:val="105"/>
        </w:rPr>
        <w:t>do</w:t>
      </w:r>
      <w:r>
        <w:rPr>
          <w:color w:val="010101"/>
          <w:spacing w:val="-12"/>
          <w:w w:val="105"/>
        </w:rPr>
        <w:t xml:space="preserve"> </w:t>
      </w:r>
      <w:r>
        <w:rPr>
          <w:color w:val="010101"/>
          <w:w w:val="105"/>
        </w:rPr>
        <w:t>away</w:t>
      </w:r>
      <w:r>
        <w:rPr>
          <w:color w:val="010101"/>
          <w:spacing w:val="-9"/>
          <w:w w:val="105"/>
        </w:rPr>
        <w:t xml:space="preserve"> </w:t>
      </w:r>
      <w:r>
        <w:rPr>
          <w:color w:val="010101"/>
          <w:w w:val="105"/>
        </w:rPr>
        <w:t>with</w:t>
      </w:r>
      <w:r>
        <w:rPr>
          <w:color w:val="010101"/>
          <w:spacing w:val="-15"/>
          <w:w w:val="105"/>
        </w:rPr>
        <w:t xml:space="preserve"> </w:t>
      </w:r>
      <w:r>
        <w:rPr>
          <w:color w:val="010101"/>
          <w:w w:val="105"/>
        </w:rPr>
        <w:t>the</w:t>
      </w:r>
      <w:r>
        <w:rPr>
          <w:color w:val="010101"/>
          <w:spacing w:val="-7"/>
          <w:w w:val="105"/>
        </w:rPr>
        <w:t xml:space="preserve"> </w:t>
      </w:r>
      <w:r>
        <w:rPr>
          <w:color w:val="010101"/>
          <w:w w:val="105"/>
        </w:rPr>
        <w:t>auditory</w:t>
      </w:r>
      <w:r>
        <w:rPr>
          <w:color w:val="010101"/>
          <w:spacing w:val="1"/>
          <w:w w:val="105"/>
        </w:rPr>
        <w:t xml:space="preserve"> </w:t>
      </w:r>
      <w:r>
        <w:rPr>
          <w:color w:val="010101"/>
          <w:w w:val="105"/>
        </w:rPr>
        <w:t>cues</w:t>
      </w:r>
      <w:r>
        <w:rPr>
          <w:color w:val="010101"/>
          <w:spacing w:val="-58"/>
          <w:w w:val="105"/>
        </w:rPr>
        <w:t xml:space="preserve"> </w:t>
      </w:r>
      <w:r>
        <w:rPr>
          <w:color w:val="010101"/>
          <w:spacing w:val="-1"/>
          <w:w w:val="105"/>
        </w:rPr>
        <w:t xml:space="preserve">that pedestrians with visual disabilities </w:t>
      </w:r>
      <w:r>
        <w:rPr>
          <w:color w:val="010101"/>
          <w:w w:val="105"/>
        </w:rPr>
        <w:t>rely on to cross the street. Thus, pedestrians with visual</w:t>
      </w:r>
      <w:r>
        <w:rPr>
          <w:color w:val="010101"/>
          <w:spacing w:val="1"/>
          <w:w w:val="105"/>
        </w:rPr>
        <w:t xml:space="preserve"> </w:t>
      </w:r>
      <w:r>
        <w:rPr>
          <w:color w:val="010101"/>
        </w:rPr>
        <w:t>disabilities</w:t>
      </w:r>
      <w:r>
        <w:rPr>
          <w:color w:val="010101"/>
          <w:spacing w:val="1"/>
        </w:rPr>
        <w:t xml:space="preserve"> </w:t>
      </w:r>
      <w:r>
        <w:rPr>
          <w:color w:val="010101"/>
        </w:rPr>
        <w:t>are denied the benefit</w:t>
      </w:r>
      <w:r>
        <w:rPr>
          <w:color w:val="010101"/>
          <w:spacing w:val="1"/>
        </w:rPr>
        <w:t xml:space="preserve"> </w:t>
      </w:r>
      <w:r>
        <w:rPr>
          <w:color w:val="010101"/>
        </w:rPr>
        <w:t>of these safety</w:t>
      </w:r>
      <w:r>
        <w:rPr>
          <w:color w:val="010101"/>
          <w:spacing w:val="1"/>
        </w:rPr>
        <w:t xml:space="preserve"> </w:t>
      </w:r>
      <w:r>
        <w:rPr>
          <w:color w:val="010101"/>
        </w:rPr>
        <w:t>improvements,</w:t>
      </w:r>
      <w:r>
        <w:rPr>
          <w:color w:val="010101"/>
          <w:spacing w:val="57"/>
        </w:rPr>
        <w:t xml:space="preserve"> </w:t>
      </w:r>
      <w:r>
        <w:rPr>
          <w:color w:val="010101"/>
        </w:rPr>
        <w:t>prompted to cross when</w:t>
      </w:r>
      <w:r>
        <w:rPr>
          <w:color w:val="010101"/>
          <w:spacing w:val="1"/>
        </w:rPr>
        <w:t xml:space="preserve"> </w:t>
      </w:r>
      <w:r>
        <w:rPr>
          <w:color w:val="010101"/>
          <w:spacing w:val="-1"/>
          <w:w w:val="105"/>
        </w:rPr>
        <w:t xml:space="preserve">pedestrians </w:t>
      </w:r>
      <w:r>
        <w:rPr>
          <w:color w:val="010101"/>
          <w:w w:val="105"/>
        </w:rPr>
        <w:t>are not expected in the intersections but vehicles have begun to tum across the</w:t>
      </w:r>
      <w:r>
        <w:rPr>
          <w:color w:val="010101"/>
          <w:spacing w:val="1"/>
          <w:w w:val="105"/>
        </w:rPr>
        <w:t xml:space="preserve"> </w:t>
      </w:r>
      <w:r>
        <w:rPr>
          <w:color w:val="010101"/>
          <w:w w:val="105"/>
        </w:rPr>
        <w:t>crosswalk, and often left with insufficient time to complete their crossing before traffic begins</w:t>
      </w:r>
      <w:r>
        <w:rPr>
          <w:color w:val="010101"/>
          <w:spacing w:val="1"/>
          <w:w w:val="105"/>
        </w:rPr>
        <w:t xml:space="preserve"> </w:t>
      </w:r>
      <w:r>
        <w:rPr>
          <w:color w:val="010101"/>
          <w:spacing w:val="-1"/>
          <w:w w:val="105"/>
        </w:rPr>
        <w:t>moving on the street they are crossing.</w:t>
      </w:r>
      <w:r>
        <w:rPr>
          <w:color w:val="010101"/>
          <w:w w:val="105"/>
        </w:rPr>
        <w:t xml:space="preserve"> </w:t>
      </w:r>
      <w:r>
        <w:rPr>
          <w:color w:val="010101"/>
          <w:spacing w:val="-1"/>
          <w:w w:val="105"/>
        </w:rPr>
        <w:t>Each of these increased risks can be reduced by the</w:t>
      </w:r>
      <w:r>
        <w:rPr>
          <w:color w:val="010101"/>
          <w:w w:val="105"/>
        </w:rPr>
        <w:t xml:space="preserve"> installation</w:t>
      </w:r>
      <w:r>
        <w:rPr>
          <w:color w:val="010101"/>
          <w:spacing w:val="10"/>
          <w:w w:val="105"/>
        </w:rPr>
        <w:t xml:space="preserve"> </w:t>
      </w:r>
      <w:r>
        <w:rPr>
          <w:color w:val="010101"/>
          <w:w w:val="105"/>
        </w:rPr>
        <w:t>of</w:t>
      </w:r>
      <w:r>
        <w:rPr>
          <w:color w:val="010101"/>
          <w:spacing w:val="3"/>
          <w:w w:val="105"/>
        </w:rPr>
        <w:t xml:space="preserve"> </w:t>
      </w:r>
      <w:r>
        <w:rPr>
          <w:color w:val="010101"/>
          <w:w w:val="105"/>
        </w:rPr>
        <w:t>APS.</w:t>
      </w:r>
    </w:p>
    <w:p w14:paraId="69C5A345" w14:textId="77777777" w:rsidR="00065EB7" w:rsidRDefault="00065EB7" w:rsidP="00065EB7">
      <w:pPr>
        <w:pStyle w:val="BodyText"/>
        <w:spacing w:line="501" w:lineRule="auto"/>
        <w:ind w:left="1024" w:firstLine="721"/>
      </w:pPr>
      <w:r>
        <w:rPr>
          <w:color w:val="010101"/>
          <w:w w:val="105"/>
        </w:rPr>
        <w:t>There</w:t>
      </w:r>
      <w:r>
        <w:rPr>
          <w:color w:val="010101"/>
          <w:spacing w:val="-9"/>
          <w:w w:val="105"/>
        </w:rPr>
        <w:t xml:space="preserve"> </w:t>
      </w:r>
      <w:r>
        <w:rPr>
          <w:color w:val="010101"/>
          <w:w w:val="105"/>
        </w:rPr>
        <w:t>are</w:t>
      </w:r>
      <w:r>
        <w:rPr>
          <w:color w:val="010101"/>
          <w:spacing w:val="-11"/>
          <w:w w:val="105"/>
        </w:rPr>
        <w:t xml:space="preserve"> </w:t>
      </w:r>
      <w:r>
        <w:rPr>
          <w:color w:val="010101"/>
          <w:w w:val="105"/>
        </w:rPr>
        <w:t>not</w:t>
      </w:r>
      <w:r>
        <w:rPr>
          <w:color w:val="010101"/>
          <w:spacing w:val="-10"/>
          <w:w w:val="105"/>
        </w:rPr>
        <w:t xml:space="preserve"> </w:t>
      </w:r>
      <w:r>
        <w:rPr>
          <w:color w:val="010101"/>
          <w:w w:val="105"/>
        </w:rPr>
        <w:t>any</w:t>
      </w:r>
      <w:r>
        <w:rPr>
          <w:color w:val="010101"/>
          <w:spacing w:val="-9"/>
          <w:w w:val="105"/>
        </w:rPr>
        <w:t xml:space="preserve"> </w:t>
      </w:r>
      <w:r>
        <w:rPr>
          <w:color w:val="010101"/>
          <w:w w:val="105"/>
        </w:rPr>
        <w:t>technological alternatives</w:t>
      </w:r>
      <w:r>
        <w:rPr>
          <w:color w:val="010101"/>
          <w:spacing w:val="-3"/>
          <w:w w:val="105"/>
        </w:rPr>
        <w:t xml:space="preserve"> </w:t>
      </w:r>
      <w:r>
        <w:rPr>
          <w:color w:val="010101"/>
          <w:w w:val="105"/>
        </w:rPr>
        <w:t>that</w:t>
      </w:r>
      <w:r>
        <w:rPr>
          <w:color w:val="010101"/>
          <w:spacing w:val="-10"/>
          <w:w w:val="105"/>
        </w:rPr>
        <w:t xml:space="preserve"> </w:t>
      </w:r>
      <w:r>
        <w:rPr>
          <w:color w:val="010101"/>
          <w:w w:val="105"/>
        </w:rPr>
        <w:t>can</w:t>
      </w:r>
      <w:r>
        <w:rPr>
          <w:color w:val="010101"/>
          <w:spacing w:val="-10"/>
          <w:w w:val="105"/>
        </w:rPr>
        <w:t xml:space="preserve"> </w:t>
      </w:r>
      <w:r>
        <w:rPr>
          <w:color w:val="010101"/>
          <w:w w:val="105"/>
        </w:rPr>
        <w:t>replace</w:t>
      </w:r>
      <w:r>
        <w:rPr>
          <w:color w:val="010101"/>
          <w:spacing w:val="1"/>
          <w:w w:val="105"/>
        </w:rPr>
        <w:t xml:space="preserve"> </w:t>
      </w:r>
      <w:r>
        <w:rPr>
          <w:color w:val="010101"/>
          <w:w w:val="105"/>
        </w:rPr>
        <w:t>APS.</w:t>
      </w:r>
      <w:r>
        <w:rPr>
          <w:color w:val="010101"/>
          <w:spacing w:val="-6"/>
          <w:w w:val="105"/>
        </w:rPr>
        <w:t xml:space="preserve"> </w:t>
      </w:r>
      <w:r>
        <w:rPr>
          <w:color w:val="010101"/>
          <w:w w:val="105"/>
        </w:rPr>
        <w:t>Future</w:t>
      </w:r>
      <w:r>
        <w:rPr>
          <w:color w:val="010101"/>
          <w:spacing w:val="-14"/>
          <w:w w:val="105"/>
        </w:rPr>
        <w:t xml:space="preserve"> </w:t>
      </w:r>
      <w:r>
        <w:rPr>
          <w:color w:val="010101"/>
          <w:w w:val="105"/>
        </w:rPr>
        <w:t>technology</w:t>
      </w:r>
      <w:r>
        <w:rPr>
          <w:color w:val="010101"/>
          <w:spacing w:val="4"/>
          <w:w w:val="105"/>
        </w:rPr>
        <w:t xml:space="preserve"> </w:t>
      </w:r>
      <w:r>
        <w:rPr>
          <w:color w:val="010101"/>
          <w:w w:val="105"/>
        </w:rPr>
        <w:t>is</w:t>
      </w:r>
      <w:r>
        <w:rPr>
          <w:color w:val="010101"/>
          <w:spacing w:val="-58"/>
          <w:w w:val="105"/>
        </w:rPr>
        <w:t xml:space="preserve"> </w:t>
      </w:r>
      <w:r>
        <w:rPr>
          <w:color w:val="010101"/>
          <w:w w:val="105"/>
        </w:rPr>
        <w:t>more</w:t>
      </w:r>
      <w:r>
        <w:rPr>
          <w:color w:val="010101"/>
          <w:spacing w:val="7"/>
          <w:w w:val="105"/>
        </w:rPr>
        <w:t xml:space="preserve"> </w:t>
      </w:r>
      <w:r>
        <w:rPr>
          <w:color w:val="010101"/>
          <w:w w:val="105"/>
        </w:rPr>
        <w:t>likely</w:t>
      </w:r>
      <w:r>
        <w:rPr>
          <w:color w:val="010101"/>
          <w:spacing w:val="-5"/>
          <w:w w:val="105"/>
        </w:rPr>
        <w:t xml:space="preserve"> </w:t>
      </w:r>
      <w:r>
        <w:rPr>
          <w:color w:val="010101"/>
          <w:w w:val="105"/>
        </w:rPr>
        <w:t>to</w:t>
      </w:r>
      <w:r>
        <w:rPr>
          <w:color w:val="010101"/>
          <w:spacing w:val="12"/>
          <w:w w:val="105"/>
        </w:rPr>
        <w:t xml:space="preserve"> </w:t>
      </w:r>
      <w:r>
        <w:rPr>
          <w:color w:val="010101"/>
          <w:w w:val="105"/>
        </w:rPr>
        <w:t>complement</w:t>
      </w:r>
      <w:r>
        <w:rPr>
          <w:color w:val="010101"/>
          <w:spacing w:val="7"/>
          <w:w w:val="105"/>
        </w:rPr>
        <w:t xml:space="preserve"> </w:t>
      </w:r>
      <w:r>
        <w:rPr>
          <w:color w:val="010101"/>
          <w:w w:val="105"/>
        </w:rPr>
        <w:t>than</w:t>
      </w:r>
      <w:r>
        <w:rPr>
          <w:color w:val="010101"/>
          <w:spacing w:val="7"/>
          <w:w w:val="105"/>
        </w:rPr>
        <w:t xml:space="preserve"> </w:t>
      </w:r>
      <w:r>
        <w:rPr>
          <w:color w:val="010101"/>
          <w:w w:val="105"/>
        </w:rPr>
        <w:t>replace</w:t>
      </w:r>
      <w:r>
        <w:rPr>
          <w:color w:val="010101"/>
          <w:spacing w:val="16"/>
          <w:w w:val="105"/>
        </w:rPr>
        <w:t xml:space="preserve"> </w:t>
      </w:r>
      <w:r>
        <w:rPr>
          <w:color w:val="010101"/>
          <w:w w:val="105"/>
        </w:rPr>
        <w:t>APS.</w:t>
      </w:r>
    </w:p>
    <w:p w14:paraId="5E158BB8" w14:textId="77777777" w:rsidR="00065EB7" w:rsidRDefault="00065EB7" w:rsidP="00065EB7">
      <w:pPr>
        <w:spacing w:line="501" w:lineRule="auto"/>
        <w:sectPr w:rsidR="00065EB7">
          <w:headerReference w:type="default" r:id="rId81"/>
          <w:footerReference w:type="default" r:id="rId82"/>
          <w:pgSz w:w="12240" w:h="15840"/>
          <w:pgMar w:top="1320" w:right="1260" w:bottom="980" w:left="420" w:header="258" w:footer="784" w:gutter="0"/>
          <w:cols w:space="720"/>
        </w:sectPr>
      </w:pPr>
    </w:p>
    <w:p w14:paraId="7B9E0322" w14:textId="77777777" w:rsidR="00065EB7" w:rsidRDefault="00065EB7" w:rsidP="00065EB7">
      <w:pPr>
        <w:pStyle w:val="BodyText"/>
        <w:spacing w:before="95"/>
        <w:ind w:left="1026"/>
      </w:pPr>
      <w:r>
        <w:rPr>
          <w:color w:val="232323"/>
          <w:w w:val="105"/>
        </w:rPr>
        <w:lastRenderedPageBreak/>
        <w:t>I</w:t>
      </w:r>
      <w:r>
        <w:rPr>
          <w:color w:val="232323"/>
          <w:spacing w:val="-9"/>
          <w:w w:val="105"/>
        </w:rPr>
        <w:t xml:space="preserve"> </w:t>
      </w:r>
      <w:r>
        <w:rPr>
          <w:color w:val="232323"/>
          <w:w w:val="105"/>
        </w:rPr>
        <w:t>certify</w:t>
      </w:r>
      <w:r>
        <w:rPr>
          <w:color w:val="232323"/>
          <w:spacing w:val="2"/>
          <w:w w:val="105"/>
        </w:rPr>
        <w:t xml:space="preserve"> </w:t>
      </w:r>
      <w:r>
        <w:rPr>
          <w:color w:val="232323"/>
          <w:w w:val="105"/>
        </w:rPr>
        <w:t>that,</w:t>
      </w:r>
      <w:r>
        <w:rPr>
          <w:color w:val="232323"/>
          <w:spacing w:val="-3"/>
          <w:w w:val="105"/>
        </w:rPr>
        <w:t xml:space="preserve"> </w:t>
      </w:r>
      <w:r>
        <w:rPr>
          <w:color w:val="232323"/>
          <w:w w:val="105"/>
        </w:rPr>
        <w:t>to</w:t>
      </w:r>
      <w:r>
        <w:rPr>
          <w:color w:val="232323"/>
          <w:spacing w:val="-8"/>
          <w:w w:val="105"/>
        </w:rPr>
        <w:t xml:space="preserve"> </w:t>
      </w:r>
      <w:r>
        <w:rPr>
          <w:color w:val="232323"/>
          <w:w w:val="105"/>
        </w:rPr>
        <w:t>the</w:t>
      </w:r>
      <w:r>
        <w:rPr>
          <w:color w:val="232323"/>
          <w:spacing w:val="-7"/>
          <w:w w:val="105"/>
        </w:rPr>
        <w:t xml:space="preserve"> </w:t>
      </w:r>
      <w:r>
        <w:rPr>
          <w:color w:val="232323"/>
          <w:w w:val="105"/>
        </w:rPr>
        <w:t>best</w:t>
      </w:r>
      <w:r>
        <w:rPr>
          <w:color w:val="232323"/>
          <w:spacing w:val="-8"/>
          <w:w w:val="105"/>
        </w:rPr>
        <w:t xml:space="preserve"> </w:t>
      </w:r>
      <w:r>
        <w:rPr>
          <w:color w:val="232323"/>
          <w:w w:val="105"/>
        </w:rPr>
        <w:t>of</w:t>
      </w:r>
      <w:r>
        <w:rPr>
          <w:color w:val="232323"/>
          <w:spacing w:val="-12"/>
          <w:w w:val="105"/>
        </w:rPr>
        <w:t xml:space="preserve"> </w:t>
      </w:r>
      <w:r>
        <w:rPr>
          <w:color w:val="232323"/>
          <w:w w:val="105"/>
        </w:rPr>
        <w:t>my</w:t>
      </w:r>
      <w:r>
        <w:rPr>
          <w:color w:val="232323"/>
          <w:spacing w:val="-9"/>
          <w:w w:val="105"/>
        </w:rPr>
        <w:t xml:space="preserve"> </w:t>
      </w:r>
      <w:r>
        <w:rPr>
          <w:color w:val="232323"/>
          <w:w w:val="105"/>
        </w:rPr>
        <w:t>knowledge</w:t>
      </w:r>
      <w:r>
        <w:rPr>
          <w:color w:val="232323"/>
          <w:spacing w:val="3"/>
          <w:w w:val="105"/>
        </w:rPr>
        <w:t xml:space="preserve"> </w:t>
      </w:r>
      <w:r>
        <w:rPr>
          <w:color w:val="232323"/>
          <w:w w:val="105"/>
        </w:rPr>
        <w:t>and</w:t>
      </w:r>
      <w:r>
        <w:rPr>
          <w:color w:val="232323"/>
          <w:spacing w:val="-3"/>
          <w:w w:val="105"/>
        </w:rPr>
        <w:t xml:space="preserve"> </w:t>
      </w:r>
      <w:r>
        <w:rPr>
          <w:color w:val="232323"/>
          <w:w w:val="105"/>
        </w:rPr>
        <w:t>belief:</w:t>
      </w:r>
    </w:p>
    <w:p w14:paraId="77EB21C4" w14:textId="77777777" w:rsidR="00065EB7" w:rsidRDefault="00065EB7" w:rsidP="00065EB7">
      <w:pPr>
        <w:pStyle w:val="BodyText"/>
        <w:spacing w:before="1"/>
        <w:rPr>
          <w:sz w:val="25"/>
        </w:rPr>
      </w:pPr>
    </w:p>
    <w:p w14:paraId="127B4422" w14:textId="77777777" w:rsidR="00065EB7" w:rsidRDefault="00065EB7" w:rsidP="00AA0BF0">
      <w:pPr>
        <w:pStyle w:val="ListParagraph"/>
        <w:widowControl w:val="0"/>
        <w:numPr>
          <w:ilvl w:val="0"/>
          <w:numId w:val="10"/>
        </w:numPr>
        <w:tabs>
          <w:tab w:val="left" w:pos="2112"/>
        </w:tabs>
        <w:autoSpaceDE w:val="0"/>
        <w:autoSpaceDN w:val="0"/>
        <w:spacing w:after="0" w:line="240" w:lineRule="auto"/>
        <w:contextualSpacing w:val="0"/>
        <w:rPr>
          <w:sz w:val="23"/>
        </w:rPr>
      </w:pPr>
      <w:r>
        <w:rPr>
          <w:color w:val="232323"/>
          <w:w w:val="105"/>
          <w:sz w:val="23"/>
        </w:rPr>
        <w:t>The</w:t>
      </w:r>
      <w:r>
        <w:rPr>
          <w:color w:val="232323"/>
          <w:spacing w:val="-3"/>
          <w:w w:val="105"/>
          <w:sz w:val="23"/>
        </w:rPr>
        <w:t xml:space="preserve"> </w:t>
      </w:r>
      <w:r>
        <w:rPr>
          <w:color w:val="232323"/>
          <w:w w:val="105"/>
          <w:sz w:val="23"/>
        </w:rPr>
        <w:t>statements</w:t>
      </w:r>
      <w:r>
        <w:rPr>
          <w:color w:val="232323"/>
          <w:spacing w:val="2"/>
          <w:w w:val="105"/>
          <w:sz w:val="23"/>
        </w:rPr>
        <w:t xml:space="preserve"> </w:t>
      </w:r>
      <w:r>
        <w:rPr>
          <w:color w:val="232323"/>
          <w:w w:val="105"/>
          <w:sz w:val="23"/>
        </w:rPr>
        <w:t>of</w:t>
      </w:r>
      <w:r>
        <w:rPr>
          <w:color w:val="232323"/>
          <w:spacing w:val="-12"/>
          <w:w w:val="105"/>
          <w:sz w:val="23"/>
        </w:rPr>
        <w:t xml:space="preserve"> </w:t>
      </w:r>
      <w:r>
        <w:rPr>
          <w:color w:val="232323"/>
          <w:w w:val="105"/>
          <w:sz w:val="23"/>
        </w:rPr>
        <w:t>fact</w:t>
      </w:r>
      <w:r>
        <w:rPr>
          <w:color w:val="232323"/>
          <w:spacing w:val="-12"/>
          <w:w w:val="105"/>
          <w:sz w:val="23"/>
        </w:rPr>
        <w:t xml:space="preserve"> </w:t>
      </w:r>
      <w:r>
        <w:rPr>
          <w:color w:val="232323"/>
          <w:w w:val="105"/>
          <w:sz w:val="23"/>
        </w:rPr>
        <w:t>in</w:t>
      </w:r>
      <w:r>
        <w:rPr>
          <w:color w:val="232323"/>
          <w:spacing w:val="-8"/>
          <w:w w:val="105"/>
          <w:sz w:val="23"/>
        </w:rPr>
        <w:t xml:space="preserve"> </w:t>
      </w:r>
      <w:r>
        <w:rPr>
          <w:color w:val="232323"/>
          <w:w w:val="105"/>
          <w:sz w:val="23"/>
        </w:rPr>
        <w:t>this</w:t>
      </w:r>
      <w:r>
        <w:rPr>
          <w:color w:val="232323"/>
          <w:spacing w:val="-6"/>
          <w:w w:val="105"/>
          <w:sz w:val="23"/>
        </w:rPr>
        <w:t xml:space="preserve"> </w:t>
      </w:r>
      <w:r>
        <w:rPr>
          <w:color w:val="232323"/>
          <w:w w:val="105"/>
          <w:sz w:val="23"/>
        </w:rPr>
        <w:t>report</w:t>
      </w:r>
      <w:r>
        <w:rPr>
          <w:color w:val="232323"/>
          <w:spacing w:val="-5"/>
          <w:w w:val="105"/>
          <w:sz w:val="23"/>
        </w:rPr>
        <w:t xml:space="preserve"> </w:t>
      </w:r>
      <w:r>
        <w:rPr>
          <w:color w:val="232323"/>
          <w:w w:val="105"/>
          <w:sz w:val="23"/>
        </w:rPr>
        <w:t>are</w:t>
      </w:r>
      <w:r>
        <w:rPr>
          <w:color w:val="232323"/>
          <w:spacing w:val="-12"/>
          <w:w w:val="105"/>
          <w:sz w:val="23"/>
        </w:rPr>
        <w:t xml:space="preserve"> </w:t>
      </w:r>
      <w:r>
        <w:rPr>
          <w:color w:val="232323"/>
          <w:w w:val="105"/>
          <w:sz w:val="23"/>
        </w:rPr>
        <w:t>true</w:t>
      </w:r>
      <w:r>
        <w:rPr>
          <w:color w:val="232323"/>
          <w:spacing w:val="-6"/>
          <w:w w:val="105"/>
          <w:sz w:val="23"/>
        </w:rPr>
        <w:t xml:space="preserve"> </w:t>
      </w:r>
      <w:r>
        <w:rPr>
          <w:color w:val="232323"/>
          <w:w w:val="105"/>
          <w:sz w:val="23"/>
        </w:rPr>
        <w:t>and</w:t>
      </w:r>
      <w:r>
        <w:rPr>
          <w:color w:val="232323"/>
          <w:spacing w:val="-1"/>
          <w:w w:val="105"/>
          <w:sz w:val="23"/>
        </w:rPr>
        <w:t xml:space="preserve"> </w:t>
      </w:r>
      <w:r>
        <w:rPr>
          <w:color w:val="232323"/>
          <w:w w:val="105"/>
          <w:sz w:val="23"/>
        </w:rPr>
        <w:t>correct.</w:t>
      </w:r>
    </w:p>
    <w:p w14:paraId="1DF17D6F" w14:textId="77777777" w:rsidR="00065EB7" w:rsidRDefault="00065EB7" w:rsidP="00065EB7">
      <w:pPr>
        <w:pStyle w:val="BodyText"/>
        <w:spacing w:before="1"/>
        <w:rPr>
          <w:sz w:val="25"/>
        </w:rPr>
      </w:pPr>
    </w:p>
    <w:p w14:paraId="5465BDD3" w14:textId="77777777" w:rsidR="00065EB7" w:rsidRDefault="00065EB7" w:rsidP="00AA0BF0">
      <w:pPr>
        <w:pStyle w:val="ListParagraph"/>
        <w:widowControl w:val="0"/>
        <w:numPr>
          <w:ilvl w:val="0"/>
          <w:numId w:val="10"/>
        </w:numPr>
        <w:tabs>
          <w:tab w:val="left" w:pos="2112"/>
        </w:tabs>
        <w:autoSpaceDE w:val="0"/>
        <w:autoSpaceDN w:val="0"/>
        <w:spacing w:after="0" w:line="504" w:lineRule="auto"/>
        <w:ind w:left="2110" w:right="423" w:hanging="363"/>
        <w:contextualSpacing w:val="0"/>
        <w:rPr>
          <w:sz w:val="23"/>
        </w:rPr>
      </w:pPr>
      <w:r>
        <w:rPr>
          <w:color w:val="232323"/>
          <w:w w:val="105"/>
          <w:sz w:val="23"/>
        </w:rPr>
        <w:t>The reported analyses, opinions, and conclusions are limited only by the reported</w:t>
      </w:r>
      <w:r>
        <w:rPr>
          <w:color w:val="232323"/>
          <w:spacing w:val="1"/>
          <w:w w:val="105"/>
          <w:sz w:val="23"/>
        </w:rPr>
        <w:t xml:space="preserve"> </w:t>
      </w:r>
      <w:r>
        <w:rPr>
          <w:color w:val="232323"/>
          <w:sz w:val="23"/>
        </w:rPr>
        <w:t>assumptions</w:t>
      </w:r>
      <w:r>
        <w:rPr>
          <w:color w:val="232323"/>
          <w:spacing w:val="30"/>
          <w:sz w:val="23"/>
        </w:rPr>
        <w:t xml:space="preserve"> </w:t>
      </w:r>
      <w:r>
        <w:rPr>
          <w:color w:val="232323"/>
          <w:sz w:val="23"/>
        </w:rPr>
        <w:t>and</w:t>
      </w:r>
      <w:r>
        <w:rPr>
          <w:color w:val="232323"/>
          <w:spacing w:val="26"/>
          <w:sz w:val="23"/>
        </w:rPr>
        <w:t xml:space="preserve"> </w:t>
      </w:r>
      <w:r>
        <w:rPr>
          <w:color w:val="232323"/>
          <w:sz w:val="23"/>
        </w:rPr>
        <w:t>are</w:t>
      </w:r>
      <w:r>
        <w:rPr>
          <w:color w:val="232323"/>
          <w:spacing w:val="4"/>
          <w:sz w:val="23"/>
        </w:rPr>
        <w:t xml:space="preserve"> </w:t>
      </w:r>
      <w:r>
        <w:rPr>
          <w:color w:val="232323"/>
          <w:sz w:val="23"/>
        </w:rPr>
        <w:t>my</w:t>
      </w:r>
      <w:r>
        <w:rPr>
          <w:color w:val="232323"/>
          <w:spacing w:val="27"/>
          <w:sz w:val="23"/>
        </w:rPr>
        <w:t xml:space="preserve"> </w:t>
      </w:r>
      <w:r>
        <w:rPr>
          <w:color w:val="232323"/>
          <w:sz w:val="23"/>
        </w:rPr>
        <w:t>personal,</w:t>
      </w:r>
      <w:r>
        <w:rPr>
          <w:color w:val="232323"/>
          <w:spacing w:val="33"/>
          <w:sz w:val="23"/>
        </w:rPr>
        <w:t xml:space="preserve"> </w:t>
      </w:r>
      <w:r>
        <w:rPr>
          <w:color w:val="232323"/>
          <w:sz w:val="23"/>
        </w:rPr>
        <w:t>unbiased</w:t>
      </w:r>
      <w:r>
        <w:rPr>
          <w:color w:val="232323"/>
          <w:spacing w:val="37"/>
          <w:sz w:val="23"/>
        </w:rPr>
        <w:t xml:space="preserve"> </w:t>
      </w:r>
      <w:r>
        <w:rPr>
          <w:color w:val="232323"/>
          <w:sz w:val="23"/>
        </w:rPr>
        <w:t>and</w:t>
      </w:r>
      <w:r>
        <w:rPr>
          <w:color w:val="232323"/>
          <w:spacing w:val="37"/>
          <w:sz w:val="23"/>
        </w:rPr>
        <w:t xml:space="preserve"> </w:t>
      </w:r>
      <w:r>
        <w:rPr>
          <w:color w:val="232323"/>
          <w:sz w:val="23"/>
        </w:rPr>
        <w:t>professional</w:t>
      </w:r>
      <w:r>
        <w:rPr>
          <w:color w:val="232323"/>
          <w:spacing w:val="41"/>
          <w:sz w:val="23"/>
        </w:rPr>
        <w:t xml:space="preserve"> </w:t>
      </w:r>
      <w:r>
        <w:rPr>
          <w:color w:val="232323"/>
          <w:sz w:val="23"/>
        </w:rPr>
        <w:t>analyses,</w:t>
      </w:r>
      <w:r>
        <w:rPr>
          <w:color w:val="232323"/>
          <w:spacing w:val="38"/>
          <w:sz w:val="23"/>
        </w:rPr>
        <w:t xml:space="preserve"> </w:t>
      </w:r>
      <w:r>
        <w:rPr>
          <w:color w:val="232323"/>
          <w:sz w:val="23"/>
        </w:rPr>
        <w:t>opinions</w:t>
      </w:r>
      <w:r>
        <w:rPr>
          <w:color w:val="232323"/>
          <w:spacing w:val="28"/>
          <w:sz w:val="23"/>
        </w:rPr>
        <w:t xml:space="preserve"> </w:t>
      </w:r>
      <w:r>
        <w:rPr>
          <w:color w:val="232323"/>
          <w:sz w:val="23"/>
        </w:rPr>
        <w:t>and</w:t>
      </w:r>
      <w:r>
        <w:rPr>
          <w:color w:val="232323"/>
          <w:spacing w:val="-55"/>
          <w:sz w:val="23"/>
        </w:rPr>
        <w:t xml:space="preserve"> </w:t>
      </w:r>
      <w:r>
        <w:rPr>
          <w:color w:val="232323"/>
          <w:w w:val="105"/>
          <w:sz w:val="23"/>
        </w:rPr>
        <w:t>conclusions.</w:t>
      </w:r>
    </w:p>
    <w:p w14:paraId="5E3031D3" w14:textId="77777777" w:rsidR="00065EB7" w:rsidRDefault="00065EB7" w:rsidP="00AA0BF0">
      <w:pPr>
        <w:pStyle w:val="ListParagraph"/>
        <w:widowControl w:val="0"/>
        <w:numPr>
          <w:ilvl w:val="0"/>
          <w:numId w:val="10"/>
        </w:numPr>
        <w:tabs>
          <w:tab w:val="left" w:pos="2113"/>
        </w:tabs>
        <w:autoSpaceDE w:val="0"/>
        <w:autoSpaceDN w:val="0"/>
        <w:spacing w:after="0" w:line="261" w:lineRule="exact"/>
        <w:ind w:left="2112" w:hanging="370"/>
        <w:contextualSpacing w:val="0"/>
        <w:rPr>
          <w:sz w:val="23"/>
        </w:rPr>
      </w:pPr>
      <w:r>
        <w:rPr>
          <w:color w:val="232323"/>
          <w:w w:val="105"/>
          <w:sz w:val="23"/>
        </w:rPr>
        <w:t>I</w:t>
      </w:r>
      <w:r>
        <w:rPr>
          <w:color w:val="232323"/>
          <w:spacing w:val="-11"/>
          <w:w w:val="105"/>
          <w:sz w:val="23"/>
        </w:rPr>
        <w:t xml:space="preserve"> </w:t>
      </w:r>
      <w:r>
        <w:rPr>
          <w:color w:val="232323"/>
          <w:w w:val="105"/>
          <w:sz w:val="23"/>
        </w:rPr>
        <w:t>have</w:t>
      </w:r>
      <w:r>
        <w:rPr>
          <w:color w:val="232323"/>
          <w:spacing w:val="-6"/>
          <w:w w:val="105"/>
          <w:sz w:val="23"/>
        </w:rPr>
        <w:t xml:space="preserve"> </w:t>
      </w:r>
      <w:r>
        <w:rPr>
          <w:color w:val="232323"/>
          <w:w w:val="105"/>
          <w:sz w:val="23"/>
        </w:rPr>
        <w:t>no</w:t>
      </w:r>
      <w:r>
        <w:rPr>
          <w:color w:val="232323"/>
          <w:spacing w:val="-3"/>
          <w:w w:val="105"/>
          <w:sz w:val="23"/>
        </w:rPr>
        <w:t xml:space="preserve"> </w:t>
      </w:r>
      <w:r>
        <w:rPr>
          <w:color w:val="232323"/>
          <w:w w:val="105"/>
          <w:sz w:val="23"/>
        </w:rPr>
        <w:t>personal</w:t>
      </w:r>
      <w:r>
        <w:rPr>
          <w:color w:val="232323"/>
          <w:spacing w:val="4"/>
          <w:w w:val="105"/>
          <w:sz w:val="23"/>
        </w:rPr>
        <w:t xml:space="preserve"> </w:t>
      </w:r>
      <w:r>
        <w:rPr>
          <w:color w:val="232323"/>
          <w:w w:val="105"/>
          <w:sz w:val="23"/>
        </w:rPr>
        <w:t>interest</w:t>
      </w:r>
      <w:r>
        <w:rPr>
          <w:color w:val="232323"/>
          <w:spacing w:val="-2"/>
          <w:w w:val="105"/>
          <w:sz w:val="23"/>
        </w:rPr>
        <w:t xml:space="preserve"> </w:t>
      </w:r>
      <w:r>
        <w:rPr>
          <w:color w:val="232323"/>
          <w:w w:val="105"/>
          <w:sz w:val="23"/>
        </w:rPr>
        <w:t>or</w:t>
      </w:r>
      <w:r>
        <w:rPr>
          <w:color w:val="232323"/>
          <w:spacing w:val="-8"/>
          <w:w w:val="105"/>
          <w:sz w:val="23"/>
        </w:rPr>
        <w:t xml:space="preserve"> </w:t>
      </w:r>
      <w:r>
        <w:rPr>
          <w:color w:val="232323"/>
          <w:w w:val="105"/>
          <w:sz w:val="23"/>
        </w:rPr>
        <w:t>bias</w:t>
      </w:r>
      <w:r>
        <w:rPr>
          <w:color w:val="232323"/>
          <w:spacing w:val="-4"/>
          <w:w w:val="105"/>
          <w:sz w:val="23"/>
        </w:rPr>
        <w:t xml:space="preserve"> </w:t>
      </w:r>
      <w:r>
        <w:rPr>
          <w:color w:val="232323"/>
          <w:w w:val="105"/>
          <w:sz w:val="23"/>
        </w:rPr>
        <w:t>with</w:t>
      </w:r>
      <w:r>
        <w:rPr>
          <w:color w:val="232323"/>
          <w:spacing w:val="-3"/>
          <w:w w:val="105"/>
          <w:sz w:val="23"/>
        </w:rPr>
        <w:t xml:space="preserve"> </w:t>
      </w:r>
      <w:r>
        <w:rPr>
          <w:color w:val="232323"/>
          <w:w w:val="105"/>
          <w:sz w:val="23"/>
        </w:rPr>
        <w:t>respect</w:t>
      </w:r>
      <w:r>
        <w:rPr>
          <w:color w:val="232323"/>
          <w:spacing w:val="-11"/>
          <w:w w:val="105"/>
          <w:sz w:val="23"/>
        </w:rPr>
        <w:t xml:space="preserve"> </w:t>
      </w:r>
      <w:r>
        <w:rPr>
          <w:color w:val="232323"/>
          <w:w w:val="105"/>
          <w:sz w:val="23"/>
        </w:rPr>
        <w:t>to</w:t>
      </w:r>
      <w:r>
        <w:rPr>
          <w:color w:val="232323"/>
          <w:spacing w:val="-10"/>
          <w:w w:val="105"/>
          <w:sz w:val="23"/>
        </w:rPr>
        <w:t xml:space="preserve"> </w:t>
      </w:r>
      <w:r>
        <w:rPr>
          <w:color w:val="232323"/>
          <w:w w:val="105"/>
          <w:sz w:val="23"/>
        </w:rPr>
        <w:t>the</w:t>
      </w:r>
      <w:r>
        <w:rPr>
          <w:color w:val="232323"/>
          <w:spacing w:val="-3"/>
          <w:w w:val="105"/>
          <w:sz w:val="23"/>
        </w:rPr>
        <w:t xml:space="preserve"> </w:t>
      </w:r>
      <w:r>
        <w:rPr>
          <w:color w:val="232323"/>
          <w:w w:val="105"/>
          <w:sz w:val="23"/>
        </w:rPr>
        <w:t>parties</w:t>
      </w:r>
      <w:r>
        <w:rPr>
          <w:color w:val="232323"/>
          <w:spacing w:val="-4"/>
          <w:w w:val="105"/>
          <w:sz w:val="23"/>
        </w:rPr>
        <w:t xml:space="preserve"> </w:t>
      </w:r>
      <w:r>
        <w:rPr>
          <w:color w:val="232323"/>
          <w:w w:val="105"/>
          <w:sz w:val="23"/>
        </w:rPr>
        <w:t>involved.</w:t>
      </w:r>
    </w:p>
    <w:p w14:paraId="79F45440" w14:textId="77777777" w:rsidR="00065EB7" w:rsidRDefault="00065EB7" w:rsidP="00065EB7">
      <w:pPr>
        <w:pStyle w:val="BodyText"/>
        <w:spacing w:before="7"/>
        <w:rPr>
          <w:sz w:val="24"/>
        </w:rPr>
      </w:pPr>
    </w:p>
    <w:p w14:paraId="2D510AF8" w14:textId="77777777" w:rsidR="00065EB7" w:rsidRDefault="00065EB7" w:rsidP="00AA0BF0">
      <w:pPr>
        <w:pStyle w:val="ListParagraph"/>
        <w:widowControl w:val="0"/>
        <w:numPr>
          <w:ilvl w:val="0"/>
          <w:numId w:val="10"/>
        </w:numPr>
        <w:tabs>
          <w:tab w:val="left" w:pos="2115"/>
        </w:tabs>
        <w:autoSpaceDE w:val="0"/>
        <w:autoSpaceDN w:val="0"/>
        <w:spacing w:after="0" w:line="506" w:lineRule="auto"/>
        <w:ind w:left="2110" w:right="282" w:hanging="361"/>
        <w:contextualSpacing w:val="0"/>
        <w:rPr>
          <w:sz w:val="23"/>
        </w:rPr>
      </w:pPr>
      <w:r>
        <w:rPr>
          <w:color w:val="232323"/>
          <w:sz w:val="23"/>
        </w:rPr>
        <w:t>My compensation</w:t>
      </w:r>
      <w:r>
        <w:rPr>
          <w:color w:val="232323"/>
          <w:spacing w:val="1"/>
          <w:sz w:val="23"/>
        </w:rPr>
        <w:t xml:space="preserve"> </w:t>
      </w:r>
      <w:r>
        <w:rPr>
          <w:color w:val="232323"/>
          <w:sz w:val="23"/>
        </w:rPr>
        <w:t>is not contingent</w:t>
      </w:r>
      <w:r>
        <w:rPr>
          <w:color w:val="232323"/>
          <w:spacing w:val="1"/>
          <w:sz w:val="23"/>
        </w:rPr>
        <w:t xml:space="preserve"> </w:t>
      </w:r>
      <w:r>
        <w:rPr>
          <w:color w:val="232323"/>
          <w:sz w:val="23"/>
        </w:rPr>
        <w:t>on an</w:t>
      </w:r>
      <w:r>
        <w:rPr>
          <w:color w:val="232323"/>
          <w:spacing w:val="1"/>
          <w:sz w:val="23"/>
        </w:rPr>
        <w:t xml:space="preserve"> </w:t>
      </w:r>
      <w:r>
        <w:rPr>
          <w:color w:val="232323"/>
          <w:sz w:val="23"/>
        </w:rPr>
        <w:t>action</w:t>
      </w:r>
      <w:r>
        <w:rPr>
          <w:color w:val="232323"/>
          <w:spacing w:val="1"/>
          <w:sz w:val="23"/>
        </w:rPr>
        <w:t xml:space="preserve"> </w:t>
      </w:r>
      <w:r>
        <w:rPr>
          <w:color w:val="232323"/>
          <w:sz w:val="23"/>
        </w:rPr>
        <w:t>or event resulting</w:t>
      </w:r>
      <w:r>
        <w:rPr>
          <w:color w:val="232323"/>
          <w:spacing w:val="1"/>
          <w:sz w:val="23"/>
        </w:rPr>
        <w:t xml:space="preserve"> </w:t>
      </w:r>
      <w:r>
        <w:rPr>
          <w:color w:val="232323"/>
          <w:sz w:val="23"/>
        </w:rPr>
        <w:t>from the analyses,</w:t>
      </w:r>
      <w:r>
        <w:rPr>
          <w:color w:val="232323"/>
          <w:spacing w:val="-55"/>
          <w:sz w:val="23"/>
        </w:rPr>
        <w:t xml:space="preserve"> </w:t>
      </w:r>
      <w:r>
        <w:rPr>
          <w:color w:val="232323"/>
          <w:w w:val="105"/>
          <w:sz w:val="23"/>
        </w:rPr>
        <w:t>conclusions</w:t>
      </w:r>
      <w:r>
        <w:rPr>
          <w:color w:val="232323"/>
          <w:spacing w:val="12"/>
          <w:w w:val="105"/>
          <w:sz w:val="23"/>
        </w:rPr>
        <w:t xml:space="preserve"> </w:t>
      </w:r>
      <w:r>
        <w:rPr>
          <w:color w:val="232323"/>
          <w:w w:val="105"/>
          <w:sz w:val="23"/>
        </w:rPr>
        <w:t>or</w:t>
      </w:r>
      <w:r>
        <w:rPr>
          <w:color w:val="232323"/>
          <w:spacing w:val="-3"/>
          <w:w w:val="105"/>
          <w:sz w:val="23"/>
        </w:rPr>
        <w:t xml:space="preserve"> </w:t>
      </w:r>
      <w:r>
        <w:rPr>
          <w:color w:val="232323"/>
          <w:w w:val="105"/>
          <w:sz w:val="23"/>
        </w:rPr>
        <w:t>opinions</w:t>
      </w:r>
      <w:r>
        <w:rPr>
          <w:color w:val="232323"/>
          <w:spacing w:val="10"/>
          <w:w w:val="105"/>
          <w:sz w:val="23"/>
        </w:rPr>
        <w:t xml:space="preserve"> </w:t>
      </w:r>
      <w:r>
        <w:rPr>
          <w:color w:val="232323"/>
          <w:w w:val="105"/>
          <w:sz w:val="23"/>
        </w:rPr>
        <w:t>of</w:t>
      </w:r>
      <w:r>
        <w:rPr>
          <w:color w:val="232323"/>
          <w:spacing w:val="-5"/>
          <w:w w:val="105"/>
          <w:sz w:val="23"/>
        </w:rPr>
        <w:t xml:space="preserve"> </w:t>
      </w:r>
      <w:r>
        <w:rPr>
          <w:color w:val="232323"/>
          <w:w w:val="105"/>
          <w:sz w:val="23"/>
        </w:rPr>
        <w:t>this</w:t>
      </w:r>
      <w:r>
        <w:rPr>
          <w:color w:val="232323"/>
          <w:spacing w:val="2"/>
          <w:w w:val="105"/>
          <w:sz w:val="23"/>
        </w:rPr>
        <w:t xml:space="preserve"> </w:t>
      </w:r>
      <w:r>
        <w:rPr>
          <w:color w:val="232323"/>
          <w:w w:val="105"/>
          <w:sz w:val="23"/>
        </w:rPr>
        <w:t>report.</w:t>
      </w:r>
    </w:p>
    <w:p w14:paraId="191E9F57" w14:textId="77777777" w:rsidR="00065EB7" w:rsidRDefault="00065EB7" w:rsidP="00065EB7">
      <w:pPr>
        <w:pStyle w:val="BodyText"/>
        <w:spacing w:before="8"/>
        <w:rPr>
          <w:sz w:val="22"/>
        </w:rPr>
      </w:pPr>
    </w:p>
    <w:p w14:paraId="46D39EE0" w14:textId="77777777" w:rsidR="00065EB7" w:rsidRDefault="00065EB7" w:rsidP="00065EB7">
      <w:pPr>
        <w:pStyle w:val="BodyText"/>
        <w:spacing w:line="550" w:lineRule="atLeast"/>
        <w:ind w:left="1024" w:right="358" w:firstLine="722"/>
      </w:pPr>
      <w:r>
        <w:rPr>
          <w:color w:val="232323"/>
          <w:w w:val="105"/>
        </w:rPr>
        <w:t>I</w:t>
      </w:r>
      <w:r>
        <w:rPr>
          <w:color w:val="232323"/>
          <w:spacing w:val="-10"/>
          <w:w w:val="105"/>
        </w:rPr>
        <w:t xml:space="preserve"> </w:t>
      </w:r>
      <w:r>
        <w:rPr>
          <w:color w:val="232323"/>
          <w:w w:val="105"/>
        </w:rPr>
        <w:t>declare</w:t>
      </w:r>
      <w:r>
        <w:rPr>
          <w:color w:val="232323"/>
          <w:spacing w:val="-5"/>
          <w:w w:val="105"/>
        </w:rPr>
        <w:t xml:space="preserve"> </w:t>
      </w:r>
      <w:r>
        <w:rPr>
          <w:color w:val="232323"/>
          <w:w w:val="105"/>
        </w:rPr>
        <w:t>under</w:t>
      </w:r>
      <w:r>
        <w:rPr>
          <w:color w:val="232323"/>
          <w:spacing w:val="14"/>
          <w:w w:val="105"/>
        </w:rPr>
        <w:t xml:space="preserve"> </w:t>
      </w:r>
      <w:r>
        <w:rPr>
          <w:color w:val="232323"/>
          <w:w w:val="105"/>
        </w:rPr>
        <w:t>penalty</w:t>
      </w:r>
      <w:r>
        <w:rPr>
          <w:color w:val="232323"/>
          <w:spacing w:val="-7"/>
          <w:w w:val="105"/>
        </w:rPr>
        <w:t xml:space="preserve"> </w:t>
      </w:r>
      <w:r>
        <w:rPr>
          <w:color w:val="232323"/>
          <w:w w:val="105"/>
        </w:rPr>
        <w:t>of</w:t>
      </w:r>
      <w:r>
        <w:rPr>
          <w:color w:val="232323"/>
          <w:spacing w:val="-3"/>
          <w:w w:val="105"/>
        </w:rPr>
        <w:t xml:space="preserve"> </w:t>
      </w:r>
      <w:r>
        <w:rPr>
          <w:color w:val="232323"/>
          <w:w w:val="105"/>
        </w:rPr>
        <w:t>perjury</w:t>
      </w:r>
      <w:r>
        <w:rPr>
          <w:color w:val="232323"/>
          <w:spacing w:val="-1"/>
          <w:w w:val="105"/>
        </w:rPr>
        <w:t xml:space="preserve"> </w:t>
      </w:r>
      <w:r>
        <w:rPr>
          <w:color w:val="232323"/>
          <w:w w:val="105"/>
        </w:rPr>
        <w:t>under</w:t>
      </w:r>
      <w:r>
        <w:rPr>
          <w:color w:val="232323"/>
          <w:spacing w:val="-3"/>
          <w:w w:val="105"/>
        </w:rPr>
        <w:t xml:space="preserve"> </w:t>
      </w:r>
      <w:r>
        <w:rPr>
          <w:color w:val="232323"/>
          <w:w w:val="105"/>
        </w:rPr>
        <w:t>the</w:t>
      </w:r>
      <w:r>
        <w:rPr>
          <w:color w:val="232323"/>
          <w:spacing w:val="-10"/>
          <w:w w:val="105"/>
        </w:rPr>
        <w:t xml:space="preserve"> </w:t>
      </w:r>
      <w:r>
        <w:rPr>
          <w:color w:val="232323"/>
          <w:w w:val="105"/>
        </w:rPr>
        <w:t>laws</w:t>
      </w:r>
      <w:r>
        <w:rPr>
          <w:color w:val="232323"/>
          <w:spacing w:val="-6"/>
          <w:w w:val="105"/>
        </w:rPr>
        <w:t xml:space="preserve"> </w:t>
      </w:r>
      <w:r>
        <w:rPr>
          <w:color w:val="232323"/>
          <w:w w:val="105"/>
        </w:rPr>
        <w:t>of</w:t>
      </w:r>
      <w:r>
        <w:rPr>
          <w:color w:val="232323"/>
          <w:spacing w:val="-15"/>
          <w:w w:val="105"/>
        </w:rPr>
        <w:t xml:space="preserve"> </w:t>
      </w:r>
      <w:r>
        <w:rPr>
          <w:color w:val="232323"/>
          <w:w w:val="105"/>
        </w:rPr>
        <w:t>the</w:t>
      </w:r>
      <w:r>
        <w:rPr>
          <w:color w:val="232323"/>
          <w:spacing w:val="-6"/>
          <w:w w:val="105"/>
        </w:rPr>
        <w:t xml:space="preserve"> </w:t>
      </w:r>
      <w:r>
        <w:rPr>
          <w:color w:val="232323"/>
          <w:w w:val="105"/>
        </w:rPr>
        <w:t>United</w:t>
      </w:r>
      <w:r>
        <w:rPr>
          <w:color w:val="232323"/>
          <w:spacing w:val="3"/>
          <w:w w:val="105"/>
        </w:rPr>
        <w:t xml:space="preserve"> </w:t>
      </w:r>
      <w:r>
        <w:rPr>
          <w:color w:val="232323"/>
          <w:w w:val="105"/>
        </w:rPr>
        <w:t>States</w:t>
      </w:r>
      <w:r>
        <w:rPr>
          <w:color w:val="232323"/>
          <w:spacing w:val="-9"/>
          <w:w w:val="105"/>
        </w:rPr>
        <w:t xml:space="preserve"> </w:t>
      </w:r>
      <w:r>
        <w:rPr>
          <w:color w:val="232323"/>
          <w:w w:val="105"/>
        </w:rPr>
        <w:t>that</w:t>
      </w:r>
      <w:r>
        <w:rPr>
          <w:color w:val="232323"/>
          <w:spacing w:val="-11"/>
          <w:w w:val="105"/>
        </w:rPr>
        <w:t xml:space="preserve"> </w:t>
      </w:r>
      <w:r>
        <w:rPr>
          <w:color w:val="232323"/>
          <w:w w:val="105"/>
        </w:rPr>
        <w:t>the</w:t>
      </w:r>
      <w:r>
        <w:rPr>
          <w:color w:val="232323"/>
          <w:spacing w:val="-9"/>
          <w:w w:val="105"/>
        </w:rPr>
        <w:t xml:space="preserve"> </w:t>
      </w:r>
      <w:r>
        <w:rPr>
          <w:color w:val="232323"/>
          <w:w w:val="105"/>
        </w:rPr>
        <w:t>foregoing</w:t>
      </w:r>
      <w:r>
        <w:rPr>
          <w:color w:val="232323"/>
          <w:spacing w:val="-57"/>
          <w:w w:val="105"/>
        </w:rPr>
        <w:t xml:space="preserve"> </w:t>
      </w:r>
      <w:r>
        <w:rPr>
          <w:color w:val="232323"/>
        </w:rPr>
        <w:t>is</w:t>
      </w:r>
      <w:r>
        <w:rPr>
          <w:color w:val="232323"/>
          <w:spacing w:val="-6"/>
        </w:rPr>
        <w:t xml:space="preserve"> </w:t>
      </w:r>
      <w:r>
        <w:rPr>
          <w:color w:val="232323"/>
        </w:rPr>
        <w:t>true</w:t>
      </w:r>
      <w:r>
        <w:rPr>
          <w:color w:val="232323"/>
          <w:spacing w:val="12"/>
        </w:rPr>
        <w:t xml:space="preserve"> </w:t>
      </w:r>
      <w:r>
        <w:rPr>
          <w:color w:val="232323"/>
        </w:rPr>
        <w:t>and</w:t>
      </w:r>
      <w:r>
        <w:rPr>
          <w:color w:val="232323"/>
          <w:spacing w:val="24"/>
        </w:rPr>
        <w:t xml:space="preserve"> </w:t>
      </w:r>
      <w:r>
        <w:rPr>
          <w:color w:val="232323"/>
        </w:rPr>
        <w:t>correct,</w:t>
      </w:r>
      <w:r>
        <w:rPr>
          <w:color w:val="232323"/>
          <w:spacing w:val="21"/>
        </w:rPr>
        <w:t xml:space="preserve"> </w:t>
      </w:r>
      <w:r>
        <w:rPr>
          <w:color w:val="232323"/>
        </w:rPr>
        <w:t>and</w:t>
      </w:r>
      <w:r>
        <w:rPr>
          <w:color w:val="232323"/>
          <w:spacing w:val="9"/>
        </w:rPr>
        <w:t xml:space="preserve"> </w:t>
      </w:r>
      <w:r>
        <w:rPr>
          <w:color w:val="232323"/>
        </w:rPr>
        <w:t>that</w:t>
      </w:r>
      <w:r>
        <w:rPr>
          <w:color w:val="232323"/>
          <w:spacing w:val="16"/>
        </w:rPr>
        <w:t xml:space="preserve"> </w:t>
      </w:r>
      <w:r>
        <w:rPr>
          <w:color w:val="232323"/>
        </w:rPr>
        <w:t>this</w:t>
      </w:r>
      <w:r>
        <w:rPr>
          <w:color w:val="232323"/>
          <w:spacing w:val="12"/>
        </w:rPr>
        <w:t xml:space="preserve"> </w:t>
      </w:r>
      <w:r>
        <w:rPr>
          <w:color w:val="232323"/>
        </w:rPr>
        <w:t>Declaration</w:t>
      </w:r>
      <w:r>
        <w:rPr>
          <w:color w:val="232323"/>
          <w:spacing w:val="28"/>
        </w:rPr>
        <w:t xml:space="preserve"> </w:t>
      </w:r>
      <w:r>
        <w:rPr>
          <w:color w:val="232323"/>
        </w:rPr>
        <w:t>was</w:t>
      </w:r>
      <w:r>
        <w:rPr>
          <w:color w:val="232323"/>
          <w:spacing w:val="7"/>
        </w:rPr>
        <w:t xml:space="preserve"> </w:t>
      </w:r>
      <w:r>
        <w:rPr>
          <w:color w:val="232323"/>
        </w:rPr>
        <w:t>executed</w:t>
      </w:r>
      <w:r>
        <w:rPr>
          <w:color w:val="232323"/>
          <w:spacing w:val="28"/>
        </w:rPr>
        <w:t xml:space="preserve"> </w:t>
      </w:r>
      <w:r>
        <w:rPr>
          <w:color w:val="232323"/>
        </w:rPr>
        <w:t>on</w:t>
      </w:r>
      <w:r>
        <w:rPr>
          <w:color w:val="232323"/>
          <w:spacing w:val="15"/>
        </w:rPr>
        <w:t xml:space="preserve"> </w:t>
      </w:r>
      <w:r>
        <w:rPr>
          <w:color w:val="232323"/>
        </w:rPr>
        <w:t>the</w:t>
      </w:r>
      <w:r>
        <w:rPr>
          <w:color w:val="232323"/>
          <w:spacing w:val="10"/>
        </w:rPr>
        <w:t xml:space="preserve"> </w:t>
      </w:r>
      <w:r>
        <w:rPr>
          <w:color w:val="232323"/>
        </w:rPr>
        <w:t>7</w:t>
      </w:r>
      <w:r>
        <w:rPr>
          <w:color w:val="232323"/>
          <w:spacing w:val="12"/>
        </w:rPr>
        <w:t xml:space="preserve"> </w:t>
      </w:r>
      <w:r>
        <w:rPr>
          <w:color w:val="232323"/>
        </w:rPr>
        <w:t>of</w:t>
      </w:r>
      <w:r>
        <w:rPr>
          <w:color w:val="232323"/>
          <w:spacing w:val="11"/>
        </w:rPr>
        <w:t xml:space="preserve"> </w:t>
      </w:r>
      <w:r>
        <w:rPr>
          <w:color w:val="232323"/>
        </w:rPr>
        <w:t>August,</w:t>
      </w:r>
      <w:r>
        <w:rPr>
          <w:color w:val="232323"/>
          <w:spacing w:val="26"/>
        </w:rPr>
        <w:t xml:space="preserve"> </w:t>
      </w:r>
      <w:r>
        <w:rPr>
          <w:color w:val="232323"/>
        </w:rPr>
        <w:t>2019,</w:t>
      </w:r>
      <w:r>
        <w:rPr>
          <w:color w:val="232323"/>
          <w:spacing w:val="17"/>
        </w:rPr>
        <w:t xml:space="preserve"> </w:t>
      </w:r>
      <w:r>
        <w:rPr>
          <w:color w:val="232323"/>
        </w:rPr>
        <w:t>in</w:t>
      </w:r>
    </w:p>
    <w:p w14:paraId="3F82E226" w14:textId="77777777" w:rsidR="00065EB7" w:rsidRDefault="00065EB7" w:rsidP="00065EB7">
      <w:pPr>
        <w:pStyle w:val="BodyText"/>
        <w:spacing w:before="1"/>
        <w:rPr>
          <w:sz w:val="5"/>
        </w:rPr>
      </w:pPr>
      <w:r>
        <w:rPr>
          <w:noProof/>
        </w:rPr>
        <w:drawing>
          <wp:anchor distT="0" distB="0" distL="0" distR="0" simplePos="0" relativeHeight="251659264" behindDoc="0" locked="0" layoutInCell="1" allowOverlap="1" wp14:anchorId="463BD3CB" wp14:editId="0038FDF9">
            <wp:simplePos x="0" y="0"/>
            <wp:positionH relativeFrom="page">
              <wp:posOffset>769300</wp:posOffset>
            </wp:positionH>
            <wp:positionV relativeFrom="paragraph">
              <wp:posOffset>52920</wp:posOffset>
            </wp:positionV>
            <wp:extent cx="1463560" cy="341375"/>
            <wp:effectExtent l="0" t="0" r="0" b="0"/>
            <wp:wrapTopAndBottom/>
            <wp:docPr id="17" name="image13.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descr="A picture containing text&#10;&#10;Description automatically generated"/>
                    <pic:cNvPicPr/>
                  </pic:nvPicPr>
                  <pic:blipFill>
                    <a:blip r:embed="rId83" cstate="print"/>
                    <a:stretch>
                      <a:fillRect/>
                    </a:stretch>
                  </pic:blipFill>
                  <pic:spPr>
                    <a:xfrm>
                      <a:off x="0" y="0"/>
                      <a:ext cx="1463560" cy="341375"/>
                    </a:xfrm>
                    <a:prstGeom prst="rect">
                      <a:avLst/>
                    </a:prstGeom>
                  </pic:spPr>
                </pic:pic>
              </a:graphicData>
            </a:graphic>
          </wp:anchor>
        </w:drawing>
      </w:r>
    </w:p>
    <w:p w14:paraId="1B2A9F6D" w14:textId="77777777" w:rsidR="00065EB7" w:rsidRDefault="00065EB7" w:rsidP="00065EB7">
      <w:pPr>
        <w:pStyle w:val="BodyText"/>
        <w:rPr>
          <w:sz w:val="20"/>
        </w:rPr>
      </w:pPr>
    </w:p>
    <w:p w14:paraId="4D32E759" w14:textId="77777777" w:rsidR="00065EB7" w:rsidRDefault="00065EB7" w:rsidP="00065EB7">
      <w:pPr>
        <w:pStyle w:val="BodyText"/>
        <w:rPr>
          <w:sz w:val="20"/>
        </w:rPr>
      </w:pPr>
    </w:p>
    <w:p w14:paraId="34E21780" w14:textId="77777777" w:rsidR="00065EB7" w:rsidRDefault="00065EB7" w:rsidP="00065EB7">
      <w:pPr>
        <w:pStyle w:val="BodyText"/>
        <w:spacing w:before="9"/>
        <w:rPr>
          <w:sz w:val="29"/>
        </w:rPr>
      </w:pPr>
      <w:r>
        <w:rPr>
          <w:noProof/>
        </w:rPr>
        <w:drawing>
          <wp:anchor distT="0" distB="0" distL="0" distR="0" simplePos="0" relativeHeight="251660288" behindDoc="0" locked="0" layoutInCell="1" allowOverlap="1" wp14:anchorId="2573EA2A" wp14:editId="6AEB0348">
            <wp:simplePos x="0" y="0"/>
            <wp:positionH relativeFrom="page">
              <wp:posOffset>4212837</wp:posOffset>
            </wp:positionH>
            <wp:positionV relativeFrom="paragraph">
              <wp:posOffset>233229</wp:posOffset>
            </wp:positionV>
            <wp:extent cx="2658802" cy="536448"/>
            <wp:effectExtent l="0" t="0" r="0" b="0"/>
            <wp:wrapTopAndBottom/>
            <wp:docPr id="19" name="image14.jpeg" descr="A picture containing text, insec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jpeg" descr="A picture containing text, insect, clipart&#10;&#10;Description automatically generated"/>
                    <pic:cNvPicPr/>
                  </pic:nvPicPr>
                  <pic:blipFill>
                    <a:blip r:embed="rId84" cstate="print"/>
                    <a:stretch>
                      <a:fillRect/>
                    </a:stretch>
                  </pic:blipFill>
                  <pic:spPr>
                    <a:xfrm>
                      <a:off x="0" y="0"/>
                      <a:ext cx="2658802" cy="536448"/>
                    </a:xfrm>
                    <a:prstGeom prst="rect">
                      <a:avLst/>
                    </a:prstGeom>
                  </pic:spPr>
                </pic:pic>
              </a:graphicData>
            </a:graphic>
          </wp:anchor>
        </w:drawing>
      </w:r>
    </w:p>
    <w:p w14:paraId="60AC5EFE" w14:textId="77777777" w:rsidR="00065EB7" w:rsidRDefault="00065EB7" w:rsidP="00065EB7">
      <w:pPr>
        <w:pStyle w:val="BodyText"/>
        <w:spacing w:before="204"/>
        <w:ind w:left="6800"/>
      </w:pPr>
      <w:r>
        <w:rPr>
          <w:color w:val="232323"/>
          <w:w w:val="105"/>
        </w:rPr>
        <w:t>Janet</w:t>
      </w:r>
      <w:r>
        <w:rPr>
          <w:color w:val="232323"/>
          <w:spacing w:val="-12"/>
          <w:w w:val="105"/>
        </w:rPr>
        <w:t xml:space="preserve"> </w:t>
      </w:r>
      <w:r>
        <w:rPr>
          <w:color w:val="232323"/>
          <w:w w:val="105"/>
        </w:rPr>
        <w:t>M.</w:t>
      </w:r>
      <w:r>
        <w:rPr>
          <w:color w:val="232323"/>
          <w:spacing w:val="-9"/>
          <w:w w:val="105"/>
        </w:rPr>
        <w:t xml:space="preserve"> </w:t>
      </w:r>
      <w:r>
        <w:rPr>
          <w:color w:val="232323"/>
          <w:w w:val="105"/>
        </w:rPr>
        <w:t>Barlow,</w:t>
      </w:r>
      <w:r>
        <w:rPr>
          <w:color w:val="232323"/>
          <w:spacing w:val="-7"/>
          <w:w w:val="105"/>
        </w:rPr>
        <w:t xml:space="preserve"> </w:t>
      </w:r>
      <w:r>
        <w:rPr>
          <w:color w:val="232323"/>
          <w:w w:val="105"/>
        </w:rPr>
        <w:t>COMS</w:t>
      </w:r>
    </w:p>
    <w:p w14:paraId="4FC519C7" w14:textId="77777777" w:rsidR="00065EB7" w:rsidRDefault="00065EB7" w:rsidP="00065EB7">
      <w:pPr>
        <w:sectPr w:rsidR="00065EB7">
          <w:headerReference w:type="default" r:id="rId85"/>
          <w:footerReference w:type="default" r:id="rId86"/>
          <w:pgSz w:w="12240" w:h="15840"/>
          <w:pgMar w:top="1320" w:right="1260" w:bottom="980" w:left="420" w:header="272" w:footer="784" w:gutter="0"/>
          <w:cols w:space="720"/>
        </w:sectPr>
      </w:pPr>
    </w:p>
    <w:p w14:paraId="577AC986" w14:textId="77777777" w:rsidR="00065EB7" w:rsidRDefault="00065EB7" w:rsidP="00065EB7">
      <w:pPr>
        <w:pStyle w:val="BodyText"/>
        <w:rPr>
          <w:sz w:val="74"/>
        </w:rPr>
      </w:pPr>
    </w:p>
    <w:p w14:paraId="1C91F88B" w14:textId="77777777" w:rsidR="00065EB7" w:rsidRDefault="00065EB7" w:rsidP="00065EB7">
      <w:pPr>
        <w:ind w:left="102"/>
        <w:rPr>
          <w:sz w:val="13"/>
        </w:rPr>
      </w:pPr>
      <w:r>
        <w:rPr>
          <w:noProof/>
        </w:rPr>
        <w:drawing>
          <wp:anchor distT="0" distB="0" distL="0" distR="0" simplePos="0" relativeHeight="251669504" behindDoc="1" locked="0" layoutInCell="1" allowOverlap="1" wp14:anchorId="54E9C7F5" wp14:editId="27A8E3F0">
            <wp:simplePos x="0" y="0"/>
            <wp:positionH relativeFrom="page">
              <wp:posOffset>427389</wp:posOffset>
            </wp:positionH>
            <wp:positionV relativeFrom="paragraph">
              <wp:posOffset>-483780</wp:posOffset>
            </wp:positionV>
            <wp:extent cx="976889" cy="939921"/>
            <wp:effectExtent l="0" t="0" r="0" b="0"/>
            <wp:wrapNone/>
            <wp:docPr id="21" name="image15.jpeg"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jpeg" descr="A picture containing clipart&#10;&#10;Description automatically generated"/>
                    <pic:cNvPicPr/>
                  </pic:nvPicPr>
                  <pic:blipFill>
                    <a:blip r:embed="rId87" cstate="print"/>
                    <a:stretch>
                      <a:fillRect/>
                    </a:stretch>
                  </pic:blipFill>
                  <pic:spPr>
                    <a:xfrm>
                      <a:off x="0" y="0"/>
                      <a:ext cx="976889" cy="939921"/>
                    </a:xfrm>
                    <a:prstGeom prst="rect">
                      <a:avLst/>
                    </a:prstGeom>
                  </pic:spPr>
                </pic:pic>
              </a:graphicData>
            </a:graphic>
          </wp:anchor>
        </w:drawing>
      </w:r>
      <w:r>
        <w:rPr>
          <w:color w:val="414670"/>
          <w:spacing w:val="-41"/>
          <w:w w:val="54"/>
          <w:position w:val="11"/>
          <w:sz w:val="77"/>
        </w:rPr>
        <w:t>.</w:t>
      </w:r>
      <w:r>
        <w:rPr>
          <w:color w:val="857995"/>
          <w:spacing w:val="-32"/>
          <w:w w:val="77"/>
          <w:sz w:val="13"/>
        </w:rPr>
        <w:t>A</w:t>
      </w:r>
      <w:r>
        <w:rPr>
          <w:color w:val="414670"/>
          <w:spacing w:val="-67"/>
          <w:w w:val="54"/>
          <w:position w:val="11"/>
          <w:sz w:val="77"/>
        </w:rPr>
        <w:t>.</w:t>
      </w:r>
      <w:r>
        <w:rPr>
          <w:color w:val="857995"/>
          <w:spacing w:val="-1"/>
          <w:w w:val="106"/>
          <w:sz w:val="13"/>
        </w:rPr>
        <w:t>cces</w:t>
      </w:r>
      <w:r>
        <w:rPr>
          <w:color w:val="857995"/>
          <w:spacing w:val="3"/>
          <w:w w:val="106"/>
          <w:sz w:val="13"/>
        </w:rPr>
        <w:t>s</w:t>
      </w:r>
      <w:r>
        <w:rPr>
          <w:color w:val="A195B3"/>
          <w:w w:val="96"/>
          <w:sz w:val="13"/>
        </w:rPr>
        <w:t>l</w:t>
      </w:r>
      <w:r>
        <w:rPr>
          <w:color w:val="A195B3"/>
          <w:sz w:val="13"/>
        </w:rPr>
        <w:t xml:space="preserve">  </w:t>
      </w:r>
      <w:r>
        <w:rPr>
          <w:color w:val="A195B3"/>
          <w:spacing w:val="11"/>
          <w:sz w:val="13"/>
        </w:rPr>
        <w:t xml:space="preserve"> </w:t>
      </w:r>
      <w:r>
        <w:rPr>
          <w:color w:val="857995"/>
          <w:w w:val="96"/>
          <w:sz w:val="13"/>
        </w:rPr>
        <w:t>e</w:t>
      </w:r>
      <w:r>
        <w:rPr>
          <w:color w:val="857995"/>
          <w:sz w:val="13"/>
        </w:rPr>
        <w:t xml:space="preserve">   </w:t>
      </w:r>
      <w:r>
        <w:rPr>
          <w:color w:val="857995"/>
          <w:spacing w:val="2"/>
          <w:sz w:val="13"/>
        </w:rPr>
        <w:t xml:space="preserve"> </w:t>
      </w:r>
      <w:r>
        <w:rPr>
          <w:color w:val="857995"/>
          <w:spacing w:val="-1"/>
          <w:w w:val="92"/>
          <w:sz w:val="13"/>
        </w:rPr>
        <w:t>es1g</w:t>
      </w:r>
      <w:r>
        <w:rPr>
          <w:color w:val="857995"/>
          <w:w w:val="92"/>
          <w:sz w:val="13"/>
        </w:rPr>
        <w:t>n</w:t>
      </w:r>
      <w:r>
        <w:rPr>
          <w:color w:val="857995"/>
          <w:sz w:val="13"/>
        </w:rPr>
        <w:t xml:space="preserve">  </w:t>
      </w:r>
      <w:r>
        <w:rPr>
          <w:color w:val="857995"/>
          <w:spacing w:val="-16"/>
          <w:sz w:val="13"/>
        </w:rPr>
        <w:t xml:space="preserve"> </w:t>
      </w:r>
      <w:r>
        <w:rPr>
          <w:color w:val="857995"/>
          <w:w w:val="108"/>
          <w:sz w:val="13"/>
        </w:rPr>
        <w:t>or</w:t>
      </w:r>
      <w:r>
        <w:rPr>
          <w:color w:val="857995"/>
          <w:spacing w:val="-3"/>
          <w:sz w:val="13"/>
        </w:rPr>
        <w:t xml:space="preserve"> </w:t>
      </w:r>
      <w:r>
        <w:rPr>
          <w:color w:val="857995"/>
          <w:w w:val="108"/>
          <w:sz w:val="12"/>
        </w:rPr>
        <w:t>t</w:t>
      </w:r>
      <w:r>
        <w:rPr>
          <w:color w:val="857995"/>
          <w:sz w:val="12"/>
        </w:rPr>
        <w:t xml:space="preserve">  </w:t>
      </w:r>
      <w:r>
        <w:rPr>
          <w:color w:val="857995"/>
          <w:spacing w:val="-5"/>
          <w:sz w:val="12"/>
        </w:rPr>
        <w:t xml:space="preserve"> </w:t>
      </w:r>
      <w:r>
        <w:rPr>
          <w:color w:val="857995"/>
          <w:w w:val="108"/>
          <w:sz w:val="13"/>
        </w:rPr>
        <w:t>e</w:t>
      </w:r>
      <w:r>
        <w:rPr>
          <w:color w:val="857995"/>
          <w:sz w:val="13"/>
        </w:rPr>
        <w:t xml:space="preserve">   </w:t>
      </w:r>
      <w:r>
        <w:rPr>
          <w:color w:val="857995"/>
          <w:spacing w:val="15"/>
          <w:sz w:val="13"/>
        </w:rPr>
        <w:t xml:space="preserve"> </w:t>
      </w:r>
      <w:r>
        <w:rPr>
          <w:color w:val="857995"/>
          <w:spacing w:val="-1"/>
          <w:w w:val="104"/>
          <w:sz w:val="13"/>
        </w:rPr>
        <w:t>ind</w:t>
      </w:r>
    </w:p>
    <w:p w14:paraId="26F89E53" w14:textId="77777777" w:rsidR="00065EB7" w:rsidRDefault="00065EB7" w:rsidP="00065EB7">
      <w:pPr>
        <w:spacing w:before="110"/>
        <w:ind w:left="102" w:right="1747"/>
        <w:jc w:val="center"/>
        <w:rPr>
          <w:rFonts w:ascii="Arial"/>
          <w:b/>
          <w:sz w:val="28"/>
        </w:rPr>
      </w:pPr>
      <w:r>
        <w:br w:type="column"/>
      </w:r>
      <w:r>
        <w:rPr>
          <w:rFonts w:ascii="Arial"/>
          <w:b/>
          <w:color w:val="010101"/>
          <w:sz w:val="28"/>
        </w:rPr>
        <w:t>Janet</w:t>
      </w:r>
      <w:r>
        <w:rPr>
          <w:rFonts w:ascii="Arial"/>
          <w:b/>
          <w:color w:val="010101"/>
          <w:spacing w:val="31"/>
          <w:sz w:val="28"/>
        </w:rPr>
        <w:t xml:space="preserve"> </w:t>
      </w:r>
      <w:r>
        <w:rPr>
          <w:rFonts w:ascii="Arial"/>
          <w:b/>
          <w:color w:val="010101"/>
          <w:sz w:val="28"/>
        </w:rPr>
        <w:t>M.</w:t>
      </w:r>
      <w:r>
        <w:rPr>
          <w:rFonts w:ascii="Arial"/>
          <w:b/>
          <w:color w:val="010101"/>
          <w:spacing w:val="24"/>
          <w:sz w:val="28"/>
        </w:rPr>
        <w:t xml:space="preserve"> </w:t>
      </w:r>
      <w:r>
        <w:rPr>
          <w:rFonts w:ascii="Arial"/>
          <w:b/>
          <w:color w:val="010101"/>
          <w:sz w:val="28"/>
        </w:rPr>
        <w:t>Barlow,</w:t>
      </w:r>
      <w:r>
        <w:rPr>
          <w:rFonts w:ascii="Arial"/>
          <w:b/>
          <w:color w:val="010101"/>
          <w:spacing w:val="13"/>
          <w:sz w:val="28"/>
        </w:rPr>
        <w:t xml:space="preserve"> </w:t>
      </w:r>
      <w:r>
        <w:rPr>
          <w:rFonts w:ascii="Arial"/>
          <w:b/>
          <w:color w:val="010101"/>
          <w:sz w:val="28"/>
        </w:rPr>
        <w:t>COMS</w:t>
      </w:r>
    </w:p>
    <w:p w14:paraId="2ADEA7FA" w14:textId="77777777" w:rsidR="00065EB7" w:rsidRDefault="00065EB7" w:rsidP="00065EB7">
      <w:pPr>
        <w:spacing w:before="4"/>
        <w:ind w:left="102" w:right="1767"/>
        <w:jc w:val="center"/>
        <w:rPr>
          <w:rFonts w:ascii="Arial"/>
          <w:b/>
          <w:sz w:val="24"/>
        </w:rPr>
      </w:pPr>
      <w:r>
        <w:rPr>
          <w:rFonts w:ascii="Arial"/>
          <w:b/>
          <w:color w:val="010101"/>
          <w:sz w:val="24"/>
        </w:rPr>
        <w:t>Certified</w:t>
      </w:r>
      <w:r>
        <w:rPr>
          <w:rFonts w:ascii="Arial"/>
          <w:b/>
          <w:color w:val="010101"/>
          <w:spacing w:val="39"/>
          <w:sz w:val="24"/>
        </w:rPr>
        <w:t xml:space="preserve"> </w:t>
      </w:r>
      <w:r>
        <w:rPr>
          <w:rFonts w:ascii="Arial"/>
          <w:b/>
          <w:color w:val="010101"/>
          <w:sz w:val="24"/>
        </w:rPr>
        <w:t>Orientation</w:t>
      </w:r>
      <w:r>
        <w:rPr>
          <w:rFonts w:ascii="Arial"/>
          <w:b/>
          <w:color w:val="010101"/>
          <w:spacing w:val="22"/>
          <w:sz w:val="24"/>
        </w:rPr>
        <w:t xml:space="preserve"> </w:t>
      </w:r>
      <w:r>
        <w:rPr>
          <w:rFonts w:ascii="Arial"/>
          <w:b/>
          <w:color w:val="010101"/>
          <w:sz w:val="24"/>
        </w:rPr>
        <w:t>and</w:t>
      </w:r>
      <w:r>
        <w:rPr>
          <w:rFonts w:ascii="Arial"/>
          <w:b/>
          <w:color w:val="010101"/>
          <w:spacing w:val="28"/>
          <w:sz w:val="24"/>
        </w:rPr>
        <w:t xml:space="preserve"> </w:t>
      </w:r>
      <w:r>
        <w:rPr>
          <w:rFonts w:ascii="Arial"/>
          <w:b/>
          <w:color w:val="010101"/>
          <w:sz w:val="24"/>
        </w:rPr>
        <w:t>Mobility</w:t>
      </w:r>
      <w:r>
        <w:rPr>
          <w:rFonts w:ascii="Arial"/>
          <w:b/>
          <w:color w:val="010101"/>
          <w:spacing w:val="26"/>
          <w:sz w:val="24"/>
        </w:rPr>
        <w:t xml:space="preserve"> </w:t>
      </w:r>
      <w:r>
        <w:rPr>
          <w:rFonts w:ascii="Arial"/>
          <w:b/>
          <w:color w:val="010101"/>
          <w:sz w:val="24"/>
        </w:rPr>
        <w:t>Specialist</w:t>
      </w:r>
      <w:r>
        <w:rPr>
          <w:rFonts w:ascii="Arial"/>
          <w:b/>
          <w:color w:val="010101"/>
          <w:spacing w:val="-63"/>
          <w:sz w:val="24"/>
        </w:rPr>
        <w:t xml:space="preserve"> </w:t>
      </w:r>
      <w:r>
        <w:rPr>
          <w:rFonts w:ascii="Arial"/>
          <w:b/>
          <w:color w:val="010101"/>
          <w:w w:val="105"/>
          <w:sz w:val="24"/>
        </w:rPr>
        <w:t>3</w:t>
      </w:r>
      <w:r>
        <w:rPr>
          <w:rFonts w:ascii="Arial"/>
          <w:b/>
          <w:color w:val="010101"/>
          <w:spacing w:val="15"/>
          <w:w w:val="105"/>
          <w:sz w:val="24"/>
        </w:rPr>
        <w:t xml:space="preserve"> </w:t>
      </w:r>
      <w:r>
        <w:rPr>
          <w:rFonts w:ascii="Arial"/>
          <w:b/>
          <w:color w:val="010101"/>
          <w:w w:val="105"/>
          <w:sz w:val="24"/>
        </w:rPr>
        <w:t>Manila</w:t>
      </w:r>
      <w:r>
        <w:rPr>
          <w:rFonts w:ascii="Arial"/>
          <w:b/>
          <w:color w:val="010101"/>
          <w:spacing w:val="-1"/>
          <w:w w:val="105"/>
          <w:sz w:val="24"/>
        </w:rPr>
        <w:t xml:space="preserve"> </w:t>
      </w:r>
      <w:r>
        <w:rPr>
          <w:rFonts w:ascii="Arial"/>
          <w:b/>
          <w:color w:val="010101"/>
          <w:w w:val="105"/>
          <w:sz w:val="24"/>
        </w:rPr>
        <w:t>Street</w:t>
      </w:r>
    </w:p>
    <w:p w14:paraId="3ADEE2C9" w14:textId="77777777" w:rsidR="00065EB7" w:rsidRDefault="00065EB7" w:rsidP="00065EB7">
      <w:pPr>
        <w:spacing w:line="266" w:lineRule="exact"/>
        <w:ind w:left="102" w:right="1735"/>
        <w:jc w:val="center"/>
        <w:rPr>
          <w:rFonts w:ascii="Arial"/>
          <w:b/>
          <w:sz w:val="24"/>
        </w:rPr>
      </w:pPr>
      <w:r>
        <w:rPr>
          <w:rFonts w:ascii="Arial"/>
          <w:b/>
          <w:color w:val="010101"/>
          <w:sz w:val="24"/>
        </w:rPr>
        <w:t>Asheville,</w:t>
      </w:r>
      <w:r>
        <w:rPr>
          <w:rFonts w:ascii="Arial"/>
          <w:b/>
          <w:color w:val="010101"/>
          <w:spacing w:val="26"/>
          <w:sz w:val="24"/>
        </w:rPr>
        <w:t xml:space="preserve"> </w:t>
      </w:r>
      <w:r>
        <w:rPr>
          <w:rFonts w:ascii="Arial"/>
          <w:b/>
          <w:color w:val="010101"/>
          <w:sz w:val="24"/>
        </w:rPr>
        <w:t>NC</w:t>
      </w:r>
      <w:r>
        <w:rPr>
          <w:rFonts w:ascii="Arial"/>
          <w:b/>
          <w:color w:val="010101"/>
          <w:spacing w:val="22"/>
          <w:sz w:val="24"/>
        </w:rPr>
        <w:t xml:space="preserve"> </w:t>
      </w:r>
      <w:r>
        <w:rPr>
          <w:rFonts w:ascii="Arial"/>
          <w:b/>
          <w:color w:val="010101"/>
          <w:sz w:val="24"/>
        </w:rPr>
        <w:t>28806</w:t>
      </w:r>
    </w:p>
    <w:p w14:paraId="13AEFF01" w14:textId="77777777" w:rsidR="00065EB7" w:rsidRDefault="00065EB7" w:rsidP="00065EB7">
      <w:pPr>
        <w:spacing w:before="12" w:line="247" w:lineRule="auto"/>
        <w:ind w:left="922" w:right="2569" w:firstLine="21"/>
        <w:jc w:val="center"/>
        <w:rPr>
          <w:rFonts w:ascii="Arial"/>
          <w:b/>
          <w:sz w:val="24"/>
        </w:rPr>
      </w:pPr>
      <w:r>
        <w:rPr>
          <w:rFonts w:ascii="Arial"/>
          <w:b/>
          <w:color w:val="010101"/>
          <w:w w:val="105"/>
          <w:sz w:val="24"/>
        </w:rPr>
        <w:t>mobile/work</w:t>
      </w:r>
      <w:r>
        <w:rPr>
          <w:rFonts w:ascii="Arial"/>
          <w:b/>
          <w:color w:val="010101"/>
          <w:spacing w:val="10"/>
          <w:w w:val="105"/>
          <w:sz w:val="24"/>
        </w:rPr>
        <w:t xml:space="preserve"> </w:t>
      </w:r>
      <w:r>
        <w:rPr>
          <w:rFonts w:ascii="Arial"/>
          <w:b/>
          <w:color w:val="010101"/>
          <w:w w:val="105"/>
          <w:sz w:val="24"/>
        </w:rPr>
        <w:t>770-317-0611</w:t>
      </w:r>
      <w:r>
        <w:rPr>
          <w:rFonts w:ascii="Arial"/>
          <w:b/>
          <w:color w:val="010101"/>
          <w:spacing w:val="1"/>
          <w:w w:val="105"/>
          <w:sz w:val="24"/>
        </w:rPr>
        <w:t xml:space="preserve"> </w:t>
      </w:r>
      <w:hyperlink r:id="rId88">
        <w:r>
          <w:rPr>
            <w:rFonts w:ascii="Arial"/>
            <w:b/>
            <w:color w:val="010101"/>
            <w:sz w:val="24"/>
          </w:rPr>
          <w:t>jmbarlow@accessforblind.org</w:t>
        </w:r>
      </w:hyperlink>
    </w:p>
    <w:p w14:paraId="3B7995DE" w14:textId="77777777" w:rsidR="00065EB7" w:rsidRDefault="00065EB7" w:rsidP="00065EB7">
      <w:pPr>
        <w:spacing w:line="247" w:lineRule="auto"/>
        <w:jc w:val="center"/>
        <w:rPr>
          <w:rFonts w:ascii="Arial"/>
          <w:sz w:val="24"/>
        </w:rPr>
        <w:sectPr w:rsidR="00065EB7">
          <w:headerReference w:type="default" r:id="rId89"/>
          <w:footerReference w:type="default" r:id="rId90"/>
          <w:pgSz w:w="12240" w:h="15840"/>
          <w:pgMar w:top="1320" w:right="1260" w:bottom="280" w:left="420" w:header="276" w:footer="0" w:gutter="0"/>
          <w:cols w:num="2" w:space="720" w:equalWidth="0">
            <w:col w:w="1919" w:space="1644"/>
            <w:col w:w="6997"/>
          </w:cols>
        </w:sectPr>
      </w:pPr>
    </w:p>
    <w:p w14:paraId="42772A95" w14:textId="77777777" w:rsidR="00065EB7" w:rsidRDefault="00065EB7" w:rsidP="00065EB7">
      <w:pPr>
        <w:pStyle w:val="BodyText"/>
        <w:rPr>
          <w:rFonts w:ascii="Arial"/>
          <w:b/>
          <w:sz w:val="20"/>
        </w:rPr>
      </w:pPr>
    </w:p>
    <w:p w14:paraId="70A97429" w14:textId="77777777" w:rsidR="00065EB7" w:rsidRDefault="00065EB7" w:rsidP="00065EB7">
      <w:pPr>
        <w:pStyle w:val="BodyText"/>
        <w:spacing w:before="8"/>
        <w:rPr>
          <w:rFonts w:ascii="Arial"/>
          <w:b/>
        </w:rPr>
      </w:pPr>
    </w:p>
    <w:p w14:paraId="2FDA4786" w14:textId="77777777" w:rsidR="00065EB7" w:rsidRDefault="00065EB7" w:rsidP="00065EB7">
      <w:pPr>
        <w:spacing w:before="92"/>
        <w:ind w:left="1028"/>
        <w:rPr>
          <w:rFonts w:ascii="Arial"/>
          <w:b/>
          <w:sz w:val="24"/>
        </w:rPr>
      </w:pPr>
      <w:r>
        <w:rPr>
          <w:rFonts w:ascii="Arial"/>
          <w:b/>
          <w:color w:val="010101"/>
          <w:sz w:val="24"/>
        </w:rPr>
        <w:t>Education</w:t>
      </w:r>
    </w:p>
    <w:p w14:paraId="63F6B89E" w14:textId="77777777" w:rsidR="00065EB7" w:rsidRDefault="00065EB7" w:rsidP="00065EB7">
      <w:pPr>
        <w:spacing w:before="12" w:line="249" w:lineRule="auto"/>
        <w:ind w:left="1020" w:right="358" w:firstLine="8"/>
        <w:rPr>
          <w:rFonts w:ascii="Arial"/>
        </w:rPr>
      </w:pPr>
      <w:r>
        <w:rPr>
          <w:rFonts w:ascii="Arial"/>
          <w:color w:val="010101"/>
          <w:w w:val="95"/>
        </w:rPr>
        <w:t>MS,</w:t>
      </w:r>
      <w:r>
        <w:rPr>
          <w:rFonts w:ascii="Arial"/>
          <w:color w:val="010101"/>
          <w:spacing w:val="-11"/>
          <w:w w:val="95"/>
        </w:rPr>
        <w:t xml:space="preserve"> </w:t>
      </w:r>
      <w:r>
        <w:rPr>
          <w:rFonts w:ascii="Arial"/>
          <w:color w:val="010101"/>
          <w:w w:val="95"/>
        </w:rPr>
        <w:t>Special</w:t>
      </w:r>
      <w:r>
        <w:rPr>
          <w:rFonts w:ascii="Arial"/>
          <w:color w:val="010101"/>
          <w:spacing w:val="13"/>
          <w:w w:val="95"/>
        </w:rPr>
        <w:t xml:space="preserve"> </w:t>
      </w:r>
      <w:r>
        <w:rPr>
          <w:rFonts w:ascii="Arial"/>
          <w:color w:val="010101"/>
          <w:w w:val="95"/>
        </w:rPr>
        <w:t>Education,</w:t>
      </w:r>
      <w:r>
        <w:rPr>
          <w:rFonts w:ascii="Arial"/>
          <w:color w:val="010101"/>
          <w:spacing w:val="10"/>
          <w:w w:val="95"/>
        </w:rPr>
        <w:t xml:space="preserve"> </w:t>
      </w:r>
      <w:r>
        <w:rPr>
          <w:rFonts w:ascii="Arial"/>
          <w:color w:val="010101"/>
          <w:w w:val="95"/>
        </w:rPr>
        <w:t>December</w:t>
      </w:r>
      <w:r>
        <w:rPr>
          <w:rFonts w:ascii="Arial"/>
          <w:color w:val="010101"/>
          <w:spacing w:val="14"/>
          <w:w w:val="95"/>
        </w:rPr>
        <w:t xml:space="preserve"> </w:t>
      </w:r>
      <w:r>
        <w:rPr>
          <w:rFonts w:ascii="Arial"/>
          <w:color w:val="010101"/>
          <w:w w:val="95"/>
        </w:rPr>
        <w:t>1975,</w:t>
      </w:r>
      <w:r>
        <w:rPr>
          <w:rFonts w:ascii="Arial"/>
          <w:color w:val="010101"/>
          <w:spacing w:val="-3"/>
          <w:w w:val="95"/>
        </w:rPr>
        <w:t xml:space="preserve"> </w:t>
      </w:r>
      <w:r>
        <w:rPr>
          <w:rFonts w:ascii="Arial"/>
          <w:color w:val="010101"/>
          <w:w w:val="95"/>
        </w:rPr>
        <w:t>Florida</w:t>
      </w:r>
      <w:r>
        <w:rPr>
          <w:rFonts w:ascii="Arial"/>
          <w:color w:val="010101"/>
          <w:spacing w:val="-4"/>
          <w:w w:val="95"/>
        </w:rPr>
        <w:t xml:space="preserve"> </w:t>
      </w:r>
      <w:r>
        <w:rPr>
          <w:rFonts w:ascii="Arial"/>
          <w:color w:val="010101"/>
          <w:w w:val="95"/>
        </w:rPr>
        <w:t>State</w:t>
      </w:r>
      <w:r>
        <w:rPr>
          <w:rFonts w:ascii="Arial"/>
          <w:color w:val="010101"/>
          <w:spacing w:val="-6"/>
          <w:w w:val="95"/>
        </w:rPr>
        <w:t xml:space="preserve"> </w:t>
      </w:r>
      <w:r>
        <w:rPr>
          <w:rFonts w:ascii="Arial"/>
          <w:color w:val="010101"/>
          <w:w w:val="95"/>
        </w:rPr>
        <w:t>University,</w:t>
      </w:r>
      <w:r>
        <w:rPr>
          <w:rFonts w:ascii="Arial"/>
          <w:color w:val="010101"/>
          <w:spacing w:val="-10"/>
          <w:w w:val="95"/>
        </w:rPr>
        <w:t xml:space="preserve"> </w:t>
      </w:r>
      <w:r>
        <w:rPr>
          <w:rFonts w:ascii="Arial"/>
          <w:color w:val="010101"/>
          <w:w w:val="95"/>
        </w:rPr>
        <w:t>Tallahassee,</w:t>
      </w:r>
      <w:r>
        <w:rPr>
          <w:rFonts w:ascii="Arial"/>
          <w:color w:val="010101"/>
          <w:spacing w:val="9"/>
          <w:w w:val="95"/>
        </w:rPr>
        <w:t xml:space="preserve"> </w:t>
      </w:r>
      <w:r>
        <w:rPr>
          <w:rFonts w:ascii="Arial"/>
          <w:color w:val="010101"/>
          <w:w w:val="95"/>
        </w:rPr>
        <w:t>Florida</w:t>
      </w:r>
      <w:r>
        <w:rPr>
          <w:rFonts w:ascii="Arial"/>
          <w:color w:val="010101"/>
          <w:spacing w:val="1"/>
          <w:w w:val="95"/>
        </w:rPr>
        <w:t xml:space="preserve"> </w:t>
      </w:r>
      <w:r>
        <w:rPr>
          <w:rFonts w:ascii="Arial"/>
          <w:color w:val="010101"/>
          <w:w w:val="95"/>
        </w:rPr>
        <w:t>Concentration</w:t>
      </w:r>
      <w:r>
        <w:rPr>
          <w:rFonts w:ascii="Arial"/>
          <w:color w:val="010101"/>
          <w:spacing w:val="28"/>
          <w:w w:val="95"/>
        </w:rPr>
        <w:t xml:space="preserve"> </w:t>
      </w:r>
      <w:r>
        <w:rPr>
          <w:rFonts w:ascii="Arial"/>
          <w:color w:val="010101"/>
          <w:w w:val="95"/>
        </w:rPr>
        <w:t>of</w:t>
      </w:r>
      <w:r>
        <w:rPr>
          <w:rFonts w:ascii="Arial"/>
          <w:color w:val="010101"/>
          <w:spacing w:val="6"/>
          <w:w w:val="95"/>
        </w:rPr>
        <w:t xml:space="preserve"> </w:t>
      </w:r>
      <w:r>
        <w:rPr>
          <w:rFonts w:ascii="Arial"/>
          <w:color w:val="010101"/>
          <w:w w:val="95"/>
        </w:rPr>
        <w:t>degree</w:t>
      </w:r>
      <w:r>
        <w:rPr>
          <w:rFonts w:ascii="Arial"/>
          <w:color w:val="010101"/>
          <w:spacing w:val="16"/>
          <w:w w:val="95"/>
        </w:rPr>
        <w:t xml:space="preserve"> </w:t>
      </w:r>
      <w:r>
        <w:rPr>
          <w:rFonts w:ascii="Arial"/>
          <w:color w:val="010101"/>
          <w:w w:val="95"/>
        </w:rPr>
        <w:t>program</w:t>
      </w:r>
      <w:r>
        <w:rPr>
          <w:rFonts w:ascii="Arial"/>
          <w:color w:val="010101"/>
          <w:spacing w:val="16"/>
          <w:w w:val="95"/>
        </w:rPr>
        <w:t xml:space="preserve"> </w:t>
      </w:r>
      <w:r>
        <w:rPr>
          <w:rFonts w:ascii="Arial"/>
          <w:color w:val="010101"/>
          <w:w w:val="95"/>
        </w:rPr>
        <w:t>was</w:t>
      </w:r>
      <w:r>
        <w:rPr>
          <w:rFonts w:ascii="Arial"/>
          <w:color w:val="010101"/>
          <w:spacing w:val="20"/>
          <w:w w:val="95"/>
        </w:rPr>
        <w:t xml:space="preserve"> </w:t>
      </w:r>
      <w:r>
        <w:rPr>
          <w:rFonts w:ascii="Arial"/>
          <w:color w:val="010101"/>
          <w:w w:val="95"/>
        </w:rPr>
        <w:t>mental</w:t>
      </w:r>
      <w:r>
        <w:rPr>
          <w:rFonts w:ascii="Arial"/>
          <w:color w:val="010101"/>
          <w:spacing w:val="30"/>
          <w:w w:val="95"/>
        </w:rPr>
        <w:t xml:space="preserve"> </w:t>
      </w:r>
      <w:r>
        <w:rPr>
          <w:rFonts w:ascii="Arial"/>
          <w:color w:val="010101"/>
          <w:w w:val="95"/>
        </w:rPr>
        <w:t>retardation,</w:t>
      </w:r>
      <w:r>
        <w:rPr>
          <w:rFonts w:ascii="Arial"/>
          <w:color w:val="010101"/>
          <w:spacing w:val="22"/>
          <w:w w:val="95"/>
        </w:rPr>
        <w:t xml:space="preserve"> </w:t>
      </w:r>
      <w:r>
        <w:rPr>
          <w:rFonts w:ascii="Arial"/>
          <w:color w:val="010101"/>
          <w:w w:val="95"/>
        </w:rPr>
        <w:t>hearing</w:t>
      </w:r>
      <w:r>
        <w:rPr>
          <w:rFonts w:ascii="Arial"/>
          <w:color w:val="010101"/>
          <w:spacing w:val="7"/>
          <w:w w:val="95"/>
        </w:rPr>
        <w:t xml:space="preserve"> </w:t>
      </w:r>
      <w:r>
        <w:rPr>
          <w:rFonts w:ascii="Arial"/>
          <w:color w:val="010101"/>
          <w:w w:val="95"/>
        </w:rPr>
        <w:t>impairment,</w:t>
      </w:r>
      <w:r>
        <w:rPr>
          <w:rFonts w:ascii="Arial"/>
          <w:color w:val="010101"/>
          <w:spacing w:val="33"/>
          <w:w w:val="95"/>
        </w:rPr>
        <w:t xml:space="preserve"> </w:t>
      </w:r>
      <w:r>
        <w:rPr>
          <w:rFonts w:ascii="Arial"/>
          <w:color w:val="010101"/>
          <w:w w:val="95"/>
        </w:rPr>
        <w:t>and</w:t>
      </w:r>
      <w:r>
        <w:rPr>
          <w:rFonts w:ascii="Arial"/>
          <w:color w:val="010101"/>
          <w:spacing w:val="13"/>
          <w:w w:val="95"/>
        </w:rPr>
        <w:t xml:space="preserve"> </w:t>
      </w:r>
      <w:r>
        <w:rPr>
          <w:rFonts w:ascii="Arial"/>
          <w:color w:val="010101"/>
          <w:w w:val="95"/>
        </w:rPr>
        <w:t>other</w:t>
      </w:r>
    </w:p>
    <w:p w14:paraId="0B15768B" w14:textId="77777777" w:rsidR="00065EB7" w:rsidRDefault="00065EB7" w:rsidP="00065EB7">
      <w:pPr>
        <w:spacing w:before="3"/>
        <w:ind w:left="1745"/>
        <w:rPr>
          <w:rFonts w:ascii="Arial"/>
        </w:rPr>
      </w:pPr>
      <w:r>
        <w:rPr>
          <w:rFonts w:ascii="Arial"/>
          <w:color w:val="010101"/>
          <w:w w:val="95"/>
        </w:rPr>
        <w:t>disabilities</w:t>
      </w:r>
      <w:r>
        <w:rPr>
          <w:rFonts w:ascii="Arial"/>
          <w:color w:val="010101"/>
          <w:spacing w:val="23"/>
          <w:w w:val="95"/>
        </w:rPr>
        <w:t xml:space="preserve"> </w:t>
      </w:r>
      <w:r>
        <w:rPr>
          <w:rFonts w:ascii="Arial"/>
          <w:color w:val="010101"/>
          <w:w w:val="95"/>
        </w:rPr>
        <w:t>in</w:t>
      </w:r>
      <w:r>
        <w:rPr>
          <w:rFonts w:ascii="Arial"/>
          <w:color w:val="010101"/>
          <w:spacing w:val="-4"/>
          <w:w w:val="95"/>
        </w:rPr>
        <w:t xml:space="preserve"> </w:t>
      </w:r>
      <w:r>
        <w:rPr>
          <w:rFonts w:ascii="Arial"/>
          <w:color w:val="010101"/>
          <w:w w:val="95"/>
        </w:rPr>
        <w:t>conjunction</w:t>
      </w:r>
      <w:r>
        <w:rPr>
          <w:rFonts w:ascii="Arial"/>
          <w:color w:val="010101"/>
          <w:spacing w:val="28"/>
          <w:w w:val="95"/>
        </w:rPr>
        <w:t xml:space="preserve"> </w:t>
      </w:r>
      <w:r>
        <w:rPr>
          <w:rFonts w:ascii="Arial"/>
          <w:color w:val="010101"/>
          <w:w w:val="95"/>
        </w:rPr>
        <w:t>with</w:t>
      </w:r>
      <w:r>
        <w:rPr>
          <w:rFonts w:ascii="Arial"/>
          <w:color w:val="010101"/>
          <w:spacing w:val="2"/>
          <w:w w:val="95"/>
        </w:rPr>
        <w:t xml:space="preserve"> </w:t>
      </w:r>
      <w:r>
        <w:rPr>
          <w:rFonts w:ascii="Arial"/>
          <w:color w:val="010101"/>
          <w:w w:val="95"/>
        </w:rPr>
        <w:t>vision</w:t>
      </w:r>
      <w:r>
        <w:rPr>
          <w:rFonts w:ascii="Arial"/>
          <w:color w:val="010101"/>
          <w:spacing w:val="6"/>
          <w:w w:val="95"/>
        </w:rPr>
        <w:t xml:space="preserve"> </w:t>
      </w:r>
      <w:r>
        <w:rPr>
          <w:rFonts w:ascii="Arial"/>
          <w:color w:val="010101"/>
          <w:w w:val="95"/>
        </w:rPr>
        <w:t>loss</w:t>
      </w:r>
    </w:p>
    <w:p w14:paraId="5171709C" w14:textId="77777777" w:rsidR="00065EB7" w:rsidRDefault="00065EB7" w:rsidP="00065EB7">
      <w:pPr>
        <w:spacing w:before="16" w:line="254" w:lineRule="auto"/>
        <w:ind w:left="1749" w:right="176" w:hanging="720"/>
        <w:rPr>
          <w:rFonts w:ascii="Arial"/>
        </w:rPr>
      </w:pPr>
      <w:r>
        <w:rPr>
          <w:rFonts w:ascii="Arial"/>
          <w:color w:val="010101"/>
          <w:spacing w:val="-1"/>
          <w:w w:val="95"/>
        </w:rPr>
        <w:t xml:space="preserve">BS, Habilitative Sciences, Visual Disabilities, </w:t>
      </w:r>
      <w:r>
        <w:rPr>
          <w:rFonts w:ascii="Arial"/>
          <w:color w:val="010101"/>
          <w:w w:val="95"/>
        </w:rPr>
        <w:t>March 1973, Florida State University, Tallahassee,</w:t>
      </w:r>
      <w:r>
        <w:rPr>
          <w:rFonts w:ascii="Arial"/>
          <w:color w:val="010101"/>
          <w:spacing w:val="-56"/>
          <w:w w:val="95"/>
        </w:rPr>
        <w:t xml:space="preserve"> </w:t>
      </w:r>
      <w:r>
        <w:rPr>
          <w:rFonts w:ascii="Arial"/>
          <w:color w:val="010101"/>
        </w:rPr>
        <w:t>Florida;</w:t>
      </w:r>
    </w:p>
    <w:p w14:paraId="07FA00C5" w14:textId="77777777" w:rsidR="00065EB7" w:rsidRDefault="00065EB7" w:rsidP="00065EB7">
      <w:pPr>
        <w:spacing w:line="245" w:lineRule="exact"/>
        <w:ind w:left="1028"/>
        <w:rPr>
          <w:rFonts w:ascii="Arial"/>
        </w:rPr>
      </w:pPr>
      <w:r>
        <w:rPr>
          <w:rFonts w:ascii="Arial"/>
          <w:color w:val="010101"/>
          <w:w w:val="95"/>
        </w:rPr>
        <w:t>Education</w:t>
      </w:r>
      <w:r>
        <w:rPr>
          <w:rFonts w:ascii="Arial"/>
          <w:color w:val="010101"/>
          <w:spacing w:val="28"/>
          <w:w w:val="95"/>
        </w:rPr>
        <w:t xml:space="preserve"> </w:t>
      </w:r>
      <w:r>
        <w:rPr>
          <w:rFonts w:ascii="Arial"/>
          <w:color w:val="010101"/>
          <w:w w:val="95"/>
        </w:rPr>
        <w:t>of the</w:t>
      </w:r>
      <w:r>
        <w:rPr>
          <w:rFonts w:ascii="Arial"/>
          <w:color w:val="010101"/>
          <w:spacing w:val="10"/>
          <w:w w:val="95"/>
        </w:rPr>
        <w:t xml:space="preserve"> </w:t>
      </w:r>
      <w:r>
        <w:rPr>
          <w:rFonts w:ascii="Arial"/>
          <w:color w:val="010101"/>
          <w:w w:val="95"/>
        </w:rPr>
        <w:t>visually</w:t>
      </w:r>
      <w:r>
        <w:rPr>
          <w:rFonts w:ascii="Arial"/>
          <w:color w:val="010101"/>
          <w:spacing w:val="19"/>
          <w:w w:val="95"/>
        </w:rPr>
        <w:t xml:space="preserve"> </w:t>
      </w:r>
      <w:r>
        <w:rPr>
          <w:rFonts w:ascii="Arial"/>
          <w:color w:val="010101"/>
          <w:w w:val="95"/>
        </w:rPr>
        <w:t>impaired,</w:t>
      </w:r>
      <w:r>
        <w:rPr>
          <w:rFonts w:ascii="Arial"/>
          <w:color w:val="010101"/>
          <w:spacing w:val="29"/>
          <w:w w:val="95"/>
        </w:rPr>
        <w:t xml:space="preserve"> </w:t>
      </w:r>
      <w:r>
        <w:rPr>
          <w:rFonts w:ascii="Arial"/>
          <w:color w:val="010101"/>
          <w:w w:val="95"/>
        </w:rPr>
        <w:t>with</w:t>
      </w:r>
      <w:r>
        <w:rPr>
          <w:rFonts w:ascii="Arial"/>
          <w:color w:val="010101"/>
          <w:spacing w:val="3"/>
          <w:w w:val="95"/>
        </w:rPr>
        <w:t xml:space="preserve"> </w:t>
      </w:r>
      <w:r>
        <w:rPr>
          <w:rFonts w:ascii="Arial"/>
          <w:color w:val="010101"/>
          <w:w w:val="95"/>
        </w:rPr>
        <w:t>emphasis</w:t>
      </w:r>
      <w:r>
        <w:rPr>
          <w:rFonts w:ascii="Arial"/>
          <w:color w:val="010101"/>
          <w:spacing w:val="27"/>
          <w:w w:val="95"/>
        </w:rPr>
        <w:t xml:space="preserve"> </w:t>
      </w:r>
      <w:r>
        <w:rPr>
          <w:rFonts w:ascii="Arial"/>
          <w:color w:val="010101"/>
          <w:w w:val="95"/>
        </w:rPr>
        <w:t>on</w:t>
      </w:r>
      <w:r>
        <w:rPr>
          <w:rFonts w:ascii="Arial"/>
          <w:color w:val="010101"/>
          <w:spacing w:val="1"/>
          <w:w w:val="95"/>
        </w:rPr>
        <w:t xml:space="preserve"> </w:t>
      </w:r>
      <w:r>
        <w:rPr>
          <w:rFonts w:ascii="Arial"/>
          <w:color w:val="010101"/>
          <w:w w:val="95"/>
        </w:rPr>
        <w:t>orientation</w:t>
      </w:r>
      <w:r>
        <w:rPr>
          <w:rFonts w:ascii="Arial"/>
          <w:color w:val="010101"/>
          <w:spacing w:val="31"/>
          <w:w w:val="95"/>
        </w:rPr>
        <w:t xml:space="preserve"> </w:t>
      </w:r>
      <w:r>
        <w:rPr>
          <w:rFonts w:ascii="Arial"/>
          <w:color w:val="010101"/>
          <w:w w:val="95"/>
        </w:rPr>
        <w:t>and</w:t>
      </w:r>
      <w:r>
        <w:rPr>
          <w:rFonts w:ascii="Arial"/>
          <w:color w:val="010101"/>
          <w:spacing w:val="1"/>
          <w:w w:val="95"/>
        </w:rPr>
        <w:t xml:space="preserve"> </w:t>
      </w:r>
      <w:r>
        <w:rPr>
          <w:rFonts w:ascii="Arial"/>
          <w:color w:val="010101"/>
          <w:w w:val="95"/>
        </w:rPr>
        <w:t>mobility</w:t>
      </w:r>
      <w:r>
        <w:rPr>
          <w:rFonts w:ascii="Arial"/>
          <w:color w:val="010101"/>
          <w:spacing w:val="13"/>
          <w:w w:val="95"/>
        </w:rPr>
        <w:t xml:space="preserve"> </w:t>
      </w:r>
      <w:r>
        <w:rPr>
          <w:rFonts w:ascii="Arial"/>
          <w:color w:val="010101"/>
          <w:w w:val="95"/>
        </w:rPr>
        <w:t>instruction</w:t>
      </w:r>
    </w:p>
    <w:p w14:paraId="1CFC2EDB" w14:textId="77777777" w:rsidR="00065EB7" w:rsidRDefault="00065EB7" w:rsidP="00065EB7">
      <w:pPr>
        <w:pStyle w:val="BodyText"/>
        <w:spacing w:before="5"/>
        <w:rPr>
          <w:rFonts w:ascii="Arial"/>
          <w:sz w:val="26"/>
        </w:rPr>
      </w:pPr>
    </w:p>
    <w:p w14:paraId="119E3E42" w14:textId="77777777" w:rsidR="00065EB7" w:rsidRDefault="00065EB7" w:rsidP="00065EB7">
      <w:pPr>
        <w:spacing w:before="1"/>
        <w:ind w:left="1031"/>
        <w:rPr>
          <w:rFonts w:ascii="Arial"/>
          <w:b/>
          <w:sz w:val="24"/>
        </w:rPr>
      </w:pPr>
      <w:r>
        <w:rPr>
          <w:rFonts w:ascii="Arial"/>
          <w:b/>
          <w:color w:val="010101"/>
          <w:sz w:val="24"/>
        </w:rPr>
        <w:t>Work</w:t>
      </w:r>
      <w:r>
        <w:rPr>
          <w:rFonts w:ascii="Arial"/>
          <w:b/>
          <w:color w:val="010101"/>
          <w:spacing w:val="14"/>
          <w:sz w:val="24"/>
        </w:rPr>
        <w:t xml:space="preserve"> </w:t>
      </w:r>
      <w:r>
        <w:rPr>
          <w:rFonts w:ascii="Arial"/>
          <w:b/>
          <w:color w:val="010101"/>
          <w:sz w:val="24"/>
        </w:rPr>
        <w:t>Experience</w:t>
      </w:r>
    </w:p>
    <w:p w14:paraId="7EC73460" w14:textId="77777777" w:rsidR="00065EB7" w:rsidRDefault="00065EB7" w:rsidP="00065EB7">
      <w:pPr>
        <w:tabs>
          <w:tab w:val="left" w:pos="2469"/>
        </w:tabs>
        <w:spacing w:before="12" w:line="254" w:lineRule="auto"/>
        <w:ind w:left="1030" w:right="1808" w:hanging="4"/>
        <w:rPr>
          <w:rFonts w:ascii="Arial"/>
        </w:rPr>
      </w:pPr>
      <w:r>
        <w:rPr>
          <w:rFonts w:ascii="Arial"/>
          <w:color w:val="010101"/>
          <w:w w:val="95"/>
        </w:rPr>
        <w:t>10/05-present</w:t>
      </w:r>
      <w:r>
        <w:rPr>
          <w:rFonts w:ascii="Arial"/>
          <w:color w:val="010101"/>
          <w:spacing w:val="57"/>
          <w:w w:val="95"/>
        </w:rPr>
        <w:t xml:space="preserve"> </w:t>
      </w:r>
      <w:r>
        <w:rPr>
          <w:rFonts w:ascii="Arial"/>
          <w:color w:val="010101"/>
          <w:w w:val="95"/>
        </w:rPr>
        <w:t>President,</w:t>
      </w:r>
      <w:r>
        <w:rPr>
          <w:rFonts w:ascii="Arial"/>
          <w:color w:val="010101"/>
          <w:spacing w:val="20"/>
          <w:w w:val="95"/>
        </w:rPr>
        <w:t xml:space="preserve"> </w:t>
      </w:r>
      <w:r>
        <w:rPr>
          <w:rFonts w:ascii="Arial"/>
          <w:color w:val="010101"/>
          <w:w w:val="95"/>
        </w:rPr>
        <w:t>Barlow</w:t>
      </w:r>
      <w:r>
        <w:rPr>
          <w:rFonts w:ascii="Arial"/>
          <w:color w:val="010101"/>
          <w:spacing w:val="11"/>
          <w:w w:val="95"/>
        </w:rPr>
        <w:t xml:space="preserve"> </w:t>
      </w:r>
      <w:r>
        <w:rPr>
          <w:rFonts w:ascii="Arial"/>
          <w:color w:val="010101"/>
          <w:w w:val="95"/>
        </w:rPr>
        <w:t>Design,</w:t>
      </w:r>
      <w:r>
        <w:rPr>
          <w:rFonts w:ascii="Arial"/>
          <w:color w:val="010101"/>
          <w:spacing w:val="3"/>
          <w:w w:val="95"/>
        </w:rPr>
        <w:t xml:space="preserve"> </w:t>
      </w:r>
      <w:r>
        <w:rPr>
          <w:rFonts w:ascii="Arial"/>
          <w:color w:val="010101"/>
          <w:w w:val="95"/>
        </w:rPr>
        <w:t>Inc.,</w:t>
      </w:r>
      <w:r>
        <w:rPr>
          <w:rFonts w:ascii="Arial"/>
          <w:color w:val="010101"/>
          <w:spacing w:val="-1"/>
          <w:w w:val="95"/>
        </w:rPr>
        <w:t xml:space="preserve"> </w:t>
      </w:r>
      <w:r>
        <w:rPr>
          <w:rFonts w:ascii="Arial"/>
          <w:color w:val="010101"/>
          <w:w w:val="95"/>
        </w:rPr>
        <w:t>dba</w:t>
      </w:r>
      <w:r>
        <w:rPr>
          <w:rFonts w:ascii="Arial"/>
          <w:color w:val="010101"/>
          <w:spacing w:val="3"/>
          <w:w w:val="95"/>
        </w:rPr>
        <w:t xml:space="preserve"> </w:t>
      </w:r>
      <w:r>
        <w:rPr>
          <w:rFonts w:ascii="Arial"/>
          <w:color w:val="010101"/>
          <w:w w:val="95"/>
        </w:rPr>
        <w:t>Accessible</w:t>
      </w:r>
      <w:r>
        <w:rPr>
          <w:rFonts w:ascii="Arial"/>
          <w:color w:val="010101"/>
          <w:spacing w:val="20"/>
          <w:w w:val="95"/>
        </w:rPr>
        <w:t xml:space="preserve"> </w:t>
      </w:r>
      <w:r>
        <w:rPr>
          <w:rFonts w:ascii="Arial"/>
          <w:color w:val="010101"/>
          <w:w w:val="95"/>
        </w:rPr>
        <w:t>Design</w:t>
      </w:r>
      <w:r>
        <w:rPr>
          <w:rFonts w:ascii="Arial"/>
          <w:color w:val="010101"/>
          <w:spacing w:val="7"/>
          <w:w w:val="95"/>
        </w:rPr>
        <w:t xml:space="preserve"> </w:t>
      </w:r>
      <w:r>
        <w:rPr>
          <w:rFonts w:ascii="Arial"/>
          <w:color w:val="010101"/>
          <w:w w:val="95"/>
        </w:rPr>
        <w:t>for</w:t>
      </w:r>
      <w:r>
        <w:rPr>
          <w:rFonts w:ascii="Arial"/>
          <w:color w:val="010101"/>
          <w:spacing w:val="3"/>
          <w:w w:val="95"/>
        </w:rPr>
        <w:t xml:space="preserve"> </w:t>
      </w:r>
      <w:r>
        <w:rPr>
          <w:rFonts w:ascii="Arial"/>
          <w:color w:val="010101"/>
          <w:w w:val="95"/>
        </w:rPr>
        <w:t>the</w:t>
      </w:r>
      <w:r>
        <w:rPr>
          <w:rFonts w:ascii="Arial"/>
          <w:color w:val="010101"/>
          <w:spacing w:val="-6"/>
          <w:w w:val="95"/>
        </w:rPr>
        <w:t xml:space="preserve"> </w:t>
      </w:r>
      <w:r>
        <w:rPr>
          <w:rFonts w:ascii="Arial"/>
          <w:color w:val="010101"/>
          <w:w w:val="95"/>
        </w:rPr>
        <w:t>Blind</w:t>
      </w:r>
      <w:r>
        <w:rPr>
          <w:rFonts w:ascii="Arial"/>
          <w:color w:val="010101"/>
          <w:spacing w:val="-55"/>
          <w:w w:val="95"/>
        </w:rPr>
        <w:t xml:space="preserve"> </w:t>
      </w:r>
      <w:r>
        <w:rPr>
          <w:rFonts w:ascii="Arial"/>
          <w:color w:val="010101"/>
        </w:rPr>
        <w:t>2017-2018</w:t>
      </w:r>
      <w:r>
        <w:rPr>
          <w:rFonts w:ascii="Arial"/>
          <w:color w:val="010101"/>
        </w:rPr>
        <w:tab/>
        <w:t>Adjunctfaculty,</w:t>
      </w:r>
      <w:r>
        <w:rPr>
          <w:rFonts w:ascii="Arial"/>
          <w:color w:val="010101"/>
          <w:spacing w:val="-13"/>
        </w:rPr>
        <w:t xml:space="preserve"> </w:t>
      </w:r>
      <w:r>
        <w:rPr>
          <w:rFonts w:ascii="Arial"/>
          <w:color w:val="010101"/>
        </w:rPr>
        <w:t>Salus University,</w:t>
      </w:r>
      <w:r>
        <w:rPr>
          <w:rFonts w:ascii="Arial"/>
          <w:color w:val="010101"/>
          <w:spacing w:val="2"/>
        </w:rPr>
        <w:t xml:space="preserve"> </w:t>
      </w:r>
      <w:r>
        <w:rPr>
          <w:rFonts w:ascii="Arial"/>
          <w:color w:val="010101"/>
        </w:rPr>
        <w:t>Elkins</w:t>
      </w:r>
      <w:r>
        <w:rPr>
          <w:rFonts w:ascii="Arial"/>
          <w:color w:val="010101"/>
          <w:spacing w:val="9"/>
        </w:rPr>
        <w:t xml:space="preserve"> </w:t>
      </w:r>
      <w:r>
        <w:rPr>
          <w:rFonts w:ascii="Arial"/>
          <w:color w:val="010101"/>
        </w:rPr>
        <w:t>Park,</w:t>
      </w:r>
      <w:r>
        <w:rPr>
          <w:rFonts w:ascii="Arial"/>
          <w:color w:val="010101"/>
          <w:spacing w:val="-8"/>
        </w:rPr>
        <w:t xml:space="preserve"> </w:t>
      </w:r>
      <w:r>
        <w:rPr>
          <w:rFonts w:ascii="Arial"/>
          <w:color w:val="010101"/>
        </w:rPr>
        <w:t>PA</w:t>
      </w:r>
    </w:p>
    <w:p w14:paraId="3B31553D" w14:textId="77777777" w:rsidR="00065EB7" w:rsidRDefault="00065EB7" w:rsidP="00065EB7">
      <w:pPr>
        <w:tabs>
          <w:tab w:val="left" w:pos="2463"/>
        </w:tabs>
        <w:spacing w:line="254" w:lineRule="auto"/>
        <w:ind w:left="1027" w:right="1737"/>
        <w:rPr>
          <w:rFonts w:ascii="Arial"/>
        </w:rPr>
      </w:pPr>
      <w:r>
        <w:rPr>
          <w:rFonts w:ascii="Arial"/>
          <w:color w:val="010101"/>
        </w:rPr>
        <w:t>3/08-</w:t>
      </w:r>
      <w:r>
        <w:rPr>
          <w:rFonts w:ascii="Arial"/>
          <w:color w:val="010101"/>
          <w:spacing w:val="7"/>
        </w:rPr>
        <w:t xml:space="preserve"> </w:t>
      </w:r>
      <w:r>
        <w:rPr>
          <w:rFonts w:ascii="Arial"/>
          <w:color w:val="010101"/>
        </w:rPr>
        <w:t>3/09</w:t>
      </w:r>
      <w:r>
        <w:rPr>
          <w:rFonts w:ascii="Arial"/>
          <w:color w:val="010101"/>
        </w:rPr>
        <w:tab/>
      </w:r>
      <w:r>
        <w:rPr>
          <w:rFonts w:ascii="Arial"/>
          <w:color w:val="010101"/>
          <w:w w:val="95"/>
        </w:rPr>
        <w:t>Adjunct</w:t>
      </w:r>
      <w:r>
        <w:rPr>
          <w:rFonts w:ascii="Arial"/>
          <w:color w:val="010101"/>
          <w:spacing w:val="1"/>
          <w:w w:val="95"/>
        </w:rPr>
        <w:t xml:space="preserve"> </w:t>
      </w:r>
      <w:r>
        <w:rPr>
          <w:rFonts w:ascii="Arial"/>
          <w:color w:val="010101"/>
          <w:w w:val="95"/>
        </w:rPr>
        <w:t>faculty,</w:t>
      </w:r>
      <w:r>
        <w:rPr>
          <w:rFonts w:ascii="Arial"/>
          <w:color w:val="010101"/>
          <w:spacing w:val="-3"/>
          <w:w w:val="95"/>
        </w:rPr>
        <w:t xml:space="preserve"> </w:t>
      </w:r>
      <w:r>
        <w:rPr>
          <w:rFonts w:ascii="Arial"/>
          <w:color w:val="010101"/>
          <w:w w:val="95"/>
        </w:rPr>
        <w:t>Pennsylvania</w:t>
      </w:r>
      <w:r>
        <w:rPr>
          <w:rFonts w:ascii="Arial"/>
          <w:color w:val="010101"/>
          <w:spacing w:val="18"/>
          <w:w w:val="95"/>
        </w:rPr>
        <w:t xml:space="preserve"> </w:t>
      </w:r>
      <w:r>
        <w:rPr>
          <w:rFonts w:ascii="Arial"/>
          <w:color w:val="010101"/>
          <w:w w:val="95"/>
        </w:rPr>
        <w:t>College</w:t>
      </w:r>
      <w:r>
        <w:rPr>
          <w:rFonts w:ascii="Arial"/>
          <w:color w:val="010101"/>
          <w:spacing w:val="-5"/>
          <w:w w:val="95"/>
        </w:rPr>
        <w:t xml:space="preserve"> </w:t>
      </w:r>
      <w:r>
        <w:rPr>
          <w:rFonts w:ascii="Arial"/>
          <w:color w:val="010101"/>
          <w:w w:val="95"/>
        </w:rPr>
        <w:t>of</w:t>
      </w:r>
      <w:r>
        <w:rPr>
          <w:rFonts w:ascii="Arial"/>
          <w:color w:val="010101"/>
          <w:spacing w:val="-8"/>
          <w:w w:val="95"/>
        </w:rPr>
        <w:t xml:space="preserve"> </w:t>
      </w:r>
      <w:r>
        <w:rPr>
          <w:rFonts w:ascii="Arial"/>
          <w:color w:val="010101"/>
          <w:w w:val="95"/>
        </w:rPr>
        <w:t>Optometry,</w:t>
      </w:r>
      <w:r>
        <w:rPr>
          <w:rFonts w:ascii="Arial"/>
          <w:color w:val="010101"/>
          <w:spacing w:val="6"/>
          <w:w w:val="95"/>
        </w:rPr>
        <w:t xml:space="preserve"> </w:t>
      </w:r>
      <w:r>
        <w:rPr>
          <w:rFonts w:ascii="Arial"/>
          <w:color w:val="010101"/>
          <w:w w:val="95"/>
        </w:rPr>
        <w:t>Elkins</w:t>
      </w:r>
      <w:r>
        <w:rPr>
          <w:rFonts w:ascii="Arial"/>
          <w:color w:val="010101"/>
          <w:spacing w:val="3"/>
          <w:w w:val="95"/>
        </w:rPr>
        <w:t xml:space="preserve"> </w:t>
      </w:r>
      <w:r>
        <w:rPr>
          <w:rFonts w:ascii="Arial"/>
          <w:color w:val="010101"/>
          <w:w w:val="95"/>
        </w:rPr>
        <w:t>Park,</w:t>
      </w:r>
      <w:r>
        <w:rPr>
          <w:rFonts w:ascii="Arial"/>
          <w:color w:val="010101"/>
          <w:spacing w:val="-7"/>
          <w:w w:val="95"/>
        </w:rPr>
        <w:t xml:space="preserve"> </w:t>
      </w:r>
      <w:r>
        <w:rPr>
          <w:rFonts w:ascii="Arial"/>
          <w:color w:val="010101"/>
          <w:w w:val="95"/>
        </w:rPr>
        <w:t>PA</w:t>
      </w:r>
      <w:r>
        <w:rPr>
          <w:rFonts w:ascii="Arial"/>
          <w:color w:val="010101"/>
          <w:spacing w:val="-55"/>
          <w:w w:val="95"/>
        </w:rPr>
        <w:t xml:space="preserve"> </w:t>
      </w:r>
      <w:r>
        <w:rPr>
          <w:rFonts w:ascii="Arial"/>
          <w:color w:val="010101"/>
        </w:rPr>
        <w:t>5/99</w:t>
      </w:r>
      <w:r>
        <w:rPr>
          <w:rFonts w:ascii="Arial"/>
          <w:color w:val="010101"/>
          <w:spacing w:val="-5"/>
        </w:rPr>
        <w:t xml:space="preserve"> </w:t>
      </w:r>
      <w:r>
        <w:rPr>
          <w:rFonts w:ascii="Arial"/>
          <w:color w:val="010101"/>
        </w:rPr>
        <w:t>-</w:t>
      </w:r>
      <w:r>
        <w:rPr>
          <w:rFonts w:ascii="Arial"/>
          <w:color w:val="010101"/>
          <w:spacing w:val="55"/>
        </w:rPr>
        <w:t xml:space="preserve"> </w:t>
      </w:r>
      <w:r>
        <w:rPr>
          <w:rFonts w:ascii="Arial"/>
          <w:color w:val="010101"/>
        </w:rPr>
        <w:t>10/05</w:t>
      </w:r>
      <w:r>
        <w:rPr>
          <w:rFonts w:ascii="Arial"/>
          <w:color w:val="010101"/>
        </w:rPr>
        <w:tab/>
      </w:r>
      <w:r>
        <w:rPr>
          <w:rFonts w:ascii="Arial"/>
          <w:color w:val="010101"/>
          <w:w w:val="90"/>
        </w:rPr>
        <w:t>Consultant/Research</w:t>
      </w:r>
      <w:r>
        <w:rPr>
          <w:rFonts w:ascii="Arial"/>
          <w:color w:val="010101"/>
          <w:spacing w:val="1"/>
          <w:w w:val="90"/>
        </w:rPr>
        <w:t xml:space="preserve"> </w:t>
      </w:r>
      <w:r>
        <w:rPr>
          <w:rFonts w:ascii="Arial"/>
          <w:color w:val="010101"/>
          <w:w w:val="90"/>
        </w:rPr>
        <w:t>Associate,</w:t>
      </w:r>
      <w:r>
        <w:rPr>
          <w:rFonts w:ascii="Arial"/>
          <w:color w:val="010101"/>
          <w:spacing w:val="36"/>
          <w:w w:val="90"/>
        </w:rPr>
        <w:t xml:space="preserve"> </w:t>
      </w:r>
      <w:r>
        <w:rPr>
          <w:rFonts w:ascii="Arial"/>
          <w:color w:val="010101"/>
          <w:w w:val="90"/>
        </w:rPr>
        <w:t>Accessible</w:t>
      </w:r>
      <w:r>
        <w:rPr>
          <w:rFonts w:ascii="Arial"/>
          <w:color w:val="010101"/>
          <w:spacing w:val="40"/>
          <w:w w:val="90"/>
        </w:rPr>
        <w:t xml:space="preserve"> </w:t>
      </w:r>
      <w:r>
        <w:rPr>
          <w:rFonts w:ascii="Arial"/>
          <w:color w:val="010101"/>
          <w:w w:val="90"/>
        </w:rPr>
        <w:t>Design</w:t>
      </w:r>
      <w:r>
        <w:rPr>
          <w:rFonts w:ascii="Arial"/>
          <w:color w:val="010101"/>
          <w:spacing w:val="44"/>
          <w:w w:val="90"/>
        </w:rPr>
        <w:t xml:space="preserve"> </w:t>
      </w:r>
      <w:r>
        <w:rPr>
          <w:rFonts w:ascii="Arial"/>
          <w:color w:val="010101"/>
          <w:w w:val="90"/>
        </w:rPr>
        <w:t>for</w:t>
      </w:r>
      <w:r>
        <w:rPr>
          <w:rFonts w:ascii="Arial"/>
          <w:color w:val="010101"/>
          <w:spacing w:val="24"/>
          <w:w w:val="90"/>
        </w:rPr>
        <w:t xml:space="preserve"> </w:t>
      </w:r>
      <w:r>
        <w:rPr>
          <w:rFonts w:ascii="Arial"/>
          <w:color w:val="010101"/>
          <w:w w:val="90"/>
        </w:rPr>
        <w:t>the</w:t>
      </w:r>
      <w:r>
        <w:rPr>
          <w:rFonts w:ascii="Arial"/>
          <w:color w:val="010101"/>
          <w:spacing w:val="26"/>
          <w:w w:val="90"/>
        </w:rPr>
        <w:t xml:space="preserve"> </w:t>
      </w:r>
      <w:r>
        <w:rPr>
          <w:rFonts w:ascii="Arial"/>
          <w:color w:val="010101"/>
          <w:w w:val="90"/>
        </w:rPr>
        <w:t>Blind</w:t>
      </w:r>
    </w:p>
    <w:p w14:paraId="6E9FE37E" w14:textId="77777777" w:rsidR="00065EB7" w:rsidRDefault="00065EB7" w:rsidP="00065EB7">
      <w:pPr>
        <w:tabs>
          <w:tab w:val="left" w:pos="2471"/>
        </w:tabs>
        <w:spacing w:line="247" w:lineRule="auto"/>
        <w:ind w:left="2472" w:right="664" w:hanging="1446"/>
        <w:rPr>
          <w:rFonts w:ascii="Arial"/>
        </w:rPr>
      </w:pPr>
      <w:r>
        <w:rPr>
          <w:rFonts w:ascii="Arial"/>
          <w:color w:val="010101"/>
        </w:rPr>
        <w:t>7/04-8/04</w:t>
      </w:r>
      <w:r>
        <w:rPr>
          <w:rFonts w:ascii="Arial"/>
          <w:color w:val="010101"/>
        </w:rPr>
        <w:tab/>
      </w:r>
      <w:r>
        <w:rPr>
          <w:rFonts w:ascii="Arial"/>
          <w:color w:val="010101"/>
          <w:w w:val="95"/>
        </w:rPr>
        <w:t>Part-time</w:t>
      </w:r>
      <w:r>
        <w:rPr>
          <w:rFonts w:ascii="Arial"/>
          <w:color w:val="010101"/>
          <w:spacing w:val="8"/>
          <w:w w:val="95"/>
        </w:rPr>
        <w:t xml:space="preserve"> </w:t>
      </w:r>
      <w:r>
        <w:rPr>
          <w:rFonts w:ascii="Arial"/>
          <w:color w:val="010101"/>
          <w:w w:val="95"/>
        </w:rPr>
        <w:t>instructor,</w:t>
      </w:r>
      <w:r>
        <w:rPr>
          <w:rFonts w:ascii="Arial"/>
          <w:color w:val="010101"/>
          <w:spacing w:val="7"/>
          <w:w w:val="95"/>
        </w:rPr>
        <w:t xml:space="preserve"> </w:t>
      </w:r>
      <w:r>
        <w:rPr>
          <w:rFonts w:ascii="Arial"/>
          <w:color w:val="010101"/>
          <w:w w:val="95"/>
        </w:rPr>
        <w:t>Department</w:t>
      </w:r>
      <w:r>
        <w:rPr>
          <w:rFonts w:ascii="Arial"/>
          <w:color w:val="010101"/>
          <w:spacing w:val="14"/>
          <w:w w:val="95"/>
        </w:rPr>
        <w:t xml:space="preserve"> </w:t>
      </w:r>
      <w:r>
        <w:rPr>
          <w:rFonts w:ascii="Arial"/>
          <w:color w:val="010101"/>
          <w:w w:val="95"/>
        </w:rPr>
        <w:t>of</w:t>
      </w:r>
      <w:r>
        <w:rPr>
          <w:rFonts w:ascii="Arial"/>
          <w:color w:val="010101"/>
          <w:spacing w:val="1"/>
          <w:w w:val="95"/>
        </w:rPr>
        <w:t xml:space="preserve"> </w:t>
      </w:r>
      <w:r>
        <w:rPr>
          <w:rFonts w:ascii="Arial"/>
          <w:color w:val="010101"/>
          <w:w w:val="95"/>
        </w:rPr>
        <w:t>Blindness</w:t>
      </w:r>
      <w:r>
        <w:rPr>
          <w:rFonts w:ascii="Arial"/>
          <w:color w:val="010101"/>
          <w:spacing w:val="20"/>
          <w:w w:val="95"/>
        </w:rPr>
        <w:t xml:space="preserve"> </w:t>
      </w:r>
      <w:r>
        <w:rPr>
          <w:rFonts w:ascii="Arial"/>
          <w:color w:val="010101"/>
          <w:w w:val="95"/>
        </w:rPr>
        <w:t>and</w:t>
      </w:r>
      <w:r>
        <w:rPr>
          <w:rFonts w:ascii="Arial"/>
          <w:color w:val="010101"/>
          <w:spacing w:val="11"/>
          <w:w w:val="95"/>
        </w:rPr>
        <w:t xml:space="preserve"> </w:t>
      </w:r>
      <w:r>
        <w:rPr>
          <w:rFonts w:ascii="Arial"/>
          <w:color w:val="010101"/>
          <w:w w:val="95"/>
        </w:rPr>
        <w:t>Low</w:t>
      </w:r>
      <w:r>
        <w:rPr>
          <w:rFonts w:ascii="Arial"/>
          <w:color w:val="010101"/>
          <w:spacing w:val="-3"/>
          <w:w w:val="95"/>
        </w:rPr>
        <w:t xml:space="preserve"> </w:t>
      </w:r>
      <w:r>
        <w:rPr>
          <w:rFonts w:ascii="Arial"/>
          <w:color w:val="010101"/>
          <w:w w:val="95"/>
        </w:rPr>
        <w:t>Vision</w:t>
      </w:r>
      <w:r>
        <w:rPr>
          <w:rFonts w:ascii="Arial"/>
          <w:color w:val="010101"/>
          <w:spacing w:val="9"/>
          <w:w w:val="95"/>
        </w:rPr>
        <w:t xml:space="preserve"> </w:t>
      </w:r>
      <w:r>
        <w:rPr>
          <w:rFonts w:ascii="Arial"/>
          <w:color w:val="010101"/>
          <w:w w:val="95"/>
        </w:rPr>
        <w:t>Studies,</w:t>
      </w:r>
      <w:r>
        <w:rPr>
          <w:rFonts w:ascii="Arial"/>
          <w:color w:val="010101"/>
          <w:spacing w:val="7"/>
          <w:w w:val="95"/>
        </w:rPr>
        <w:t xml:space="preserve"> </w:t>
      </w:r>
      <w:r>
        <w:rPr>
          <w:rFonts w:ascii="Arial"/>
          <w:color w:val="010101"/>
          <w:w w:val="95"/>
        </w:rPr>
        <w:t>Western</w:t>
      </w:r>
      <w:r>
        <w:rPr>
          <w:rFonts w:ascii="Arial"/>
          <w:color w:val="010101"/>
          <w:spacing w:val="-55"/>
          <w:w w:val="95"/>
        </w:rPr>
        <w:t xml:space="preserve"> </w:t>
      </w:r>
      <w:r>
        <w:rPr>
          <w:rFonts w:ascii="Arial"/>
          <w:color w:val="010101"/>
        </w:rPr>
        <w:t>Michigan</w:t>
      </w:r>
      <w:r>
        <w:rPr>
          <w:rFonts w:ascii="Arial"/>
          <w:color w:val="010101"/>
          <w:spacing w:val="-4"/>
        </w:rPr>
        <w:t xml:space="preserve"> </w:t>
      </w:r>
      <w:r>
        <w:rPr>
          <w:rFonts w:ascii="Arial"/>
          <w:color w:val="010101"/>
        </w:rPr>
        <w:t>University</w:t>
      </w:r>
    </w:p>
    <w:p w14:paraId="06E74CEB" w14:textId="77777777" w:rsidR="00065EB7" w:rsidRDefault="00065EB7" w:rsidP="00065EB7">
      <w:pPr>
        <w:tabs>
          <w:tab w:val="left" w:pos="2471"/>
        </w:tabs>
        <w:spacing w:before="6" w:line="249" w:lineRule="auto"/>
        <w:ind w:left="1022" w:right="250" w:firstLine="4"/>
        <w:rPr>
          <w:rFonts w:ascii="Arial"/>
        </w:rPr>
      </w:pPr>
      <w:r>
        <w:rPr>
          <w:rFonts w:ascii="Arial"/>
          <w:color w:val="010101"/>
        </w:rPr>
        <w:t>10/95</w:t>
      </w:r>
      <w:r>
        <w:rPr>
          <w:rFonts w:ascii="Arial"/>
          <w:color w:val="010101"/>
          <w:spacing w:val="21"/>
        </w:rPr>
        <w:t xml:space="preserve"> </w:t>
      </w:r>
      <w:r>
        <w:rPr>
          <w:rFonts w:ascii="Arial"/>
          <w:color w:val="010101"/>
        </w:rPr>
        <w:t>-</w:t>
      </w:r>
      <w:r>
        <w:rPr>
          <w:rFonts w:ascii="Arial"/>
          <w:color w:val="010101"/>
          <w:spacing w:val="1"/>
        </w:rPr>
        <w:t xml:space="preserve"> </w:t>
      </w:r>
      <w:r>
        <w:rPr>
          <w:rFonts w:ascii="Arial"/>
          <w:color w:val="010101"/>
        </w:rPr>
        <w:t>6/01</w:t>
      </w:r>
      <w:r>
        <w:rPr>
          <w:rFonts w:ascii="Arial"/>
          <w:color w:val="010101"/>
        </w:rPr>
        <w:tab/>
      </w:r>
      <w:r>
        <w:rPr>
          <w:rFonts w:ascii="Arial"/>
          <w:color w:val="010101"/>
          <w:w w:val="95"/>
        </w:rPr>
        <w:t>Manager,</w:t>
      </w:r>
      <w:r>
        <w:rPr>
          <w:rFonts w:ascii="Arial"/>
          <w:color w:val="010101"/>
          <w:spacing w:val="11"/>
          <w:w w:val="95"/>
        </w:rPr>
        <w:t xml:space="preserve"> </w:t>
      </w:r>
      <w:r>
        <w:rPr>
          <w:rFonts w:ascii="Arial"/>
          <w:color w:val="010101"/>
          <w:w w:val="95"/>
        </w:rPr>
        <w:t>Rehabilitation</w:t>
      </w:r>
      <w:r>
        <w:rPr>
          <w:rFonts w:ascii="Arial"/>
          <w:color w:val="010101"/>
          <w:spacing w:val="-5"/>
          <w:w w:val="95"/>
        </w:rPr>
        <w:t xml:space="preserve"> </w:t>
      </w:r>
      <w:r>
        <w:rPr>
          <w:rFonts w:ascii="Arial"/>
          <w:color w:val="010101"/>
          <w:w w:val="95"/>
        </w:rPr>
        <w:t>Services,</w:t>
      </w:r>
      <w:r>
        <w:rPr>
          <w:rFonts w:ascii="Arial"/>
          <w:color w:val="010101"/>
          <w:spacing w:val="7"/>
          <w:w w:val="95"/>
        </w:rPr>
        <w:t xml:space="preserve"> </w:t>
      </w:r>
      <w:r>
        <w:rPr>
          <w:rFonts w:ascii="Arial"/>
          <w:color w:val="010101"/>
          <w:w w:val="95"/>
        </w:rPr>
        <w:t>Center</w:t>
      </w:r>
      <w:r>
        <w:rPr>
          <w:rFonts w:ascii="Arial"/>
          <w:color w:val="010101"/>
          <w:spacing w:val="15"/>
          <w:w w:val="95"/>
        </w:rPr>
        <w:t xml:space="preserve"> </w:t>
      </w:r>
      <w:r>
        <w:rPr>
          <w:rFonts w:ascii="Arial"/>
          <w:color w:val="010101"/>
          <w:w w:val="95"/>
        </w:rPr>
        <w:t>for</w:t>
      </w:r>
      <w:r>
        <w:rPr>
          <w:rFonts w:ascii="Arial"/>
          <w:color w:val="010101"/>
          <w:spacing w:val="2"/>
          <w:w w:val="95"/>
        </w:rPr>
        <w:t xml:space="preserve"> </w:t>
      </w:r>
      <w:r>
        <w:rPr>
          <w:rFonts w:ascii="Arial"/>
          <w:color w:val="010101"/>
          <w:w w:val="95"/>
        </w:rPr>
        <w:t>the</w:t>
      </w:r>
      <w:r>
        <w:rPr>
          <w:rFonts w:ascii="Arial"/>
          <w:color w:val="010101"/>
          <w:spacing w:val="-4"/>
          <w:w w:val="95"/>
        </w:rPr>
        <w:t xml:space="preserve"> </w:t>
      </w:r>
      <w:r>
        <w:rPr>
          <w:rFonts w:ascii="Arial"/>
          <w:color w:val="010101"/>
          <w:w w:val="95"/>
        </w:rPr>
        <w:t>Visually</w:t>
      </w:r>
      <w:r>
        <w:rPr>
          <w:rFonts w:ascii="Arial"/>
          <w:color w:val="010101"/>
          <w:spacing w:val="8"/>
          <w:w w:val="95"/>
        </w:rPr>
        <w:t xml:space="preserve"> </w:t>
      </w:r>
      <w:r>
        <w:rPr>
          <w:rFonts w:ascii="Arial"/>
          <w:color w:val="010101"/>
          <w:w w:val="95"/>
        </w:rPr>
        <w:t>Impaired,</w:t>
      </w:r>
      <w:r>
        <w:rPr>
          <w:rFonts w:ascii="Arial"/>
          <w:color w:val="010101"/>
          <w:spacing w:val="10"/>
          <w:w w:val="95"/>
        </w:rPr>
        <w:t xml:space="preserve"> </w:t>
      </w:r>
      <w:r>
        <w:rPr>
          <w:rFonts w:ascii="Arial"/>
          <w:color w:val="010101"/>
          <w:w w:val="95"/>
        </w:rPr>
        <w:t>Atlanta,</w:t>
      </w:r>
      <w:r>
        <w:rPr>
          <w:rFonts w:ascii="Arial"/>
          <w:color w:val="010101"/>
          <w:spacing w:val="4"/>
          <w:w w:val="95"/>
        </w:rPr>
        <w:t xml:space="preserve"> </w:t>
      </w:r>
      <w:r>
        <w:rPr>
          <w:rFonts w:ascii="Arial"/>
          <w:color w:val="010101"/>
          <w:w w:val="95"/>
        </w:rPr>
        <w:t>Georgia</w:t>
      </w:r>
      <w:r>
        <w:rPr>
          <w:rFonts w:ascii="Arial"/>
          <w:color w:val="010101"/>
          <w:spacing w:val="-55"/>
          <w:w w:val="95"/>
        </w:rPr>
        <w:t xml:space="preserve"> </w:t>
      </w:r>
      <w:r>
        <w:rPr>
          <w:rFonts w:ascii="Arial"/>
          <w:color w:val="010101"/>
        </w:rPr>
        <w:t>9/95</w:t>
      </w:r>
      <w:r>
        <w:rPr>
          <w:rFonts w:ascii="Arial"/>
          <w:color w:val="010101"/>
          <w:spacing w:val="11"/>
        </w:rPr>
        <w:t xml:space="preserve"> </w:t>
      </w:r>
      <w:r>
        <w:rPr>
          <w:rFonts w:ascii="Arial"/>
          <w:color w:val="010101"/>
        </w:rPr>
        <w:t>-</w:t>
      </w:r>
      <w:r>
        <w:rPr>
          <w:rFonts w:ascii="Arial"/>
          <w:color w:val="010101"/>
          <w:spacing w:val="4"/>
        </w:rPr>
        <w:t xml:space="preserve"> </w:t>
      </w:r>
      <w:r>
        <w:rPr>
          <w:rFonts w:ascii="Arial"/>
          <w:color w:val="010101"/>
        </w:rPr>
        <w:t>12/95</w:t>
      </w:r>
      <w:r>
        <w:rPr>
          <w:rFonts w:ascii="Arial"/>
          <w:color w:val="010101"/>
        </w:rPr>
        <w:tab/>
        <w:t>Part-time</w:t>
      </w:r>
      <w:r>
        <w:rPr>
          <w:rFonts w:ascii="Arial"/>
          <w:color w:val="010101"/>
          <w:spacing w:val="-3"/>
        </w:rPr>
        <w:t xml:space="preserve"> </w:t>
      </w:r>
      <w:r>
        <w:rPr>
          <w:rFonts w:ascii="Arial"/>
          <w:color w:val="010101"/>
        </w:rPr>
        <w:t>Instructor,</w:t>
      </w:r>
      <w:r>
        <w:rPr>
          <w:rFonts w:ascii="Arial"/>
          <w:color w:val="010101"/>
          <w:spacing w:val="2"/>
        </w:rPr>
        <w:t xml:space="preserve"> </w:t>
      </w:r>
      <w:r>
        <w:rPr>
          <w:rFonts w:ascii="Arial"/>
          <w:color w:val="010101"/>
        </w:rPr>
        <w:t>Georgia</w:t>
      </w:r>
      <w:r>
        <w:rPr>
          <w:rFonts w:ascii="Arial"/>
          <w:color w:val="010101"/>
          <w:spacing w:val="4"/>
        </w:rPr>
        <w:t xml:space="preserve"> </w:t>
      </w:r>
      <w:r>
        <w:rPr>
          <w:rFonts w:ascii="Arial"/>
          <w:color w:val="010101"/>
        </w:rPr>
        <w:t>State</w:t>
      </w:r>
      <w:r>
        <w:rPr>
          <w:rFonts w:ascii="Arial"/>
          <w:color w:val="010101"/>
          <w:spacing w:val="-9"/>
        </w:rPr>
        <w:t xml:space="preserve"> </w:t>
      </w:r>
      <w:r>
        <w:rPr>
          <w:rFonts w:ascii="Arial"/>
          <w:color w:val="010101"/>
        </w:rPr>
        <w:t>University,</w:t>
      </w:r>
      <w:r>
        <w:rPr>
          <w:rFonts w:ascii="Arial"/>
          <w:color w:val="010101"/>
          <w:spacing w:val="6"/>
        </w:rPr>
        <w:t xml:space="preserve"> </w:t>
      </w:r>
      <w:r>
        <w:rPr>
          <w:rFonts w:ascii="Arial"/>
          <w:color w:val="010101"/>
        </w:rPr>
        <w:t>Atlanta,</w:t>
      </w:r>
      <w:r>
        <w:rPr>
          <w:rFonts w:ascii="Arial"/>
          <w:color w:val="010101"/>
          <w:spacing w:val="-7"/>
        </w:rPr>
        <w:t xml:space="preserve"> </w:t>
      </w:r>
      <w:r>
        <w:rPr>
          <w:rFonts w:ascii="Arial"/>
          <w:color w:val="010101"/>
        </w:rPr>
        <w:t>GA</w:t>
      </w:r>
    </w:p>
    <w:p w14:paraId="727E7576" w14:textId="77777777" w:rsidR="00065EB7" w:rsidRDefault="00065EB7" w:rsidP="00065EB7">
      <w:pPr>
        <w:tabs>
          <w:tab w:val="left" w:pos="2471"/>
        </w:tabs>
        <w:spacing w:before="7"/>
        <w:ind w:left="1022"/>
        <w:rPr>
          <w:rFonts w:ascii="Arial"/>
        </w:rPr>
      </w:pPr>
      <w:r>
        <w:rPr>
          <w:rFonts w:ascii="Arial"/>
          <w:color w:val="010101"/>
        </w:rPr>
        <w:t>9/94</w:t>
      </w:r>
      <w:r>
        <w:rPr>
          <w:rFonts w:ascii="Arial"/>
          <w:color w:val="010101"/>
          <w:spacing w:val="3"/>
        </w:rPr>
        <w:t xml:space="preserve"> </w:t>
      </w:r>
      <w:r>
        <w:rPr>
          <w:rFonts w:ascii="Arial"/>
          <w:color w:val="010101"/>
        </w:rPr>
        <w:t>-</w:t>
      </w:r>
      <w:r>
        <w:rPr>
          <w:rFonts w:ascii="Arial"/>
          <w:color w:val="010101"/>
          <w:spacing w:val="8"/>
        </w:rPr>
        <w:t xml:space="preserve"> </w:t>
      </w:r>
      <w:r>
        <w:rPr>
          <w:rFonts w:ascii="Arial"/>
          <w:color w:val="010101"/>
        </w:rPr>
        <w:t>12/94</w:t>
      </w:r>
      <w:r>
        <w:rPr>
          <w:rFonts w:ascii="Arial"/>
          <w:color w:val="010101"/>
        </w:rPr>
        <w:tab/>
      </w:r>
      <w:r>
        <w:rPr>
          <w:rFonts w:ascii="Arial"/>
          <w:color w:val="010101"/>
          <w:w w:val="95"/>
        </w:rPr>
        <w:t>Part-time</w:t>
      </w:r>
      <w:r>
        <w:rPr>
          <w:rFonts w:ascii="Arial"/>
          <w:color w:val="010101"/>
          <w:spacing w:val="17"/>
          <w:w w:val="95"/>
        </w:rPr>
        <w:t xml:space="preserve"> </w:t>
      </w:r>
      <w:r>
        <w:rPr>
          <w:rFonts w:ascii="Arial"/>
          <w:color w:val="010101"/>
          <w:w w:val="95"/>
        </w:rPr>
        <w:t>Instructor,</w:t>
      </w:r>
      <w:r>
        <w:rPr>
          <w:rFonts w:ascii="Arial"/>
          <w:color w:val="010101"/>
          <w:spacing w:val="3"/>
          <w:w w:val="95"/>
        </w:rPr>
        <w:t xml:space="preserve"> </w:t>
      </w:r>
      <w:r>
        <w:rPr>
          <w:rFonts w:ascii="Arial"/>
          <w:color w:val="010101"/>
          <w:w w:val="95"/>
        </w:rPr>
        <w:t>Georgia</w:t>
      </w:r>
      <w:r>
        <w:rPr>
          <w:rFonts w:ascii="Arial"/>
          <w:color w:val="010101"/>
          <w:spacing w:val="16"/>
          <w:w w:val="95"/>
        </w:rPr>
        <w:t xml:space="preserve"> </w:t>
      </w:r>
      <w:r>
        <w:rPr>
          <w:rFonts w:ascii="Arial"/>
          <w:color w:val="010101"/>
          <w:w w:val="95"/>
        </w:rPr>
        <w:t>State</w:t>
      </w:r>
      <w:r>
        <w:rPr>
          <w:rFonts w:ascii="Arial"/>
          <w:color w:val="010101"/>
          <w:spacing w:val="6"/>
          <w:w w:val="95"/>
        </w:rPr>
        <w:t xml:space="preserve"> </w:t>
      </w:r>
      <w:r>
        <w:rPr>
          <w:rFonts w:ascii="Arial"/>
          <w:color w:val="010101"/>
          <w:w w:val="95"/>
        </w:rPr>
        <w:t>University,</w:t>
      </w:r>
      <w:r>
        <w:rPr>
          <w:rFonts w:ascii="Arial"/>
          <w:color w:val="010101"/>
          <w:spacing w:val="19"/>
          <w:w w:val="95"/>
        </w:rPr>
        <w:t xml:space="preserve"> </w:t>
      </w:r>
      <w:r>
        <w:rPr>
          <w:rFonts w:ascii="Arial"/>
          <w:color w:val="010101"/>
          <w:w w:val="95"/>
        </w:rPr>
        <w:t>Atlanta,</w:t>
      </w:r>
      <w:r>
        <w:rPr>
          <w:rFonts w:ascii="Arial"/>
          <w:color w:val="010101"/>
          <w:spacing w:val="8"/>
          <w:w w:val="95"/>
        </w:rPr>
        <w:t xml:space="preserve"> </w:t>
      </w:r>
      <w:r>
        <w:rPr>
          <w:rFonts w:ascii="Arial"/>
          <w:color w:val="010101"/>
          <w:w w:val="95"/>
        </w:rPr>
        <w:t>GA</w:t>
      </w:r>
    </w:p>
    <w:p w14:paraId="786D2281" w14:textId="77777777" w:rsidR="00065EB7" w:rsidRDefault="00065EB7" w:rsidP="00065EB7">
      <w:pPr>
        <w:tabs>
          <w:tab w:val="left" w:pos="2471"/>
        </w:tabs>
        <w:spacing w:before="7" w:line="254" w:lineRule="auto"/>
        <w:ind w:left="2462" w:right="358" w:hanging="1440"/>
        <w:rPr>
          <w:rFonts w:ascii="Arial"/>
        </w:rPr>
      </w:pPr>
      <w:r>
        <w:rPr>
          <w:rFonts w:ascii="Arial"/>
          <w:color w:val="010101"/>
        </w:rPr>
        <w:t>9/93</w:t>
      </w:r>
      <w:r>
        <w:rPr>
          <w:rFonts w:ascii="Arial"/>
          <w:color w:val="010101"/>
          <w:spacing w:val="11"/>
        </w:rPr>
        <w:t xml:space="preserve"> </w:t>
      </w:r>
      <w:r>
        <w:rPr>
          <w:rFonts w:ascii="Arial"/>
          <w:color w:val="010101"/>
        </w:rPr>
        <w:t>-</w:t>
      </w:r>
      <w:r>
        <w:rPr>
          <w:rFonts w:ascii="Arial"/>
          <w:color w:val="010101"/>
          <w:spacing w:val="4"/>
        </w:rPr>
        <w:t xml:space="preserve"> </w:t>
      </w:r>
      <w:r>
        <w:rPr>
          <w:rFonts w:ascii="Arial"/>
          <w:color w:val="010101"/>
        </w:rPr>
        <w:t>10/95</w:t>
      </w:r>
      <w:r>
        <w:rPr>
          <w:rFonts w:ascii="Arial"/>
          <w:color w:val="010101"/>
        </w:rPr>
        <w:tab/>
      </w:r>
      <w:r>
        <w:rPr>
          <w:rFonts w:ascii="Arial"/>
          <w:color w:val="010101"/>
        </w:rPr>
        <w:tab/>
      </w:r>
      <w:r>
        <w:rPr>
          <w:rFonts w:ascii="Arial"/>
          <w:color w:val="010101"/>
          <w:w w:val="95"/>
        </w:rPr>
        <w:t>Manager of Independent Living Services, Center</w:t>
      </w:r>
      <w:r>
        <w:rPr>
          <w:rFonts w:ascii="Arial"/>
          <w:color w:val="010101"/>
          <w:spacing w:val="1"/>
          <w:w w:val="95"/>
        </w:rPr>
        <w:t xml:space="preserve"> </w:t>
      </w:r>
      <w:r>
        <w:rPr>
          <w:rFonts w:ascii="Arial"/>
          <w:color w:val="010101"/>
          <w:w w:val="95"/>
        </w:rPr>
        <w:t>for the Visually Impaired,</w:t>
      </w:r>
      <w:r>
        <w:rPr>
          <w:rFonts w:ascii="Arial"/>
          <w:color w:val="010101"/>
          <w:spacing w:val="1"/>
          <w:w w:val="95"/>
        </w:rPr>
        <w:t xml:space="preserve"> </w:t>
      </w:r>
      <w:r>
        <w:rPr>
          <w:rFonts w:ascii="Arial"/>
          <w:color w:val="010101"/>
          <w:w w:val="95"/>
        </w:rPr>
        <w:t>Atlanta,</w:t>
      </w:r>
      <w:r>
        <w:rPr>
          <w:rFonts w:ascii="Arial"/>
          <w:color w:val="010101"/>
          <w:spacing w:val="-56"/>
          <w:w w:val="95"/>
        </w:rPr>
        <w:t xml:space="preserve"> </w:t>
      </w:r>
      <w:r>
        <w:rPr>
          <w:rFonts w:ascii="Arial"/>
          <w:color w:val="010101"/>
        </w:rPr>
        <w:t>Georgia</w:t>
      </w:r>
    </w:p>
    <w:p w14:paraId="0DD1ABC6" w14:textId="77777777" w:rsidR="00065EB7" w:rsidRDefault="00065EB7" w:rsidP="00065EB7">
      <w:pPr>
        <w:tabs>
          <w:tab w:val="left" w:pos="2471"/>
        </w:tabs>
        <w:spacing w:line="239" w:lineRule="exact"/>
        <w:ind w:left="1027"/>
        <w:rPr>
          <w:rFonts w:ascii="Arial"/>
          <w:i/>
          <w:sz w:val="23"/>
        </w:rPr>
      </w:pPr>
      <w:r>
        <w:rPr>
          <w:rFonts w:ascii="Arial"/>
          <w:color w:val="010101"/>
        </w:rPr>
        <w:t>10/92</w:t>
      </w:r>
      <w:r>
        <w:rPr>
          <w:rFonts w:ascii="Arial"/>
          <w:color w:val="010101"/>
          <w:spacing w:val="8"/>
        </w:rPr>
        <w:t xml:space="preserve"> </w:t>
      </w:r>
      <w:r>
        <w:rPr>
          <w:rFonts w:ascii="Arial"/>
          <w:color w:val="010101"/>
        </w:rPr>
        <w:t>-</w:t>
      </w:r>
      <w:r>
        <w:rPr>
          <w:rFonts w:ascii="Arial"/>
          <w:color w:val="010101"/>
          <w:spacing w:val="5"/>
        </w:rPr>
        <w:t xml:space="preserve"> </w:t>
      </w:r>
      <w:r>
        <w:rPr>
          <w:rFonts w:ascii="Arial"/>
          <w:color w:val="010101"/>
        </w:rPr>
        <w:t>3/93</w:t>
      </w:r>
      <w:r>
        <w:rPr>
          <w:rFonts w:ascii="Arial"/>
          <w:color w:val="010101"/>
        </w:rPr>
        <w:tab/>
      </w:r>
      <w:r>
        <w:rPr>
          <w:rFonts w:ascii="Arial"/>
          <w:color w:val="010101"/>
          <w:w w:val="90"/>
        </w:rPr>
        <w:t>Research</w:t>
      </w:r>
      <w:r>
        <w:rPr>
          <w:rFonts w:ascii="Arial"/>
          <w:color w:val="010101"/>
          <w:spacing w:val="36"/>
          <w:w w:val="90"/>
        </w:rPr>
        <w:t xml:space="preserve"> </w:t>
      </w:r>
      <w:r>
        <w:rPr>
          <w:rFonts w:ascii="Arial"/>
          <w:color w:val="010101"/>
          <w:w w:val="90"/>
        </w:rPr>
        <w:t>Associate,</w:t>
      </w:r>
      <w:r>
        <w:rPr>
          <w:rFonts w:ascii="Arial"/>
          <w:color w:val="010101"/>
          <w:spacing w:val="34"/>
          <w:w w:val="90"/>
        </w:rPr>
        <w:t xml:space="preserve"> </w:t>
      </w:r>
      <w:r>
        <w:rPr>
          <w:rFonts w:ascii="Arial"/>
          <w:color w:val="010101"/>
          <w:w w:val="90"/>
        </w:rPr>
        <w:t>contract</w:t>
      </w:r>
      <w:r>
        <w:rPr>
          <w:rFonts w:ascii="Arial"/>
          <w:color w:val="010101"/>
          <w:spacing w:val="49"/>
          <w:w w:val="90"/>
        </w:rPr>
        <w:t xml:space="preserve"> </w:t>
      </w:r>
      <w:r>
        <w:rPr>
          <w:rFonts w:ascii="Arial"/>
          <w:color w:val="010101"/>
          <w:w w:val="90"/>
        </w:rPr>
        <w:t>with</w:t>
      </w:r>
      <w:r>
        <w:rPr>
          <w:rFonts w:ascii="Arial"/>
          <w:color w:val="010101"/>
          <w:spacing w:val="21"/>
          <w:w w:val="90"/>
        </w:rPr>
        <w:t xml:space="preserve"> </w:t>
      </w:r>
      <w:r>
        <w:rPr>
          <w:rFonts w:ascii="Arial"/>
          <w:color w:val="010101"/>
          <w:w w:val="90"/>
        </w:rPr>
        <w:t>Boston</w:t>
      </w:r>
      <w:r>
        <w:rPr>
          <w:rFonts w:ascii="Arial"/>
          <w:color w:val="010101"/>
          <w:spacing w:val="25"/>
          <w:w w:val="90"/>
        </w:rPr>
        <w:t xml:space="preserve"> </w:t>
      </w:r>
      <w:r>
        <w:rPr>
          <w:rFonts w:ascii="Arial"/>
          <w:color w:val="010101"/>
          <w:w w:val="90"/>
        </w:rPr>
        <w:t>College,</w:t>
      </w:r>
      <w:r>
        <w:rPr>
          <w:rFonts w:ascii="Arial"/>
          <w:color w:val="010101"/>
          <w:spacing w:val="38"/>
          <w:w w:val="90"/>
        </w:rPr>
        <w:t xml:space="preserve"> </w:t>
      </w:r>
      <w:r>
        <w:rPr>
          <w:rFonts w:ascii="Arial"/>
          <w:i/>
          <w:color w:val="010101"/>
          <w:w w:val="90"/>
          <w:sz w:val="23"/>
        </w:rPr>
        <w:t>Cues</w:t>
      </w:r>
      <w:r>
        <w:rPr>
          <w:rFonts w:ascii="Arial"/>
          <w:i/>
          <w:color w:val="010101"/>
          <w:spacing w:val="14"/>
          <w:w w:val="90"/>
          <w:sz w:val="23"/>
        </w:rPr>
        <w:t xml:space="preserve"> </w:t>
      </w:r>
      <w:r>
        <w:rPr>
          <w:rFonts w:ascii="Arial"/>
          <w:i/>
          <w:color w:val="010101"/>
          <w:w w:val="90"/>
          <w:sz w:val="23"/>
        </w:rPr>
        <w:t>Blind</w:t>
      </w:r>
      <w:r>
        <w:rPr>
          <w:rFonts w:ascii="Arial"/>
          <w:i/>
          <w:color w:val="010101"/>
          <w:spacing w:val="-3"/>
          <w:w w:val="90"/>
          <w:sz w:val="23"/>
        </w:rPr>
        <w:t xml:space="preserve"> </w:t>
      </w:r>
      <w:r>
        <w:rPr>
          <w:rFonts w:ascii="Arial"/>
          <w:i/>
          <w:color w:val="010101"/>
          <w:w w:val="90"/>
          <w:sz w:val="23"/>
        </w:rPr>
        <w:t>Travelers</w:t>
      </w:r>
      <w:r>
        <w:rPr>
          <w:rFonts w:ascii="Arial"/>
          <w:i/>
          <w:color w:val="010101"/>
          <w:spacing w:val="26"/>
          <w:w w:val="90"/>
          <w:sz w:val="23"/>
        </w:rPr>
        <w:t xml:space="preserve"> </w:t>
      </w:r>
      <w:r>
        <w:rPr>
          <w:rFonts w:ascii="Arial"/>
          <w:i/>
          <w:color w:val="010101"/>
          <w:w w:val="90"/>
          <w:sz w:val="23"/>
        </w:rPr>
        <w:t>Use</w:t>
      </w:r>
      <w:r>
        <w:rPr>
          <w:rFonts w:ascii="Arial"/>
          <w:i/>
          <w:color w:val="010101"/>
          <w:spacing w:val="-7"/>
          <w:w w:val="90"/>
          <w:sz w:val="23"/>
        </w:rPr>
        <w:t xml:space="preserve"> </w:t>
      </w:r>
      <w:r>
        <w:rPr>
          <w:rFonts w:ascii="Arial"/>
          <w:i/>
          <w:color w:val="010101"/>
          <w:w w:val="90"/>
          <w:sz w:val="23"/>
        </w:rPr>
        <w:t>to</w:t>
      </w:r>
    </w:p>
    <w:p w14:paraId="3FB7769D" w14:textId="77777777" w:rsidR="00065EB7" w:rsidRDefault="00065EB7" w:rsidP="00065EB7">
      <w:pPr>
        <w:spacing w:line="292" w:lineRule="exact"/>
        <w:ind w:left="2479"/>
        <w:rPr>
          <w:i/>
          <w:sz w:val="27"/>
        </w:rPr>
      </w:pPr>
      <w:r>
        <w:rPr>
          <w:rFonts w:ascii="Arial"/>
          <w:i/>
          <w:color w:val="010101"/>
          <w:w w:val="95"/>
          <w:sz w:val="21"/>
        </w:rPr>
        <w:t>Detect</w:t>
      </w:r>
      <w:r>
        <w:rPr>
          <w:rFonts w:ascii="Arial"/>
          <w:i/>
          <w:color w:val="010101"/>
          <w:spacing w:val="4"/>
          <w:w w:val="95"/>
          <w:sz w:val="21"/>
        </w:rPr>
        <w:t xml:space="preserve"> </w:t>
      </w:r>
      <w:r>
        <w:rPr>
          <w:i/>
          <w:color w:val="010101"/>
          <w:w w:val="95"/>
          <w:sz w:val="27"/>
        </w:rPr>
        <w:t>Streets</w:t>
      </w:r>
    </w:p>
    <w:p w14:paraId="7C4E3AE6" w14:textId="77777777" w:rsidR="00065EB7" w:rsidRDefault="00065EB7" w:rsidP="00065EB7">
      <w:pPr>
        <w:tabs>
          <w:tab w:val="left" w:pos="2463"/>
        </w:tabs>
        <w:spacing w:before="4" w:line="247" w:lineRule="auto"/>
        <w:ind w:left="2462" w:right="919" w:hanging="1440"/>
        <w:rPr>
          <w:rFonts w:ascii="Arial"/>
        </w:rPr>
      </w:pPr>
      <w:r>
        <w:rPr>
          <w:rFonts w:ascii="Arial"/>
          <w:color w:val="010101"/>
        </w:rPr>
        <w:t>9/86</w:t>
      </w:r>
      <w:r>
        <w:rPr>
          <w:rFonts w:ascii="Arial"/>
          <w:color w:val="010101"/>
          <w:spacing w:val="14"/>
        </w:rPr>
        <w:t xml:space="preserve"> </w:t>
      </w:r>
      <w:r>
        <w:rPr>
          <w:rFonts w:ascii="Arial"/>
          <w:color w:val="010101"/>
        </w:rPr>
        <w:t>-</w:t>
      </w:r>
      <w:r>
        <w:rPr>
          <w:rFonts w:ascii="Arial"/>
          <w:color w:val="010101"/>
          <w:spacing w:val="2"/>
        </w:rPr>
        <w:t xml:space="preserve"> </w:t>
      </w:r>
      <w:r>
        <w:rPr>
          <w:rFonts w:ascii="Arial"/>
          <w:color w:val="010101"/>
        </w:rPr>
        <w:t>8/93</w:t>
      </w:r>
      <w:r>
        <w:rPr>
          <w:rFonts w:ascii="Arial"/>
          <w:color w:val="010101"/>
        </w:rPr>
        <w:tab/>
      </w:r>
      <w:r>
        <w:rPr>
          <w:rFonts w:ascii="Arial"/>
          <w:color w:val="010101"/>
        </w:rPr>
        <w:tab/>
      </w:r>
      <w:r>
        <w:rPr>
          <w:rFonts w:ascii="Arial"/>
          <w:color w:val="010101"/>
          <w:w w:val="95"/>
        </w:rPr>
        <w:t>Orientation</w:t>
      </w:r>
      <w:r>
        <w:rPr>
          <w:rFonts w:ascii="Arial"/>
          <w:color w:val="010101"/>
          <w:spacing w:val="20"/>
          <w:w w:val="95"/>
        </w:rPr>
        <w:t xml:space="preserve"> </w:t>
      </w:r>
      <w:r>
        <w:rPr>
          <w:rFonts w:ascii="Arial"/>
          <w:color w:val="010101"/>
          <w:w w:val="95"/>
        </w:rPr>
        <w:t>and</w:t>
      </w:r>
      <w:r>
        <w:rPr>
          <w:rFonts w:ascii="Arial"/>
          <w:color w:val="010101"/>
          <w:spacing w:val="4"/>
          <w:w w:val="95"/>
        </w:rPr>
        <w:t xml:space="preserve"> </w:t>
      </w:r>
      <w:r>
        <w:rPr>
          <w:rFonts w:ascii="Arial"/>
          <w:color w:val="010101"/>
          <w:w w:val="95"/>
        </w:rPr>
        <w:t>Mobility</w:t>
      </w:r>
      <w:r>
        <w:rPr>
          <w:rFonts w:ascii="Arial"/>
          <w:color w:val="010101"/>
          <w:spacing w:val="10"/>
          <w:w w:val="95"/>
        </w:rPr>
        <w:t xml:space="preserve"> </w:t>
      </w:r>
      <w:r>
        <w:rPr>
          <w:rFonts w:ascii="Arial"/>
          <w:color w:val="010101"/>
          <w:w w:val="95"/>
        </w:rPr>
        <w:t>Specialist,</w:t>
      </w:r>
      <w:r>
        <w:rPr>
          <w:rFonts w:ascii="Arial"/>
          <w:color w:val="010101"/>
          <w:spacing w:val="12"/>
          <w:w w:val="95"/>
        </w:rPr>
        <w:t xml:space="preserve"> </w:t>
      </w:r>
      <w:r>
        <w:rPr>
          <w:rFonts w:ascii="Arial"/>
          <w:color w:val="010101"/>
          <w:w w:val="95"/>
        </w:rPr>
        <w:t>Center</w:t>
      </w:r>
      <w:r>
        <w:rPr>
          <w:rFonts w:ascii="Arial"/>
          <w:color w:val="010101"/>
          <w:spacing w:val="25"/>
          <w:w w:val="95"/>
        </w:rPr>
        <w:t xml:space="preserve"> </w:t>
      </w:r>
      <w:r>
        <w:rPr>
          <w:rFonts w:ascii="Arial"/>
          <w:color w:val="010101"/>
          <w:w w:val="95"/>
        </w:rPr>
        <w:t>for</w:t>
      </w:r>
      <w:r>
        <w:rPr>
          <w:rFonts w:ascii="Arial"/>
          <w:color w:val="010101"/>
          <w:spacing w:val="6"/>
          <w:w w:val="95"/>
        </w:rPr>
        <w:t xml:space="preserve"> </w:t>
      </w:r>
      <w:r>
        <w:rPr>
          <w:rFonts w:ascii="Arial"/>
          <w:color w:val="010101"/>
          <w:w w:val="95"/>
        </w:rPr>
        <w:t>the</w:t>
      </w:r>
      <w:r>
        <w:rPr>
          <w:rFonts w:ascii="Arial"/>
          <w:color w:val="010101"/>
          <w:spacing w:val="1"/>
          <w:w w:val="95"/>
        </w:rPr>
        <w:t xml:space="preserve"> </w:t>
      </w:r>
      <w:r>
        <w:rPr>
          <w:rFonts w:ascii="Arial"/>
          <w:color w:val="010101"/>
          <w:w w:val="95"/>
        </w:rPr>
        <w:t>Visually</w:t>
      </w:r>
      <w:r>
        <w:rPr>
          <w:rFonts w:ascii="Arial"/>
          <w:color w:val="010101"/>
          <w:spacing w:val="17"/>
          <w:w w:val="95"/>
        </w:rPr>
        <w:t xml:space="preserve"> </w:t>
      </w:r>
      <w:r>
        <w:rPr>
          <w:rFonts w:ascii="Arial"/>
          <w:color w:val="010101"/>
          <w:w w:val="95"/>
        </w:rPr>
        <w:t>Impaired,</w:t>
      </w:r>
      <w:r>
        <w:rPr>
          <w:rFonts w:ascii="Arial"/>
          <w:color w:val="010101"/>
          <w:spacing w:val="19"/>
          <w:w w:val="95"/>
        </w:rPr>
        <w:t xml:space="preserve"> </w:t>
      </w:r>
      <w:r>
        <w:rPr>
          <w:rFonts w:ascii="Arial"/>
          <w:color w:val="010101"/>
          <w:w w:val="95"/>
        </w:rPr>
        <w:t>Atlanta,</w:t>
      </w:r>
      <w:r>
        <w:rPr>
          <w:rFonts w:ascii="Arial"/>
          <w:color w:val="010101"/>
          <w:spacing w:val="-55"/>
          <w:w w:val="95"/>
        </w:rPr>
        <w:t xml:space="preserve"> </w:t>
      </w:r>
      <w:r>
        <w:rPr>
          <w:rFonts w:ascii="Arial"/>
          <w:color w:val="010101"/>
        </w:rPr>
        <w:t>Georgia</w:t>
      </w:r>
    </w:p>
    <w:p w14:paraId="60368FE6" w14:textId="77777777" w:rsidR="00065EB7" w:rsidRDefault="00065EB7" w:rsidP="00065EB7">
      <w:pPr>
        <w:tabs>
          <w:tab w:val="left" w:pos="2471"/>
        </w:tabs>
        <w:spacing w:before="8" w:line="249" w:lineRule="auto"/>
        <w:ind w:left="2458" w:right="919" w:hanging="1436"/>
        <w:rPr>
          <w:rFonts w:ascii="Arial"/>
        </w:rPr>
      </w:pPr>
      <w:r>
        <w:rPr>
          <w:rFonts w:ascii="Arial"/>
          <w:color w:val="010101"/>
        </w:rPr>
        <w:t>9/77-8/86</w:t>
      </w:r>
      <w:r>
        <w:rPr>
          <w:rFonts w:ascii="Arial"/>
          <w:color w:val="010101"/>
        </w:rPr>
        <w:tab/>
      </w:r>
      <w:r>
        <w:rPr>
          <w:rFonts w:ascii="Arial"/>
          <w:color w:val="010101"/>
        </w:rPr>
        <w:tab/>
      </w:r>
      <w:r>
        <w:rPr>
          <w:rFonts w:ascii="Arial"/>
          <w:color w:val="010101"/>
          <w:w w:val="95"/>
        </w:rPr>
        <w:t>Part-time</w:t>
      </w:r>
      <w:r>
        <w:rPr>
          <w:rFonts w:ascii="Arial"/>
          <w:color w:val="010101"/>
          <w:spacing w:val="15"/>
          <w:w w:val="95"/>
        </w:rPr>
        <w:t xml:space="preserve"> </w:t>
      </w:r>
      <w:r>
        <w:rPr>
          <w:rFonts w:ascii="Arial"/>
          <w:color w:val="010101"/>
          <w:w w:val="95"/>
        </w:rPr>
        <w:t>contract</w:t>
      </w:r>
      <w:r>
        <w:rPr>
          <w:rFonts w:ascii="Arial"/>
          <w:color w:val="010101"/>
          <w:spacing w:val="13"/>
          <w:w w:val="95"/>
        </w:rPr>
        <w:t xml:space="preserve"> </w:t>
      </w:r>
      <w:r>
        <w:rPr>
          <w:rFonts w:ascii="Arial"/>
          <w:color w:val="010101"/>
          <w:w w:val="95"/>
        </w:rPr>
        <w:t>Orientation</w:t>
      </w:r>
      <w:r>
        <w:rPr>
          <w:rFonts w:ascii="Arial"/>
          <w:color w:val="010101"/>
          <w:spacing w:val="15"/>
          <w:w w:val="95"/>
        </w:rPr>
        <w:t xml:space="preserve"> </w:t>
      </w:r>
      <w:r>
        <w:rPr>
          <w:rFonts w:ascii="Arial"/>
          <w:color w:val="010101"/>
          <w:w w:val="95"/>
        </w:rPr>
        <w:t>and</w:t>
      </w:r>
      <w:r>
        <w:rPr>
          <w:rFonts w:ascii="Arial"/>
          <w:color w:val="010101"/>
          <w:spacing w:val="8"/>
          <w:w w:val="95"/>
        </w:rPr>
        <w:t xml:space="preserve"> </w:t>
      </w:r>
      <w:r>
        <w:rPr>
          <w:rFonts w:ascii="Arial"/>
          <w:color w:val="010101"/>
          <w:w w:val="95"/>
        </w:rPr>
        <w:t>Mobility</w:t>
      </w:r>
      <w:r>
        <w:rPr>
          <w:rFonts w:ascii="Arial"/>
          <w:color w:val="010101"/>
          <w:spacing w:val="11"/>
          <w:w w:val="95"/>
        </w:rPr>
        <w:t xml:space="preserve"> </w:t>
      </w:r>
      <w:r>
        <w:rPr>
          <w:rFonts w:ascii="Arial"/>
          <w:color w:val="010101"/>
          <w:w w:val="95"/>
        </w:rPr>
        <w:t>Specialist,</w:t>
      </w:r>
      <w:r>
        <w:rPr>
          <w:rFonts w:ascii="Arial"/>
          <w:color w:val="010101"/>
          <w:spacing w:val="14"/>
          <w:w w:val="95"/>
        </w:rPr>
        <w:t xml:space="preserve"> </w:t>
      </w:r>
      <w:r>
        <w:rPr>
          <w:rFonts w:ascii="Arial"/>
          <w:color w:val="010101"/>
          <w:w w:val="95"/>
        </w:rPr>
        <w:t>Center</w:t>
      </w:r>
      <w:r>
        <w:rPr>
          <w:rFonts w:ascii="Arial"/>
          <w:color w:val="010101"/>
          <w:spacing w:val="20"/>
          <w:w w:val="95"/>
        </w:rPr>
        <w:t xml:space="preserve"> </w:t>
      </w:r>
      <w:r>
        <w:rPr>
          <w:rFonts w:ascii="Arial"/>
          <w:color w:val="010101"/>
          <w:w w:val="95"/>
        </w:rPr>
        <w:t>for</w:t>
      </w:r>
      <w:r>
        <w:rPr>
          <w:rFonts w:ascii="Arial"/>
          <w:color w:val="010101"/>
          <w:spacing w:val="2"/>
          <w:w w:val="95"/>
        </w:rPr>
        <w:t xml:space="preserve"> </w:t>
      </w:r>
      <w:r>
        <w:rPr>
          <w:rFonts w:ascii="Arial"/>
          <w:color w:val="010101"/>
          <w:w w:val="95"/>
        </w:rPr>
        <w:t>the</w:t>
      </w:r>
      <w:r>
        <w:rPr>
          <w:rFonts w:ascii="Arial"/>
          <w:color w:val="010101"/>
          <w:spacing w:val="-2"/>
          <w:w w:val="95"/>
        </w:rPr>
        <w:t xml:space="preserve"> </w:t>
      </w:r>
      <w:r>
        <w:rPr>
          <w:rFonts w:ascii="Arial"/>
          <w:color w:val="010101"/>
          <w:w w:val="95"/>
        </w:rPr>
        <w:t>Visually</w:t>
      </w:r>
      <w:r>
        <w:rPr>
          <w:rFonts w:ascii="Arial"/>
          <w:color w:val="010101"/>
          <w:spacing w:val="-55"/>
          <w:w w:val="95"/>
        </w:rPr>
        <w:t xml:space="preserve"> </w:t>
      </w:r>
      <w:r>
        <w:rPr>
          <w:rFonts w:ascii="Arial"/>
          <w:color w:val="010101"/>
        </w:rPr>
        <w:t>Impaired,</w:t>
      </w:r>
      <w:r>
        <w:rPr>
          <w:rFonts w:ascii="Arial"/>
          <w:color w:val="010101"/>
          <w:spacing w:val="6"/>
        </w:rPr>
        <w:t xml:space="preserve"> </w:t>
      </w:r>
      <w:r>
        <w:rPr>
          <w:rFonts w:ascii="Arial"/>
          <w:color w:val="010101"/>
        </w:rPr>
        <w:t>Atlanta</w:t>
      </w:r>
      <w:r>
        <w:rPr>
          <w:rFonts w:ascii="Arial"/>
          <w:color w:val="010101"/>
          <w:spacing w:val="9"/>
        </w:rPr>
        <w:t xml:space="preserve"> </w:t>
      </w:r>
      <w:r>
        <w:rPr>
          <w:rFonts w:ascii="Arial"/>
          <w:color w:val="010101"/>
        </w:rPr>
        <w:t>Georgia</w:t>
      </w:r>
    </w:p>
    <w:p w14:paraId="283B5E9F" w14:textId="77777777" w:rsidR="00065EB7" w:rsidRDefault="00065EB7" w:rsidP="00065EB7">
      <w:pPr>
        <w:pStyle w:val="BodyText"/>
        <w:spacing w:before="7"/>
        <w:rPr>
          <w:rFonts w:ascii="Arial"/>
        </w:rPr>
      </w:pPr>
    </w:p>
    <w:p w14:paraId="08A9BB1A" w14:textId="77777777" w:rsidR="00065EB7" w:rsidRDefault="00065EB7" w:rsidP="00065EB7">
      <w:pPr>
        <w:ind w:left="1028"/>
        <w:rPr>
          <w:rFonts w:ascii="Arial"/>
          <w:b/>
          <w:sz w:val="24"/>
        </w:rPr>
      </w:pPr>
      <w:r>
        <w:rPr>
          <w:rFonts w:ascii="Arial"/>
          <w:b/>
          <w:color w:val="010101"/>
          <w:sz w:val="24"/>
        </w:rPr>
        <w:t>Expert</w:t>
      </w:r>
      <w:r>
        <w:rPr>
          <w:rFonts w:ascii="Arial"/>
          <w:b/>
          <w:color w:val="010101"/>
          <w:spacing w:val="11"/>
          <w:sz w:val="24"/>
        </w:rPr>
        <w:t xml:space="preserve"> </w:t>
      </w:r>
      <w:r>
        <w:rPr>
          <w:rFonts w:ascii="Arial"/>
          <w:b/>
          <w:color w:val="010101"/>
          <w:sz w:val="24"/>
        </w:rPr>
        <w:t>Witness</w:t>
      </w:r>
      <w:r>
        <w:rPr>
          <w:rFonts w:ascii="Arial"/>
          <w:b/>
          <w:color w:val="010101"/>
          <w:spacing w:val="-1"/>
          <w:sz w:val="24"/>
        </w:rPr>
        <w:t xml:space="preserve"> </w:t>
      </w:r>
      <w:r>
        <w:rPr>
          <w:rFonts w:ascii="Arial"/>
          <w:b/>
          <w:color w:val="010101"/>
          <w:sz w:val="24"/>
        </w:rPr>
        <w:t>Cases</w:t>
      </w:r>
    </w:p>
    <w:p w14:paraId="727B96E7" w14:textId="77777777" w:rsidR="00065EB7" w:rsidRDefault="00065EB7" w:rsidP="00065EB7">
      <w:pPr>
        <w:spacing w:before="12"/>
        <w:ind w:left="1030"/>
        <w:rPr>
          <w:rFonts w:ascii="Arial"/>
          <w:sz w:val="21"/>
        </w:rPr>
      </w:pPr>
      <w:r>
        <w:rPr>
          <w:rFonts w:ascii="Arial"/>
          <w:color w:val="010101"/>
          <w:spacing w:val="-1"/>
          <w:w w:val="105"/>
          <w:sz w:val="21"/>
        </w:rPr>
        <w:t>Lori</w:t>
      </w:r>
      <w:r>
        <w:rPr>
          <w:rFonts w:ascii="Arial"/>
          <w:color w:val="010101"/>
          <w:spacing w:val="-9"/>
          <w:w w:val="105"/>
          <w:sz w:val="21"/>
        </w:rPr>
        <w:t xml:space="preserve"> </w:t>
      </w:r>
      <w:r>
        <w:rPr>
          <w:rFonts w:ascii="Arial"/>
          <w:color w:val="010101"/>
          <w:spacing w:val="-1"/>
          <w:w w:val="105"/>
          <w:sz w:val="21"/>
        </w:rPr>
        <w:t>Scharff,</w:t>
      </w:r>
      <w:r>
        <w:rPr>
          <w:rFonts w:ascii="Arial"/>
          <w:color w:val="010101"/>
          <w:spacing w:val="3"/>
          <w:w w:val="105"/>
          <w:sz w:val="21"/>
        </w:rPr>
        <w:t xml:space="preserve"> </w:t>
      </w:r>
      <w:r>
        <w:rPr>
          <w:rFonts w:ascii="Arial"/>
          <w:color w:val="010101"/>
          <w:spacing w:val="-1"/>
          <w:w w:val="105"/>
          <w:sz w:val="21"/>
        </w:rPr>
        <w:t>Michael</w:t>
      </w:r>
      <w:r>
        <w:rPr>
          <w:rFonts w:ascii="Arial"/>
          <w:color w:val="010101"/>
          <w:spacing w:val="2"/>
          <w:w w:val="105"/>
          <w:sz w:val="21"/>
        </w:rPr>
        <w:t xml:space="preserve"> </w:t>
      </w:r>
      <w:r>
        <w:rPr>
          <w:rFonts w:ascii="Arial"/>
          <w:color w:val="010101"/>
          <w:spacing w:val="-1"/>
          <w:w w:val="105"/>
          <w:sz w:val="21"/>
        </w:rPr>
        <w:t>Godino,</w:t>
      </w:r>
      <w:r>
        <w:rPr>
          <w:rFonts w:ascii="Arial"/>
          <w:color w:val="010101"/>
          <w:spacing w:val="4"/>
          <w:w w:val="105"/>
          <w:sz w:val="21"/>
        </w:rPr>
        <w:t xml:space="preserve"> </w:t>
      </w:r>
      <w:r>
        <w:rPr>
          <w:rFonts w:ascii="Arial"/>
          <w:color w:val="010101"/>
          <w:w w:val="105"/>
          <w:sz w:val="21"/>
        </w:rPr>
        <w:t>Edward</w:t>
      </w:r>
      <w:r>
        <w:rPr>
          <w:rFonts w:ascii="Arial"/>
          <w:color w:val="010101"/>
          <w:spacing w:val="2"/>
          <w:w w:val="105"/>
          <w:sz w:val="21"/>
        </w:rPr>
        <w:t xml:space="preserve"> </w:t>
      </w:r>
      <w:r>
        <w:rPr>
          <w:rFonts w:ascii="Arial"/>
          <w:color w:val="010101"/>
          <w:w w:val="105"/>
          <w:sz w:val="21"/>
        </w:rPr>
        <w:t>Molloy,</w:t>
      </w:r>
      <w:r>
        <w:rPr>
          <w:rFonts w:ascii="Arial"/>
          <w:color w:val="010101"/>
          <w:spacing w:val="1"/>
          <w:w w:val="105"/>
          <w:sz w:val="21"/>
        </w:rPr>
        <w:t xml:space="preserve"> </w:t>
      </w:r>
      <w:r>
        <w:rPr>
          <w:rFonts w:ascii="Arial"/>
          <w:color w:val="010101"/>
          <w:w w:val="105"/>
          <w:sz w:val="21"/>
        </w:rPr>
        <w:t>and</w:t>
      </w:r>
      <w:r>
        <w:rPr>
          <w:rFonts w:ascii="Arial"/>
          <w:color w:val="010101"/>
          <w:spacing w:val="-3"/>
          <w:w w:val="105"/>
          <w:sz w:val="21"/>
        </w:rPr>
        <w:t xml:space="preserve"> </w:t>
      </w:r>
      <w:r>
        <w:rPr>
          <w:rFonts w:ascii="Arial"/>
          <w:color w:val="010101"/>
          <w:w w:val="105"/>
          <w:sz w:val="21"/>
        </w:rPr>
        <w:t>Long</w:t>
      </w:r>
      <w:r>
        <w:rPr>
          <w:rFonts w:ascii="Arial"/>
          <w:color w:val="010101"/>
          <w:spacing w:val="-5"/>
          <w:w w:val="105"/>
          <w:sz w:val="21"/>
        </w:rPr>
        <w:t xml:space="preserve"> </w:t>
      </w:r>
      <w:r>
        <w:rPr>
          <w:rFonts w:ascii="Arial"/>
          <w:color w:val="010101"/>
          <w:w w:val="105"/>
          <w:sz w:val="21"/>
        </w:rPr>
        <w:t>Island</w:t>
      </w:r>
      <w:r>
        <w:rPr>
          <w:rFonts w:ascii="Arial"/>
          <w:color w:val="010101"/>
          <w:spacing w:val="-1"/>
          <w:w w:val="105"/>
          <w:sz w:val="21"/>
        </w:rPr>
        <w:t xml:space="preserve"> </w:t>
      </w:r>
      <w:r>
        <w:rPr>
          <w:rFonts w:ascii="Arial"/>
          <w:color w:val="010101"/>
          <w:w w:val="105"/>
          <w:sz w:val="21"/>
        </w:rPr>
        <w:t>Council</w:t>
      </w:r>
      <w:r>
        <w:rPr>
          <w:rFonts w:ascii="Arial"/>
          <w:color w:val="010101"/>
          <w:spacing w:val="1"/>
          <w:w w:val="105"/>
          <w:sz w:val="21"/>
        </w:rPr>
        <w:t xml:space="preserve"> </w:t>
      </w:r>
      <w:r>
        <w:rPr>
          <w:rFonts w:ascii="Arial"/>
          <w:color w:val="010101"/>
          <w:w w:val="105"/>
          <w:sz w:val="21"/>
        </w:rPr>
        <w:t>of</w:t>
      </w:r>
      <w:r>
        <w:rPr>
          <w:rFonts w:ascii="Arial"/>
          <w:color w:val="010101"/>
          <w:spacing w:val="-15"/>
          <w:w w:val="105"/>
          <w:sz w:val="21"/>
        </w:rPr>
        <w:t xml:space="preserve"> </w:t>
      </w:r>
      <w:r>
        <w:rPr>
          <w:rFonts w:ascii="Arial"/>
          <w:color w:val="010101"/>
          <w:w w:val="105"/>
          <w:sz w:val="21"/>
        </w:rPr>
        <w:t>the</w:t>
      </w:r>
      <w:r>
        <w:rPr>
          <w:rFonts w:ascii="Arial"/>
          <w:color w:val="010101"/>
          <w:spacing w:val="-4"/>
          <w:w w:val="105"/>
          <w:sz w:val="21"/>
        </w:rPr>
        <w:t xml:space="preserve"> </w:t>
      </w:r>
      <w:r>
        <w:rPr>
          <w:rFonts w:ascii="Arial"/>
          <w:color w:val="010101"/>
          <w:w w:val="105"/>
          <w:sz w:val="21"/>
        </w:rPr>
        <w:t>Blind,</w:t>
      </w:r>
      <w:r>
        <w:rPr>
          <w:rFonts w:ascii="Arial"/>
          <w:color w:val="010101"/>
          <w:spacing w:val="-3"/>
          <w:w w:val="105"/>
          <w:sz w:val="21"/>
        </w:rPr>
        <w:t xml:space="preserve"> </w:t>
      </w:r>
      <w:r>
        <w:rPr>
          <w:rFonts w:ascii="Arial"/>
          <w:color w:val="010101"/>
          <w:w w:val="105"/>
          <w:sz w:val="21"/>
        </w:rPr>
        <w:t>Plaintiffs,</w:t>
      </w:r>
      <w:r>
        <w:rPr>
          <w:rFonts w:ascii="Arial"/>
          <w:color w:val="010101"/>
          <w:spacing w:val="1"/>
          <w:w w:val="105"/>
          <w:sz w:val="21"/>
        </w:rPr>
        <w:t xml:space="preserve"> </w:t>
      </w:r>
      <w:r>
        <w:rPr>
          <w:rFonts w:ascii="Arial"/>
          <w:color w:val="010101"/>
          <w:w w:val="105"/>
          <w:sz w:val="21"/>
        </w:rPr>
        <w:t>v.</w:t>
      </w:r>
    </w:p>
    <w:p w14:paraId="0A59208B" w14:textId="77777777" w:rsidR="00065EB7" w:rsidRDefault="00065EB7" w:rsidP="00065EB7">
      <w:pPr>
        <w:spacing w:before="8" w:line="252" w:lineRule="auto"/>
        <w:ind w:left="1390" w:right="384" w:hanging="4"/>
        <w:rPr>
          <w:rFonts w:ascii="Arial"/>
          <w:sz w:val="21"/>
        </w:rPr>
      </w:pPr>
      <w:r>
        <w:rPr>
          <w:rFonts w:ascii="Arial"/>
          <w:color w:val="010101"/>
          <w:w w:val="105"/>
          <w:sz w:val="21"/>
        </w:rPr>
        <w:lastRenderedPageBreak/>
        <w:t>County of Nassau and Shila Shah-Gavnoudias, Commissioner of Nassau County</w:t>
      </w:r>
      <w:r>
        <w:rPr>
          <w:rFonts w:ascii="Arial"/>
          <w:color w:val="010101"/>
          <w:spacing w:val="1"/>
          <w:w w:val="105"/>
          <w:sz w:val="21"/>
        </w:rPr>
        <w:t xml:space="preserve"> </w:t>
      </w:r>
      <w:r>
        <w:rPr>
          <w:rFonts w:ascii="Arial"/>
          <w:color w:val="010101"/>
          <w:w w:val="105"/>
          <w:sz w:val="21"/>
        </w:rPr>
        <w:t>Department</w:t>
      </w:r>
      <w:r>
        <w:rPr>
          <w:rFonts w:ascii="Arial"/>
          <w:color w:val="010101"/>
          <w:spacing w:val="3"/>
          <w:w w:val="105"/>
          <w:sz w:val="21"/>
        </w:rPr>
        <w:t xml:space="preserve"> </w:t>
      </w:r>
      <w:r>
        <w:rPr>
          <w:rFonts w:ascii="Arial"/>
          <w:color w:val="010101"/>
          <w:w w:val="105"/>
          <w:sz w:val="21"/>
        </w:rPr>
        <w:t>of</w:t>
      </w:r>
      <w:r>
        <w:rPr>
          <w:rFonts w:ascii="Arial"/>
          <w:color w:val="010101"/>
          <w:spacing w:val="-14"/>
          <w:w w:val="105"/>
          <w:sz w:val="21"/>
        </w:rPr>
        <w:t xml:space="preserve"> </w:t>
      </w:r>
      <w:r>
        <w:rPr>
          <w:rFonts w:ascii="Arial"/>
          <w:color w:val="010101"/>
          <w:w w:val="105"/>
          <w:sz w:val="21"/>
        </w:rPr>
        <w:t>Public</w:t>
      </w:r>
      <w:r>
        <w:rPr>
          <w:rFonts w:ascii="Arial"/>
          <w:color w:val="010101"/>
          <w:spacing w:val="-5"/>
          <w:w w:val="105"/>
          <w:sz w:val="21"/>
        </w:rPr>
        <w:t xml:space="preserve"> </w:t>
      </w:r>
      <w:r>
        <w:rPr>
          <w:rFonts w:ascii="Arial"/>
          <w:color w:val="010101"/>
          <w:w w:val="105"/>
          <w:sz w:val="21"/>
        </w:rPr>
        <w:t>Works,</w:t>
      </w:r>
      <w:r>
        <w:rPr>
          <w:rFonts w:ascii="Arial"/>
          <w:color w:val="010101"/>
          <w:spacing w:val="-7"/>
          <w:w w:val="105"/>
          <w:sz w:val="21"/>
        </w:rPr>
        <w:t xml:space="preserve"> </w:t>
      </w:r>
      <w:r>
        <w:rPr>
          <w:rFonts w:ascii="Arial"/>
          <w:color w:val="010101"/>
          <w:w w:val="105"/>
          <w:sz w:val="21"/>
        </w:rPr>
        <w:t>in</w:t>
      </w:r>
      <w:r>
        <w:rPr>
          <w:rFonts w:ascii="Arial"/>
          <w:color w:val="010101"/>
          <w:spacing w:val="-11"/>
          <w:w w:val="105"/>
          <w:sz w:val="21"/>
        </w:rPr>
        <w:t xml:space="preserve"> </w:t>
      </w:r>
      <w:r>
        <w:rPr>
          <w:rFonts w:ascii="Arial"/>
          <w:color w:val="010101"/>
          <w:w w:val="105"/>
          <w:sz w:val="21"/>
        </w:rPr>
        <w:t>her</w:t>
      </w:r>
      <w:r>
        <w:rPr>
          <w:rFonts w:ascii="Arial"/>
          <w:color w:val="010101"/>
          <w:spacing w:val="-8"/>
          <w:w w:val="105"/>
          <w:sz w:val="21"/>
        </w:rPr>
        <w:t xml:space="preserve"> </w:t>
      </w:r>
      <w:r>
        <w:rPr>
          <w:rFonts w:ascii="Arial"/>
          <w:color w:val="010101"/>
          <w:w w:val="105"/>
          <w:sz w:val="21"/>
        </w:rPr>
        <w:t>official</w:t>
      </w:r>
      <w:r>
        <w:rPr>
          <w:rFonts w:ascii="Arial"/>
          <w:color w:val="010101"/>
          <w:spacing w:val="-15"/>
          <w:w w:val="105"/>
          <w:sz w:val="21"/>
        </w:rPr>
        <w:t xml:space="preserve"> </w:t>
      </w:r>
      <w:r>
        <w:rPr>
          <w:rFonts w:ascii="Arial"/>
          <w:color w:val="010101"/>
          <w:w w:val="105"/>
          <w:sz w:val="21"/>
        </w:rPr>
        <w:t>capacity,</w:t>
      </w:r>
      <w:r>
        <w:rPr>
          <w:rFonts w:ascii="Arial"/>
          <w:color w:val="010101"/>
          <w:spacing w:val="3"/>
          <w:w w:val="105"/>
          <w:sz w:val="21"/>
        </w:rPr>
        <w:t xml:space="preserve"> </w:t>
      </w:r>
      <w:r>
        <w:rPr>
          <w:rFonts w:ascii="Arial"/>
          <w:color w:val="010101"/>
          <w:w w:val="105"/>
          <w:sz w:val="21"/>
        </w:rPr>
        <w:t>Defendents.</w:t>
      </w:r>
      <w:r>
        <w:rPr>
          <w:rFonts w:ascii="Arial"/>
          <w:color w:val="010101"/>
          <w:spacing w:val="2"/>
          <w:w w:val="105"/>
          <w:sz w:val="21"/>
        </w:rPr>
        <w:t xml:space="preserve"> </w:t>
      </w:r>
      <w:r>
        <w:rPr>
          <w:rFonts w:ascii="Arial"/>
          <w:color w:val="010101"/>
          <w:w w:val="105"/>
          <w:sz w:val="21"/>
        </w:rPr>
        <w:t>Case</w:t>
      </w:r>
      <w:r>
        <w:rPr>
          <w:rFonts w:ascii="Arial"/>
          <w:color w:val="010101"/>
          <w:spacing w:val="-12"/>
          <w:w w:val="105"/>
          <w:sz w:val="21"/>
        </w:rPr>
        <w:t xml:space="preserve"> </w:t>
      </w:r>
      <w:r>
        <w:rPr>
          <w:rFonts w:ascii="Arial"/>
          <w:color w:val="010101"/>
          <w:w w:val="105"/>
          <w:sz w:val="21"/>
        </w:rPr>
        <w:t>No.</w:t>
      </w:r>
      <w:r>
        <w:rPr>
          <w:rFonts w:ascii="Arial"/>
          <w:color w:val="010101"/>
          <w:spacing w:val="-11"/>
          <w:w w:val="105"/>
          <w:sz w:val="21"/>
        </w:rPr>
        <w:t xml:space="preserve"> </w:t>
      </w:r>
      <w:r>
        <w:rPr>
          <w:rFonts w:ascii="Arial"/>
          <w:color w:val="010101"/>
          <w:w w:val="105"/>
          <w:sz w:val="21"/>
        </w:rPr>
        <w:t>2:10-cv-04208-</w:t>
      </w:r>
      <w:r>
        <w:rPr>
          <w:rFonts w:ascii="Arial"/>
          <w:color w:val="010101"/>
          <w:spacing w:val="-58"/>
          <w:w w:val="105"/>
          <w:sz w:val="21"/>
        </w:rPr>
        <w:t xml:space="preserve"> </w:t>
      </w:r>
      <w:r>
        <w:rPr>
          <w:rFonts w:ascii="Arial"/>
          <w:color w:val="010101"/>
          <w:w w:val="105"/>
          <w:sz w:val="21"/>
        </w:rPr>
        <w:t>DRH-GRB</w:t>
      </w:r>
      <w:r>
        <w:rPr>
          <w:rFonts w:ascii="Arial"/>
          <w:color w:val="010101"/>
          <w:spacing w:val="3"/>
          <w:w w:val="105"/>
          <w:sz w:val="21"/>
        </w:rPr>
        <w:t xml:space="preserve"> </w:t>
      </w:r>
      <w:r>
        <w:rPr>
          <w:rFonts w:ascii="Arial"/>
          <w:color w:val="010101"/>
          <w:w w:val="105"/>
          <w:sz w:val="21"/>
        </w:rPr>
        <w:t>in</w:t>
      </w:r>
      <w:r>
        <w:rPr>
          <w:rFonts w:ascii="Arial"/>
          <w:color w:val="010101"/>
          <w:spacing w:val="-5"/>
          <w:w w:val="105"/>
          <w:sz w:val="21"/>
        </w:rPr>
        <w:t xml:space="preserve"> </w:t>
      </w:r>
      <w:r>
        <w:rPr>
          <w:rFonts w:ascii="Arial"/>
          <w:color w:val="010101"/>
          <w:w w:val="105"/>
          <w:sz w:val="21"/>
        </w:rPr>
        <w:t>the</w:t>
      </w:r>
      <w:r>
        <w:rPr>
          <w:rFonts w:ascii="Arial"/>
          <w:color w:val="010101"/>
          <w:spacing w:val="-1"/>
          <w:w w:val="105"/>
          <w:sz w:val="21"/>
        </w:rPr>
        <w:t xml:space="preserve"> </w:t>
      </w:r>
      <w:r>
        <w:rPr>
          <w:rFonts w:ascii="Arial"/>
          <w:color w:val="010101"/>
          <w:w w:val="105"/>
          <w:sz w:val="21"/>
        </w:rPr>
        <w:t>United</w:t>
      </w:r>
      <w:r>
        <w:rPr>
          <w:rFonts w:ascii="Arial"/>
          <w:color w:val="010101"/>
          <w:spacing w:val="6"/>
          <w:w w:val="105"/>
          <w:sz w:val="21"/>
        </w:rPr>
        <w:t xml:space="preserve"> </w:t>
      </w:r>
      <w:r>
        <w:rPr>
          <w:rFonts w:ascii="Arial"/>
          <w:color w:val="010101"/>
          <w:w w:val="105"/>
          <w:sz w:val="21"/>
        </w:rPr>
        <w:t>States</w:t>
      </w:r>
      <w:r>
        <w:rPr>
          <w:rFonts w:ascii="Arial"/>
          <w:color w:val="010101"/>
          <w:spacing w:val="3"/>
          <w:w w:val="105"/>
          <w:sz w:val="21"/>
        </w:rPr>
        <w:t xml:space="preserve"> </w:t>
      </w:r>
      <w:r>
        <w:rPr>
          <w:rFonts w:ascii="Arial"/>
          <w:color w:val="010101"/>
          <w:w w:val="105"/>
          <w:sz w:val="21"/>
        </w:rPr>
        <w:t>District</w:t>
      </w:r>
      <w:r>
        <w:rPr>
          <w:rFonts w:ascii="Arial"/>
          <w:color w:val="010101"/>
          <w:spacing w:val="13"/>
          <w:w w:val="105"/>
          <w:sz w:val="21"/>
        </w:rPr>
        <w:t xml:space="preserve"> </w:t>
      </w:r>
      <w:r>
        <w:rPr>
          <w:rFonts w:ascii="Arial"/>
          <w:color w:val="010101"/>
          <w:w w:val="105"/>
          <w:sz w:val="21"/>
        </w:rPr>
        <w:t>Court</w:t>
      </w:r>
      <w:r>
        <w:rPr>
          <w:rFonts w:ascii="Arial"/>
          <w:color w:val="010101"/>
          <w:spacing w:val="2"/>
          <w:w w:val="105"/>
          <w:sz w:val="21"/>
        </w:rPr>
        <w:t xml:space="preserve"> </w:t>
      </w:r>
      <w:r>
        <w:rPr>
          <w:rFonts w:ascii="Arial"/>
          <w:color w:val="010101"/>
          <w:w w:val="105"/>
          <w:sz w:val="21"/>
        </w:rPr>
        <w:t>Eastern</w:t>
      </w:r>
      <w:r>
        <w:rPr>
          <w:rFonts w:ascii="Arial"/>
          <w:color w:val="010101"/>
          <w:spacing w:val="-1"/>
          <w:w w:val="105"/>
          <w:sz w:val="21"/>
        </w:rPr>
        <w:t xml:space="preserve"> </w:t>
      </w:r>
      <w:r>
        <w:rPr>
          <w:rFonts w:ascii="Arial"/>
          <w:color w:val="010101"/>
          <w:w w:val="105"/>
          <w:sz w:val="21"/>
        </w:rPr>
        <w:t>District</w:t>
      </w:r>
      <w:r>
        <w:rPr>
          <w:rFonts w:ascii="Arial"/>
          <w:color w:val="010101"/>
          <w:spacing w:val="6"/>
          <w:w w:val="105"/>
          <w:sz w:val="21"/>
        </w:rPr>
        <w:t xml:space="preserve"> </w:t>
      </w:r>
      <w:r>
        <w:rPr>
          <w:rFonts w:ascii="Arial"/>
          <w:color w:val="010101"/>
          <w:w w:val="105"/>
          <w:sz w:val="21"/>
        </w:rPr>
        <w:t>of</w:t>
      </w:r>
      <w:r>
        <w:rPr>
          <w:rFonts w:ascii="Arial"/>
          <w:color w:val="010101"/>
          <w:spacing w:val="-5"/>
          <w:w w:val="105"/>
          <w:sz w:val="21"/>
        </w:rPr>
        <w:t xml:space="preserve"> </w:t>
      </w:r>
      <w:r>
        <w:rPr>
          <w:rFonts w:ascii="Arial"/>
          <w:color w:val="010101"/>
          <w:w w:val="105"/>
          <w:sz w:val="21"/>
        </w:rPr>
        <w:t>New</w:t>
      </w:r>
      <w:r>
        <w:rPr>
          <w:rFonts w:ascii="Arial"/>
          <w:color w:val="010101"/>
          <w:spacing w:val="3"/>
          <w:w w:val="105"/>
          <w:sz w:val="21"/>
        </w:rPr>
        <w:t xml:space="preserve"> </w:t>
      </w:r>
      <w:r>
        <w:rPr>
          <w:rFonts w:ascii="Arial"/>
          <w:color w:val="010101"/>
          <w:w w:val="105"/>
          <w:sz w:val="21"/>
        </w:rPr>
        <w:t>York,</w:t>
      </w:r>
      <w:r>
        <w:rPr>
          <w:rFonts w:ascii="Arial"/>
          <w:color w:val="010101"/>
          <w:spacing w:val="3"/>
          <w:w w:val="105"/>
          <w:sz w:val="21"/>
        </w:rPr>
        <w:t xml:space="preserve"> </w:t>
      </w:r>
      <w:r>
        <w:rPr>
          <w:rFonts w:ascii="Arial"/>
          <w:color w:val="010101"/>
          <w:w w:val="105"/>
          <w:sz w:val="21"/>
        </w:rPr>
        <w:t>2014.</w:t>
      </w:r>
    </w:p>
    <w:p w14:paraId="18423B75" w14:textId="77777777" w:rsidR="00065EB7" w:rsidRDefault="00065EB7" w:rsidP="00065EB7">
      <w:pPr>
        <w:spacing w:line="249" w:lineRule="auto"/>
        <w:ind w:left="1384" w:right="176" w:hanging="355"/>
        <w:rPr>
          <w:rFonts w:ascii="Arial"/>
          <w:sz w:val="21"/>
        </w:rPr>
      </w:pPr>
      <w:r>
        <w:rPr>
          <w:rFonts w:ascii="Arial"/>
          <w:color w:val="010101"/>
          <w:spacing w:val="-1"/>
          <w:w w:val="105"/>
          <w:sz w:val="21"/>
        </w:rPr>
        <w:t>Mary</w:t>
      </w:r>
      <w:r>
        <w:rPr>
          <w:rFonts w:ascii="Arial"/>
          <w:color w:val="010101"/>
          <w:spacing w:val="-9"/>
          <w:w w:val="105"/>
          <w:sz w:val="21"/>
        </w:rPr>
        <w:t xml:space="preserve"> </w:t>
      </w:r>
      <w:r>
        <w:rPr>
          <w:rFonts w:ascii="Arial"/>
          <w:color w:val="010101"/>
          <w:spacing w:val="-1"/>
          <w:w w:val="105"/>
          <w:sz w:val="21"/>
        </w:rPr>
        <w:t>Cuthbertson,</w:t>
      </w:r>
      <w:r>
        <w:rPr>
          <w:rFonts w:ascii="Arial"/>
          <w:color w:val="010101"/>
          <w:spacing w:val="4"/>
          <w:w w:val="105"/>
          <w:sz w:val="21"/>
        </w:rPr>
        <w:t xml:space="preserve"> </w:t>
      </w:r>
      <w:r>
        <w:rPr>
          <w:rFonts w:ascii="Arial"/>
          <w:color w:val="010101"/>
          <w:w w:val="105"/>
          <w:sz w:val="21"/>
        </w:rPr>
        <w:t>Colen</w:t>
      </w:r>
      <w:r>
        <w:rPr>
          <w:rFonts w:ascii="Arial"/>
          <w:color w:val="010101"/>
          <w:spacing w:val="-8"/>
          <w:w w:val="105"/>
          <w:sz w:val="21"/>
        </w:rPr>
        <w:t xml:space="preserve"> </w:t>
      </w:r>
      <w:r>
        <w:rPr>
          <w:rFonts w:ascii="Arial"/>
          <w:color w:val="010101"/>
          <w:w w:val="105"/>
          <w:sz w:val="21"/>
        </w:rPr>
        <w:t>B.Cuthbertson-Holloway,</w:t>
      </w:r>
      <w:r>
        <w:rPr>
          <w:rFonts w:ascii="Arial"/>
          <w:color w:val="010101"/>
          <w:spacing w:val="-13"/>
          <w:w w:val="105"/>
          <w:sz w:val="21"/>
        </w:rPr>
        <w:t xml:space="preserve"> </w:t>
      </w:r>
      <w:r>
        <w:rPr>
          <w:rFonts w:ascii="Arial"/>
          <w:color w:val="010101"/>
          <w:w w:val="105"/>
          <w:sz w:val="21"/>
        </w:rPr>
        <w:t>Daryl</w:t>
      </w:r>
      <w:r>
        <w:rPr>
          <w:rFonts w:ascii="Arial"/>
          <w:color w:val="010101"/>
          <w:spacing w:val="-9"/>
          <w:w w:val="105"/>
          <w:sz w:val="21"/>
        </w:rPr>
        <w:t xml:space="preserve"> </w:t>
      </w:r>
      <w:r>
        <w:rPr>
          <w:rFonts w:ascii="Arial"/>
          <w:color w:val="010101"/>
          <w:w w:val="105"/>
        </w:rPr>
        <w:t>R.</w:t>
      </w:r>
      <w:r>
        <w:rPr>
          <w:rFonts w:ascii="Arial"/>
          <w:color w:val="010101"/>
          <w:spacing w:val="-11"/>
          <w:w w:val="105"/>
        </w:rPr>
        <w:t xml:space="preserve"> </w:t>
      </w:r>
      <w:r>
        <w:rPr>
          <w:rFonts w:ascii="Arial"/>
          <w:color w:val="010101"/>
          <w:w w:val="105"/>
          <w:sz w:val="21"/>
        </w:rPr>
        <w:t>Cuthbertson,</w:t>
      </w:r>
      <w:r>
        <w:rPr>
          <w:rFonts w:ascii="Arial"/>
          <w:color w:val="010101"/>
          <w:spacing w:val="8"/>
          <w:w w:val="105"/>
          <w:sz w:val="21"/>
        </w:rPr>
        <w:t xml:space="preserve"> </w:t>
      </w:r>
      <w:r>
        <w:rPr>
          <w:rFonts w:ascii="Arial"/>
          <w:color w:val="010101"/>
          <w:w w:val="105"/>
          <w:sz w:val="21"/>
        </w:rPr>
        <w:t>Sharon</w:t>
      </w:r>
      <w:r>
        <w:rPr>
          <w:rFonts w:ascii="Arial"/>
          <w:color w:val="010101"/>
          <w:spacing w:val="-6"/>
          <w:w w:val="105"/>
          <w:sz w:val="21"/>
        </w:rPr>
        <w:t xml:space="preserve"> </w:t>
      </w:r>
      <w:r>
        <w:rPr>
          <w:rFonts w:ascii="Arial"/>
          <w:color w:val="010101"/>
          <w:w w:val="105"/>
          <w:sz w:val="21"/>
        </w:rPr>
        <w:t>E.</w:t>
      </w:r>
      <w:r>
        <w:rPr>
          <w:rFonts w:ascii="Arial"/>
          <w:color w:val="010101"/>
          <w:spacing w:val="-14"/>
          <w:w w:val="105"/>
          <w:sz w:val="21"/>
        </w:rPr>
        <w:t xml:space="preserve"> </w:t>
      </w:r>
      <w:r>
        <w:rPr>
          <w:rFonts w:ascii="Arial"/>
          <w:color w:val="010101"/>
          <w:w w:val="105"/>
          <w:sz w:val="21"/>
        </w:rPr>
        <w:t>Jemison,</w:t>
      </w:r>
      <w:r>
        <w:rPr>
          <w:rFonts w:ascii="Arial"/>
          <w:color w:val="010101"/>
          <w:spacing w:val="-59"/>
          <w:w w:val="105"/>
          <w:sz w:val="21"/>
        </w:rPr>
        <w:t xml:space="preserve"> </w:t>
      </w:r>
      <w:r>
        <w:rPr>
          <w:rFonts w:ascii="Arial"/>
          <w:color w:val="010101"/>
          <w:w w:val="105"/>
          <w:sz w:val="21"/>
        </w:rPr>
        <w:t>and the Estate of Cameron Cuthbertson, Plaintiffs vs. Los Angeles County Metropolitan</w:t>
      </w:r>
      <w:r>
        <w:rPr>
          <w:rFonts w:ascii="Arial"/>
          <w:color w:val="010101"/>
          <w:spacing w:val="1"/>
          <w:w w:val="105"/>
          <w:sz w:val="21"/>
        </w:rPr>
        <w:t xml:space="preserve"> </w:t>
      </w:r>
      <w:r>
        <w:rPr>
          <w:rFonts w:ascii="Arial"/>
          <w:color w:val="010101"/>
          <w:w w:val="105"/>
          <w:sz w:val="21"/>
        </w:rPr>
        <w:t>Transportation Authority, Does 1 to 10, Defendants.</w:t>
      </w:r>
      <w:r>
        <w:rPr>
          <w:rFonts w:ascii="Arial"/>
          <w:color w:val="010101"/>
          <w:spacing w:val="1"/>
          <w:w w:val="105"/>
          <w:sz w:val="21"/>
        </w:rPr>
        <w:t xml:space="preserve"> </w:t>
      </w:r>
      <w:r>
        <w:rPr>
          <w:rFonts w:ascii="Arial"/>
          <w:color w:val="010101"/>
          <w:w w:val="105"/>
          <w:sz w:val="21"/>
        </w:rPr>
        <w:t>Case No.: BC413070 in the Superior</w:t>
      </w:r>
      <w:r>
        <w:rPr>
          <w:rFonts w:ascii="Arial"/>
          <w:color w:val="010101"/>
          <w:spacing w:val="-59"/>
          <w:w w:val="105"/>
          <w:sz w:val="21"/>
        </w:rPr>
        <w:t xml:space="preserve"> </w:t>
      </w:r>
      <w:r>
        <w:rPr>
          <w:rFonts w:ascii="Arial"/>
          <w:color w:val="010101"/>
          <w:w w:val="105"/>
          <w:sz w:val="21"/>
        </w:rPr>
        <w:t>Court</w:t>
      </w:r>
      <w:r>
        <w:rPr>
          <w:rFonts w:ascii="Arial"/>
          <w:color w:val="010101"/>
          <w:spacing w:val="15"/>
          <w:w w:val="105"/>
          <w:sz w:val="21"/>
        </w:rPr>
        <w:t xml:space="preserve"> </w:t>
      </w:r>
      <w:r>
        <w:rPr>
          <w:rFonts w:ascii="Arial"/>
          <w:color w:val="010101"/>
          <w:w w:val="105"/>
          <w:sz w:val="21"/>
        </w:rPr>
        <w:t>of</w:t>
      </w:r>
      <w:r>
        <w:rPr>
          <w:rFonts w:ascii="Arial"/>
          <w:color w:val="010101"/>
          <w:spacing w:val="-9"/>
          <w:w w:val="105"/>
          <w:sz w:val="21"/>
        </w:rPr>
        <w:t xml:space="preserve"> </w:t>
      </w:r>
      <w:r>
        <w:rPr>
          <w:rFonts w:ascii="Arial"/>
          <w:color w:val="010101"/>
          <w:w w:val="105"/>
          <w:sz w:val="21"/>
        </w:rPr>
        <w:t>the</w:t>
      </w:r>
      <w:r>
        <w:rPr>
          <w:rFonts w:ascii="Arial"/>
          <w:color w:val="010101"/>
          <w:spacing w:val="6"/>
          <w:w w:val="105"/>
          <w:sz w:val="21"/>
        </w:rPr>
        <w:t xml:space="preserve"> </w:t>
      </w:r>
      <w:r>
        <w:rPr>
          <w:rFonts w:ascii="Arial"/>
          <w:color w:val="010101"/>
          <w:w w:val="105"/>
          <w:sz w:val="21"/>
        </w:rPr>
        <w:t>State</w:t>
      </w:r>
      <w:r>
        <w:rPr>
          <w:rFonts w:ascii="Arial"/>
          <w:color w:val="010101"/>
          <w:spacing w:val="1"/>
          <w:w w:val="105"/>
          <w:sz w:val="21"/>
        </w:rPr>
        <w:t xml:space="preserve"> </w:t>
      </w:r>
      <w:r>
        <w:rPr>
          <w:rFonts w:ascii="Arial"/>
          <w:color w:val="010101"/>
          <w:w w:val="105"/>
          <w:sz w:val="21"/>
        </w:rPr>
        <w:t>of</w:t>
      </w:r>
      <w:r>
        <w:rPr>
          <w:rFonts w:ascii="Arial"/>
          <w:color w:val="010101"/>
          <w:spacing w:val="-10"/>
          <w:w w:val="105"/>
          <w:sz w:val="21"/>
        </w:rPr>
        <w:t xml:space="preserve"> </w:t>
      </w:r>
      <w:r>
        <w:rPr>
          <w:rFonts w:ascii="Arial"/>
          <w:color w:val="010101"/>
          <w:w w:val="105"/>
          <w:sz w:val="21"/>
        </w:rPr>
        <w:t>California</w:t>
      </w:r>
      <w:r>
        <w:rPr>
          <w:rFonts w:ascii="Arial"/>
          <w:color w:val="010101"/>
          <w:spacing w:val="15"/>
          <w:w w:val="105"/>
          <w:sz w:val="21"/>
        </w:rPr>
        <w:t xml:space="preserve"> </w:t>
      </w:r>
      <w:r>
        <w:rPr>
          <w:rFonts w:ascii="Arial"/>
          <w:color w:val="010101"/>
          <w:w w:val="105"/>
          <w:sz w:val="21"/>
        </w:rPr>
        <w:t>for</w:t>
      </w:r>
      <w:r>
        <w:rPr>
          <w:rFonts w:ascii="Arial"/>
          <w:color w:val="010101"/>
          <w:spacing w:val="-5"/>
          <w:w w:val="105"/>
          <w:sz w:val="21"/>
        </w:rPr>
        <w:t xml:space="preserve"> </w:t>
      </w:r>
      <w:r>
        <w:rPr>
          <w:rFonts w:ascii="Arial"/>
          <w:color w:val="010101"/>
          <w:w w:val="105"/>
          <w:sz w:val="21"/>
        </w:rPr>
        <w:t>the</w:t>
      </w:r>
      <w:r>
        <w:rPr>
          <w:rFonts w:ascii="Arial"/>
          <w:color w:val="010101"/>
          <w:spacing w:val="-1"/>
          <w:w w:val="105"/>
          <w:sz w:val="21"/>
        </w:rPr>
        <w:t xml:space="preserve"> </w:t>
      </w:r>
      <w:r>
        <w:rPr>
          <w:rFonts w:ascii="Arial"/>
          <w:color w:val="010101"/>
          <w:w w:val="105"/>
          <w:sz w:val="21"/>
        </w:rPr>
        <w:t>County</w:t>
      </w:r>
      <w:r>
        <w:rPr>
          <w:rFonts w:ascii="Arial"/>
          <w:color w:val="010101"/>
          <w:spacing w:val="8"/>
          <w:w w:val="105"/>
          <w:sz w:val="21"/>
        </w:rPr>
        <w:t xml:space="preserve"> </w:t>
      </w:r>
      <w:r>
        <w:rPr>
          <w:rFonts w:ascii="Arial"/>
          <w:color w:val="010101"/>
          <w:w w:val="105"/>
          <w:sz w:val="21"/>
        </w:rPr>
        <w:t>of Los</w:t>
      </w:r>
      <w:r>
        <w:rPr>
          <w:rFonts w:ascii="Arial"/>
          <w:color w:val="010101"/>
          <w:spacing w:val="-5"/>
          <w:w w:val="105"/>
          <w:sz w:val="21"/>
        </w:rPr>
        <w:t xml:space="preserve"> </w:t>
      </w:r>
      <w:r>
        <w:rPr>
          <w:rFonts w:ascii="Arial"/>
          <w:color w:val="010101"/>
          <w:w w:val="105"/>
          <w:sz w:val="21"/>
        </w:rPr>
        <w:t>Angeles,</w:t>
      </w:r>
      <w:r>
        <w:rPr>
          <w:rFonts w:ascii="Arial"/>
          <w:color w:val="010101"/>
          <w:spacing w:val="10"/>
          <w:w w:val="105"/>
          <w:sz w:val="21"/>
        </w:rPr>
        <w:t xml:space="preserve"> </w:t>
      </w:r>
      <w:r>
        <w:rPr>
          <w:rFonts w:ascii="Arial"/>
          <w:color w:val="010101"/>
          <w:w w:val="105"/>
          <w:sz w:val="21"/>
        </w:rPr>
        <w:t>2011</w:t>
      </w:r>
    </w:p>
    <w:p w14:paraId="3FEFAB81" w14:textId="77777777" w:rsidR="00065EB7" w:rsidRDefault="00065EB7" w:rsidP="00065EB7">
      <w:pPr>
        <w:pStyle w:val="BodyText"/>
        <w:spacing w:before="3"/>
        <w:rPr>
          <w:rFonts w:ascii="Arial"/>
          <w:sz w:val="25"/>
        </w:rPr>
      </w:pPr>
    </w:p>
    <w:p w14:paraId="68934FF3" w14:textId="77777777" w:rsidR="00065EB7" w:rsidRDefault="00065EB7" w:rsidP="00065EB7">
      <w:pPr>
        <w:ind w:left="1020"/>
        <w:rPr>
          <w:rFonts w:ascii="Arial"/>
          <w:b/>
          <w:sz w:val="24"/>
        </w:rPr>
      </w:pPr>
      <w:r>
        <w:rPr>
          <w:rFonts w:ascii="Arial"/>
          <w:b/>
          <w:color w:val="010101"/>
          <w:w w:val="105"/>
          <w:sz w:val="24"/>
        </w:rPr>
        <w:t>Certifications</w:t>
      </w:r>
    </w:p>
    <w:p w14:paraId="766F002E" w14:textId="77777777" w:rsidR="00065EB7" w:rsidRDefault="00065EB7" w:rsidP="00065EB7">
      <w:pPr>
        <w:spacing w:before="12"/>
        <w:ind w:left="1020"/>
        <w:rPr>
          <w:rFonts w:ascii="Arial"/>
        </w:rPr>
      </w:pPr>
      <w:r>
        <w:rPr>
          <w:rFonts w:ascii="Arial"/>
          <w:color w:val="010101"/>
          <w:w w:val="95"/>
        </w:rPr>
        <w:t>Certification</w:t>
      </w:r>
      <w:r>
        <w:rPr>
          <w:rFonts w:ascii="Arial"/>
          <w:color w:val="010101"/>
          <w:spacing w:val="13"/>
          <w:w w:val="95"/>
        </w:rPr>
        <w:t xml:space="preserve"> </w:t>
      </w:r>
      <w:r>
        <w:rPr>
          <w:rFonts w:ascii="Arial"/>
          <w:color w:val="010101"/>
          <w:w w:val="95"/>
        </w:rPr>
        <w:t>as</w:t>
      </w:r>
      <w:r>
        <w:rPr>
          <w:rFonts w:ascii="Arial"/>
          <w:color w:val="010101"/>
          <w:spacing w:val="-1"/>
          <w:w w:val="95"/>
        </w:rPr>
        <w:t xml:space="preserve"> </w:t>
      </w:r>
      <w:r>
        <w:rPr>
          <w:rFonts w:ascii="Arial"/>
          <w:color w:val="010101"/>
          <w:w w:val="95"/>
        </w:rPr>
        <w:t>Orientation</w:t>
      </w:r>
      <w:r>
        <w:rPr>
          <w:rFonts w:ascii="Arial"/>
          <w:color w:val="010101"/>
          <w:spacing w:val="9"/>
          <w:w w:val="95"/>
        </w:rPr>
        <w:t xml:space="preserve"> </w:t>
      </w:r>
      <w:r>
        <w:rPr>
          <w:rFonts w:ascii="Arial"/>
          <w:color w:val="010101"/>
          <w:w w:val="95"/>
        </w:rPr>
        <w:t>and</w:t>
      </w:r>
      <w:r>
        <w:rPr>
          <w:rFonts w:ascii="Arial"/>
          <w:color w:val="010101"/>
          <w:spacing w:val="-4"/>
          <w:w w:val="95"/>
        </w:rPr>
        <w:t xml:space="preserve"> </w:t>
      </w:r>
      <w:r>
        <w:rPr>
          <w:rFonts w:ascii="Arial"/>
          <w:color w:val="010101"/>
          <w:w w:val="95"/>
        </w:rPr>
        <w:t>Mobility Specialist</w:t>
      </w:r>
      <w:r>
        <w:rPr>
          <w:rFonts w:ascii="Arial"/>
          <w:color w:val="010101"/>
          <w:spacing w:val="8"/>
          <w:w w:val="95"/>
        </w:rPr>
        <w:t xml:space="preserve"> </w:t>
      </w:r>
      <w:r>
        <w:rPr>
          <w:rFonts w:ascii="Arial"/>
          <w:color w:val="010101"/>
          <w:w w:val="95"/>
        </w:rPr>
        <w:t>(COMS)</w:t>
      </w:r>
      <w:r>
        <w:rPr>
          <w:rFonts w:ascii="Arial"/>
          <w:color w:val="010101"/>
          <w:spacing w:val="16"/>
          <w:w w:val="95"/>
        </w:rPr>
        <w:t xml:space="preserve"> </w:t>
      </w:r>
      <w:r>
        <w:rPr>
          <w:rFonts w:ascii="Arial"/>
          <w:color w:val="010101"/>
          <w:w w:val="95"/>
        </w:rPr>
        <w:t>by</w:t>
      </w:r>
      <w:r>
        <w:rPr>
          <w:rFonts w:ascii="Arial"/>
          <w:color w:val="010101"/>
          <w:spacing w:val="-4"/>
          <w:w w:val="95"/>
        </w:rPr>
        <w:t xml:space="preserve"> </w:t>
      </w:r>
      <w:r>
        <w:rPr>
          <w:rFonts w:ascii="Arial"/>
          <w:color w:val="010101"/>
          <w:w w:val="95"/>
        </w:rPr>
        <w:t>Academy</w:t>
      </w:r>
      <w:r>
        <w:rPr>
          <w:rFonts w:ascii="Arial"/>
          <w:color w:val="010101"/>
          <w:spacing w:val="15"/>
          <w:w w:val="95"/>
        </w:rPr>
        <w:t xml:space="preserve"> </w:t>
      </w:r>
      <w:r>
        <w:rPr>
          <w:rFonts w:ascii="Arial"/>
          <w:color w:val="010101"/>
          <w:w w:val="95"/>
        </w:rPr>
        <w:t>for</w:t>
      </w:r>
      <w:r>
        <w:rPr>
          <w:rFonts w:ascii="Arial"/>
          <w:color w:val="010101"/>
          <w:spacing w:val="-8"/>
          <w:w w:val="95"/>
        </w:rPr>
        <w:t xml:space="preserve"> </w:t>
      </w:r>
      <w:r>
        <w:rPr>
          <w:rFonts w:ascii="Arial"/>
          <w:color w:val="010101"/>
          <w:w w:val="95"/>
        </w:rPr>
        <w:t>Certification</w:t>
      </w:r>
      <w:r>
        <w:rPr>
          <w:rFonts w:ascii="Arial"/>
          <w:color w:val="010101"/>
          <w:spacing w:val="19"/>
          <w:w w:val="95"/>
        </w:rPr>
        <w:t xml:space="preserve"> </w:t>
      </w:r>
      <w:r>
        <w:rPr>
          <w:rFonts w:ascii="Arial"/>
          <w:color w:val="010101"/>
          <w:w w:val="95"/>
        </w:rPr>
        <w:t>of</w:t>
      </w:r>
      <w:r>
        <w:rPr>
          <w:rFonts w:ascii="Arial"/>
          <w:color w:val="010101"/>
          <w:spacing w:val="-6"/>
          <w:w w:val="95"/>
        </w:rPr>
        <w:t xml:space="preserve"> </w:t>
      </w:r>
      <w:r>
        <w:rPr>
          <w:rFonts w:ascii="Arial"/>
          <w:color w:val="010101"/>
          <w:w w:val="95"/>
        </w:rPr>
        <w:t>Vision</w:t>
      </w:r>
    </w:p>
    <w:p w14:paraId="1B66DBED" w14:textId="77777777" w:rsidR="00065EB7" w:rsidRDefault="00065EB7" w:rsidP="00065EB7">
      <w:pPr>
        <w:rPr>
          <w:rFonts w:ascii="Arial"/>
        </w:rPr>
        <w:sectPr w:rsidR="00065EB7">
          <w:type w:val="continuous"/>
          <w:pgSz w:w="12240" w:h="15840"/>
          <w:pgMar w:top="1320" w:right="1260" w:bottom="280" w:left="420" w:header="276" w:footer="0" w:gutter="0"/>
          <w:cols w:space="720"/>
        </w:sectPr>
      </w:pPr>
    </w:p>
    <w:p w14:paraId="540FC646" w14:textId="77777777" w:rsidR="00065EB7" w:rsidRDefault="00065EB7" w:rsidP="00065EB7">
      <w:pPr>
        <w:pStyle w:val="BodyText"/>
        <w:spacing w:before="94" w:line="256" w:lineRule="auto"/>
        <w:ind w:left="1028" w:right="7858" w:hanging="4"/>
        <w:rPr>
          <w:rFonts w:ascii="Arial"/>
        </w:rPr>
      </w:pPr>
      <w:r>
        <w:rPr>
          <w:rFonts w:ascii="Arial"/>
          <w:color w:val="010101"/>
        </w:rPr>
        <w:lastRenderedPageBreak/>
        <w:t>Janet</w:t>
      </w:r>
      <w:r>
        <w:rPr>
          <w:rFonts w:ascii="Arial"/>
          <w:color w:val="010101"/>
          <w:spacing w:val="5"/>
        </w:rPr>
        <w:t xml:space="preserve"> </w:t>
      </w:r>
      <w:r>
        <w:rPr>
          <w:rFonts w:ascii="Arial"/>
          <w:color w:val="010101"/>
        </w:rPr>
        <w:t>M.</w:t>
      </w:r>
      <w:r>
        <w:rPr>
          <w:rFonts w:ascii="Arial"/>
          <w:color w:val="010101"/>
          <w:spacing w:val="-3"/>
        </w:rPr>
        <w:t xml:space="preserve"> </w:t>
      </w:r>
      <w:r>
        <w:rPr>
          <w:rFonts w:ascii="Arial"/>
          <w:color w:val="010101"/>
        </w:rPr>
        <w:t>Barlow</w:t>
      </w:r>
      <w:r>
        <w:rPr>
          <w:rFonts w:ascii="Arial"/>
          <w:color w:val="010101"/>
          <w:spacing w:val="-60"/>
        </w:rPr>
        <w:t xml:space="preserve"> </w:t>
      </w:r>
      <w:r>
        <w:rPr>
          <w:rFonts w:ascii="Arial"/>
          <w:color w:val="010101"/>
        </w:rPr>
        <w:t>Page</w:t>
      </w:r>
      <w:r>
        <w:rPr>
          <w:rFonts w:ascii="Arial"/>
          <w:color w:val="010101"/>
          <w:spacing w:val="10"/>
        </w:rPr>
        <w:t xml:space="preserve"> </w:t>
      </w:r>
      <w:r>
        <w:rPr>
          <w:rFonts w:ascii="Arial"/>
          <w:color w:val="010101"/>
        </w:rPr>
        <w:t>2</w:t>
      </w:r>
    </w:p>
    <w:p w14:paraId="7C364797" w14:textId="77777777" w:rsidR="00065EB7" w:rsidRDefault="00065EB7" w:rsidP="00065EB7">
      <w:pPr>
        <w:pStyle w:val="BodyText"/>
        <w:rPr>
          <w:rFonts w:ascii="Arial"/>
          <w:sz w:val="26"/>
        </w:rPr>
      </w:pPr>
    </w:p>
    <w:p w14:paraId="496555BB" w14:textId="77777777" w:rsidR="00065EB7" w:rsidRDefault="00065EB7" w:rsidP="00065EB7">
      <w:pPr>
        <w:spacing w:before="178"/>
        <w:ind w:left="1746"/>
        <w:rPr>
          <w:rFonts w:ascii="Arial"/>
          <w:sz w:val="21"/>
        </w:rPr>
      </w:pPr>
      <w:r>
        <w:rPr>
          <w:rFonts w:ascii="Arial"/>
          <w:color w:val="010101"/>
          <w:w w:val="95"/>
          <w:sz w:val="21"/>
        </w:rPr>
        <w:t>Rehabilitation</w:t>
      </w:r>
      <w:r>
        <w:rPr>
          <w:rFonts w:ascii="Arial"/>
          <w:color w:val="010101"/>
          <w:spacing w:val="8"/>
          <w:w w:val="95"/>
          <w:sz w:val="21"/>
        </w:rPr>
        <w:t xml:space="preserve"> </w:t>
      </w:r>
      <w:r>
        <w:rPr>
          <w:rFonts w:ascii="Arial"/>
          <w:color w:val="010101"/>
          <w:w w:val="95"/>
          <w:sz w:val="21"/>
        </w:rPr>
        <w:t>and</w:t>
      </w:r>
      <w:r>
        <w:rPr>
          <w:rFonts w:ascii="Arial"/>
          <w:color w:val="010101"/>
          <w:spacing w:val="9"/>
          <w:w w:val="95"/>
          <w:sz w:val="21"/>
        </w:rPr>
        <w:t xml:space="preserve"> </w:t>
      </w:r>
      <w:r>
        <w:rPr>
          <w:rFonts w:ascii="Arial"/>
          <w:color w:val="010101"/>
          <w:w w:val="95"/>
          <w:sz w:val="21"/>
        </w:rPr>
        <w:t>Education</w:t>
      </w:r>
      <w:r>
        <w:rPr>
          <w:rFonts w:ascii="Arial"/>
          <w:color w:val="010101"/>
          <w:spacing w:val="41"/>
          <w:w w:val="95"/>
          <w:sz w:val="21"/>
        </w:rPr>
        <w:t xml:space="preserve"> </w:t>
      </w:r>
      <w:r>
        <w:rPr>
          <w:rFonts w:ascii="Arial"/>
          <w:color w:val="010101"/>
          <w:w w:val="95"/>
          <w:sz w:val="21"/>
        </w:rPr>
        <w:t>Professionals,</w:t>
      </w:r>
      <w:r>
        <w:rPr>
          <w:rFonts w:ascii="Arial"/>
          <w:color w:val="010101"/>
          <w:spacing w:val="18"/>
          <w:w w:val="95"/>
          <w:sz w:val="21"/>
        </w:rPr>
        <w:t xml:space="preserve"> </w:t>
      </w:r>
      <w:r>
        <w:rPr>
          <w:rFonts w:ascii="Arial"/>
          <w:color w:val="010101"/>
          <w:w w:val="95"/>
          <w:sz w:val="21"/>
        </w:rPr>
        <w:t>(ACVREP)</w:t>
      </w:r>
      <w:r>
        <w:rPr>
          <w:rFonts w:ascii="Arial"/>
          <w:color w:val="010101"/>
          <w:spacing w:val="9"/>
          <w:w w:val="95"/>
          <w:sz w:val="21"/>
        </w:rPr>
        <w:t xml:space="preserve"> </w:t>
      </w:r>
      <w:r>
        <w:rPr>
          <w:rFonts w:ascii="Arial"/>
          <w:color w:val="010101"/>
          <w:w w:val="95"/>
          <w:sz w:val="21"/>
        </w:rPr>
        <w:t>2015</w:t>
      </w:r>
      <w:r>
        <w:rPr>
          <w:rFonts w:ascii="Arial"/>
          <w:color w:val="010101"/>
          <w:spacing w:val="33"/>
          <w:w w:val="95"/>
          <w:sz w:val="21"/>
        </w:rPr>
        <w:t xml:space="preserve"> </w:t>
      </w:r>
      <w:r>
        <w:rPr>
          <w:rFonts w:ascii="Arial"/>
          <w:color w:val="010101"/>
          <w:w w:val="95"/>
          <w:sz w:val="21"/>
        </w:rPr>
        <w:t>-</w:t>
      </w:r>
      <w:r>
        <w:rPr>
          <w:rFonts w:ascii="Arial"/>
          <w:color w:val="010101"/>
          <w:spacing w:val="28"/>
          <w:w w:val="95"/>
          <w:sz w:val="21"/>
        </w:rPr>
        <w:t xml:space="preserve"> </w:t>
      </w:r>
      <w:r>
        <w:rPr>
          <w:rFonts w:ascii="Arial"/>
          <w:color w:val="010101"/>
          <w:w w:val="95"/>
          <w:sz w:val="21"/>
        </w:rPr>
        <w:t>2020</w:t>
      </w:r>
    </w:p>
    <w:p w14:paraId="4F96B3BC" w14:textId="77777777" w:rsidR="00065EB7" w:rsidRDefault="00065EB7" w:rsidP="00065EB7">
      <w:pPr>
        <w:pStyle w:val="BodyText"/>
        <w:spacing w:before="1"/>
        <w:rPr>
          <w:rFonts w:ascii="Arial"/>
          <w:sz w:val="27"/>
        </w:rPr>
      </w:pPr>
    </w:p>
    <w:p w14:paraId="637A141A" w14:textId="77777777" w:rsidR="00065EB7" w:rsidRDefault="00065EB7" w:rsidP="00152D2D">
      <w:pPr>
        <w:pStyle w:val="Heading2"/>
      </w:pPr>
      <w:r>
        <w:rPr>
          <w:w w:val="105"/>
        </w:rPr>
        <w:t>Professional</w:t>
      </w:r>
      <w:r>
        <w:rPr>
          <w:spacing w:val="3"/>
          <w:w w:val="105"/>
        </w:rPr>
        <w:t xml:space="preserve"> </w:t>
      </w:r>
      <w:r>
        <w:rPr>
          <w:w w:val="105"/>
        </w:rPr>
        <w:t>Affiliations</w:t>
      </w:r>
    </w:p>
    <w:p w14:paraId="5D621D5C" w14:textId="77777777" w:rsidR="00065EB7" w:rsidRDefault="00065EB7" w:rsidP="00065EB7">
      <w:pPr>
        <w:spacing w:before="28" w:line="261" w:lineRule="auto"/>
        <w:ind w:left="1748" w:right="358" w:hanging="722"/>
        <w:rPr>
          <w:rFonts w:ascii="Arial"/>
          <w:sz w:val="21"/>
        </w:rPr>
      </w:pPr>
      <w:r>
        <w:rPr>
          <w:rFonts w:ascii="Arial"/>
          <w:color w:val="010101"/>
          <w:sz w:val="21"/>
        </w:rPr>
        <w:t>Asheville Bicycle and Pedestrian Task Force. Co-facilitator, 2016 to present, Member 2007 to</w:t>
      </w:r>
      <w:r>
        <w:rPr>
          <w:rFonts w:ascii="Arial"/>
          <w:color w:val="010101"/>
          <w:spacing w:val="-56"/>
          <w:sz w:val="21"/>
        </w:rPr>
        <w:t xml:space="preserve"> </w:t>
      </w:r>
      <w:r>
        <w:rPr>
          <w:rFonts w:ascii="Arial"/>
          <w:color w:val="010101"/>
          <w:sz w:val="21"/>
        </w:rPr>
        <w:t>present</w:t>
      </w:r>
    </w:p>
    <w:p w14:paraId="180D2C30" w14:textId="77777777" w:rsidR="00065EB7" w:rsidRDefault="00065EB7" w:rsidP="00065EB7">
      <w:pPr>
        <w:spacing w:before="7" w:line="261" w:lineRule="auto"/>
        <w:ind w:left="1024"/>
        <w:rPr>
          <w:rFonts w:ascii="Arial"/>
          <w:sz w:val="21"/>
        </w:rPr>
      </w:pPr>
      <w:r>
        <w:rPr>
          <w:rFonts w:ascii="Arial"/>
          <w:color w:val="010101"/>
          <w:sz w:val="21"/>
        </w:rPr>
        <w:t>Pedestrian</w:t>
      </w:r>
      <w:r>
        <w:rPr>
          <w:rFonts w:ascii="Arial"/>
          <w:color w:val="010101"/>
          <w:spacing w:val="10"/>
          <w:sz w:val="21"/>
        </w:rPr>
        <w:t xml:space="preserve"> </w:t>
      </w:r>
      <w:r>
        <w:rPr>
          <w:rFonts w:ascii="Arial"/>
          <w:color w:val="010101"/>
          <w:sz w:val="21"/>
        </w:rPr>
        <w:t>Committee</w:t>
      </w:r>
      <w:r>
        <w:rPr>
          <w:rFonts w:ascii="Arial"/>
          <w:color w:val="010101"/>
          <w:spacing w:val="12"/>
          <w:sz w:val="21"/>
        </w:rPr>
        <w:t xml:space="preserve"> </w:t>
      </w:r>
      <w:r>
        <w:rPr>
          <w:rFonts w:ascii="Arial"/>
          <w:color w:val="010101"/>
          <w:sz w:val="21"/>
        </w:rPr>
        <w:t>(ANF-10),</w:t>
      </w:r>
      <w:r>
        <w:rPr>
          <w:rFonts w:ascii="Arial"/>
          <w:color w:val="010101"/>
          <w:spacing w:val="6"/>
          <w:sz w:val="21"/>
        </w:rPr>
        <w:t xml:space="preserve"> </w:t>
      </w:r>
      <w:r>
        <w:rPr>
          <w:rFonts w:ascii="Arial"/>
          <w:color w:val="010101"/>
          <w:sz w:val="21"/>
        </w:rPr>
        <w:t>Transportation</w:t>
      </w:r>
      <w:r>
        <w:rPr>
          <w:rFonts w:ascii="Arial"/>
          <w:color w:val="010101"/>
          <w:spacing w:val="-8"/>
          <w:sz w:val="21"/>
        </w:rPr>
        <w:t xml:space="preserve"> </w:t>
      </w:r>
      <w:r>
        <w:rPr>
          <w:rFonts w:ascii="Arial"/>
          <w:color w:val="010101"/>
          <w:sz w:val="21"/>
        </w:rPr>
        <w:t>Research</w:t>
      </w:r>
      <w:r>
        <w:rPr>
          <w:rFonts w:ascii="Arial"/>
          <w:color w:val="010101"/>
          <w:spacing w:val="17"/>
          <w:sz w:val="21"/>
        </w:rPr>
        <w:t xml:space="preserve"> </w:t>
      </w:r>
      <w:r>
        <w:rPr>
          <w:rFonts w:ascii="Arial"/>
          <w:color w:val="010101"/>
          <w:sz w:val="21"/>
        </w:rPr>
        <w:t>Board, Member,</w:t>
      </w:r>
      <w:r>
        <w:rPr>
          <w:rFonts w:ascii="Arial"/>
          <w:color w:val="010101"/>
          <w:spacing w:val="9"/>
          <w:sz w:val="21"/>
        </w:rPr>
        <w:t xml:space="preserve"> </w:t>
      </w:r>
      <w:r>
        <w:rPr>
          <w:rFonts w:ascii="Arial"/>
          <w:color w:val="010101"/>
          <w:sz w:val="21"/>
        </w:rPr>
        <w:t>2014</w:t>
      </w:r>
      <w:r>
        <w:rPr>
          <w:rFonts w:ascii="Arial"/>
          <w:color w:val="010101"/>
          <w:spacing w:val="-3"/>
          <w:sz w:val="21"/>
        </w:rPr>
        <w:t xml:space="preserve"> </w:t>
      </w:r>
      <w:r>
        <w:rPr>
          <w:rFonts w:ascii="Arial"/>
          <w:color w:val="010101"/>
          <w:sz w:val="21"/>
        </w:rPr>
        <w:t>-</w:t>
      </w:r>
      <w:r>
        <w:rPr>
          <w:rFonts w:ascii="Arial"/>
          <w:color w:val="010101"/>
          <w:spacing w:val="44"/>
          <w:sz w:val="21"/>
        </w:rPr>
        <w:t xml:space="preserve"> </w:t>
      </w:r>
      <w:r>
        <w:rPr>
          <w:rFonts w:ascii="Arial"/>
          <w:color w:val="010101"/>
          <w:sz w:val="21"/>
        </w:rPr>
        <w:t>Present</w:t>
      </w:r>
      <w:r>
        <w:rPr>
          <w:rFonts w:ascii="Arial"/>
          <w:color w:val="010101"/>
          <w:spacing w:val="1"/>
          <w:sz w:val="21"/>
        </w:rPr>
        <w:t xml:space="preserve"> </w:t>
      </w:r>
      <w:r>
        <w:rPr>
          <w:rFonts w:ascii="Arial"/>
          <w:color w:val="010101"/>
          <w:sz w:val="21"/>
        </w:rPr>
        <w:t>Environmental</w:t>
      </w:r>
      <w:r>
        <w:rPr>
          <w:rFonts w:ascii="Arial"/>
          <w:color w:val="010101"/>
          <w:spacing w:val="14"/>
          <w:sz w:val="21"/>
        </w:rPr>
        <w:t xml:space="preserve"> </w:t>
      </w:r>
      <w:r>
        <w:rPr>
          <w:rFonts w:ascii="Arial"/>
          <w:color w:val="010101"/>
          <w:sz w:val="21"/>
        </w:rPr>
        <w:t>Access</w:t>
      </w:r>
      <w:r>
        <w:rPr>
          <w:rFonts w:ascii="Arial"/>
          <w:color w:val="010101"/>
          <w:spacing w:val="2"/>
          <w:sz w:val="21"/>
        </w:rPr>
        <w:t xml:space="preserve"> </w:t>
      </w:r>
      <w:r>
        <w:rPr>
          <w:rFonts w:ascii="Arial"/>
          <w:color w:val="010101"/>
          <w:sz w:val="21"/>
        </w:rPr>
        <w:t>Committee,</w:t>
      </w:r>
      <w:r>
        <w:rPr>
          <w:rFonts w:ascii="Arial"/>
          <w:color w:val="010101"/>
          <w:spacing w:val="-4"/>
          <w:sz w:val="21"/>
        </w:rPr>
        <w:t xml:space="preserve"> </w:t>
      </w:r>
      <w:r>
        <w:rPr>
          <w:rFonts w:ascii="Arial"/>
          <w:color w:val="010101"/>
          <w:sz w:val="21"/>
        </w:rPr>
        <w:t>Orientation</w:t>
      </w:r>
      <w:r>
        <w:rPr>
          <w:rFonts w:ascii="Arial"/>
          <w:color w:val="010101"/>
          <w:spacing w:val="6"/>
          <w:sz w:val="21"/>
        </w:rPr>
        <w:t xml:space="preserve"> </w:t>
      </w:r>
      <w:r>
        <w:rPr>
          <w:rFonts w:ascii="Arial"/>
          <w:color w:val="010101"/>
          <w:sz w:val="21"/>
        </w:rPr>
        <w:t>and</w:t>
      </w:r>
      <w:r>
        <w:rPr>
          <w:rFonts w:ascii="Arial"/>
          <w:color w:val="010101"/>
          <w:spacing w:val="-10"/>
          <w:sz w:val="21"/>
        </w:rPr>
        <w:t xml:space="preserve"> </w:t>
      </w:r>
      <w:r>
        <w:rPr>
          <w:rFonts w:ascii="Arial"/>
          <w:color w:val="010101"/>
          <w:sz w:val="21"/>
        </w:rPr>
        <w:t>Mobility</w:t>
      </w:r>
      <w:r>
        <w:rPr>
          <w:rFonts w:ascii="Arial"/>
          <w:color w:val="010101"/>
          <w:spacing w:val="1"/>
          <w:sz w:val="21"/>
        </w:rPr>
        <w:t xml:space="preserve"> </w:t>
      </w:r>
      <w:r>
        <w:rPr>
          <w:rFonts w:ascii="Arial"/>
          <w:color w:val="010101"/>
          <w:sz w:val="21"/>
        </w:rPr>
        <w:t>Division,</w:t>
      </w:r>
      <w:r>
        <w:rPr>
          <w:rFonts w:ascii="Arial"/>
          <w:color w:val="010101"/>
          <w:spacing w:val="-2"/>
          <w:sz w:val="21"/>
        </w:rPr>
        <w:t xml:space="preserve"> </w:t>
      </w:r>
      <w:r>
        <w:rPr>
          <w:rFonts w:ascii="Arial"/>
          <w:color w:val="010101"/>
          <w:sz w:val="21"/>
        </w:rPr>
        <w:t>Association</w:t>
      </w:r>
      <w:r>
        <w:rPr>
          <w:rFonts w:ascii="Arial"/>
          <w:color w:val="010101"/>
          <w:spacing w:val="12"/>
          <w:sz w:val="21"/>
        </w:rPr>
        <w:t xml:space="preserve"> </w:t>
      </w:r>
      <w:r>
        <w:rPr>
          <w:rFonts w:ascii="Arial"/>
          <w:color w:val="010101"/>
          <w:sz w:val="21"/>
        </w:rPr>
        <w:t>for</w:t>
      </w:r>
      <w:r>
        <w:rPr>
          <w:rFonts w:ascii="Arial"/>
          <w:color w:val="010101"/>
          <w:spacing w:val="-7"/>
          <w:sz w:val="21"/>
        </w:rPr>
        <w:t xml:space="preserve"> </w:t>
      </w:r>
      <w:r>
        <w:rPr>
          <w:rFonts w:ascii="Arial"/>
          <w:color w:val="010101"/>
          <w:sz w:val="21"/>
        </w:rPr>
        <w:t>Education</w:t>
      </w:r>
      <w:r>
        <w:rPr>
          <w:rFonts w:ascii="Arial"/>
          <w:color w:val="010101"/>
          <w:spacing w:val="8"/>
          <w:sz w:val="21"/>
        </w:rPr>
        <w:t xml:space="preserve"> </w:t>
      </w:r>
      <w:r>
        <w:rPr>
          <w:rFonts w:ascii="Arial"/>
          <w:color w:val="010101"/>
          <w:sz w:val="21"/>
        </w:rPr>
        <w:t>and</w:t>
      </w:r>
    </w:p>
    <w:p w14:paraId="4C64F824" w14:textId="77777777" w:rsidR="00065EB7" w:rsidRDefault="00065EB7" w:rsidP="00065EB7">
      <w:pPr>
        <w:spacing w:line="266" w:lineRule="auto"/>
        <w:ind w:left="1756" w:right="176" w:hanging="11"/>
        <w:rPr>
          <w:rFonts w:ascii="Arial"/>
          <w:sz w:val="21"/>
        </w:rPr>
      </w:pPr>
      <w:r>
        <w:rPr>
          <w:rFonts w:ascii="Arial"/>
          <w:color w:val="010101"/>
          <w:sz w:val="21"/>
        </w:rPr>
        <w:t>Rehabilitation of the Blind and Visually Impaired</w:t>
      </w:r>
      <w:r>
        <w:rPr>
          <w:rFonts w:ascii="Arial"/>
          <w:color w:val="010101"/>
          <w:spacing w:val="1"/>
          <w:sz w:val="21"/>
        </w:rPr>
        <w:t xml:space="preserve"> </w:t>
      </w:r>
      <w:r>
        <w:rPr>
          <w:rFonts w:ascii="Arial"/>
          <w:color w:val="010101"/>
          <w:sz w:val="21"/>
        </w:rPr>
        <w:t>(AERBVI),</w:t>
      </w:r>
      <w:r>
        <w:rPr>
          <w:rFonts w:ascii="Arial"/>
          <w:color w:val="010101"/>
          <w:spacing w:val="1"/>
          <w:sz w:val="21"/>
        </w:rPr>
        <w:t xml:space="preserve"> </w:t>
      </w:r>
      <w:r>
        <w:rPr>
          <w:rFonts w:ascii="Arial"/>
          <w:color w:val="010101"/>
          <w:sz w:val="21"/>
        </w:rPr>
        <w:t>1992 -</w:t>
      </w:r>
      <w:r>
        <w:rPr>
          <w:rFonts w:ascii="Arial"/>
          <w:color w:val="010101"/>
          <w:spacing w:val="1"/>
          <w:sz w:val="21"/>
        </w:rPr>
        <w:t xml:space="preserve"> </w:t>
      </w:r>
      <w:r>
        <w:rPr>
          <w:rFonts w:ascii="Arial"/>
          <w:color w:val="010101"/>
          <w:sz w:val="21"/>
        </w:rPr>
        <w:t>present, Chair,</w:t>
      </w:r>
      <w:r>
        <w:rPr>
          <w:rFonts w:ascii="Arial"/>
          <w:color w:val="010101"/>
          <w:spacing w:val="1"/>
          <w:sz w:val="21"/>
        </w:rPr>
        <w:t xml:space="preserve"> </w:t>
      </w:r>
      <w:r>
        <w:rPr>
          <w:rFonts w:ascii="Arial"/>
          <w:color w:val="010101"/>
          <w:sz w:val="21"/>
        </w:rPr>
        <w:t>2002-</w:t>
      </w:r>
      <w:r>
        <w:rPr>
          <w:rFonts w:ascii="Arial"/>
          <w:color w:val="010101"/>
          <w:spacing w:val="-56"/>
          <w:sz w:val="21"/>
        </w:rPr>
        <w:t xml:space="preserve"> </w:t>
      </w:r>
      <w:r>
        <w:rPr>
          <w:rFonts w:ascii="Arial"/>
          <w:color w:val="010101"/>
          <w:sz w:val="21"/>
        </w:rPr>
        <w:t>2012,</w:t>
      </w:r>
      <w:r>
        <w:rPr>
          <w:rFonts w:ascii="Arial"/>
          <w:color w:val="010101"/>
          <w:spacing w:val="10"/>
          <w:sz w:val="21"/>
        </w:rPr>
        <w:t xml:space="preserve"> </w:t>
      </w:r>
      <w:r>
        <w:rPr>
          <w:rFonts w:ascii="Arial"/>
          <w:color w:val="010101"/>
          <w:sz w:val="21"/>
        </w:rPr>
        <w:t>2013</w:t>
      </w:r>
      <w:r>
        <w:rPr>
          <w:rFonts w:ascii="Arial"/>
          <w:color w:val="010101"/>
          <w:spacing w:val="16"/>
          <w:sz w:val="21"/>
        </w:rPr>
        <w:t xml:space="preserve"> </w:t>
      </w:r>
      <w:r>
        <w:rPr>
          <w:rFonts w:ascii="Arial"/>
          <w:color w:val="010101"/>
          <w:sz w:val="21"/>
        </w:rPr>
        <w:t>-</w:t>
      </w:r>
      <w:r>
        <w:rPr>
          <w:rFonts w:ascii="Arial"/>
          <w:color w:val="010101"/>
          <w:spacing w:val="8"/>
          <w:sz w:val="21"/>
        </w:rPr>
        <w:t xml:space="preserve"> </w:t>
      </w:r>
      <w:r>
        <w:rPr>
          <w:rFonts w:ascii="Arial"/>
          <w:color w:val="010101"/>
          <w:sz w:val="21"/>
        </w:rPr>
        <w:t>present</w:t>
      </w:r>
    </w:p>
    <w:p w14:paraId="58905A96" w14:textId="77777777" w:rsidR="00065EB7" w:rsidRDefault="00065EB7" w:rsidP="00065EB7">
      <w:pPr>
        <w:spacing w:line="266" w:lineRule="auto"/>
        <w:ind w:left="1022" w:right="291" w:hanging="1"/>
        <w:rPr>
          <w:rFonts w:ascii="Arial"/>
          <w:sz w:val="21"/>
        </w:rPr>
      </w:pPr>
      <w:r>
        <w:rPr>
          <w:rFonts w:ascii="Arial"/>
          <w:color w:val="010101"/>
          <w:sz w:val="21"/>
        </w:rPr>
        <w:t>Committee on Roundabouts</w:t>
      </w:r>
      <w:r>
        <w:rPr>
          <w:rFonts w:ascii="Arial"/>
          <w:color w:val="010101"/>
          <w:spacing w:val="1"/>
          <w:sz w:val="21"/>
        </w:rPr>
        <w:t xml:space="preserve"> </w:t>
      </w:r>
      <w:r>
        <w:rPr>
          <w:rFonts w:ascii="Arial"/>
          <w:color w:val="010101"/>
          <w:sz w:val="21"/>
        </w:rPr>
        <w:t>(ANB-75), Transportation Research</w:t>
      </w:r>
      <w:r>
        <w:rPr>
          <w:rFonts w:ascii="Arial"/>
          <w:color w:val="010101"/>
          <w:spacing w:val="58"/>
          <w:sz w:val="21"/>
        </w:rPr>
        <w:t xml:space="preserve"> </w:t>
      </w:r>
      <w:r>
        <w:rPr>
          <w:rFonts w:ascii="Arial"/>
          <w:color w:val="010101"/>
          <w:sz w:val="21"/>
        </w:rPr>
        <w:t>Board, Member,</w:t>
      </w:r>
      <w:r>
        <w:rPr>
          <w:rFonts w:ascii="Arial"/>
          <w:color w:val="010101"/>
          <w:spacing w:val="58"/>
          <w:sz w:val="21"/>
        </w:rPr>
        <w:t xml:space="preserve"> </w:t>
      </w:r>
      <w:r>
        <w:rPr>
          <w:rFonts w:ascii="Arial"/>
          <w:color w:val="010101"/>
          <w:sz w:val="21"/>
        </w:rPr>
        <w:t>2012 -</w:t>
      </w:r>
      <w:r>
        <w:rPr>
          <w:rFonts w:ascii="Arial"/>
          <w:color w:val="010101"/>
          <w:spacing w:val="59"/>
          <w:sz w:val="21"/>
        </w:rPr>
        <w:t xml:space="preserve"> </w:t>
      </w:r>
      <w:r>
        <w:rPr>
          <w:rFonts w:ascii="Arial"/>
          <w:color w:val="010101"/>
          <w:sz w:val="21"/>
        </w:rPr>
        <w:t>2017</w:t>
      </w:r>
      <w:r>
        <w:rPr>
          <w:rFonts w:ascii="Arial"/>
          <w:color w:val="010101"/>
          <w:spacing w:val="1"/>
          <w:sz w:val="21"/>
        </w:rPr>
        <w:t xml:space="preserve"> </w:t>
      </w:r>
      <w:r>
        <w:rPr>
          <w:rFonts w:ascii="Arial"/>
          <w:color w:val="010101"/>
          <w:sz w:val="21"/>
        </w:rPr>
        <w:t>Task Force on Roundabouts</w:t>
      </w:r>
      <w:r>
        <w:rPr>
          <w:rFonts w:ascii="Arial"/>
          <w:color w:val="010101"/>
          <w:spacing w:val="1"/>
          <w:sz w:val="21"/>
        </w:rPr>
        <w:t xml:space="preserve"> </w:t>
      </w:r>
      <w:r>
        <w:rPr>
          <w:rFonts w:ascii="Arial"/>
          <w:color w:val="010101"/>
          <w:sz w:val="21"/>
        </w:rPr>
        <w:t>(ANB-75T), Transportation Research Board, Member, 2007 -</w:t>
      </w:r>
      <w:r>
        <w:rPr>
          <w:rFonts w:ascii="Arial"/>
          <w:color w:val="010101"/>
          <w:spacing w:val="1"/>
          <w:sz w:val="21"/>
        </w:rPr>
        <w:t xml:space="preserve"> </w:t>
      </w:r>
      <w:r>
        <w:rPr>
          <w:rFonts w:ascii="Arial"/>
          <w:color w:val="010101"/>
          <w:sz w:val="21"/>
        </w:rPr>
        <w:t>2012</w:t>
      </w:r>
      <w:r>
        <w:rPr>
          <w:rFonts w:ascii="Arial"/>
          <w:color w:val="010101"/>
          <w:spacing w:val="1"/>
          <w:sz w:val="21"/>
        </w:rPr>
        <w:t xml:space="preserve"> </w:t>
      </w:r>
      <w:r>
        <w:rPr>
          <w:rFonts w:ascii="Arial"/>
          <w:color w:val="010101"/>
          <w:w w:val="95"/>
          <w:sz w:val="21"/>
        </w:rPr>
        <w:t>Public</w:t>
      </w:r>
      <w:r>
        <w:rPr>
          <w:rFonts w:ascii="Arial"/>
          <w:color w:val="010101"/>
          <w:spacing w:val="26"/>
          <w:w w:val="95"/>
          <w:sz w:val="21"/>
        </w:rPr>
        <w:t xml:space="preserve"> </w:t>
      </w:r>
      <w:r>
        <w:rPr>
          <w:rFonts w:ascii="Arial"/>
          <w:color w:val="010101"/>
          <w:w w:val="95"/>
          <w:sz w:val="21"/>
        </w:rPr>
        <w:t>Rights-of-Way</w:t>
      </w:r>
      <w:r>
        <w:rPr>
          <w:rFonts w:ascii="Arial"/>
          <w:color w:val="010101"/>
          <w:spacing w:val="3"/>
          <w:w w:val="95"/>
          <w:sz w:val="21"/>
        </w:rPr>
        <w:t xml:space="preserve"> </w:t>
      </w:r>
      <w:r>
        <w:rPr>
          <w:rFonts w:ascii="Arial"/>
          <w:color w:val="010101"/>
          <w:w w:val="95"/>
          <w:sz w:val="21"/>
        </w:rPr>
        <w:t>Access</w:t>
      </w:r>
      <w:r>
        <w:rPr>
          <w:rFonts w:ascii="Arial"/>
          <w:color w:val="010101"/>
          <w:spacing w:val="43"/>
          <w:w w:val="95"/>
          <w:sz w:val="21"/>
        </w:rPr>
        <w:t xml:space="preserve"> </w:t>
      </w:r>
      <w:r>
        <w:rPr>
          <w:rFonts w:ascii="Arial"/>
          <w:color w:val="010101"/>
          <w:w w:val="95"/>
          <w:sz w:val="21"/>
        </w:rPr>
        <w:t>Advisory</w:t>
      </w:r>
      <w:r>
        <w:rPr>
          <w:rFonts w:ascii="Arial"/>
          <w:color w:val="010101"/>
          <w:spacing w:val="25"/>
          <w:w w:val="95"/>
          <w:sz w:val="21"/>
        </w:rPr>
        <w:t xml:space="preserve"> </w:t>
      </w:r>
      <w:r>
        <w:rPr>
          <w:rFonts w:ascii="Arial"/>
          <w:color w:val="010101"/>
          <w:w w:val="95"/>
          <w:sz w:val="21"/>
        </w:rPr>
        <w:t>Committee,</w:t>
      </w:r>
      <w:r>
        <w:rPr>
          <w:rFonts w:ascii="Arial"/>
          <w:color w:val="010101"/>
          <w:spacing w:val="44"/>
          <w:w w:val="95"/>
          <w:sz w:val="21"/>
        </w:rPr>
        <w:t xml:space="preserve"> </w:t>
      </w:r>
      <w:r>
        <w:rPr>
          <w:rFonts w:ascii="Arial"/>
          <w:color w:val="010101"/>
          <w:w w:val="95"/>
          <w:sz w:val="21"/>
        </w:rPr>
        <w:t>U.S.</w:t>
      </w:r>
      <w:r>
        <w:rPr>
          <w:rFonts w:ascii="Arial"/>
          <w:color w:val="010101"/>
          <w:spacing w:val="20"/>
          <w:w w:val="95"/>
          <w:sz w:val="21"/>
        </w:rPr>
        <w:t xml:space="preserve"> </w:t>
      </w:r>
      <w:r>
        <w:rPr>
          <w:rFonts w:ascii="Arial"/>
          <w:color w:val="010101"/>
          <w:w w:val="95"/>
          <w:sz w:val="21"/>
        </w:rPr>
        <w:t>Access</w:t>
      </w:r>
      <w:r>
        <w:rPr>
          <w:rFonts w:ascii="Arial"/>
          <w:color w:val="010101"/>
          <w:spacing w:val="36"/>
          <w:w w:val="95"/>
          <w:sz w:val="21"/>
        </w:rPr>
        <w:t xml:space="preserve"> </w:t>
      </w:r>
      <w:r>
        <w:rPr>
          <w:rFonts w:ascii="Arial"/>
          <w:color w:val="010101"/>
          <w:w w:val="95"/>
          <w:sz w:val="21"/>
        </w:rPr>
        <w:t>Board,</w:t>
      </w:r>
      <w:r>
        <w:rPr>
          <w:rFonts w:ascii="Arial"/>
          <w:color w:val="010101"/>
          <w:spacing w:val="15"/>
          <w:w w:val="95"/>
          <w:sz w:val="21"/>
        </w:rPr>
        <w:t xml:space="preserve"> </w:t>
      </w:r>
      <w:r>
        <w:rPr>
          <w:rFonts w:ascii="Arial"/>
          <w:color w:val="010101"/>
          <w:w w:val="95"/>
          <w:sz w:val="21"/>
        </w:rPr>
        <w:t>Representative</w:t>
      </w:r>
      <w:r>
        <w:rPr>
          <w:rFonts w:ascii="Arial"/>
          <w:color w:val="010101"/>
          <w:spacing w:val="3"/>
          <w:w w:val="95"/>
          <w:sz w:val="21"/>
        </w:rPr>
        <w:t xml:space="preserve"> </w:t>
      </w:r>
      <w:r>
        <w:rPr>
          <w:rFonts w:ascii="Arial"/>
          <w:color w:val="010101"/>
          <w:w w:val="95"/>
          <w:sz w:val="21"/>
        </w:rPr>
        <w:t>of</w:t>
      </w:r>
      <w:r>
        <w:rPr>
          <w:rFonts w:ascii="Arial"/>
          <w:color w:val="010101"/>
          <w:spacing w:val="23"/>
          <w:w w:val="95"/>
          <w:sz w:val="21"/>
        </w:rPr>
        <w:t xml:space="preserve"> </w:t>
      </w:r>
      <w:r>
        <w:rPr>
          <w:rFonts w:ascii="Arial"/>
          <w:color w:val="010101"/>
          <w:w w:val="95"/>
          <w:sz w:val="21"/>
        </w:rPr>
        <w:t>Association</w:t>
      </w:r>
    </w:p>
    <w:p w14:paraId="34F020B5" w14:textId="77777777" w:rsidR="00065EB7" w:rsidRDefault="00065EB7" w:rsidP="00065EB7">
      <w:pPr>
        <w:spacing w:line="264" w:lineRule="auto"/>
        <w:ind w:left="1743" w:right="176" w:firstLine="3"/>
        <w:rPr>
          <w:rFonts w:ascii="Arial"/>
          <w:sz w:val="21"/>
        </w:rPr>
      </w:pPr>
      <w:r>
        <w:rPr>
          <w:rFonts w:ascii="Arial"/>
          <w:color w:val="010101"/>
          <w:sz w:val="21"/>
        </w:rPr>
        <w:t>for</w:t>
      </w:r>
      <w:r>
        <w:rPr>
          <w:rFonts w:ascii="Arial"/>
          <w:color w:val="010101"/>
          <w:spacing w:val="8"/>
          <w:sz w:val="21"/>
        </w:rPr>
        <w:t xml:space="preserve"> </w:t>
      </w:r>
      <w:r>
        <w:rPr>
          <w:rFonts w:ascii="Arial"/>
          <w:color w:val="010101"/>
          <w:sz w:val="21"/>
        </w:rPr>
        <w:t>Education</w:t>
      </w:r>
      <w:r>
        <w:rPr>
          <w:rFonts w:ascii="Arial"/>
          <w:color w:val="010101"/>
          <w:spacing w:val="18"/>
          <w:sz w:val="21"/>
        </w:rPr>
        <w:t xml:space="preserve"> </w:t>
      </w:r>
      <w:r>
        <w:rPr>
          <w:rFonts w:ascii="Arial"/>
          <w:color w:val="010101"/>
          <w:sz w:val="21"/>
        </w:rPr>
        <w:t>and</w:t>
      </w:r>
      <w:r>
        <w:rPr>
          <w:rFonts w:ascii="Arial"/>
          <w:color w:val="010101"/>
          <w:spacing w:val="3"/>
          <w:sz w:val="21"/>
        </w:rPr>
        <w:t xml:space="preserve"> </w:t>
      </w:r>
      <w:r>
        <w:rPr>
          <w:rFonts w:ascii="Arial"/>
          <w:color w:val="010101"/>
          <w:sz w:val="21"/>
        </w:rPr>
        <w:t>Rehabilitation</w:t>
      </w:r>
      <w:r>
        <w:rPr>
          <w:rFonts w:ascii="Arial"/>
          <w:color w:val="010101"/>
          <w:spacing w:val="3"/>
          <w:sz w:val="21"/>
        </w:rPr>
        <w:t xml:space="preserve"> </w:t>
      </w:r>
      <w:r>
        <w:rPr>
          <w:rFonts w:ascii="Arial"/>
          <w:color w:val="010101"/>
          <w:sz w:val="21"/>
        </w:rPr>
        <w:t>of</w:t>
      </w:r>
      <w:r>
        <w:rPr>
          <w:rFonts w:ascii="Arial"/>
          <w:color w:val="010101"/>
          <w:spacing w:val="13"/>
          <w:sz w:val="21"/>
        </w:rPr>
        <w:t xml:space="preserve"> </w:t>
      </w:r>
      <w:r>
        <w:rPr>
          <w:rFonts w:ascii="Arial"/>
          <w:color w:val="010101"/>
          <w:sz w:val="21"/>
        </w:rPr>
        <w:t>the</w:t>
      </w:r>
      <w:r>
        <w:rPr>
          <w:rFonts w:ascii="Arial"/>
          <w:color w:val="010101"/>
          <w:spacing w:val="7"/>
          <w:sz w:val="21"/>
        </w:rPr>
        <w:t xml:space="preserve"> </w:t>
      </w:r>
      <w:r>
        <w:rPr>
          <w:rFonts w:ascii="Arial"/>
          <w:color w:val="010101"/>
          <w:sz w:val="21"/>
        </w:rPr>
        <w:t>Blind</w:t>
      </w:r>
      <w:r>
        <w:rPr>
          <w:rFonts w:ascii="Arial"/>
          <w:color w:val="010101"/>
          <w:spacing w:val="8"/>
          <w:sz w:val="21"/>
        </w:rPr>
        <w:t xml:space="preserve"> </w:t>
      </w:r>
      <w:r>
        <w:rPr>
          <w:rFonts w:ascii="Arial"/>
          <w:color w:val="010101"/>
          <w:sz w:val="21"/>
        </w:rPr>
        <w:t>and</w:t>
      </w:r>
      <w:r>
        <w:rPr>
          <w:rFonts w:ascii="Arial"/>
          <w:color w:val="010101"/>
          <w:spacing w:val="4"/>
          <w:sz w:val="21"/>
        </w:rPr>
        <w:t xml:space="preserve"> </w:t>
      </w:r>
      <w:r>
        <w:rPr>
          <w:rFonts w:ascii="Arial"/>
          <w:color w:val="010101"/>
          <w:sz w:val="21"/>
        </w:rPr>
        <w:t>Visually</w:t>
      </w:r>
      <w:r>
        <w:rPr>
          <w:rFonts w:ascii="Arial"/>
          <w:color w:val="010101"/>
          <w:spacing w:val="2"/>
          <w:sz w:val="21"/>
        </w:rPr>
        <w:t xml:space="preserve"> </w:t>
      </w:r>
      <w:r>
        <w:rPr>
          <w:rFonts w:ascii="Arial"/>
          <w:color w:val="010101"/>
          <w:sz w:val="21"/>
        </w:rPr>
        <w:t>Impaired, Intersection</w:t>
      </w:r>
      <w:r>
        <w:rPr>
          <w:rFonts w:ascii="Arial"/>
          <w:color w:val="010101"/>
          <w:spacing w:val="1"/>
          <w:sz w:val="21"/>
        </w:rPr>
        <w:t xml:space="preserve"> </w:t>
      </w:r>
      <w:r>
        <w:rPr>
          <w:rFonts w:ascii="Arial"/>
          <w:color w:val="010101"/>
          <w:sz w:val="21"/>
        </w:rPr>
        <w:t>Subcommittee and Editorial Subcommittee,</w:t>
      </w:r>
      <w:r>
        <w:rPr>
          <w:rFonts w:ascii="Arial"/>
          <w:color w:val="010101"/>
          <w:spacing w:val="1"/>
          <w:sz w:val="21"/>
        </w:rPr>
        <w:t xml:space="preserve"> </w:t>
      </w:r>
      <w:r>
        <w:rPr>
          <w:rFonts w:ascii="Arial"/>
          <w:color w:val="010101"/>
          <w:sz w:val="21"/>
        </w:rPr>
        <w:t>1999 -2007, Chair of Technical Assistance</w:t>
      </w:r>
      <w:r>
        <w:rPr>
          <w:rFonts w:ascii="Arial"/>
          <w:color w:val="010101"/>
          <w:spacing w:val="-56"/>
          <w:sz w:val="21"/>
        </w:rPr>
        <w:t xml:space="preserve"> </w:t>
      </w:r>
      <w:r>
        <w:rPr>
          <w:rFonts w:ascii="Arial"/>
          <w:color w:val="010101"/>
          <w:sz w:val="21"/>
        </w:rPr>
        <w:t>Manual</w:t>
      </w:r>
      <w:r>
        <w:rPr>
          <w:rFonts w:ascii="Arial"/>
          <w:color w:val="010101"/>
          <w:spacing w:val="9"/>
          <w:sz w:val="21"/>
        </w:rPr>
        <w:t xml:space="preserve"> </w:t>
      </w:r>
      <w:r>
        <w:rPr>
          <w:rFonts w:ascii="Arial"/>
          <w:color w:val="010101"/>
          <w:sz w:val="21"/>
        </w:rPr>
        <w:t>subcommittee,</w:t>
      </w:r>
      <w:r>
        <w:rPr>
          <w:rFonts w:ascii="Arial"/>
          <w:color w:val="010101"/>
          <w:spacing w:val="31"/>
          <w:sz w:val="21"/>
        </w:rPr>
        <w:t xml:space="preserve"> </w:t>
      </w:r>
      <w:r>
        <w:rPr>
          <w:rFonts w:ascii="Arial"/>
          <w:color w:val="010101"/>
          <w:sz w:val="21"/>
        </w:rPr>
        <w:t>2001</w:t>
      </w:r>
      <w:r>
        <w:rPr>
          <w:rFonts w:ascii="Arial"/>
          <w:color w:val="010101"/>
          <w:spacing w:val="-8"/>
          <w:sz w:val="21"/>
        </w:rPr>
        <w:t xml:space="preserve"> </w:t>
      </w:r>
      <w:r>
        <w:rPr>
          <w:rFonts w:ascii="Arial"/>
          <w:color w:val="010101"/>
          <w:sz w:val="21"/>
        </w:rPr>
        <w:t>-</w:t>
      </w:r>
      <w:r>
        <w:rPr>
          <w:rFonts w:ascii="Arial"/>
          <w:color w:val="010101"/>
          <w:spacing w:val="21"/>
          <w:sz w:val="21"/>
        </w:rPr>
        <w:t xml:space="preserve"> </w:t>
      </w:r>
      <w:r>
        <w:rPr>
          <w:rFonts w:ascii="Arial"/>
          <w:color w:val="010101"/>
          <w:sz w:val="21"/>
        </w:rPr>
        <w:t>2007</w:t>
      </w:r>
    </w:p>
    <w:p w14:paraId="7B238F06" w14:textId="77777777" w:rsidR="00065EB7" w:rsidRDefault="00065EB7" w:rsidP="00065EB7">
      <w:pPr>
        <w:spacing w:line="266" w:lineRule="auto"/>
        <w:ind w:left="1756" w:hanging="732"/>
        <w:rPr>
          <w:rFonts w:ascii="Arial"/>
          <w:sz w:val="21"/>
        </w:rPr>
      </w:pPr>
      <w:r>
        <w:rPr>
          <w:rFonts w:ascii="Arial"/>
          <w:color w:val="010101"/>
          <w:sz w:val="21"/>
        </w:rPr>
        <w:t>Pedestrian and Bicycle Council Executive Committee, Institute of Transportation Engineers,</w:t>
      </w:r>
      <w:r>
        <w:rPr>
          <w:rFonts w:ascii="Arial"/>
          <w:color w:val="010101"/>
          <w:spacing w:val="1"/>
          <w:sz w:val="21"/>
        </w:rPr>
        <w:t xml:space="preserve"> </w:t>
      </w:r>
      <w:r>
        <w:rPr>
          <w:rFonts w:ascii="Arial"/>
          <w:color w:val="010101"/>
          <w:sz w:val="21"/>
        </w:rPr>
        <w:t>2001 -</w:t>
      </w:r>
      <w:r>
        <w:rPr>
          <w:rFonts w:ascii="Arial"/>
          <w:color w:val="010101"/>
          <w:spacing w:val="-56"/>
          <w:sz w:val="21"/>
        </w:rPr>
        <w:t xml:space="preserve"> </w:t>
      </w:r>
      <w:r>
        <w:rPr>
          <w:rFonts w:ascii="Arial"/>
          <w:color w:val="010101"/>
          <w:sz w:val="21"/>
        </w:rPr>
        <w:t>2011</w:t>
      </w:r>
    </w:p>
    <w:p w14:paraId="1E32E021" w14:textId="77777777" w:rsidR="00065EB7" w:rsidRDefault="00065EB7" w:rsidP="00065EB7">
      <w:pPr>
        <w:ind w:left="1025" w:hanging="1"/>
        <w:rPr>
          <w:rFonts w:ascii="Arial"/>
          <w:sz w:val="21"/>
        </w:rPr>
      </w:pPr>
      <w:r>
        <w:rPr>
          <w:rFonts w:ascii="Arial"/>
          <w:color w:val="010101"/>
          <w:sz w:val="21"/>
        </w:rPr>
        <w:t>Right Turn on Red Recommended</w:t>
      </w:r>
      <w:r>
        <w:rPr>
          <w:rFonts w:ascii="Arial"/>
          <w:color w:val="010101"/>
          <w:spacing w:val="1"/>
          <w:sz w:val="21"/>
        </w:rPr>
        <w:t xml:space="preserve"> </w:t>
      </w:r>
      <w:r>
        <w:rPr>
          <w:rFonts w:ascii="Arial"/>
          <w:color w:val="010101"/>
          <w:sz w:val="21"/>
        </w:rPr>
        <w:t>Practice Committee, Institute of Transportation Engineers,</w:t>
      </w:r>
      <w:r>
        <w:rPr>
          <w:rFonts w:ascii="Arial"/>
          <w:color w:val="010101"/>
          <w:spacing w:val="1"/>
          <w:sz w:val="21"/>
        </w:rPr>
        <w:t xml:space="preserve"> </w:t>
      </w:r>
      <w:r>
        <w:rPr>
          <w:rFonts w:ascii="Arial"/>
          <w:color w:val="010101"/>
          <w:sz w:val="21"/>
        </w:rPr>
        <w:t>2004</w:t>
      </w:r>
      <w:r>
        <w:rPr>
          <w:rFonts w:ascii="Arial"/>
          <w:color w:val="010101"/>
          <w:spacing w:val="-56"/>
          <w:sz w:val="21"/>
        </w:rPr>
        <w:t xml:space="preserve"> </w:t>
      </w:r>
      <w:r>
        <w:rPr>
          <w:rFonts w:ascii="Arial"/>
          <w:color w:val="010101"/>
          <w:sz w:val="21"/>
        </w:rPr>
        <w:t>Metropolitan</w:t>
      </w:r>
      <w:r>
        <w:rPr>
          <w:rFonts w:ascii="Arial"/>
          <w:color w:val="010101"/>
          <w:spacing w:val="9"/>
          <w:sz w:val="21"/>
        </w:rPr>
        <w:t xml:space="preserve"> </w:t>
      </w:r>
      <w:r>
        <w:rPr>
          <w:rFonts w:ascii="Arial"/>
          <w:color w:val="010101"/>
          <w:sz w:val="21"/>
        </w:rPr>
        <w:t>Atlanta</w:t>
      </w:r>
      <w:r>
        <w:rPr>
          <w:rFonts w:ascii="Arial"/>
          <w:color w:val="010101"/>
          <w:spacing w:val="2"/>
          <w:sz w:val="21"/>
        </w:rPr>
        <w:t xml:space="preserve"> </w:t>
      </w:r>
      <w:r>
        <w:rPr>
          <w:rFonts w:ascii="Arial"/>
          <w:color w:val="010101"/>
          <w:sz w:val="21"/>
        </w:rPr>
        <w:t>Rapid</w:t>
      </w:r>
      <w:r>
        <w:rPr>
          <w:rFonts w:ascii="Arial"/>
          <w:color w:val="010101"/>
          <w:spacing w:val="-11"/>
          <w:sz w:val="21"/>
        </w:rPr>
        <w:t xml:space="preserve"> </w:t>
      </w:r>
      <w:r>
        <w:rPr>
          <w:rFonts w:ascii="Arial"/>
          <w:color w:val="010101"/>
          <w:sz w:val="21"/>
        </w:rPr>
        <w:t>Transit</w:t>
      </w:r>
      <w:r>
        <w:rPr>
          <w:rFonts w:ascii="Arial"/>
          <w:color w:val="010101"/>
          <w:spacing w:val="-4"/>
          <w:sz w:val="21"/>
        </w:rPr>
        <w:t xml:space="preserve"> </w:t>
      </w:r>
      <w:r>
        <w:rPr>
          <w:rFonts w:ascii="Arial"/>
          <w:color w:val="010101"/>
          <w:sz w:val="21"/>
        </w:rPr>
        <w:t>Authority's</w:t>
      </w:r>
      <w:r>
        <w:rPr>
          <w:rFonts w:ascii="Arial"/>
          <w:color w:val="010101"/>
          <w:spacing w:val="3"/>
          <w:sz w:val="21"/>
        </w:rPr>
        <w:t xml:space="preserve"> </w:t>
      </w:r>
      <w:r>
        <w:rPr>
          <w:rFonts w:ascii="Arial"/>
          <w:color w:val="010101"/>
          <w:sz w:val="21"/>
        </w:rPr>
        <w:t>Elderly</w:t>
      </w:r>
      <w:r>
        <w:rPr>
          <w:rFonts w:ascii="Arial"/>
          <w:color w:val="010101"/>
          <w:spacing w:val="-1"/>
          <w:sz w:val="21"/>
        </w:rPr>
        <w:t xml:space="preserve"> </w:t>
      </w:r>
      <w:r>
        <w:rPr>
          <w:color w:val="010101"/>
        </w:rPr>
        <w:t>&amp;</w:t>
      </w:r>
      <w:r>
        <w:rPr>
          <w:color w:val="010101"/>
          <w:spacing w:val="-9"/>
        </w:rPr>
        <w:t xml:space="preserve"> </w:t>
      </w:r>
      <w:r>
        <w:rPr>
          <w:rFonts w:ascii="Arial"/>
          <w:color w:val="010101"/>
          <w:sz w:val="21"/>
        </w:rPr>
        <w:t>Disabled Access</w:t>
      </w:r>
      <w:r>
        <w:rPr>
          <w:rFonts w:ascii="Arial"/>
          <w:color w:val="010101"/>
          <w:spacing w:val="-1"/>
          <w:sz w:val="21"/>
        </w:rPr>
        <w:t xml:space="preserve"> </w:t>
      </w:r>
      <w:r>
        <w:rPr>
          <w:rFonts w:ascii="Arial"/>
          <w:color w:val="010101"/>
          <w:sz w:val="21"/>
        </w:rPr>
        <w:t>Advisory</w:t>
      </w:r>
      <w:r>
        <w:rPr>
          <w:rFonts w:ascii="Arial"/>
          <w:color w:val="010101"/>
          <w:spacing w:val="-6"/>
          <w:sz w:val="21"/>
        </w:rPr>
        <w:t xml:space="preserve"> </w:t>
      </w:r>
      <w:r>
        <w:rPr>
          <w:rFonts w:ascii="Arial"/>
          <w:color w:val="010101"/>
          <w:sz w:val="21"/>
        </w:rPr>
        <w:t>Committee,</w:t>
      </w:r>
      <w:r>
        <w:rPr>
          <w:rFonts w:ascii="Arial"/>
          <w:color w:val="010101"/>
          <w:spacing w:val="1"/>
          <w:sz w:val="21"/>
        </w:rPr>
        <w:t xml:space="preserve"> </w:t>
      </w:r>
      <w:r>
        <w:rPr>
          <w:rFonts w:ascii="Arial"/>
          <w:color w:val="010101"/>
          <w:sz w:val="21"/>
        </w:rPr>
        <w:t>1987</w:t>
      </w:r>
    </w:p>
    <w:p w14:paraId="20CD0AB6" w14:textId="77777777" w:rsidR="00065EB7" w:rsidRDefault="00065EB7" w:rsidP="00065EB7">
      <w:pPr>
        <w:spacing w:line="236" w:lineRule="exact"/>
        <w:ind w:left="1746"/>
        <w:rPr>
          <w:rFonts w:ascii="Arial"/>
          <w:sz w:val="21"/>
        </w:rPr>
      </w:pPr>
      <w:r>
        <w:rPr>
          <w:rFonts w:ascii="Arial"/>
          <w:color w:val="010101"/>
          <w:sz w:val="21"/>
        </w:rPr>
        <w:t>-</w:t>
      </w:r>
      <w:r>
        <w:rPr>
          <w:rFonts w:ascii="Arial"/>
          <w:color w:val="010101"/>
          <w:spacing w:val="6"/>
          <w:sz w:val="21"/>
        </w:rPr>
        <w:t xml:space="preserve"> </w:t>
      </w:r>
      <w:r>
        <w:rPr>
          <w:rFonts w:ascii="Arial"/>
          <w:color w:val="010101"/>
          <w:sz w:val="21"/>
        </w:rPr>
        <w:t>1997,</w:t>
      </w:r>
      <w:r>
        <w:rPr>
          <w:rFonts w:ascii="Arial"/>
          <w:color w:val="010101"/>
          <w:spacing w:val="1"/>
          <w:sz w:val="21"/>
        </w:rPr>
        <w:t xml:space="preserve"> </w:t>
      </w:r>
      <w:r>
        <w:rPr>
          <w:rFonts w:ascii="Arial"/>
          <w:color w:val="010101"/>
          <w:sz w:val="21"/>
        </w:rPr>
        <w:t>Chairperson,</w:t>
      </w:r>
      <w:r>
        <w:rPr>
          <w:rFonts w:ascii="Arial"/>
          <w:color w:val="010101"/>
          <w:spacing w:val="15"/>
          <w:sz w:val="21"/>
        </w:rPr>
        <w:t xml:space="preserve"> </w:t>
      </w:r>
      <w:r>
        <w:rPr>
          <w:rFonts w:ascii="Arial"/>
          <w:color w:val="010101"/>
          <w:sz w:val="21"/>
        </w:rPr>
        <w:t>1990</w:t>
      </w:r>
      <w:r>
        <w:rPr>
          <w:rFonts w:ascii="Arial"/>
          <w:color w:val="010101"/>
          <w:spacing w:val="-3"/>
          <w:sz w:val="21"/>
        </w:rPr>
        <w:t xml:space="preserve"> </w:t>
      </w:r>
      <w:r>
        <w:rPr>
          <w:rFonts w:ascii="Arial"/>
          <w:color w:val="010101"/>
          <w:sz w:val="21"/>
        </w:rPr>
        <w:t>-</w:t>
      </w:r>
      <w:r>
        <w:rPr>
          <w:rFonts w:ascii="Arial"/>
          <w:color w:val="010101"/>
          <w:spacing w:val="52"/>
          <w:sz w:val="21"/>
        </w:rPr>
        <w:t xml:space="preserve"> </w:t>
      </w:r>
      <w:r>
        <w:rPr>
          <w:rFonts w:ascii="Arial"/>
          <w:color w:val="010101"/>
          <w:sz w:val="21"/>
        </w:rPr>
        <w:t>1992</w:t>
      </w:r>
    </w:p>
    <w:p w14:paraId="7520AED9" w14:textId="77777777" w:rsidR="00065EB7" w:rsidRDefault="00065EB7" w:rsidP="00065EB7">
      <w:pPr>
        <w:spacing w:before="19" w:line="261" w:lineRule="auto"/>
        <w:ind w:left="1748" w:hanging="722"/>
        <w:rPr>
          <w:rFonts w:ascii="Arial"/>
          <w:sz w:val="21"/>
        </w:rPr>
      </w:pPr>
      <w:r>
        <w:rPr>
          <w:rFonts w:ascii="Arial"/>
          <w:color w:val="010101"/>
          <w:sz w:val="21"/>
        </w:rPr>
        <w:t>Association</w:t>
      </w:r>
      <w:r>
        <w:rPr>
          <w:rFonts w:ascii="Arial"/>
          <w:color w:val="010101"/>
          <w:spacing w:val="1"/>
          <w:sz w:val="21"/>
        </w:rPr>
        <w:t xml:space="preserve"> </w:t>
      </w:r>
      <w:r>
        <w:rPr>
          <w:rFonts w:ascii="Arial"/>
          <w:color w:val="010101"/>
          <w:sz w:val="21"/>
        </w:rPr>
        <w:t>for Education</w:t>
      </w:r>
      <w:r>
        <w:rPr>
          <w:rFonts w:ascii="Arial"/>
          <w:color w:val="010101"/>
          <w:spacing w:val="1"/>
          <w:sz w:val="21"/>
        </w:rPr>
        <w:t xml:space="preserve"> </w:t>
      </w:r>
      <w:r>
        <w:rPr>
          <w:rFonts w:ascii="Arial"/>
          <w:color w:val="010101"/>
          <w:sz w:val="21"/>
        </w:rPr>
        <w:t>and Rehabilitation of the Blind and Visually Impaired, member, 1987 -</w:t>
      </w:r>
      <w:r>
        <w:rPr>
          <w:rFonts w:ascii="Arial"/>
          <w:color w:val="010101"/>
          <w:spacing w:val="-56"/>
          <w:sz w:val="21"/>
        </w:rPr>
        <w:t xml:space="preserve"> </w:t>
      </w:r>
      <w:r>
        <w:rPr>
          <w:rFonts w:ascii="Arial"/>
          <w:color w:val="010101"/>
          <w:sz w:val="21"/>
        </w:rPr>
        <w:t>present</w:t>
      </w:r>
    </w:p>
    <w:p w14:paraId="01E0A6A8" w14:textId="77777777" w:rsidR="00065EB7" w:rsidRDefault="00065EB7" w:rsidP="00065EB7">
      <w:pPr>
        <w:spacing w:before="7"/>
        <w:ind w:left="1012"/>
        <w:rPr>
          <w:rFonts w:ascii="Arial"/>
          <w:sz w:val="21"/>
        </w:rPr>
      </w:pPr>
      <w:r>
        <w:rPr>
          <w:rFonts w:ascii="Arial"/>
          <w:color w:val="010101"/>
          <w:sz w:val="21"/>
        </w:rPr>
        <w:t>Institute</w:t>
      </w:r>
      <w:r>
        <w:rPr>
          <w:rFonts w:ascii="Arial"/>
          <w:color w:val="010101"/>
          <w:spacing w:val="18"/>
          <w:sz w:val="21"/>
        </w:rPr>
        <w:t xml:space="preserve"> </w:t>
      </w:r>
      <w:r>
        <w:rPr>
          <w:rFonts w:ascii="Arial"/>
          <w:color w:val="010101"/>
          <w:sz w:val="21"/>
        </w:rPr>
        <w:t>of</w:t>
      </w:r>
      <w:r>
        <w:rPr>
          <w:rFonts w:ascii="Arial"/>
          <w:color w:val="010101"/>
          <w:spacing w:val="11"/>
          <w:sz w:val="21"/>
        </w:rPr>
        <w:t xml:space="preserve"> </w:t>
      </w:r>
      <w:r>
        <w:rPr>
          <w:rFonts w:ascii="Arial"/>
          <w:color w:val="010101"/>
          <w:sz w:val="21"/>
        </w:rPr>
        <w:t>Transportation</w:t>
      </w:r>
      <w:r>
        <w:rPr>
          <w:rFonts w:ascii="Arial"/>
          <w:color w:val="010101"/>
          <w:spacing w:val="-3"/>
          <w:sz w:val="21"/>
        </w:rPr>
        <w:t xml:space="preserve"> </w:t>
      </w:r>
      <w:r>
        <w:rPr>
          <w:rFonts w:ascii="Arial"/>
          <w:color w:val="010101"/>
          <w:sz w:val="21"/>
        </w:rPr>
        <w:t>Engineers,</w:t>
      </w:r>
      <w:r>
        <w:rPr>
          <w:rFonts w:ascii="Arial"/>
          <w:color w:val="010101"/>
          <w:spacing w:val="18"/>
          <w:sz w:val="21"/>
        </w:rPr>
        <w:t xml:space="preserve"> </w:t>
      </w:r>
      <w:r>
        <w:rPr>
          <w:rFonts w:ascii="Arial"/>
          <w:color w:val="010101"/>
          <w:sz w:val="21"/>
        </w:rPr>
        <w:t>Member,</w:t>
      </w:r>
      <w:r>
        <w:rPr>
          <w:rFonts w:ascii="Arial"/>
          <w:color w:val="010101"/>
          <w:spacing w:val="21"/>
          <w:sz w:val="21"/>
        </w:rPr>
        <w:t xml:space="preserve"> </w:t>
      </w:r>
      <w:r>
        <w:rPr>
          <w:rFonts w:ascii="Arial"/>
          <w:color w:val="010101"/>
          <w:sz w:val="21"/>
        </w:rPr>
        <w:t>1999</w:t>
      </w:r>
      <w:r>
        <w:rPr>
          <w:rFonts w:ascii="Arial"/>
          <w:color w:val="010101"/>
          <w:spacing w:val="5"/>
          <w:sz w:val="21"/>
        </w:rPr>
        <w:t xml:space="preserve"> </w:t>
      </w:r>
      <w:r>
        <w:rPr>
          <w:rFonts w:ascii="Arial"/>
          <w:color w:val="010101"/>
          <w:sz w:val="21"/>
        </w:rPr>
        <w:t>-</w:t>
      </w:r>
      <w:r>
        <w:rPr>
          <w:rFonts w:ascii="Arial"/>
          <w:color w:val="010101"/>
          <w:spacing w:val="21"/>
          <w:sz w:val="21"/>
        </w:rPr>
        <w:t xml:space="preserve"> </w:t>
      </w:r>
      <w:r>
        <w:rPr>
          <w:rFonts w:ascii="Arial"/>
          <w:color w:val="010101"/>
          <w:sz w:val="21"/>
        </w:rPr>
        <w:t>present</w:t>
      </w:r>
    </w:p>
    <w:p w14:paraId="22663D32" w14:textId="77777777" w:rsidR="00065EB7" w:rsidRDefault="00065EB7" w:rsidP="00065EB7">
      <w:pPr>
        <w:spacing w:before="18"/>
        <w:ind w:left="1027"/>
        <w:rPr>
          <w:rFonts w:ascii="Arial"/>
          <w:sz w:val="21"/>
        </w:rPr>
      </w:pPr>
      <w:r>
        <w:rPr>
          <w:rFonts w:ascii="Arial"/>
          <w:color w:val="010101"/>
          <w:w w:val="95"/>
          <w:sz w:val="21"/>
        </w:rPr>
        <w:t>Association</w:t>
      </w:r>
      <w:r>
        <w:rPr>
          <w:rFonts w:ascii="Arial"/>
          <w:color w:val="010101"/>
          <w:spacing w:val="53"/>
          <w:w w:val="95"/>
          <w:sz w:val="21"/>
        </w:rPr>
        <w:t xml:space="preserve"> </w:t>
      </w:r>
      <w:r>
        <w:rPr>
          <w:rFonts w:ascii="Arial"/>
          <w:color w:val="010101"/>
          <w:w w:val="95"/>
          <w:sz w:val="21"/>
        </w:rPr>
        <w:t>of</w:t>
      </w:r>
      <w:r>
        <w:rPr>
          <w:rFonts w:ascii="Arial"/>
          <w:color w:val="010101"/>
          <w:spacing w:val="23"/>
          <w:w w:val="95"/>
          <w:sz w:val="21"/>
        </w:rPr>
        <w:t xml:space="preserve"> </w:t>
      </w:r>
      <w:r>
        <w:rPr>
          <w:rFonts w:ascii="Arial"/>
          <w:color w:val="010101"/>
          <w:w w:val="95"/>
          <w:sz w:val="21"/>
        </w:rPr>
        <w:t>Pedestrian</w:t>
      </w:r>
      <w:r>
        <w:rPr>
          <w:rFonts w:ascii="Arial"/>
          <w:color w:val="010101"/>
          <w:spacing w:val="36"/>
          <w:w w:val="95"/>
          <w:sz w:val="21"/>
        </w:rPr>
        <w:t xml:space="preserve"> </w:t>
      </w:r>
      <w:r>
        <w:rPr>
          <w:rFonts w:ascii="Arial"/>
          <w:color w:val="010101"/>
          <w:w w:val="95"/>
          <w:sz w:val="21"/>
        </w:rPr>
        <w:t>and</w:t>
      </w:r>
      <w:r>
        <w:rPr>
          <w:rFonts w:ascii="Arial"/>
          <w:color w:val="010101"/>
          <w:spacing w:val="17"/>
          <w:w w:val="95"/>
          <w:sz w:val="21"/>
        </w:rPr>
        <w:t xml:space="preserve"> </w:t>
      </w:r>
      <w:r>
        <w:rPr>
          <w:rFonts w:ascii="Arial"/>
          <w:color w:val="010101"/>
          <w:w w:val="95"/>
          <w:sz w:val="21"/>
        </w:rPr>
        <w:t>Bicycle</w:t>
      </w:r>
      <w:r>
        <w:rPr>
          <w:rFonts w:ascii="Arial"/>
          <w:color w:val="010101"/>
          <w:spacing w:val="38"/>
          <w:w w:val="95"/>
          <w:sz w:val="21"/>
        </w:rPr>
        <w:t xml:space="preserve"> </w:t>
      </w:r>
      <w:r>
        <w:rPr>
          <w:rFonts w:ascii="Arial"/>
          <w:color w:val="010101"/>
          <w:w w:val="95"/>
          <w:sz w:val="21"/>
        </w:rPr>
        <w:t>Professionals,</w:t>
      </w:r>
      <w:r>
        <w:rPr>
          <w:rFonts w:ascii="Arial"/>
          <w:color w:val="010101"/>
          <w:spacing w:val="19"/>
          <w:w w:val="95"/>
          <w:sz w:val="21"/>
        </w:rPr>
        <w:t xml:space="preserve"> </w:t>
      </w:r>
      <w:r>
        <w:rPr>
          <w:rFonts w:ascii="Arial"/>
          <w:color w:val="010101"/>
          <w:w w:val="95"/>
          <w:sz w:val="21"/>
        </w:rPr>
        <w:t>Member</w:t>
      </w:r>
      <w:r>
        <w:rPr>
          <w:rFonts w:ascii="Arial"/>
          <w:color w:val="010101"/>
          <w:spacing w:val="49"/>
          <w:w w:val="95"/>
          <w:sz w:val="21"/>
        </w:rPr>
        <w:t xml:space="preserve"> </w:t>
      </w:r>
      <w:r>
        <w:rPr>
          <w:rFonts w:ascii="Arial"/>
          <w:color w:val="010101"/>
          <w:w w:val="95"/>
          <w:sz w:val="21"/>
        </w:rPr>
        <w:t>2001</w:t>
      </w:r>
      <w:r>
        <w:rPr>
          <w:rFonts w:ascii="Arial"/>
          <w:color w:val="010101"/>
          <w:spacing w:val="-16"/>
          <w:w w:val="95"/>
          <w:sz w:val="21"/>
        </w:rPr>
        <w:t xml:space="preserve"> </w:t>
      </w:r>
      <w:r>
        <w:rPr>
          <w:rFonts w:ascii="Arial"/>
          <w:color w:val="010101"/>
          <w:w w:val="95"/>
          <w:sz w:val="21"/>
        </w:rPr>
        <w:t>-</w:t>
      </w:r>
      <w:r>
        <w:rPr>
          <w:rFonts w:ascii="Arial"/>
          <w:color w:val="010101"/>
          <w:spacing w:val="96"/>
          <w:sz w:val="21"/>
        </w:rPr>
        <w:t xml:space="preserve"> </w:t>
      </w:r>
      <w:r>
        <w:rPr>
          <w:rFonts w:ascii="Arial"/>
          <w:color w:val="010101"/>
          <w:w w:val="95"/>
          <w:sz w:val="21"/>
        </w:rPr>
        <w:t>present</w:t>
      </w:r>
    </w:p>
    <w:p w14:paraId="4746698E" w14:textId="77777777" w:rsidR="00065EB7" w:rsidRDefault="00065EB7" w:rsidP="00065EB7">
      <w:pPr>
        <w:pStyle w:val="BodyText"/>
        <w:spacing w:before="6"/>
        <w:rPr>
          <w:rFonts w:ascii="Arial"/>
          <w:sz w:val="27"/>
        </w:rPr>
      </w:pPr>
    </w:p>
    <w:p w14:paraId="734C3484" w14:textId="77777777" w:rsidR="00065EB7" w:rsidRDefault="00065EB7" w:rsidP="00152D2D">
      <w:pPr>
        <w:pStyle w:val="Heading2"/>
      </w:pPr>
      <w:r>
        <w:rPr>
          <w:w w:val="105"/>
        </w:rPr>
        <w:t>Tributes</w:t>
      </w:r>
      <w:r>
        <w:rPr>
          <w:spacing w:val="8"/>
          <w:w w:val="105"/>
        </w:rPr>
        <w:t xml:space="preserve"> </w:t>
      </w:r>
      <w:r>
        <w:rPr>
          <w:w w:val="105"/>
        </w:rPr>
        <w:t>and</w:t>
      </w:r>
      <w:r>
        <w:rPr>
          <w:spacing w:val="-2"/>
          <w:w w:val="105"/>
        </w:rPr>
        <w:t xml:space="preserve"> </w:t>
      </w:r>
      <w:r>
        <w:rPr>
          <w:w w:val="105"/>
        </w:rPr>
        <w:t>Honors</w:t>
      </w:r>
    </w:p>
    <w:p w14:paraId="4D87942E" w14:textId="77777777" w:rsidR="00065EB7" w:rsidRDefault="00065EB7" w:rsidP="00065EB7">
      <w:pPr>
        <w:spacing w:before="14" w:line="247" w:lineRule="auto"/>
        <w:ind w:left="1386" w:hanging="362"/>
        <w:rPr>
          <w:rFonts w:ascii="Arial"/>
          <w:sz w:val="21"/>
        </w:rPr>
      </w:pPr>
      <w:r>
        <w:rPr>
          <w:rFonts w:ascii="Arial"/>
          <w:color w:val="010101"/>
          <w:w w:val="105"/>
          <w:sz w:val="21"/>
        </w:rPr>
        <w:t>Pedestrian</w:t>
      </w:r>
      <w:r>
        <w:rPr>
          <w:rFonts w:ascii="Arial"/>
          <w:color w:val="010101"/>
          <w:spacing w:val="-13"/>
          <w:w w:val="105"/>
          <w:sz w:val="21"/>
        </w:rPr>
        <w:t xml:space="preserve"> </w:t>
      </w:r>
      <w:r>
        <w:rPr>
          <w:rFonts w:ascii="Arial"/>
          <w:color w:val="010101"/>
          <w:w w:val="105"/>
          <w:sz w:val="21"/>
        </w:rPr>
        <w:t>Committee</w:t>
      </w:r>
      <w:r>
        <w:rPr>
          <w:rFonts w:ascii="Arial"/>
          <w:color w:val="010101"/>
          <w:spacing w:val="-1"/>
          <w:w w:val="105"/>
          <w:sz w:val="21"/>
        </w:rPr>
        <w:t xml:space="preserve"> </w:t>
      </w:r>
      <w:r>
        <w:rPr>
          <w:rFonts w:ascii="Arial"/>
          <w:color w:val="010101"/>
          <w:w w:val="105"/>
          <w:sz w:val="21"/>
        </w:rPr>
        <w:t>Best</w:t>
      </w:r>
      <w:r>
        <w:rPr>
          <w:rFonts w:ascii="Arial"/>
          <w:color w:val="010101"/>
          <w:spacing w:val="-11"/>
          <w:w w:val="105"/>
          <w:sz w:val="21"/>
        </w:rPr>
        <w:t xml:space="preserve"> </w:t>
      </w:r>
      <w:r>
        <w:rPr>
          <w:rFonts w:ascii="Arial"/>
          <w:color w:val="010101"/>
          <w:w w:val="105"/>
          <w:sz w:val="21"/>
        </w:rPr>
        <w:t>Paper</w:t>
      </w:r>
      <w:r>
        <w:rPr>
          <w:rFonts w:ascii="Arial"/>
          <w:color w:val="010101"/>
          <w:spacing w:val="-9"/>
          <w:w w:val="105"/>
          <w:sz w:val="21"/>
        </w:rPr>
        <w:t xml:space="preserve"> </w:t>
      </w:r>
      <w:r>
        <w:rPr>
          <w:rFonts w:ascii="Arial"/>
          <w:color w:val="010101"/>
          <w:w w:val="105"/>
          <w:sz w:val="21"/>
        </w:rPr>
        <w:t>Award,</w:t>
      </w:r>
      <w:r>
        <w:rPr>
          <w:rFonts w:ascii="Arial"/>
          <w:color w:val="010101"/>
          <w:spacing w:val="-7"/>
          <w:w w:val="105"/>
          <w:sz w:val="21"/>
        </w:rPr>
        <w:t xml:space="preserve"> </w:t>
      </w:r>
      <w:r>
        <w:rPr>
          <w:rFonts w:ascii="Arial"/>
          <w:color w:val="010101"/>
          <w:w w:val="105"/>
          <w:sz w:val="21"/>
        </w:rPr>
        <w:t>Transportation</w:t>
      </w:r>
      <w:r>
        <w:rPr>
          <w:rFonts w:ascii="Arial"/>
          <w:color w:val="010101"/>
          <w:spacing w:val="-13"/>
          <w:w w:val="105"/>
          <w:sz w:val="21"/>
        </w:rPr>
        <w:t xml:space="preserve"> </w:t>
      </w:r>
      <w:r>
        <w:rPr>
          <w:rFonts w:ascii="Arial"/>
          <w:color w:val="010101"/>
          <w:w w:val="105"/>
          <w:sz w:val="21"/>
        </w:rPr>
        <w:t>Research</w:t>
      </w:r>
      <w:r>
        <w:rPr>
          <w:rFonts w:ascii="Arial"/>
          <w:color w:val="010101"/>
          <w:spacing w:val="-1"/>
          <w:w w:val="105"/>
          <w:sz w:val="21"/>
        </w:rPr>
        <w:t xml:space="preserve"> </w:t>
      </w:r>
      <w:r>
        <w:rPr>
          <w:rFonts w:ascii="Arial"/>
          <w:color w:val="010101"/>
          <w:w w:val="105"/>
          <w:sz w:val="21"/>
        </w:rPr>
        <w:t>Board,</w:t>
      </w:r>
      <w:r>
        <w:rPr>
          <w:rFonts w:ascii="Arial"/>
          <w:color w:val="010101"/>
          <w:spacing w:val="-9"/>
          <w:w w:val="105"/>
          <w:sz w:val="21"/>
        </w:rPr>
        <w:t xml:space="preserve"> </w:t>
      </w:r>
      <w:r>
        <w:rPr>
          <w:rFonts w:ascii="Arial"/>
          <w:color w:val="010101"/>
          <w:w w:val="105"/>
          <w:sz w:val="21"/>
        </w:rPr>
        <w:t>Washington,</w:t>
      </w:r>
      <w:r>
        <w:rPr>
          <w:rFonts w:ascii="Arial"/>
          <w:color w:val="010101"/>
          <w:spacing w:val="2"/>
          <w:w w:val="105"/>
          <w:sz w:val="21"/>
        </w:rPr>
        <w:t xml:space="preserve"> </w:t>
      </w:r>
      <w:r>
        <w:rPr>
          <w:rFonts w:ascii="Arial"/>
          <w:color w:val="010101"/>
          <w:w w:val="105"/>
          <w:sz w:val="21"/>
        </w:rPr>
        <w:t>D.C.,</w:t>
      </w:r>
      <w:r>
        <w:rPr>
          <w:rFonts w:ascii="Arial"/>
          <w:color w:val="010101"/>
          <w:spacing w:val="-58"/>
          <w:w w:val="105"/>
          <w:sz w:val="21"/>
        </w:rPr>
        <w:t xml:space="preserve"> </w:t>
      </w:r>
      <w:r>
        <w:rPr>
          <w:rFonts w:ascii="Arial"/>
          <w:color w:val="010101"/>
          <w:w w:val="105"/>
          <w:sz w:val="21"/>
        </w:rPr>
        <w:t>2012</w:t>
      </w:r>
    </w:p>
    <w:p w14:paraId="654C75A9" w14:textId="77777777" w:rsidR="00065EB7" w:rsidRDefault="00065EB7" w:rsidP="00065EB7">
      <w:pPr>
        <w:spacing w:before="7" w:line="247" w:lineRule="auto"/>
        <w:ind w:left="1385" w:hanging="360"/>
        <w:rPr>
          <w:rFonts w:ascii="Arial"/>
          <w:sz w:val="21"/>
        </w:rPr>
      </w:pPr>
      <w:r>
        <w:rPr>
          <w:rFonts w:ascii="Arial"/>
          <w:color w:val="010101"/>
          <w:w w:val="105"/>
          <w:sz w:val="21"/>
        </w:rPr>
        <w:t>Lawrence E.</w:t>
      </w:r>
      <w:r>
        <w:rPr>
          <w:rFonts w:ascii="Arial"/>
          <w:color w:val="010101"/>
          <w:spacing w:val="-13"/>
          <w:w w:val="105"/>
          <w:sz w:val="21"/>
        </w:rPr>
        <w:t xml:space="preserve"> </w:t>
      </w:r>
      <w:r>
        <w:rPr>
          <w:rFonts w:ascii="Arial"/>
          <w:color w:val="010101"/>
          <w:w w:val="105"/>
          <w:sz w:val="21"/>
        </w:rPr>
        <w:t>Blaha Award</w:t>
      </w:r>
      <w:r>
        <w:rPr>
          <w:rFonts w:ascii="Arial"/>
          <w:color w:val="010101"/>
          <w:spacing w:val="-1"/>
          <w:w w:val="105"/>
          <w:sz w:val="21"/>
        </w:rPr>
        <w:t xml:space="preserve"> </w:t>
      </w:r>
      <w:r>
        <w:rPr>
          <w:rFonts w:ascii="Arial"/>
          <w:color w:val="010101"/>
          <w:w w:val="105"/>
          <w:sz w:val="21"/>
        </w:rPr>
        <w:t>from</w:t>
      </w:r>
      <w:r>
        <w:rPr>
          <w:rFonts w:ascii="Arial"/>
          <w:color w:val="010101"/>
          <w:spacing w:val="-5"/>
          <w:w w:val="105"/>
          <w:sz w:val="21"/>
        </w:rPr>
        <w:t xml:space="preserve"> </w:t>
      </w:r>
      <w:r>
        <w:rPr>
          <w:rFonts w:ascii="Arial"/>
          <w:color w:val="010101"/>
          <w:w w:val="105"/>
          <w:sz w:val="21"/>
        </w:rPr>
        <w:t>the</w:t>
      </w:r>
      <w:r>
        <w:rPr>
          <w:rFonts w:ascii="Arial"/>
          <w:color w:val="010101"/>
          <w:spacing w:val="-5"/>
          <w:w w:val="105"/>
          <w:sz w:val="21"/>
        </w:rPr>
        <w:t xml:space="preserve"> </w:t>
      </w:r>
      <w:r>
        <w:rPr>
          <w:rFonts w:ascii="Arial"/>
          <w:color w:val="010101"/>
          <w:w w:val="105"/>
          <w:sz w:val="21"/>
        </w:rPr>
        <w:t>Orientation</w:t>
      </w:r>
      <w:r>
        <w:rPr>
          <w:rFonts w:ascii="Arial"/>
          <w:color w:val="010101"/>
          <w:spacing w:val="2"/>
          <w:w w:val="105"/>
          <w:sz w:val="21"/>
        </w:rPr>
        <w:t xml:space="preserve"> </w:t>
      </w:r>
      <w:r>
        <w:rPr>
          <w:rFonts w:ascii="Arial"/>
          <w:color w:val="010101"/>
          <w:w w:val="105"/>
          <w:sz w:val="21"/>
        </w:rPr>
        <w:t>and</w:t>
      </w:r>
      <w:r>
        <w:rPr>
          <w:rFonts w:ascii="Arial"/>
          <w:color w:val="010101"/>
          <w:spacing w:val="-10"/>
          <w:w w:val="105"/>
          <w:sz w:val="21"/>
        </w:rPr>
        <w:t xml:space="preserve"> </w:t>
      </w:r>
      <w:r>
        <w:rPr>
          <w:rFonts w:ascii="Arial"/>
          <w:color w:val="010101"/>
          <w:w w:val="105"/>
          <w:sz w:val="21"/>
        </w:rPr>
        <w:t>Mobility</w:t>
      </w:r>
      <w:r>
        <w:rPr>
          <w:rFonts w:ascii="Arial"/>
          <w:color w:val="010101"/>
          <w:spacing w:val="-6"/>
          <w:w w:val="105"/>
          <w:sz w:val="21"/>
        </w:rPr>
        <w:t xml:space="preserve"> </w:t>
      </w:r>
      <w:r>
        <w:rPr>
          <w:rFonts w:ascii="Arial"/>
          <w:color w:val="010101"/>
          <w:w w:val="105"/>
          <w:sz w:val="21"/>
        </w:rPr>
        <w:t>Division</w:t>
      </w:r>
      <w:r>
        <w:rPr>
          <w:rFonts w:ascii="Arial"/>
          <w:color w:val="010101"/>
          <w:spacing w:val="-6"/>
          <w:w w:val="105"/>
          <w:sz w:val="21"/>
        </w:rPr>
        <w:t xml:space="preserve"> </w:t>
      </w:r>
      <w:r>
        <w:rPr>
          <w:rFonts w:ascii="Arial"/>
          <w:color w:val="010101"/>
          <w:w w:val="105"/>
          <w:sz w:val="21"/>
        </w:rPr>
        <w:t>of</w:t>
      </w:r>
      <w:r>
        <w:rPr>
          <w:rFonts w:ascii="Arial"/>
          <w:color w:val="010101"/>
          <w:spacing w:val="-12"/>
          <w:w w:val="105"/>
          <w:sz w:val="21"/>
        </w:rPr>
        <w:t xml:space="preserve"> </w:t>
      </w:r>
      <w:r>
        <w:rPr>
          <w:rFonts w:ascii="Arial"/>
          <w:color w:val="010101"/>
          <w:w w:val="105"/>
          <w:sz w:val="21"/>
        </w:rPr>
        <w:t>the</w:t>
      </w:r>
      <w:r>
        <w:rPr>
          <w:rFonts w:ascii="Arial"/>
          <w:color w:val="010101"/>
          <w:spacing w:val="-6"/>
          <w:w w:val="105"/>
          <w:sz w:val="21"/>
        </w:rPr>
        <w:t xml:space="preserve"> </w:t>
      </w:r>
      <w:r>
        <w:rPr>
          <w:rFonts w:ascii="Arial"/>
          <w:color w:val="010101"/>
          <w:w w:val="105"/>
          <w:sz w:val="21"/>
        </w:rPr>
        <w:t>Association</w:t>
      </w:r>
      <w:r>
        <w:rPr>
          <w:rFonts w:ascii="Arial"/>
          <w:color w:val="010101"/>
          <w:spacing w:val="1"/>
          <w:w w:val="105"/>
          <w:sz w:val="21"/>
        </w:rPr>
        <w:t xml:space="preserve"> </w:t>
      </w:r>
      <w:r>
        <w:rPr>
          <w:rFonts w:ascii="Arial"/>
          <w:color w:val="010101"/>
          <w:w w:val="105"/>
          <w:sz w:val="21"/>
        </w:rPr>
        <w:t>for</w:t>
      </w:r>
      <w:r>
        <w:rPr>
          <w:rFonts w:ascii="Arial"/>
          <w:color w:val="010101"/>
          <w:spacing w:val="-58"/>
          <w:w w:val="105"/>
          <w:sz w:val="21"/>
        </w:rPr>
        <w:t xml:space="preserve"> </w:t>
      </w:r>
      <w:r>
        <w:rPr>
          <w:rFonts w:ascii="Arial"/>
          <w:color w:val="010101"/>
          <w:w w:val="105"/>
          <w:sz w:val="21"/>
        </w:rPr>
        <w:t>Education</w:t>
      </w:r>
      <w:r>
        <w:rPr>
          <w:rFonts w:ascii="Arial"/>
          <w:color w:val="010101"/>
          <w:spacing w:val="2"/>
          <w:w w:val="105"/>
          <w:sz w:val="21"/>
        </w:rPr>
        <w:t xml:space="preserve"> </w:t>
      </w:r>
      <w:r>
        <w:rPr>
          <w:rFonts w:ascii="Arial"/>
          <w:color w:val="010101"/>
          <w:w w:val="105"/>
          <w:sz w:val="21"/>
        </w:rPr>
        <w:t>and</w:t>
      </w:r>
      <w:r>
        <w:rPr>
          <w:rFonts w:ascii="Arial"/>
          <w:color w:val="010101"/>
          <w:spacing w:val="1"/>
          <w:w w:val="105"/>
          <w:sz w:val="21"/>
        </w:rPr>
        <w:t xml:space="preserve"> </w:t>
      </w:r>
      <w:r>
        <w:rPr>
          <w:rFonts w:ascii="Arial"/>
          <w:color w:val="010101"/>
          <w:w w:val="105"/>
          <w:sz w:val="21"/>
        </w:rPr>
        <w:t>Rehabilitation</w:t>
      </w:r>
      <w:r>
        <w:rPr>
          <w:rFonts w:ascii="Arial"/>
          <w:color w:val="010101"/>
          <w:spacing w:val="-8"/>
          <w:w w:val="105"/>
          <w:sz w:val="21"/>
        </w:rPr>
        <w:t xml:space="preserve"> </w:t>
      </w:r>
      <w:r>
        <w:rPr>
          <w:rFonts w:ascii="Arial"/>
          <w:color w:val="010101"/>
          <w:w w:val="105"/>
          <w:sz w:val="21"/>
        </w:rPr>
        <w:t>of</w:t>
      </w:r>
      <w:r>
        <w:rPr>
          <w:rFonts w:ascii="Arial"/>
          <w:color w:val="010101"/>
          <w:spacing w:val="-4"/>
          <w:w w:val="105"/>
          <w:sz w:val="21"/>
        </w:rPr>
        <w:t xml:space="preserve"> </w:t>
      </w:r>
      <w:r>
        <w:rPr>
          <w:rFonts w:ascii="Arial"/>
          <w:color w:val="010101"/>
          <w:w w:val="105"/>
          <w:sz w:val="21"/>
        </w:rPr>
        <w:t>the</w:t>
      </w:r>
      <w:r>
        <w:rPr>
          <w:rFonts w:ascii="Arial"/>
          <w:color w:val="010101"/>
          <w:spacing w:val="-1"/>
          <w:w w:val="105"/>
          <w:sz w:val="21"/>
        </w:rPr>
        <w:t xml:space="preserve"> </w:t>
      </w:r>
      <w:r>
        <w:rPr>
          <w:rFonts w:ascii="Arial"/>
          <w:color w:val="010101"/>
          <w:w w:val="105"/>
          <w:sz w:val="21"/>
        </w:rPr>
        <w:t>Blind</w:t>
      </w:r>
      <w:r>
        <w:rPr>
          <w:rFonts w:ascii="Arial"/>
          <w:color w:val="010101"/>
          <w:spacing w:val="1"/>
          <w:w w:val="105"/>
          <w:sz w:val="21"/>
        </w:rPr>
        <w:t xml:space="preserve"> </w:t>
      </w:r>
      <w:r>
        <w:rPr>
          <w:rFonts w:ascii="Arial"/>
          <w:color w:val="010101"/>
          <w:w w:val="105"/>
          <w:sz w:val="21"/>
        </w:rPr>
        <w:t>and</w:t>
      </w:r>
      <w:r>
        <w:rPr>
          <w:rFonts w:ascii="Arial"/>
          <w:color w:val="010101"/>
          <w:spacing w:val="-7"/>
          <w:w w:val="105"/>
          <w:sz w:val="21"/>
        </w:rPr>
        <w:t xml:space="preserve"> </w:t>
      </w:r>
      <w:r>
        <w:rPr>
          <w:rFonts w:ascii="Arial"/>
          <w:color w:val="010101"/>
          <w:w w:val="105"/>
          <w:sz w:val="21"/>
        </w:rPr>
        <w:t>Visually</w:t>
      </w:r>
      <w:r>
        <w:rPr>
          <w:rFonts w:ascii="Arial"/>
          <w:color w:val="010101"/>
          <w:spacing w:val="2"/>
          <w:w w:val="105"/>
          <w:sz w:val="21"/>
        </w:rPr>
        <w:t xml:space="preserve"> </w:t>
      </w:r>
      <w:r>
        <w:rPr>
          <w:rFonts w:ascii="Arial"/>
          <w:color w:val="010101"/>
          <w:w w:val="105"/>
          <w:sz w:val="21"/>
        </w:rPr>
        <w:t>Impaired,</w:t>
      </w:r>
      <w:r>
        <w:rPr>
          <w:rFonts w:ascii="Arial"/>
          <w:color w:val="010101"/>
          <w:spacing w:val="6"/>
          <w:w w:val="105"/>
          <w:sz w:val="21"/>
        </w:rPr>
        <w:t xml:space="preserve"> </w:t>
      </w:r>
      <w:r>
        <w:rPr>
          <w:rFonts w:ascii="Arial"/>
          <w:color w:val="010101"/>
          <w:w w:val="105"/>
          <w:sz w:val="21"/>
        </w:rPr>
        <w:t>July</w:t>
      </w:r>
      <w:r>
        <w:rPr>
          <w:rFonts w:ascii="Arial"/>
          <w:color w:val="010101"/>
          <w:spacing w:val="3"/>
          <w:w w:val="105"/>
          <w:sz w:val="21"/>
        </w:rPr>
        <w:t xml:space="preserve"> </w:t>
      </w:r>
      <w:r>
        <w:rPr>
          <w:rFonts w:ascii="Arial"/>
          <w:color w:val="010101"/>
          <w:w w:val="105"/>
          <w:sz w:val="21"/>
        </w:rPr>
        <w:t>2008</w:t>
      </w:r>
    </w:p>
    <w:p w14:paraId="414AC324" w14:textId="77777777" w:rsidR="00065EB7" w:rsidRDefault="00065EB7" w:rsidP="00065EB7">
      <w:pPr>
        <w:spacing w:before="17" w:line="247" w:lineRule="auto"/>
        <w:ind w:left="1386" w:hanging="362"/>
        <w:rPr>
          <w:rFonts w:ascii="Arial"/>
          <w:sz w:val="21"/>
        </w:rPr>
      </w:pPr>
      <w:r>
        <w:rPr>
          <w:rFonts w:ascii="Arial"/>
          <w:color w:val="010101"/>
          <w:w w:val="105"/>
          <w:sz w:val="21"/>
        </w:rPr>
        <w:t>Pedestrian</w:t>
      </w:r>
      <w:r>
        <w:rPr>
          <w:rFonts w:ascii="Arial"/>
          <w:color w:val="010101"/>
          <w:spacing w:val="-13"/>
          <w:w w:val="105"/>
          <w:sz w:val="21"/>
        </w:rPr>
        <w:t xml:space="preserve"> </w:t>
      </w:r>
      <w:r>
        <w:rPr>
          <w:rFonts w:ascii="Arial"/>
          <w:color w:val="010101"/>
          <w:w w:val="105"/>
          <w:sz w:val="21"/>
        </w:rPr>
        <w:t>Committee</w:t>
      </w:r>
      <w:r>
        <w:rPr>
          <w:rFonts w:ascii="Arial"/>
          <w:color w:val="010101"/>
          <w:spacing w:val="-1"/>
          <w:w w:val="105"/>
          <w:sz w:val="21"/>
        </w:rPr>
        <w:t xml:space="preserve"> </w:t>
      </w:r>
      <w:r>
        <w:rPr>
          <w:rFonts w:ascii="Arial"/>
          <w:color w:val="010101"/>
          <w:w w:val="105"/>
          <w:sz w:val="21"/>
        </w:rPr>
        <w:t>Best</w:t>
      </w:r>
      <w:r>
        <w:rPr>
          <w:rFonts w:ascii="Arial"/>
          <w:color w:val="010101"/>
          <w:spacing w:val="-11"/>
          <w:w w:val="105"/>
          <w:sz w:val="21"/>
        </w:rPr>
        <w:t xml:space="preserve"> </w:t>
      </w:r>
      <w:r>
        <w:rPr>
          <w:rFonts w:ascii="Arial"/>
          <w:color w:val="010101"/>
          <w:w w:val="105"/>
          <w:sz w:val="21"/>
        </w:rPr>
        <w:t>Paper</w:t>
      </w:r>
      <w:r>
        <w:rPr>
          <w:rFonts w:ascii="Arial"/>
          <w:color w:val="010101"/>
          <w:spacing w:val="-9"/>
          <w:w w:val="105"/>
          <w:sz w:val="21"/>
        </w:rPr>
        <w:t xml:space="preserve"> </w:t>
      </w:r>
      <w:r>
        <w:rPr>
          <w:rFonts w:ascii="Arial"/>
          <w:color w:val="010101"/>
          <w:w w:val="105"/>
          <w:sz w:val="21"/>
        </w:rPr>
        <w:t>Award,</w:t>
      </w:r>
      <w:r>
        <w:rPr>
          <w:rFonts w:ascii="Arial"/>
          <w:color w:val="010101"/>
          <w:spacing w:val="-7"/>
          <w:w w:val="105"/>
          <w:sz w:val="21"/>
        </w:rPr>
        <w:t xml:space="preserve"> </w:t>
      </w:r>
      <w:r>
        <w:rPr>
          <w:rFonts w:ascii="Arial"/>
          <w:color w:val="010101"/>
          <w:w w:val="105"/>
          <w:sz w:val="21"/>
        </w:rPr>
        <w:t>Transportation</w:t>
      </w:r>
      <w:r>
        <w:rPr>
          <w:rFonts w:ascii="Arial"/>
          <w:color w:val="010101"/>
          <w:spacing w:val="-13"/>
          <w:w w:val="105"/>
          <w:sz w:val="21"/>
        </w:rPr>
        <w:t xml:space="preserve"> </w:t>
      </w:r>
      <w:r>
        <w:rPr>
          <w:rFonts w:ascii="Arial"/>
          <w:color w:val="010101"/>
          <w:w w:val="105"/>
          <w:sz w:val="21"/>
        </w:rPr>
        <w:t>Research</w:t>
      </w:r>
      <w:r>
        <w:rPr>
          <w:rFonts w:ascii="Arial"/>
          <w:color w:val="010101"/>
          <w:spacing w:val="-1"/>
          <w:w w:val="105"/>
          <w:sz w:val="21"/>
        </w:rPr>
        <w:t xml:space="preserve"> </w:t>
      </w:r>
      <w:r>
        <w:rPr>
          <w:rFonts w:ascii="Arial"/>
          <w:color w:val="010101"/>
          <w:w w:val="105"/>
          <w:sz w:val="21"/>
        </w:rPr>
        <w:t>Board,</w:t>
      </w:r>
      <w:r>
        <w:rPr>
          <w:rFonts w:ascii="Arial"/>
          <w:color w:val="010101"/>
          <w:spacing w:val="-9"/>
          <w:w w:val="105"/>
          <w:sz w:val="21"/>
        </w:rPr>
        <w:t xml:space="preserve"> </w:t>
      </w:r>
      <w:r>
        <w:rPr>
          <w:rFonts w:ascii="Arial"/>
          <w:color w:val="010101"/>
          <w:w w:val="105"/>
          <w:sz w:val="21"/>
        </w:rPr>
        <w:t>Washington,</w:t>
      </w:r>
      <w:r>
        <w:rPr>
          <w:rFonts w:ascii="Arial"/>
          <w:color w:val="010101"/>
          <w:spacing w:val="2"/>
          <w:w w:val="105"/>
          <w:sz w:val="21"/>
        </w:rPr>
        <w:t xml:space="preserve"> </w:t>
      </w:r>
      <w:r>
        <w:rPr>
          <w:rFonts w:ascii="Arial"/>
          <w:color w:val="010101"/>
          <w:w w:val="105"/>
          <w:sz w:val="21"/>
        </w:rPr>
        <w:t>D.C.,</w:t>
      </w:r>
      <w:r>
        <w:rPr>
          <w:rFonts w:ascii="Arial"/>
          <w:color w:val="010101"/>
          <w:spacing w:val="-58"/>
          <w:w w:val="105"/>
          <w:sz w:val="21"/>
        </w:rPr>
        <w:t xml:space="preserve"> </w:t>
      </w:r>
      <w:r>
        <w:rPr>
          <w:rFonts w:ascii="Arial"/>
          <w:color w:val="010101"/>
          <w:w w:val="105"/>
          <w:sz w:val="21"/>
        </w:rPr>
        <w:t>2006</w:t>
      </w:r>
    </w:p>
    <w:p w14:paraId="6C2D0162" w14:textId="77777777" w:rsidR="00065EB7" w:rsidRDefault="00065EB7" w:rsidP="00065EB7">
      <w:pPr>
        <w:spacing w:before="7"/>
        <w:ind w:left="1027"/>
        <w:rPr>
          <w:rFonts w:ascii="Arial"/>
          <w:sz w:val="21"/>
        </w:rPr>
      </w:pPr>
      <w:r>
        <w:rPr>
          <w:rFonts w:ascii="Arial"/>
          <w:color w:val="010101"/>
          <w:spacing w:val="-1"/>
          <w:w w:val="105"/>
          <w:sz w:val="21"/>
        </w:rPr>
        <w:t>Access</w:t>
      </w:r>
      <w:r>
        <w:rPr>
          <w:rFonts w:ascii="Arial"/>
          <w:color w:val="010101"/>
          <w:w w:val="105"/>
          <w:sz w:val="21"/>
        </w:rPr>
        <w:t xml:space="preserve"> </w:t>
      </w:r>
      <w:r>
        <w:rPr>
          <w:rFonts w:ascii="Arial"/>
          <w:color w:val="010101"/>
          <w:spacing w:val="-1"/>
          <w:w w:val="105"/>
          <w:sz w:val="21"/>
        </w:rPr>
        <w:t>Award</w:t>
      </w:r>
      <w:r>
        <w:rPr>
          <w:rFonts w:ascii="Arial"/>
          <w:color w:val="010101"/>
          <w:w w:val="105"/>
          <w:sz w:val="21"/>
        </w:rPr>
        <w:t xml:space="preserve"> from</w:t>
      </w:r>
      <w:r>
        <w:rPr>
          <w:rFonts w:ascii="Arial"/>
          <w:color w:val="010101"/>
          <w:spacing w:val="-4"/>
          <w:w w:val="105"/>
          <w:sz w:val="21"/>
        </w:rPr>
        <w:t xml:space="preserve"> </w:t>
      </w:r>
      <w:r>
        <w:rPr>
          <w:rFonts w:ascii="Arial"/>
          <w:color w:val="010101"/>
          <w:w w:val="105"/>
          <w:sz w:val="21"/>
        </w:rPr>
        <w:t>the</w:t>
      </w:r>
      <w:r>
        <w:rPr>
          <w:rFonts w:ascii="Arial"/>
          <w:color w:val="010101"/>
          <w:spacing w:val="-3"/>
          <w:w w:val="105"/>
          <w:sz w:val="21"/>
        </w:rPr>
        <w:t xml:space="preserve"> </w:t>
      </w:r>
      <w:r>
        <w:rPr>
          <w:rFonts w:ascii="Arial"/>
          <w:color w:val="010101"/>
          <w:w w:val="105"/>
          <w:sz w:val="21"/>
        </w:rPr>
        <w:t>American</w:t>
      </w:r>
      <w:r>
        <w:rPr>
          <w:rFonts w:ascii="Arial"/>
          <w:color w:val="010101"/>
          <w:spacing w:val="-6"/>
          <w:w w:val="105"/>
          <w:sz w:val="21"/>
        </w:rPr>
        <w:t xml:space="preserve"> </w:t>
      </w:r>
      <w:r>
        <w:rPr>
          <w:rFonts w:ascii="Arial"/>
          <w:color w:val="010101"/>
          <w:w w:val="105"/>
          <w:sz w:val="21"/>
        </w:rPr>
        <w:t>Foundation</w:t>
      </w:r>
      <w:r>
        <w:rPr>
          <w:rFonts w:ascii="Arial"/>
          <w:color w:val="010101"/>
          <w:spacing w:val="3"/>
          <w:w w:val="105"/>
          <w:sz w:val="21"/>
        </w:rPr>
        <w:t xml:space="preserve"> </w:t>
      </w:r>
      <w:r>
        <w:rPr>
          <w:rFonts w:ascii="Arial"/>
          <w:color w:val="010101"/>
          <w:w w:val="105"/>
          <w:sz w:val="21"/>
        </w:rPr>
        <w:t>for</w:t>
      </w:r>
      <w:r>
        <w:rPr>
          <w:rFonts w:ascii="Arial"/>
          <w:color w:val="010101"/>
          <w:spacing w:val="-6"/>
          <w:w w:val="105"/>
          <w:sz w:val="21"/>
        </w:rPr>
        <w:t xml:space="preserve"> </w:t>
      </w:r>
      <w:r>
        <w:rPr>
          <w:rFonts w:ascii="Arial"/>
          <w:color w:val="010101"/>
          <w:w w:val="105"/>
          <w:sz w:val="21"/>
        </w:rPr>
        <w:t>the Blind,</w:t>
      </w:r>
      <w:r>
        <w:rPr>
          <w:rFonts w:ascii="Arial"/>
          <w:color w:val="010101"/>
          <w:spacing w:val="-15"/>
          <w:w w:val="105"/>
          <w:sz w:val="21"/>
        </w:rPr>
        <w:t xml:space="preserve"> </w:t>
      </w:r>
      <w:r>
        <w:rPr>
          <w:rFonts w:ascii="Arial"/>
          <w:color w:val="010101"/>
          <w:w w:val="105"/>
          <w:sz w:val="21"/>
        </w:rPr>
        <w:t>2004</w:t>
      </w:r>
    </w:p>
    <w:p w14:paraId="159B0D7B" w14:textId="77777777" w:rsidR="00065EB7" w:rsidRDefault="00065EB7" w:rsidP="00065EB7">
      <w:pPr>
        <w:spacing w:before="9" w:line="252" w:lineRule="auto"/>
        <w:ind w:left="1387" w:hanging="361"/>
        <w:rPr>
          <w:rFonts w:ascii="Arial"/>
          <w:sz w:val="21"/>
        </w:rPr>
      </w:pPr>
      <w:r>
        <w:rPr>
          <w:rFonts w:ascii="Arial"/>
          <w:color w:val="010101"/>
          <w:spacing w:val="-1"/>
          <w:w w:val="105"/>
          <w:sz w:val="21"/>
        </w:rPr>
        <w:t>Tribute</w:t>
      </w:r>
      <w:r>
        <w:rPr>
          <w:rFonts w:ascii="Arial"/>
          <w:color w:val="010101"/>
          <w:spacing w:val="6"/>
          <w:w w:val="105"/>
          <w:sz w:val="21"/>
        </w:rPr>
        <w:t xml:space="preserve"> </w:t>
      </w:r>
      <w:r>
        <w:rPr>
          <w:rFonts w:ascii="Arial"/>
          <w:color w:val="010101"/>
          <w:w w:val="105"/>
          <w:sz w:val="21"/>
        </w:rPr>
        <w:t>for</w:t>
      </w:r>
      <w:r>
        <w:rPr>
          <w:rFonts w:ascii="Arial"/>
          <w:color w:val="010101"/>
          <w:spacing w:val="-2"/>
          <w:w w:val="105"/>
          <w:sz w:val="21"/>
        </w:rPr>
        <w:t xml:space="preserve"> </w:t>
      </w:r>
      <w:r>
        <w:rPr>
          <w:rFonts w:ascii="Arial"/>
          <w:color w:val="010101"/>
          <w:w w:val="105"/>
          <w:sz w:val="21"/>
        </w:rPr>
        <w:t>Advocacy</w:t>
      </w:r>
      <w:r>
        <w:rPr>
          <w:rFonts w:ascii="Arial"/>
          <w:color w:val="010101"/>
          <w:spacing w:val="3"/>
          <w:w w:val="105"/>
          <w:sz w:val="21"/>
        </w:rPr>
        <w:t xml:space="preserve"> </w:t>
      </w:r>
      <w:r>
        <w:rPr>
          <w:rFonts w:ascii="Arial"/>
          <w:color w:val="010101"/>
          <w:w w:val="105"/>
          <w:sz w:val="21"/>
        </w:rPr>
        <w:t>in</w:t>
      </w:r>
      <w:r>
        <w:rPr>
          <w:rFonts w:ascii="Arial"/>
          <w:color w:val="010101"/>
          <w:spacing w:val="-16"/>
          <w:w w:val="105"/>
          <w:sz w:val="21"/>
        </w:rPr>
        <w:t xml:space="preserve"> </w:t>
      </w:r>
      <w:r>
        <w:rPr>
          <w:rFonts w:ascii="Arial"/>
          <w:color w:val="010101"/>
          <w:w w:val="105"/>
          <w:sz w:val="21"/>
        </w:rPr>
        <w:t>Environmental</w:t>
      </w:r>
      <w:r>
        <w:rPr>
          <w:rFonts w:ascii="Arial"/>
          <w:color w:val="010101"/>
          <w:spacing w:val="4"/>
          <w:w w:val="105"/>
          <w:sz w:val="21"/>
        </w:rPr>
        <w:t xml:space="preserve"> </w:t>
      </w:r>
      <w:r>
        <w:rPr>
          <w:rFonts w:ascii="Arial"/>
          <w:color w:val="010101"/>
          <w:w w:val="105"/>
          <w:sz w:val="21"/>
        </w:rPr>
        <w:t>Access from</w:t>
      </w:r>
      <w:r>
        <w:rPr>
          <w:rFonts w:ascii="Arial"/>
          <w:color w:val="010101"/>
          <w:spacing w:val="-3"/>
          <w:w w:val="105"/>
          <w:sz w:val="21"/>
        </w:rPr>
        <w:t xml:space="preserve"> </w:t>
      </w:r>
      <w:r>
        <w:rPr>
          <w:rFonts w:ascii="Arial"/>
          <w:color w:val="010101"/>
          <w:w w:val="105"/>
          <w:sz w:val="21"/>
        </w:rPr>
        <w:t>the</w:t>
      </w:r>
      <w:r>
        <w:rPr>
          <w:rFonts w:ascii="Arial"/>
          <w:color w:val="010101"/>
          <w:spacing w:val="-8"/>
          <w:w w:val="105"/>
          <w:sz w:val="21"/>
        </w:rPr>
        <w:t xml:space="preserve"> </w:t>
      </w:r>
      <w:r>
        <w:rPr>
          <w:rFonts w:ascii="Arial"/>
          <w:color w:val="010101"/>
          <w:w w:val="105"/>
          <w:sz w:val="21"/>
        </w:rPr>
        <w:t>Orientation and</w:t>
      </w:r>
      <w:r>
        <w:rPr>
          <w:rFonts w:ascii="Arial"/>
          <w:color w:val="010101"/>
          <w:spacing w:val="-11"/>
          <w:w w:val="105"/>
          <w:sz w:val="21"/>
        </w:rPr>
        <w:t xml:space="preserve"> </w:t>
      </w:r>
      <w:r>
        <w:rPr>
          <w:rFonts w:ascii="Arial"/>
          <w:color w:val="010101"/>
          <w:w w:val="105"/>
          <w:sz w:val="21"/>
        </w:rPr>
        <w:t>Mobility</w:t>
      </w:r>
      <w:r>
        <w:rPr>
          <w:rFonts w:ascii="Arial"/>
          <w:color w:val="010101"/>
          <w:spacing w:val="-7"/>
          <w:w w:val="105"/>
          <w:sz w:val="21"/>
        </w:rPr>
        <w:t xml:space="preserve"> </w:t>
      </w:r>
      <w:r>
        <w:rPr>
          <w:rFonts w:ascii="Arial"/>
          <w:color w:val="010101"/>
          <w:w w:val="105"/>
          <w:sz w:val="21"/>
        </w:rPr>
        <w:t>Division</w:t>
      </w:r>
      <w:r>
        <w:rPr>
          <w:rFonts w:ascii="Arial"/>
          <w:color w:val="010101"/>
          <w:spacing w:val="-6"/>
          <w:w w:val="105"/>
          <w:sz w:val="21"/>
        </w:rPr>
        <w:t xml:space="preserve"> </w:t>
      </w:r>
      <w:r>
        <w:rPr>
          <w:rFonts w:ascii="Arial"/>
          <w:color w:val="010101"/>
          <w:w w:val="105"/>
          <w:sz w:val="21"/>
        </w:rPr>
        <w:t>of</w:t>
      </w:r>
      <w:r>
        <w:rPr>
          <w:rFonts w:ascii="Arial"/>
          <w:color w:val="010101"/>
          <w:spacing w:val="-12"/>
          <w:w w:val="105"/>
          <w:sz w:val="21"/>
        </w:rPr>
        <w:t xml:space="preserve"> </w:t>
      </w:r>
      <w:r>
        <w:rPr>
          <w:rFonts w:ascii="Arial"/>
          <w:color w:val="010101"/>
          <w:w w:val="105"/>
          <w:sz w:val="21"/>
        </w:rPr>
        <w:t>the</w:t>
      </w:r>
      <w:r>
        <w:rPr>
          <w:rFonts w:ascii="Arial"/>
          <w:color w:val="010101"/>
          <w:spacing w:val="-58"/>
          <w:w w:val="105"/>
          <w:sz w:val="21"/>
        </w:rPr>
        <w:t xml:space="preserve"> </w:t>
      </w:r>
      <w:r>
        <w:rPr>
          <w:rFonts w:ascii="Arial"/>
          <w:color w:val="010101"/>
          <w:spacing w:val="-1"/>
          <w:w w:val="105"/>
          <w:sz w:val="21"/>
        </w:rPr>
        <w:t>Association</w:t>
      </w:r>
      <w:r>
        <w:rPr>
          <w:rFonts w:ascii="Arial"/>
          <w:color w:val="010101"/>
          <w:spacing w:val="16"/>
          <w:w w:val="105"/>
          <w:sz w:val="21"/>
        </w:rPr>
        <w:t xml:space="preserve"> </w:t>
      </w:r>
      <w:r>
        <w:rPr>
          <w:rFonts w:ascii="Arial"/>
          <w:color w:val="010101"/>
          <w:spacing w:val="-1"/>
          <w:w w:val="105"/>
          <w:sz w:val="21"/>
        </w:rPr>
        <w:t>for</w:t>
      </w:r>
      <w:r>
        <w:rPr>
          <w:rFonts w:ascii="Arial"/>
          <w:color w:val="010101"/>
          <w:spacing w:val="1"/>
          <w:w w:val="105"/>
          <w:sz w:val="21"/>
        </w:rPr>
        <w:t xml:space="preserve"> </w:t>
      </w:r>
      <w:r>
        <w:rPr>
          <w:rFonts w:ascii="Arial"/>
          <w:color w:val="010101"/>
          <w:spacing w:val="-1"/>
          <w:w w:val="105"/>
          <w:sz w:val="21"/>
        </w:rPr>
        <w:t>Education</w:t>
      </w:r>
      <w:r>
        <w:rPr>
          <w:rFonts w:ascii="Arial"/>
          <w:color w:val="010101"/>
          <w:spacing w:val="8"/>
          <w:w w:val="105"/>
          <w:sz w:val="21"/>
        </w:rPr>
        <w:t xml:space="preserve"> </w:t>
      </w:r>
      <w:r>
        <w:rPr>
          <w:rFonts w:ascii="Arial"/>
          <w:color w:val="010101"/>
          <w:spacing w:val="-1"/>
          <w:w w:val="105"/>
          <w:sz w:val="21"/>
        </w:rPr>
        <w:t>and</w:t>
      </w:r>
      <w:r>
        <w:rPr>
          <w:rFonts w:ascii="Arial"/>
          <w:color w:val="010101"/>
          <w:spacing w:val="-3"/>
          <w:w w:val="105"/>
          <w:sz w:val="21"/>
        </w:rPr>
        <w:t xml:space="preserve"> </w:t>
      </w:r>
      <w:r>
        <w:rPr>
          <w:rFonts w:ascii="Arial"/>
          <w:color w:val="010101"/>
          <w:spacing w:val="-1"/>
          <w:w w:val="105"/>
          <w:sz w:val="21"/>
        </w:rPr>
        <w:t>Rehabilitation</w:t>
      </w:r>
      <w:r>
        <w:rPr>
          <w:rFonts w:ascii="Arial"/>
          <w:color w:val="010101"/>
          <w:spacing w:val="-14"/>
          <w:w w:val="105"/>
          <w:sz w:val="21"/>
        </w:rPr>
        <w:t xml:space="preserve"> </w:t>
      </w:r>
      <w:r>
        <w:rPr>
          <w:rFonts w:ascii="Arial"/>
          <w:color w:val="010101"/>
          <w:spacing w:val="-1"/>
          <w:w w:val="105"/>
          <w:sz w:val="21"/>
        </w:rPr>
        <w:t>of</w:t>
      </w:r>
      <w:r>
        <w:rPr>
          <w:rFonts w:ascii="Arial"/>
          <w:color w:val="010101"/>
          <w:spacing w:val="-4"/>
          <w:w w:val="105"/>
          <w:sz w:val="21"/>
        </w:rPr>
        <w:t xml:space="preserve"> </w:t>
      </w:r>
      <w:r>
        <w:rPr>
          <w:rFonts w:ascii="Arial"/>
          <w:color w:val="010101"/>
          <w:spacing w:val="-1"/>
          <w:w w:val="105"/>
          <w:sz w:val="21"/>
        </w:rPr>
        <w:t>the</w:t>
      </w:r>
      <w:r>
        <w:rPr>
          <w:rFonts w:ascii="Arial"/>
          <w:color w:val="010101"/>
          <w:w w:val="105"/>
          <w:sz w:val="21"/>
        </w:rPr>
        <w:t xml:space="preserve"> </w:t>
      </w:r>
      <w:r>
        <w:rPr>
          <w:rFonts w:ascii="Arial"/>
          <w:color w:val="010101"/>
          <w:spacing w:val="-1"/>
          <w:w w:val="105"/>
          <w:sz w:val="21"/>
        </w:rPr>
        <w:t>Blind</w:t>
      </w:r>
      <w:r>
        <w:rPr>
          <w:rFonts w:ascii="Arial"/>
          <w:color w:val="010101"/>
          <w:spacing w:val="2"/>
          <w:w w:val="105"/>
          <w:sz w:val="21"/>
        </w:rPr>
        <w:t xml:space="preserve"> </w:t>
      </w:r>
      <w:r>
        <w:rPr>
          <w:rFonts w:ascii="Arial"/>
          <w:color w:val="010101"/>
          <w:spacing w:val="-1"/>
          <w:w w:val="105"/>
          <w:sz w:val="21"/>
        </w:rPr>
        <w:t>and</w:t>
      </w:r>
      <w:r>
        <w:rPr>
          <w:rFonts w:ascii="Arial"/>
          <w:color w:val="010101"/>
          <w:spacing w:val="-6"/>
          <w:w w:val="105"/>
          <w:sz w:val="21"/>
        </w:rPr>
        <w:t xml:space="preserve"> </w:t>
      </w:r>
      <w:r>
        <w:rPr>
          <w:rFonts w:ascii="Arial"/>
          <w:color w:val="010101"/>
          <w:spacing w:val="-1"/>
          <w:w w:val="105"/>
          <w:sz w:val="21"/>
        </w:rPr>
        <w:t>Visually</w:t>
      </w:r>
      <w:r>
        <w:rPr>
          <w:rFonts w:ascii="Arial"/>
          <w:color w:val="010101"/>
          <w:spacing w:val="9"/>
          <w:w w:val="105"/>
          <w:sz w:val="21"/>
        </w:rPr>
        <w:t xml:space="preserve"> </w:t>
      </w:r>
      <w:r>
        <w:rPr>
          <w:rFonts w:ascii="Arial"/>
          <w:color w:val="010101"/>
          <w:spacing w:val="-1"/>
          <w:w w:val="105"/>
          <w:sz w:val="21"/>
        </w:rPr>
        <w:t>Impaired,</w:t>
      </w:r>
      <w:r>
        <w:rPr>
          <w:rFonts w:ascii="Arial"/>
          <w:color w:val="010101"/>
          <w:spacing w:val="11"/>
          <w:w w:val="105"/>
          <w:sz w:val="21"/>
        </w:rPr>
        <w:t xml:space="preserve"> </w:t>
      </w:r>
      <w:r>
        <w:rPr>
          <w:rFonts w:ascii="Arial"/>
          <w:color w:val="010101"/>
          <w:w w:val="105"/>
          <w:sz w:val="21"/>
        </w:rPr>
        <w:t>2002</w:t>
      </w:r>
    </w:p>
    <w:p w14:paraId="7860EB57" w14:textId="77777777" w:rsidR="00065EB7" w:rsidRDefault="00065EB7" w:rsidP="00065EB7">
      <w:pPr>
        <w:pStyle w:val="BodyText"/>
        <w:spacing w:before="6"/>
        <w:rPr>
          <w:rFonts w:ascii="Arial"/>
          <w:sz w:val="26"/>
        </w:rPr>
      </w:pPr>
    </w:p>
    <w:p w14:paraId="393169A2" w14:textId="77777777" w:rsidR="00065EB7" w:rsidRDefault="00065EB7" w:rsidP="00152D2D">
      <w:pPr>
        <w:pStyle w:val="Heading2"/>
      </w:pPr>
      <w:r>
        <w:rPr>
          <w:w w:val="105"/>
        </w:rPr>
        <w:t>Funded</w:t>
      </w:r>
      <w:r>
        <w:rPr>
          <w:spacing w:val="2"/>
          <w:w w:val="105"/>
        </w:rPr>
        <w:t xml:space="preserve"> </w:t>
      </w:r>
      <w:r>
        <w:rPr>
          <w:w w:val="105"/>
        </w:rPr>
        <w:t>Projects:</w:t>
      </w:r>
    </w:p>
    <w:p w14:paraId="37AE3D99" w14:textId="77777777" w:rsidR="00065EB7" w:rsidRDefault="00065EB7" w:rsidP="00065EB7">
      <w:pPr>
        <w:spacing w:before="14" w:line="249" w:lineRule="auto"/>
        <w:ind w:left="1384" w:right="221" w:hanging="358"/>
        <w:rPr>
          <w:rFonts w:ascii="Arial"/>
          <w:sz w:val="21"/>
        </w:rPr>
      </w:pPr>
      <w:r>
        <w:rPr>
          <w:rFonts w:ascii="Arial"/>
          <w:color w:val="010101"/>
          <w:w w:val="105"/>
          <w:sz w:val="21"/>
        </w:rPr>
        <w:lastRenderedPageBreak/>
        <w:t>Transit</w:t>
      </w:r>
      <w:r>
        <w:rPr>
          <w:rFonts w:ascii="Arial"/>
          <w:color w:val="010101"/>
          <w:spacing w:val="-1"/>
          <w:w w:val="105"/>
          <w:sz w:val="21"/>
        </w:rPr>
        <w:t xml:space="preserve"> </w:t>
      </w:r>
      <w:r>
        <w:rPr>
          <w:rFonts w:ascii="Arial"/>
          <w:color w:val="010101"/>
          <w:w w:val="105"/>
          <w:sz w:val="21"/>
        </w:rPr>
        <w:t>Cooperative</w:t>
      </w:r>
      <w:r>
        <w:rPr>
          <w:rFonts w:ascii="Arial"/>
          <w:color w:val="010101"/>
          <w:spacing w:val="10"/>
          <w:w w:val="105"/>
          <w:sz w:val="21"/>
        </w:rPr>
        <w:t xml:space="preserve"> </w:t>
      </w:r>
      <w:r>
        <w:rPr>
          <w:rFonts w:ascii="Arial"/>
          <w:color w:val="010101"/>
          <w:w w:val="105"/>
          <w:sz w:val="21"/>
        </w:rPr>
        <w:t>Research</w:t>
      </w:r>
      <w:r>
        <w:rPr>
          <w:rFonts w:ascii="Arial"/>
          <w:color w:val="010101"/>
          <w:spacing w:val="-1"/>
          <w:w w:val="105"/>
          <w:sz w:val="21"/>
        </w:rPr>
        <w:t xml:space="preserve"> </w:t>
      </w:r>
      <w:r>
        <w:rPr>
          <w:rFonts w:ascii="Arial"/>
          <w:color w:val="010101"/>
          <w:w w:val="105"/>
          <w:sz w:val="21"/>
        </w:rPr>
        <w:t>Program</w:t>
      </w:r>
      <w:r>
        <w:rPr>
          <w:rFonts w:ascii="Arial"/>
          <w:color w:val="010101"/>
          <w:spacing w:val="8"/>
          <w:w w:val="105"/>
          <w:sz w:val="21"/>
        </w:rPr>
        <w:t xml:space="preserve"> </w:t>
      </w:r>
      <w:r>
        <w:rPr>
          <w:rFonts w:ascii="Arial"/>
          <w:color w:val="010101"/>
          <w:w w:val="105"/>
          <w:sz w:val="21"/>
        </w:rPr>
        <w:t>Project</w:t>
      </w:r>
      <w:r>
        <w:rPr>
          <w:rFonts w:ascii="Arial"/>
          <w:color w:val="010101"/>
          <w:spacing w:val="-2"/>
          <w:w w:val="105"/>
          <w:sz w:val="21"/>
        </w:rPr>
        <w:t xml:space="preserve"> </w:t>
      </w:r>
      <w:r>
        <w:rPr>
          <w:rFonts w:ascii="Arial"/>
          <w:color w:val="010101"/>
          <w:w w:val="105"/>
          <w:sz w:val="21"/>
        </w:rPr>
        <w:t>B-46,</w:t>
      </w:r>
      <w:r>
        <w:rPr>
          <w:rFonts w:ascii="Arial"/>
          <w:color w:val="010101"/>
          <w:spacing w:val="-2"/>
          <w:w w:val="105"/>
          <w:sz w:val="21"/>
        </w:rPr>
        <w:t xml:space="preserve"> </w:t>
      </w:r>
      <w:r>
        <w:rPr>
          <w:rFonts w:ascii="Arial"/>
          <w:i/>
          <w:color w:val="010101"/>
          <w:w w:val="105"/>
          <w:sz w:val="21"/>
        </w:rPr>
        <w:t>Tactile</w:t>
      </w:r>
      <w:r>
        <w:rPr>
          <w:rFonts w:ascii="Arial"/>
          <w:i/>
          <w:color w:val="010101"/>
          <w:spacing w:val="-5"/>
          <w:w w:val="105"/>
          <w:sz w:val="21"/>
        </w:rPr>
        <w:t xml:space="preserve"> </w:t>
      </w:r>
      <w:r>
        <w:rPr>
          <w:rFonts w:ascii="Arial"/>
          <w:i/>
          <w:color w:val="010101"/>
          <w:w w:val="105"/>
          <w:sz w:val="21"/>
        </w:rPr>
        <w:t>Wayfinding</w:t>
      </w:r>
      <w:r>
        <w:rPr>
          <w:rFonts w:ascii="Arial"/>
          <w:i/>
          <w:color w:val="010101"/>
          <w:spacing w:val="-1"/>
          <w:w w:val="105"/>
          <w:sz w:val="21"/>
        </w:rPr>
        <w:t xml:space="preserve"> </w:t>
      </w:r>
      <w:r>
        <w:rPr>
          <w:rFonts w:ascii="Arial"/>
          <w:i/>
          <w:color w:val="010101"/>
          <w:w w:val="105"/>
          <w:sz w:val="21"/>
        </w:rPr>
        <w:t>in</w:t>
      </w:r>
      <w:r>
        <w:rPr>
          <w:rFonts w:ascii="Arial"/>
          <w:i/>
          <w:color w:val="010101"/>
          <w:spacing w:val="-4"/>
          <w:w w:val="105"/>
          <w:sz w:val="21"/>
        </w:rPr>
        <w:t xml:space="preserve"> </w:t>
      </w:r>
      <w:r>
        <w:rPr>
          <w:rFonts w:ascii="Arial"/>
          <w:i/>
          <w:color w:val="010101"/>
          <w:w w:val="105"/>
          <w:sz w:val="21"/>
        </w:rPr>
        <w:t>Transportation</w:t>
      </w:r>
      <w:r>
        <w:rPr>
          <w:rFonts w:ascii="Arial"/>
          <w:i/>
          <w:color w:val="010101"/>
          <w:spacing w:val="1"/>
          <w:w w:val="105"/>
          <w:sz w:val="21"/>
        </w:rPr>
        <w:t xml:space="preserve"> </w:t>
      </w:r>
      <w:r>
        <w:rPr>
          <w:rFonts w:ascii="Arial"/>
          <w:i/>
          <w:color w:val="010101"/>
          <w:w w:val="105"/>
          <w:sz w:val="21"/>
        </w:rPr>
        <w:t xml:space="preserve">Settings for Travelers Who Are Blind or Visually Impaired.  </w:t>
      </w:r>
      <w:r>
        <w:rPr>
          <w:rFonts w:ascii="Arial"/>
          <w:color w:val="010101"/>
          <w:w w:val="105"/>
          <w:sz w:val="21"/>
        </w:rPr>
        <w:t>Subcontract to Accessible</w:t>
      </w:r>
      <w:r>
        <w:rPr>
          <w:rFonts w:ascii="Arial"/>
          <w:color w:val="010101"/>
          <w:spacing w:val="1"/>
          <w:w w:val="105"/>
          <w:sz w:val="21"/>
        </w:rPr>
        <w:t xml:space="preserve"> </w:t>
      </w:r>
      <w:r>
        <w:rPr>
          <w:rFonts w:ascii="Arial"/>
          <w:color w:val="010101"/>
          <w:w w:val="105"/>
          <w:sz w:val="21"/>
        </w:rPr>
        <w:t>Design for the Blind from UNC Highway Safety Research Center, March 2019 -</w:t>
      </w:r>
      <w:r>
        <w:rPr>
          <w:rFonts w:ascii="Arial"/>
          <w:color w:val="010101"/>
          <w:spacing w:val="1"/>
          <w:w w:val="105"/>
          <w:sz w:val="21"/>
        </w:rPr>
        <w:t xml:space="preserve"> </w:t>
      </w:r>
      <w:r>
        <w:rPr>
          <w:rFonts w:ascii="Arial"/>
          <w:color w:val="010101"/>
          <w:w w:val="105"/>
          <w:sz w:val="21"/>
        </w:rPr>
        <w:t>August</w:t>
      </w:r>
      <w:r>
        <w:rPr>
          <w:rFonts w:ascii="Arial"/>
          <w:color w:val="010101"/>
          <w:spacing w:val="1"/>
          <w:w w:val="105"/>
          <w:sz w:val="21"/>
        </w:rPr>
        <w:t xml:space="preserve"> </w:t>
      </w:r>
      <w:r>
        <w:rPr>
          <w:rFonts w:ascii="Arial"/>
          <w:color w:val="010101"/>
          <w:w w:val="105"/>
          <w:sz w:val="21"/>
        </w:rPr>
        <w:t>2021.</w:t>
      </w:r>
      <w:r>
        <w:rPr>
          <w:rFonts w:ascii="Arial"/>
          <w:color w:val="010101"/>
          <w:spacing w:val="1"/>
          <w:w w:val="105"/>
          <w:sz w:val="21"/>
        </w:rPr>
        <w:t xml:space="preserve"> </w:t>
      </w:r>
      <w:r>
        <w:rPr>
          <w:rFonts w:ascii="Arial"/>
          <w:color w:val="010101"/>
          <w:w w:val="105"/>
          <w:sz w:val="21"/>
        </w:rPr>
        <w:t>The objective of this research is to produce guidance for transportation planners,</w:t>
      </w:r>
      <w:r>
        <w:rPr>
          <w:rFonts w:ascii="Arial"/>
          <w:color w:val="010101"/>
          <w:spacing w:val="1"/>
          <w:w w:val="105"/>
          <w:sz w:val="21"/>
        </w:rPr>
        <w:t xml:space="preserve"> </w:t>
      </w:r>
      <w:r>
        <w:rPr>
          <w:rFonts w:ascii="Arial"/>
          <w:color w:val="010101"/>
          <w:w w:val="105"/>
          <w:sz w:val="21"/>
        </w:rPr>
        <w:t>engineers, and orientation and mobility specialists that will provide for consistency in the</w:t>
      </w:r>
      <w:r>
        <w:rPr>
          <w:rFonts w:ascii="Arial"/>
          <w:color w:val="010101"/>
          <w:spacing w:val="1"/>
          <w:w w:val="105"/>
          <w:sz w:val="21"/>
        </w:rPr>
        <w:t xml:space="preserve"> </w:t>
      </w:r>
      <w:r>
        <w:rPr>
          <w:rFonts w:ascii="Arial"/>
          <w:color w:val="010101"/>
          <w:w w:val="105"/>
          <w:sz w:val="21"/>
        </w:rPr>
        <w:t>design, installation, and usability of TWSls in multimodal transportation in the United States.</w:t>
      </w:r>
      <w:r>
        <w:rPr>
          <w:rFonts w:ascii="Arial"/>
          <w:color w:val="010101"/>
          <w:spacing w:val="-59"/>
          <w:w w:val="105"/>
          <w:sz w:val="21"/>
        </w:rPr>
        <w:t xml:space="preserve"> </w:t>
      </w:r>
      <w:r>
        <w:rPr>
          <w:rFonts w:ascii="Arial"/>
          <w:color w:val="010101"/>
          <w:w w:val="105"/>
          <w:sz w:val="21"/>
        </w:rPr>
        <w:t>ADB will work with partners to plan and design research to test products and usability in a</w:t>
      </w:r>
      <w:r>
        <w:rPr>
          <w:rFonts w:ascii="Arial"/>
          <w:color w:val="010101"/>
          <w:spacing w:val="1"/>
          <w:w w:val="105"/>
          <w:sz w:val="21"/>
        </w:rPr>
        <w:t xml:space="preserve"> </w:t>
      </w:r>
      <w:r>
        <w:rPr>
          <w:rFonts w:ascii="Arial"/>
          <w:color w:val="010101"/>
          <w:w w:val="105"/>
          <w:sz w:val="21"/>
        </w:rPr>
        <w:t>lab</w:t>
      </w:r>
      <w:r>
        <w:rPr>
          <w:rFonts w:ascii="Arial"/>
          <w:color w:val="010101"/>
          <w:spacing w:val="-7"/>
          <w:w w:val="105"/>
          <w:sz w:val="21"/>
        </w:rPr>
        <w:t xml:space="preserve"> </w:t>
      </w:r>
      <w:r>
        <w:rPr>
          <w:rFonts w:ascii="Arial"/>
          <w:color w:val="010101"/>
          <w:w w:val="105"/>
          <w:sz w:val="21"/>
        </w:rPr>
        <w:t>setting</w:t>
      </w:r>
      <w:r>
        <w:rPr>
          <w:rFonts w:ascii="Arial"/>
          <w:color w:val="010101"/>
          <w:spacing w:val="10"/>
          <w:w w:val="105"/>
          <w:sz w:val="21"/>
        </w:rPr>
        <w:t xml:space="preserve"> </w:t>
      </w:r>
      <w:r>
        <w:rPr>
          <w:rFonts w:ascii="Arial"/>
          <w:color w:val="010101"/>
          <w:w w:val="105"/>
          <w:sz w:val="21"/>
        </w:rPr>
        <w:t>as well</w:t>
      </w:r>
      <w:r>
        <w:rPr>
          <w:rFonts w:ascii="Arial"/>
          <w:color w:val="010101"/>
          <w:spacing w:val="4"/>
          <w:w w:val="105"/>
          <w:sz w:val="21"/>
        </w:rPr>
        <w:t xml:space="preserve"> </w:t>
      </w:r>
      <w:r>
        <w:rPr>
          <w:rFonts w:ascii="Arial"/>
          <w:color w:val="010101"/>
          <w:w w:val="105"/>
          <w:sz w:val="21"/>
        </w:rPr>
        <w:t>as</w:t>
      </w:r>
      <w:r>
        <w:rPr>
          <w:rFonts w:ascii="Arial"/>
          <w:color w:val="010101"/>
          <w:spacing w:val="2"/>
          <w:w w:val="105"/>
          <w:sz w:val="21"/>
        </w:rPr>
        <w:t xml:space="preserve"> </w:t>
      </w:r>
      <w:r>
        <w:rPr>
          <w:rFonts w:ascii="Arial"/>
          <w:color w:val="010101"/>
          <w:w w:val="105"/>
          <w:sz w:val="21"/>
        </w:rPr>
        <w:t>in</w:t>
      </w:r>
      <w:r>
        <w:rPr>
          <w:rFonts w:ascii="Arial"/>
          <w:color w:val="010101"/>
          <w:spacing w:val="-5"/>
          <w:w w:val="105"/>
          <w:sz w:val="21"/>
        </w:rPr>
        <w:t xml:space="preserve"> </w:t>
      </w:r>
      <w:r>
        <w:rPr>
          <w:rFonts w:ascii="Arial"/>
          <w:color w:val="010101"/>
          <w:w w:val="105"/>
          <w:sz w:val="21"/>
        </w:rPr>
        <w:t>field settings.</w:t>
      </w:r>
    </w:p>
    <w:p w14:paraId="327DF6F1" w14:textId="77777777" w:rsidR="00065EB7" w:rsidRDefault="00065EB7" w:rsidP="00065EB7">
      <w:pPr>
        <w:spacing w:line="249" w:lineRule="auto"/>
        <w:rPr>
          <w:rFonts w:ascii="Arial"/>
          <w:sz w:val="21"/>
        </w:rPr>
        <w:sectPr w:rsidR="00065EB7">
          <w:headerReference w:type="default" r:id="rId91"/>
          <w:footerReference w:type="default" r:id="rId92"/>
          <w:pgSz w:w="12240" w:h="15840"/>
          <w:pgMar w:top="1320" w:right="1260" w:bottom="280" w:left="420" w:header="258" w:footer="0" w:gutter="0"/>
          <w:cols w:space="720"/>
        </w:sectPr>
      </w:pPr>
    </w:p>
    <w:p w14:paraId="257745A8" w14:textId="77777777" w:rsidR="00065EB7" w:rsidRDefault="00065EB7" w:rsidP="00065EB7">
      <w:pPr>
        <w:spacing w:before="104" w:line="268" w:lineRule="auto"/>
        <w:ind w:left="1029" w:right="7858" w:hanging="4"/>
        <w:rPr>
          <w:rFonts w:ascii="Arial"/>
        </w:rPr>
      </w:pPr>
      <w:r>
        <w:rPr>
          <w:rFonts w:ascii="Arial"/>
          <w:color w:val="010101"/>
          <w:w w:val="105"/>
        </w:rPr>
        <w:lastRenderedPageBreak/>
        <w:t>Janet M. Barlow</w:t>
      </w:r>
      <w:r>
        <w:rPr>
          <w:rFonts w:ascii="Arial"/>
          <w:color w:val="010101"/>
          <w:spacing w:val="-62"/>
          <w:w w:val="105"/>
        </w:rPr>
        <w:t xml:space="preserve"> </w:t>
      </w:r>
      <w:r>
        <w:rPr>
          <w:rFonts w:ascii="Arial"/>
          <w:color w:val="010101"/>
          <w:w w:val="105"/>
        </w:rPr>
        <w:t>Page</w:t>
      </w:r>
      <w:r>
        <w:rPr>
          <w:rFonts w:ascii="Arial"/>
          <w:color w:val="010101"/>
          <w:spacing w:val="9"/>
          <w:w w:val="105"/>
        </w:rPr>
        <w:t xml:space="preserve"> </w:t>
      </w:r>
      <w:r>
        <w:rPr>
          <w:rFonts w:ascii="Arial"/>
          <w:color w:val="010101"/>
          <w:w w:val="105"/>
        </w:rPr>
        <w:t>3</w:t>
      </w:r>
    </w:p>
    <w:p w14:paraId="6BB80A28" w14:textId="77777777" w:rsidR="00065EB7" w:rsidRDefault="00065EB7" w:rsidP="00065EB7">
      <w:pPr>
        <w:pStyle w:val="BodyText"/>
        <w:rPr>
          <w:rFonts w:ascii="Arial"/>
          <w:sz w:val="24"/>
        </w:rPr>
      </w:pPr>
    </w:p>
    <w:p w14:paraId="0E6A8F5B" w14:textId="77777777" w:rsidR="00065EB7" w:rsidRDefault="00065EB7" w:rsidP="00065EB7">
      <w:pPr>
        <w:spacing w:before="176" w:line="249" w:lineRule="auto"/>
        <w:ind w:left="1386" w:right="176" w:hanging="362"/>
        <w:rPr>
          <w:rFonts w:ascii="Arial"/>
          <w:sz w:val="21"/>
        </w:rPr>
      </w:pPr>
      <w:r>
        <w:rPr>
          <w:rFonts w:ascii="Arial"/>
          <w:color w:val="010101"/>
          <w:w w:val="105"/>
          <w:sz w:val="21"/>
        </w:rPr>
        <w:t xml:space="preserve">National Cooperative Highway Research Program Project 03-133, </w:t>
      </w:r>
      <w:r>
        <w:rPr>
          <w:rFonts w:ascii="Arial"/>
          <w:i/>
          <w:color w:val="010101"/>
          <w:w w:val="105"/>
          <w:sz w:val="21"/>
        </w:rPr>
        <w:t>Traffic Signal Design and</w:t>
      </w:r>
      <w:r>
        <w:rPr>
          <w:rFonts w:ascii="Arial"/>
          <w:i/>
          <w:color w:val="010101"/>
          <w:spacing w:val="1"/>
          <w:w w:val="105"/>
          <w:sz w:val="21"/>
        </w:rPr>
        <w:t xml:space="preserve"> </w:t>
      </w:r>
      <w:r>
        <w:rPr>
          <w:rFonts w:ascii="Arial"/>
          <w:i/>
          <w:color w:val="010101"/>
          <w:w w:val="105"/>
          <w:sz w:val="21"/>
        </w:rPr>
        <w:t xml:space="preserve">Operations Strategies for Non-Motorized Users. </w:t>
      </w:r>
      <w:r>
        <w:rPr>
          <w:rFonts w:ascii="Arial"/>
          <w:color w:val="010101"/>
          <w:w w:val="105"/>
          <w:sz w:val="21"/>
        </w:rPr>
        <w:t>Subcontract to Accessible Design for the</w:t>
      </w:r>
      <w:r>
        <w:rPr>
          <w:rFonts w:ascii="Arial"/>
          <w:color w:val="010101"/>
          <w:spacing w:val="1"/>
          <w:w w:val="105"/>
          <w:sz w:val="21"/>
        </w:rPr>
        <w:t xml:space="preserve"> </w:t>
      </w:r>
      <w:r>
        <w:rPr>
          <w:rFonts w:ascii="Arial"/>
          <w:color w:val="010101"/>
          <w:w w:val="105"/>
          <w:sz w:val="21"/>
        </w:rPr>
        <w:t>Blind from Kittelson and Associates, April 2018 to March 2020. ADB will provide input on all</w:t>
      </w:r>
      <w:r>
        <w:rPr>
          <w:rFonts w:ascii="Arial"/>
          <w:color w:val="010101"/>
          <w:spacing w:val="1"/>
          <w:w w:val="105"/>
          <w:sz w:val="21"/>
        </w:rPr>
        <w:t xml:space="preserve"> </w:t>
      </w:r>
      <w:r>
        <w:rPr>
          <w:rFonts w:ascii="Arial"/>
          <w:color w:val="010101"/>
          <w:sz w:val="21"/>
        </w:rPr>
        <w:t>project</w:t>
      </w:r>
      <w:r>
        <w:rPr>
          <w:rFonts w:ascii="Arial"/>
          <w:color w:val="010101"/>
          <w:spacing w:val="1"/>
          <w:sz w:val="21"/>
        </w:rPr>
        <w:t xml:space="preserve"> </w:t>
      </w:r>
      <w:r>
        <w:rPr>
          <w:rFonts w:ascii="Arial"/>
          <w:color w:val="010101"/>
          <w:sz w:val="21"/>
        </w:rPr>
        <w:t>tasks</w:t>
      </w:r>
      <w:r>
        <w:rPr>
          <w:rFonts w:ascii="Arial"/>
          <w:color w:val="010101"/>
          <w:spacing w:val="1"/>
          <w:sz w:val="21"/>
        </w:rPr>
        <w:t xml:space="preserve"> </w:t>
      </w:r>
      <w:r>
        <w:rPr>
          <w:rFonts w:ascii="Arial"/>
          <w:color w:val="010101"/>
          <w:sz w:val="21"/>
        </w:rPr>
        <w:t>regarding</w:t>
      </w:r>
      <w:r>
        <w:rPr>
          <w:rFonts w:ascii="Arial"/>
          <w:color w:val="010101"/>
          <w:spacing w:val="1"/>
          <w:sz w:val="21"/>
        </w:rPr>
        <w:t xml:space="preserve"> </w:t>
      </w:r>
      <w:r>
        <w:rPr>
          <w:rFonts w:ascii="Arial"/>
          <w:color w:val="010101"/>
          <w:sz w:val="21"/>
        </w:rPr>
        <w:t>accessibility</w:t>
      </w:r>
      <w:r>
        <w:rPr>
          <w:rFonts w:ascii="Arial"/>
          <w:color w:val="010101"/>
          <w:spacing w:val="1"/>
          <w:sz w:val="21"/>
        </w:rPr>
        <w:t xml:space="preserve"> </w:t>
      </w:r>
      <w:r>
        <w:rPr>
          <w:rFonts w:ascii="Arial"/>
          <w:color w:val="010101"/>
          <w:sz w:val="21"/>
        </w:rPr>
        <w:t>issues and consideration</w:t>
      </w:r>
      <w:r>
        <w:rPr>
          <w:rFonts w:ascii="Arial"/>
          <w:color w:val="010101"/>
          <w:spacing w:val="1"/>
          <w:sz w:val="21"/>
        </w:rPr>
        <w:t xml:space="preserve"> </w:t>
      </w:r>
      <w:r>
        <w:rPr>
          <w:rFonts w:ascii="Arial"/>
          <w:color w:val="010101"/>
          <w:sz w:val="21"/>
        </w:rPr>
        <w:t>of pedestrians</w:t>
      </w:r>
      <w:r>
        <w:rPr>
          <w:rFonts w:ascii="Arial"/>
          <w:color w:val="010101"/>
          <w:spacing w:val="1"/>
          <w:sz w:val="21"/>
        </w:rPr>
        <w:t xml:space="preserve"> </w:t>
      </w:r>
      <w:r>
        <w:rPr>
          <w:rFonts w:ascii="Arial"/>
          <w:color w:val="010101"/>
          <w:sz w:val="21"/>
        </w:rPr>
        <w:t>with disabilities,</w:t>
      </w:r>
      <w:r>
        <w:rPr>
          <w:rFonts w:ascii="Arial"/>
          <w:color w:val="010101"/>
          <w:spacing w:val="-56"/>
          <w:sz w:val="21"/>
        </w:rPr>
        <w:t xml:space="preserve"> </w:t>
      </w:r>
      <w:r>
        <w:rPr>
          <w:rFonts w:ascii="Arial"/>
          <w:color w:val="010101"/>
          <w:w w:val="105"/>
          <w:sz w:val="21"/>
        </w:rPr>
        <w:t>particularly those</w:t>
      </w:r>
      <w:r>
        <w:rPr>
          <w:rFonts w:ascii="Arial"/>
          <w:color w:val="010101"/>
          <w:spacing w:val="6"/>
          <w:w w:val="105"/>
          <w:sz w:val="21"/>
        </w:rPr>
        <w:t xml:space="preserve"> </w:t>
      </w:r>
      <w:r>
        <w:rPr>
          <w:rFonts w:ascii="Arial"/>
          <w:color w:val="010101"/>
          <w:w w:val="105"/>
          <w:sz w:val="21"/>
        </w:rPr>
        <w:t>who</w:t>
      </w:r>
      <w:r>
        <w:rPr>
          <w:rFonts w:ascii="Arial"/>
          <w:color w:val="010101"/>
          <w:spacing w:val="12"/>
          <w:w w:val="105"/>
          <w:sz w:val="21"/>
        </w:rPr>
        <w:t xml:space="preserve"> </w:t>
      </w:r>
      <w:r>
        <w:rPr>
          <w:rFonts w:ascii="Arial"/>
          <w:color w:val="010101"/>
          <w:w w:val="105"/>
          <w:sz w:val="21"/>
        </w:rPr>
        <w:t>are</w:t>
      </w:r>
      <w:r>
        <w:rPr>
          <w:rFonts w:ascii="Arial"/>
          <w:color w:val="010101"/>
          <w:spacing w:val="7"/>
          <w:w w:val="105"/>
          <w:sz w:val="21"/>
        </w:rPr>
        <w:t xml:space="preserve"> </w:t>
      </w:r>
      <w:r>
        <w:rPr>
          <w:rFonts w:ascii="Arial"/>
          <w:color w:val="010101"/>
          <w:w w:val="105"/>
          <w:sz w:val="21"/>
        </w:rPr>
        <w:t>blind</w:t>
      </w:r>
      <w:r>
        <w:rPr>
          <w:rFonts w:ascii="Arial"/>
          <w:color w:val="010101"/>
          <w:spacing w:val="5"/>
          <w:w w:val="105"/>
          <w:sz w:val="21"/>
        </w:rPr>
        <w:t xml:space="preserve"> </w:t>
      </w:r>
      <w:r>
        <w:rPr>
          <w:rFonts w:ascii="Arial"/>
          <w:color w:val="010101"/>
          <w:w w:val="105"/>
          <w:sz w:val="21"/>
        </w:rPr>
        <w:t>or</w:t>
      </w:r>
      <w:r>
        <w:rPr>
          <w:rFonts w:ascii="Arial"/>
          <w:color w:val="010101"/>
          <w:spacing w:val="-4"/>
          <w:w w:val="105"/>
          <w:sz w:val="21"/>
        </w:rPr>
        <w:t xml:space="preserve"> </w:t>
      </w:r>
      <w:r>
        <w:rPr>
          <w:rFonts w:ascii="Arial"/>
          <w:color w:val="010101"/>
          <w:w w:val="105"/>
          <w:sz w:val="21"/>
        </w:rPr>
        <w:t>who</w:t>
      </w:r>
      <w:r>
        <w:rPr>
          <w:rFonts w:ascii="Arial"/>
          <w:color w:val="010101"/>
          <w:spacing w:val="15"/>
          <w:w w:val="105"/>
          <w:sz w:val="21"/>
        </w:rPr>
        <w:t xml:space="preserve"> </w:t>
      </w:r>
      <w:r>
        <w:rPr>
          <w:rFonts w:ascii="Arial"/>
          <w:color w:val="010101"/>
          <w:w w:val="105"/>
          <w:sz w:val="21"/>
        </w:rPr>
        <w:t>have</w:t>
      </w:r>
      <w:r>
        <w:rPr>
          <w:rFonts w:ascii="Arial"/>
          <w:color w:val="010101"/>
          <w:spacing w:val="5"/>
          <w:w w:val="105"/>
          <w:sz w:val="21"/>
        </w:rPr>
        <w:t xml:space="preserve"> </w:t>
      </w:r>
      <w:r>
        <w:rPr>
          <w:rFonts w:ascii="Arial"/>
          <w:color w:val="010101"/>
          <w:w w:val="105"/>
          <w:sz w:val="21"/>
        </w:rPr>
        <w:t>low</w:t>
      </w:r>
      <w:r>
        <w:rPr>
          <w:rFonts w:ascii="Arial"/>
          <w:color w:val="010101"/>
          <w:spacing w:val="4"/>
          <w:w w:val="105"/>
          <w:sz w:val="21"/>
        </w:rPr>
        <w:t xml:space="preserve"> </w:t>
      </w:r>
      <w:r>
        <w:rPr>
          <w:rFonts w:ascii="Arial"/>
          <w:color w:val="010101"/>
          <w:w w:val="105"/>
          <w:sz w:val="21"/>
        </w:rPr>
        <w:t>vision.</w:t>
      </w:r>
    </w:p>
    <w:p w14:paraId="290A3C0D" w14:textId="77777777" w:rsidR="00065EB7" w:rsidRDefault="00065EB7" w:rsidP="00065EB7">
      <w:pPr>
        <w:spacing w:before="8"/>
        <w:ind w:left="1025"/>
        <w:rPr>
          <w:rFonts w:ascii="Arial"/>
          <w:i/>
          <w:sz w:val="21"/>
        </w:rPr>
      </w:pPr>
      <w:r>
        <w:rPr>
          <w:rFonts w:ascii="Arial"/>
          <w:color w:val="010101"/>
          <w:sz w:val="21"/>
        </w:rPr>
        <w:t>National</w:t>
      </w:r>
      <w:r>
        <w:rPr>
          <w:rFonts w:ascii="Arial"/>
          <w:color w:val="010101"/>
          <w:spacing w:val="34"/>
          <w:sz w:val="21"/>
        </w:rPr>
        <w:t xml:space="preserve"> </w:t>
      </w:r>
      <w:r>
        <w:rPr>
          <w:rFonts w:ascii="Arial"/>
          <w:color w:val="010101"/>
          <w:sz w:val="21"/>
        </w:rPr>
        <w:t>Cooperative</w:t>
      </w:r>
      <w:r>
        <w:rPr>
          <w:rFonts w:ascii="Arial"/>
          <w:color w:val="010101"/>
          <w:spacing w:val="65"/>
          <w:sz w:val="21"/>
        </w:rPr>
        <w:t xml:space="preserve"> </w:t>
      </w:r>
      <w:r>
        <w:rPr>
          <w:rFonts w:ascii="Arial"/>
          <w:color w:val="010101"/>
          <w:sz w:val="21"/>
        </w:rPr>
        <w:t>Highway</w:t>
      </w:r>
      <w:r>
        <w:rPr>
          <w:rFonts w:ascii="Arial"/>
          <w:color w:val="010101"/>
          <w:spacing w:val="24"/>
          <w:sz w:val="21"/>
        </w:rPr>
        <w:t xml:space="preserve"> </w:t>
      </w:r>
      <w:r>
        <w:rPr>
          <w:rFonts w:ascii="Arial"/>
          <w:color w:val="010101"/>
          <w:sz w:val="21"/>
        </w:rPr>
        <w:t>Research</w:t>
      </w:r>
      <w:r>
        <w:rPr>
          <w:rFonts w:ascii="Arial"/>
          <w:color w:val="010101"/>
          <w:spacing w:val="41"/>
          <w:sz w:val="21"/>
        </w:rPr>
        <w:t xml:space="preserve"> </w:t>
      </w:r>
      <w:r>
        <w:rPr>
          <w:rFonts w:ascii="Arial"/>
          <w:color w:val="010101"/>
          <w:sz w:val="21"/>
        </w:rPr>
        <w:t>Program</w:t>
      </w:r>
      <w:r>
        <w:rPr>
          <w:rFonts w:ascii="Arial"/>
          <w:color w:val="010101"/>
          <w:spacing w:val="42"/>
          <w:sz w:val="21"/>
        </w:rPr>
        <w:t xml:space="preserve"> </w:t>
      </w:r>
      <w:r>
        <w:rPr>
          <w:rFonts w:ascii="Arial"/>
          <w:color w:val="010101"/>
          <w:sz w:val="21"/>
        </w:rPr>
        <w:t>Project</w:t>
      </w:r>
      <w:r>
        <w:rPr>
          <w:rFonts w:ascii="Arial"/>
          <w:color w:val="010101"/>
          <w:spacing w:val="31"/>
          <w:sz w:val="21"/>
        </w:rPr>
        <w:t xml:space="preserve"> </w:t>
      </w:r>
      <w:r>
        <w:rPr>
          <w:rFonts w:ascii="Arial"/>
          <w:color w:val="010101"/>
          <w:sz w:val="21"/>
        </w:rPr>
        <w:t>03-130,</w:t>
      </w:r>
      <w:r>
        <w:rPr>
          <w:rFonts w:ascii="Arial"/>
          <w:color w:val="010101"/>
          <w:spacing w:val="34"/>
          <w:sz w:val="21"/>
        </w:rPr>
        <w:t xml:space="preserve"> </w:t>
      </w:r>
      <w:r>
        <w:rPr>
          <w:rFonts w:ascii="Arial"/>
          <w:i/>
          <w:color w:val="010101"/>
          <w:sz w:val="21"/>
        </w:rPr>
        <w:t>Guide</w:t>
      </w:r>
      <w:r>
        <w:rPr>
          <w:rFonts w:ascii="Arial"/>
          <w:i/>
          <w:color w:val="010101"/>
          <w:spacing w:val="20"/>
          <w:sz w:val="21"/>
        </w:rPr>
        <w:t xml:space="preserve"> </w:t>
      </w:r>
      <w:r>
        <w:rPr>
          <w:rFonts w:ascii="Arial"/>
          <w:i/>
          <w:color w:val="010101"/>
          <w:sz w:val="21"/>
        </w:rPr>
        <w:t>for</w:t>
      </w:r>
      <w:r>
        <w:rPr>
          <w:rFonts w:ascii="Arial"/>
          <w:i/>
          <w:color w:val="010101"/>
          <w:spacing w:val="11"/>
          <w:sz w:val="21"/>
        </w:rPr>
        <w:t xml:space="preserve"> </w:t>
      </w:r>
      <w:r>
        <w:rPr>
          <w:rFonts w:ascii="Arial"/>
          <w:i/>
          <w:color w:val="010101"/>
          <w:sz w:val="21"/>
        </w:rPr>
        <w:t>Roundabouts.</w:t>
      </w:r>
    </w:p>
    <w:p w14:paraId="08AE75B9" w14:textId="77777777" w:rsidR="00065EB7" w:rsidRDefault="00065EB7" w:rsidP="00065EB7">
      <w:pPr>
        <w:spacing w:before="8" w:line="252" w:lineRule="auto"/>
        <w:ind w:left="1384" w:right="200" w:hanging="2"/>
        <w:rPr>
          <w:rFonts w:ascii="Arial"/>
          <w:sz w:val="21"/>
        </w:rPr>
      </w:pPr>
      <w:r>
        <w:rPr>
          <w:rFonts w:ascii="Arial"/>
          <w:color w:val="010101"/>
          <w:w w:val="105"/>
          <w:sz w:val="21"/>
        </w:rPr>
        <w:t>Subcontract</w:t>
      </w:r>
      <w:r>
        <w:rPr>
          <w:rFonts w:ascii="Arial"/>
          <w:color w:val="010101"/>
          <w:spacing w:val="-6"/>
          <w:w w:val="105"/>
          <w:sz w:val="21"/>
        </w:rPr>
        <w:t xml:space="preserve"> </w:t>
      </w:r>
      <w:r>
        <w:rPr>
          <w:rFonts w:ascii="Arial"/>
          <w:color w:val="010101"/>
          <w:w w:val="105"/>
          <w:sz w:val="21"/>
        </w:rPr>
        <w:t>to</w:t>
      </w:r>
      <w:r>
        <w:rPr>
          <w:rFonts w:ascii="Arial"/>
          <w:color w:val="010101"/>
          <w:spacing w:val="-8"/>
          <w:w w:val="105"/>
          <w:sz w:val="21"/>
        </w:rPr>
        <w:t xml:space="preserve"> </w:t>
      </w:r>
      <w:r>
        <w:rPr>
          <w:rFonts w:ascii="Arial"/>
          <w:color w:val="010101"/>
          <w:w w:val="105"/>
          <w:sz w:val="21"/>
        </w:rPr>
        <w:t>Accessible</w:t>
      </w:r>
      <w:r>
        <w:rPr>
          <w:rFonts w:ascii="Arial"/>
          <w:color w:val="010101"/>
          <w:spacing w:val="10"/>
          <w:w w:val="105"/>
          <w:sz w:val="21"/>
        </w:rPr>
        <w:t xml:space="preserve"> </w:t>
      </w:r>
      <w:r>
        <w:rPr>
          <w:rFonts w:ascii="Arial"/>
          <w:color w:val="010101"/>
          <w:w w:val="105"/>
          <w:sz w:val="21"/>
        </w:rPr>
        <w:t>Design</w:t>
      </w:r>
      <w:r>
        <w:rPr>
          <w:rFonts w:ascii="Arial"/>
          <w:color w:val="010101"/>
          <w:spacing w:val="-3"/>
          <w:w w:val="105"/>
          <w:sz w:val="21"/>
        </w:rPr>
        <w:t xml:space="preserve"> </w:t>
      </w:r>
      <w:r>
        <w:rPr>
          <w:rFonts w:ascii="Arial"/>
          <w:color w:val="010101"/>
          <w:w w:val="105"/>
          <w:sz w:val="21"/>
        </w:rPr>
        <w:t>for</w:t>
      </w:r>
      <w:r>
        <w:rPr>
          <w:rFonts w:ascii="Arial"/>
          <w:color w:val="010101"/>
          <w:spacing w:val="-5"/>
          <w:w w:val="105"/>
          <w:sz w:val="21"/>
        </w:rPr>
        <w:t xml:space="preserve"> </w:t>
      </w:r>
      <w:r>
        <w:rPr>
          <w:rFonts w:ascii="Arial"/>
          <w:color w:val="010101"/>
          <w:w w:val="105"/>
          <w:sz w:val="21"/>
        </w:rPr>
        <w:t>the</w:t>
      </w:r>
      <w:r>
        <w:rPr>
          <w:rFonts w:ascii="Arial"/>
          <w:color w:val="010101"/>
          <w:spacing w:val="-5"/>
          <w:w w:val="105"/>
          <w:sz w:val="21"/>
        </w:rPr>
        <w:t xml:space="preserve"> </w:t>
      </w:r>
      <w:r>
        <w:rPr>
          <w:rFonts w:ascii="Arial"/>
          <w:color w:val="010101"/>
          <w:w w:val="105"/>
          <w:sz w:val="21"/>
        </w:rPr>
        <w:t>Blind</w:t>
      </w:r>
      <w:r>
        <w:rPr>
          <w:rFonts w:ascii="Arial"/>
          <w:color w:val="010101"/>
          <w:spacing w:val="-13"/>
          <w:w w:val="105"/>
          <w:sz w:val="21"/>
        </w:rPr>
        <w:t xml:space="preserve"> </w:t>
      </w:r>
      <w:r>
        <w:rPr>
          <w:rFonts w:ascii="Arial"/>
          <w:color w:val="010101"/>
          <w:w w:val="105"/>
          <w:sz w:val="21"/>
        </w:rPr>
        <w:t>from</w:t>
      </w:r>
      <w:r>
        <w:rPr>
          <w:rFonts w:ascii="Arial"/>
          <w:color w:val="010101"/>
          <w:spacing w:val="-4"/>
          <w:w w:val="105"/>
          <w:sz w:val="21"/>
        </w:rPr>
        <w:t xml:space="preserve"> </w:t>
      </w:r>
      <w:r>
        <w:rPr>
          <w:rFonts w:ascii="Arial"/>
          <w:color w:val="010101"/>
          <w:w w:val="105"/>
          <w:sz w:val="21"/>
        </w:rPr>
        <w:t>Kittelson and</w:t>
      </w:r>
      <w:r>
        <w:rPr>
          <w:rFonts w:ascii="Arial"/>
          <w:color w:val="010101"/>
          <w:spacing w:val="-8"/>
          <w:w w:val="105"/>
          <w:sz w:val="21"/>
        </w:rPr>
        <w:t xml:space="preserve"> </w:t>
      </w:r>
      <w:r>
        <w:rPr>
          <w:rFonts w:ascii="Arial"/>
          <w:color w:val="010101"/>
          <w:w w:val="105"/>
          <w:sz w:val="21"/>
        </w:rPr>
        <w:t>Associates,</w:t>
      </w:r>
      <w:r>
        <w:rPr>
          <w:rFonts w:ascii="Arial"/>
          <w:color w:val="010101"/>
          <w:spacing w:val="1"/>
          <w:w w:val="105"/>
          <w:sz w:val="21"/>
        </w:rPr>
        <w:t xml:space="preserve"> </w:t>
      </w:r>
      <w:r>
        <w:rPr>
          <w:rFonts w:ascii="Arial"/>
          <w:color w:val="3D3D3D"/>
          <w:w w:val="105"/>
          <w:sz w:val="21"/>
        </w:rPr>
        <w:t>June</w:t>
      </w:r>
      <w:r>
        <w:rPr>
          <w:rFonts w:ascii="Arial"/>
          <w:color w:val="3D3D3D"/>
          <w:spacing w:val="-7"/>
          <w:w w:val="105"/>
          <w:sz w:val="21"/>
        </w:rPr>
        <w:t xml:space="preserve"> </w:t>
      </w:r>
      <w:r>
        <w:rPr>
          <w:rFonts w:ascii="Arial"/>
          <w:color w:val="3D3D3D"/>
          <w:w w:val="105"/>
          <w:sz w:val="21"/>
        </w:rPr>
        <w:t>2018</w:t>
      </w:r>
      <w:r>
        <w:rPr>
          <w:rFonts w:ascii="Arial"/>
          <w:color w:val="3D3D3D"/>
          <w:spacing w:val="-8"/>
          <w:w w:val="105"/>
          <w:sz w:val="21"/>
        </w:rPr>
        <w:t xml:space="preserve"> </w:t>
      </w:r>
      <w:r>
        <w:rPr>
          <w:rFonts w:ascii="Arial"/>
          <w:color w:val="3D3D3D"/>
          <w:w w:val="105"/>
          <w:sz w:val="21"/>
        </w:rPr>
        <w:t>to</w:t>
      </w:r>
      <w:r>
        <w:rPr>
          <w:rFonts w:ascii="Arial"/>
          <w:color w:val="3D3D3D"/>
          <w:spacing w:val="-58"/>
          <w:w w:val="105"/>
          <w:sz w:val="21"/>
        </w:rPr>
        <w:t xml:space="preserve"> </w:t>
      </w:r>
      <w:r>
        <w:rPr>
          <w:rFonts w:ascii="Arial"/>
          <w:color w:val="3D3D3D"/>
          <w:w w:val="105"/>
          <w:sz w:val="21"/>
        </w:rPr>
        <w:t xml:space="preserve">November 2020. </w:t>
      </w:r>
      <w:r>
        <w:rPr>
          <w:rFonts w:ascii="Arial"/>
          <w:color w:val="010101"/>
          <w:w w:val="105"/>
          <w:sz w:val="21"/>
        </w:rPr>
        <w:t>ADB will provide input on project tasks regarding accessibility issues and</w:t>
      </w:r>
      <w:r>
        <w:rPr>
          <w:rFonts w:ascii="Arial"/>
          <w:color w:val="010101"/>
          <w:spacing w:val="1"/>
          <w:w w:val="105"/>
          <w:sz w:val="21"/>
        </w:rPr>
        <w:t xml:space="preserve"> </w:t>
      </w:r>
      <w:r>
        <w:rPr>
          <w:rFonts w:ascii="Arial"/>
          <w:color w:val="010101"/>
          <w:w w:val="105"/>
          <w:sz w:val="21"/>
        </w:rPr>
        <w:t>consideration of pedestrians with disabilities, particularly those who are blind or who have</w:t>
      </w:r>
      <w:r>
        <w:rPr>
          <w:rFonts w:ascii="Arial"/>
          <w:color w:val="010101"/>
          <w:spacing w:val="1"/>
          <w:w w:val="105"/>
          <w:sz w:val="21"/>
        </w:rPr>
        <w:t xml:space="preserve"> </w:t>
      </w:r>
      <w:r>
        <w:rPr>
          <w:rFonts w:ascii="Arial"/>
          <w:color w:val="010101"/>
          <w:w w:val="105"/>
          <w:sz w:val="21"/>
        </w:rPr>
        <w:t>low vision, and lead the preparation of the research plan for any tasks involving wayfinding</w:t>
      </w:r>
      <w:r>
        <w:rPr>
          <w:rFonts w:ascii="Arial"/>
          <w:color w:val="010101"/>
          <w:spacing w:val="1"/>
          <w:w w:val="105"/>
          <w:sz w:val="21"/>
        </w:rPr>
        <w:t xml:space="preserve"> </w:t>
      </w:r>
      <w:r>
        <w:rPr>
          <w:rFonts w:ascii="Arial"/>
          <w:color w:val="010101"/>
          <w:w w:val="105"/>
          <w:sz w:val="21"/>
        </w:rPr>
        <w:t>or</w:t>
      </w:r>
      <w:r>
        <w:rPr>
          <w:rFonts w:ascii="Arial"/>
          <w:color w:val="010101"/>
          <w:spacing w:val="4"/>
          <w:w w:val="105"/>
          <w:sz w:val="21"/>
        </w:rPr>
        <w:t xml:space="preserve"> </w:t>
      </w:r>
      <w:r>
        <w:rPr>
          <w:rFonts w:ascii="Arial"/>
          <w:color w:val="010101"/>
          <w:w w:val="105"/>
          <w:sz w:val="21"/>
        </w:rPr>
        <w:t>other</w:t>
      </w:r>
      <w:r>
        <w:rPr>
          <w:rFonts w:ascii="Arial"/>
          <w:color w:val="010101"/>
          <w:spacing w:val="13"/>
          <w:w w:val="105"/>
          <w:sz w:val="21"/>
        </w:rPr>
        <w:t xml:space="preserve"> </w:t>
      </w:r>
      <w:r>
        <w:rPr>
          <w:rFonts w:ascii="Arial"/>
          <w:color w:val="010101"/>
          <w:w w:val="105"/>
          <w:sz w:val="21"/>
        </w:rPr>
        <w:t>pedestrian</w:t>
      </w:r>
      <w:r>
        <w:rPr>
          <w:rFonts w:ascii="Arial"/>
          <w:color w:val="010101"/>
          <w:spacing w:val="13"/>
          <w:w w:val="105"/>
          <w:sz w:val="21"/>
        </w:rPr>
        <w:t xml:space="preserve"> </w:t>
      </w:r>
      <w:r>
        <w:rPr>
          <w:rFonts w:ascii="Arial"/>
          <w:color w:val="010101"/>
          <w:w w:val="105"/>
          <w:sz w:val="21"/>
        </w:rPr>
        <w:t>related</w:t>
      </w:r>
      <w:r>
        <w:rPr>
          <w:rFonts w:ascii="Arial"/>
          <w:color w:val="010101"/>
          <w:spacing w:val="-3"/>
          <w:w w:val="105"/>
          <w:sz w:val="21"/>
        </w:rPr>
        <w:t xml:space="preserve"> </w:t>
      </w:r>
      <w:r>
        <w:rPr>
          <w:rFonts w:ascii="Arial"/>
          <w:color w:val="010101"/>
          <w:w w:val="105"/>
          <w:sz w:val="21"/>
        </w:rPr>
        <w:t>issues.</w:t>
      </w:r>
    </w:p>
    <w:p w14:paraId="27E6FA1F" w14:textId="77777777" w:rsidR="00065EB7" w:rsidRDefault="00065EB7" w:rsidP="00065EB7">
      <w:pPr>
        <w:spacing w:before="6" w:line="252" w:lineRule="auto"/>
        <w:ind w:left="1385" w:right="176" w:hanging="360"/>
        <w:rPr>
          <w:rFonts w:ascii="Arial"/>
          <w:sz w:val="21"/>
        </w:rPr>
      </w:pPr>
      <w:r>
        <w:rPr>
          <w:rFonts w:ascii="Arial"/>
          <w:color w:val="010101"/>
          <w:w w:val="105"/>
          <w:sz w:val="21"/>
        </w:rPr>
        <w:t xml:space="preserve">National Cooperative Highway Research Program Project 07-25 </w:t>
      </w:r>
      <w:r>
        <w:rPr>
          <w:rFonts w:ascii="Arial"/>
          <w:i/>
          <w:color w:val="010101"/>
          <w:w w:val="105"/>
          <w:sz w:val="21"/>
        </w:rPr>
        <w:t>Guide for pedestrian and</w:t>
      </w:r>
      <w:r>
        <w:rPr>
          <w:rFonts w:ascii="Arial"/>
          <w:i/>
          <w:color w:val="010101"/>
          <w:spacing w:val="1"/>
          <w:w w:val="105"/>
          <w:sz w:val="21"/>
        </w:rPr>
        <w:t xml:space="preserve"> </w:t>
      </w:r>
      <w:r>
        <w:rPr>
          <w:rFonts w:ascii="Arial"/>
          <w:i/>
          <w:color w:val="010101"/>
          <w:spacing w:val="-1"/>
          <w:w w:val="105"/>
          <w:sz w:val="21"/>
        </w:rPr>
        <w:t xml:space="preserve">bicycle safety at alternative intersections </w:t>
      </w:r>
      <w:r>
        <w:rPr>
          <w:rFonts w:ascii="Arial"/>
          <w:i/>
          <w:color w:val="010101"/>
          <w:w w:val="105"/>
          <w:sz w:val="21"/>
        </w:rPr>
        <w:t xml:space="preserve">and interchanges (All) </w:t>
      </w:r>
      <w:r>
        <w:rPr>
          <w:rFonts w:ascii="Arial"/>
          <w:color w:val="010101"/>
          <w:w w:val="105"/>
          <w:sz w:val="21"/>
        </w:rPr>
        <w:t>Subcontract to Accessible</w:t>
      </w:r>
      <w:r>
        <w:rPr>
          <w:rFonts w:ascii="Arial"/>
          <w:color w:val="010101"/>
          <w:spacing w:val="1"/>
          <w:w w:val="105"/>
          <w:sz w:val="21"/>
        </w:rPr>
        <w:t xml:space="preserve"> </w:t>
      </w:r>
      <w:r>
        <w:rPr>
          <w:rFonts w:ascii="Arial"/>
          <w:color w:val="010101"/>
          <w:w w:val="105"/>
          <w:sz w:val="21"/>
        </w:rPr>
        <w:t>Design for the Blind from Kittelson and Associates, March 2017 - February 2019.</w:t>
      </w:r>
      <w:r>
        <w:rPr>
          <w:rFonts w:ascii="Arial"/>
          <w:color w:val="010101"/>
          <w:spacing w:val="1"/>
          <w:w w:val="105"/>
          <w:sz w:val="21"/>
        </w:rPr>
        <w:t xml:space="preserve"> </w:t>
      </w:r>
      <w:r>
        <w:rPr>
          <w:rFonts w:ascii="Arial"/>
          <w:color w:val="010101"/>
          <w:w w:val="105"/>
          <w:sz w:val="21"/>
        </w:rPr>
        <w:t>ADB will</w:t>
      </w:r>
      <w:r>
        <w:rPr>
          <w:rFonts w:ascii="Arial"/>
          <w:color w:val="010101"/>
          <w:spacing w:val="-59"/>
          <w:w w:val="105"/>
          <w:sz w:val="21"/>
        </w:rPr>
        <w:t xml:space="preserve"> </w:t>
      </w:r>
      <w:r>
        <w:rPr>
          <w:rFonts w:ascii="Arial"/>
          <w:color w:val="010101"/>
          <w:w w:val="105"/>
          <w:sz w:val="21"/>
        </w:rPr>
        <w:t>provide input in all project tasks regarding accessibility issues and consideration</w:t>
      </w:r>
      <w:r>
        <w:rPr>
          <w:rFonts w:ascii="Arial"/>
          <w:color w:val="010101"/>
          <w:spacing w:val="1"/>
          <w:w w:val="105"/>
          <w:sz w:val="21"/>
        </w:rPr>
        <w:t xml:space="preserve"> </w:t>
      </w:r>
      <w:r>
        <w:rPr>
          <w:rFonts w:ascii="Arial"/>
          <w:color w:val="010101"/>
          <w:w w:val="105"/>
          <w:sz w:val="21"/>
        </w:rPr>
        <w:t>of</w:t>
      </w:r>
      <w:r>
        <w:rPr>
          <w:rFonts w:ascii="Arial"/>
          <w:color w:val="010101"/>
          <w:spacing w:val="1"/>
          <w:w w:val="105"/>
          <w:sz w:val="21"/>
        </w:rPr>
        <w:t xml:space="preserve"> </w:t>
      </w:r>
      <w:r>
        <w:rPr>
          <w:rFonts w:ascii="Arial"/>
          <w:color w:val="010101"/>
          <w:w w:val="105"/>
          <w:sz w:val="21"/>
        </w:rPr>
        <w:t>pedestrians with disabilities, particularly those who are blind or who have low vision, in</w:t>
      </w:r>
      <w:r>
        <w:rPr>
          <w:rFonts w:ascii="Arial"/>
          <w:color w:val="010101"/>
          <w:spacing w:val="1"/>
          <w:w w:val="105"/>
          <w:sz w:val="21"/>
        </w:rPr>
        <w:t xml:space="preserve"> </w:t>
      </w:r>
      <w:r>
        <w:rPr>
          <w:rFonts w:ascii="Arial"/>
          <w:color w:val="010101"/>
          <w:w w:val="105"/>
          <w:sz w:val="21"/>
        </w:rPr>
        <w:t>recommended</w:t>
      </w:r>
      <w:r>
        <w:rPr>
          <w:rFonts w:ascii="Arial"/>
          <w:color w:val="010101"/>
          <w:spacing w:val="17"/>
          <w:w w:val="105"/>
          <w:sz w:val="21"/>
        </w:rPr>
        <w:t xml:space="preserve"> </w:t>
      </w:r>
      <w:r>
        <w:rPr>
          <w:rFonts w:ascii="Arial"/>
          <w:color w:val="010101"/>
          <w:w w:val="105"/>
          <w:sz w:val="21"/>
        </w:rPr>
        <w:t>designs</w:t>
      </w:r>
      <w:r>
        <w:rPr>
          <w:rFonts w:ascii="Arial"/>
          <w:color w:val="010101"/>
          <w:spacing w:val="3"/>
          <w:w w:val="105"/>
          <w:sz w:val="21"/>
        </w:rPr>
        <w:t xml:space="preserve"> </w:t>
      </w:r>
      <w:r>
        <w:rPr>
          <w:rFonts w:ascii="Arial"/>
          <w:color w:val="010101"/>
          <w:w w:val="105"/>
          <w:sz w:val="21"/>
        </w:rPr>
        <w:t>for</w:t>
      </w:r>
      <w:r>
        <w:rPr>
          <w:rFonts w:ascii="Arial"/>
          <w:color w:val="010101"/>
          <w:spacing w:val="3"/>
          <w:w w:val="105"/>
          <w:sz w:val="21"/>
        </w:rPr>
        <w:t xml:space="preserve"> </w:t>
      </w:r>
      <w:r>
        <w:rPr>
          <w:rFonts w:ascii="Arial"/>
          <w:color w:val="010101"/>
          <w:w w:val="105"/>
          <w:sz w:val="21"/>
        </w:rPr>
        <w:t>alternative</w:t>
      </w:r>
      <w:r>
        <w:rPr>
          <w:rFonts w:ascii="Arial"/>
          <w:color w:val="010101"/>
          <w:spacing w:val="10"/>
          <w:w w:val="105"/>
          <w:sz w:val="21"/>
        </w:rPr>
        <w:t xml:space="preserve"> </w:t>
      </w:r>
      <w:r>
        <w:rPr>
          <w:rFonts w:ascii="Arial"/>
          <w:color w:val="010101"/>
          <w:w w:val="105"/>
          <w:sz w:val="21"/>
        </w:rPr>
        <w:t>intersections</w:t>
      </w:r>
      <w:r>
        <w:rPr>
          <w:rFonts w:ascii="Arial"/>
          <w:color w:val="010101"/>
          <w:spacing w:val="18"/>
          <w:w w:val="105"/>
          <w:sz w:val="21"/>
        </w:rPr>
        <w:t xml:space="preserve"> </w:t>
      </w:r>
      <w:r>
        <w:rPr>
          <w:rFonts w:ascii="Arial"/>
          <w:color w:val="010101"/>
          <w:w w:val="105"/>
          <w:sz w:val="21"/>
        </w:rPr>
        <w:t>and</w:t>
      </w:r>
      <w:r>
        <w:rPr>
          <w:rFonts w:ascii="Arial"/>
          <w:color w:val="010101"/>
          <w:spacing w:val="2"/>
          <w:w w:val="105"/>
          <w:sz w:val="21"/>
        </w:rPr>
        <w:t xml:space="preserve"> </w:t>
      </w:r>
      <w:r>
        <w:rPr>
          <w:rFonts w:ascii="Arial"/>
          <w:color w:val="010101"/>
          <w:w w:val="105"/>
          <w:sz w:val="21"/>
        </w:rPr>
        <w:t>interchanges.</w:t>
      </w:r>
    </w:p>
    <w:p w14:paraId="63164EC7" w14:textId="77777777" w:rsidR="00065EB7" w:rsidRDefault="00065EB7" w:rsidP="00065EB7">
      <w:pPr>
        <w:spacing w:line="252" w:lineRule="auto"/>
        <w:ind w:left="1385" w:right="176" w:hanging="360"/>
        <w:rPr>
          <w:rFonts w:ascii="Arial"/>
          <w:sz w:val="21"/>
        </w:rPr>
      </w:pPr>
      <w:r>
        <w:rPr>
          <w:rFonts w:ascii="Arial"/>
          <w:color w:val="010101"/>
          <w:w w:val="105"/>
          <w:sz w:val="21"/>
        </w:rPr>
        <w:t>National</w:t>
      </w:r>
      <w:r>
        <w:rPr>
          <w:rFonts w:ascii="Arial"/>
          <w:color w:val="010101"/>
          <w:spacing w:val="-4"/>
          <w:w w:val="105"/>
          <w:sz w:val="21"/>
        </w:rPr>
        <w:t xml:space="preserve"> </w:t>
      </w:r>
      <w:r>
        <w:rPr>
          <w:rFonts w:ascii="Arial"/>
          <w:color w:val="010101"/>
          <w:w w:val="105"/>
          <w:sz w:val="21"/>
        </w:rPr>
        <w:t>Cooperative</w:t>
      </w:r>
      <w:r>
        <w:rPr>
          <w:rFonts w:ascii="Arial"/>
          <w:color w:val="010101"/>
          <w:spacing w:val="17"/>
          <w:w w:val="105"/>
          <w:sz w:val="21"/>
        </w:rPr>
        <w:t xml:space="preserve"> </w:t>
      </w:r>
      <w:r>
        <w:rPr>
          <w:rFonts w:ascii="Arial"/>
          <w:color w:val="010101"/>
          <w:w w:val="105"/>
          <w:sz w:val="21"/>
        </w:rPr>
        <w:t>Highway</w:t>
      </w:r>
      <w:r>
        <w:rPr>
          <w:rFonts w:ascii="Arial"/>
          <w:color w:val="010101"/>
          <w:spacing w:val="-10"/>
          <w:w w:val="105"/>
          <w:sz w:val="21"/>
        </w:rPr>
        <w:t xml:space="preserve"> </w:t>
      </w:r>
      <w:r>
        <w:rPr>
          <w:rFonts w:ascii="Arial"/>
          <w:color w:val="010101"/>
          <w:w w:val="105"/>
          <w:sz w:val="21"/>
        </w:rPr>
        <w:t>Research</w:t>
      </w:r>
      <w:r>
        <w:rPr>
          <w:rFonts w:ascii="Arial"/>
          <w:color w:val="010101"/>
          <w:spacing w:val="1"/>
          <w:w w:val="105"/>
          <w:sz w:val="21"/>
        </w:rPr>
        <w:t xml:space="preserve"> </w:t>
      </w:r>
      <w:r>
        <w:rPr>
          <w:rFonts w:ascii="Arial"/>
          <w:color w:val="010101"/>
          <w:w w:val="105"/>
          <w:sz w:val="21"/>
        </w:rPr>
        <w:t>Program</w:t>
      </w:r>
      <w:r>
        <w:rPr>
          <w:rFonts w:ascii="Arial"/>
          <w:color w:val="010101"/>
          <w:spacing w:val="2"/>
          <w:w w:val="105"/>
          <w:sz w:val="21"/>
        </w:rPr>
        <w:t xml:space="preserve"> </w:t>
      </w:r>
      <w:r>
        <w:rPr>
          <w:rFonts w:ascii="Arial"/>
          <w:color w:val="010101"/>
          <w:w w:val="105"/>
          <w:sz w:val="21"/>
        </w:rPr>
        <w:t>Project</w:t>
      </w:r>
      <w:r>
        <w:rPr>
          <w:rFonts w:ascii="Arial"/>
          <w:color w:val="010101"/>
          <w:spacing w:val="-5"/>
          <w:w w:val="105"/>
          <w:sz w:val="21"/>
        </w:rPr>
        <w:t xml:space="preserve"> </w:t>
      </w:r>
      <w:r>
        <w:rPr>
          <w:rFonts w:ascii="Arial"/>
          <w:color w:val="010101"/>
          <w:w w:val="105"/>
          <w:sz w:val="21"/>
        </w:rPr>
        <w:t>3-78c,</w:t>
      </w:r>
      <w:r>
        <w:rPr>
          <w:rFonts w:ascii="Arial"/>
          <w:color w:val="010101"/>
          <w:spacing w:val="4"/>
          <w:w w:val="105"/>
          <w:sz w:val="21"/>
        </w:rPr>
        <w:t xml:space="preserve"> </w:t>
      </w:r>
      <w:r>
        <w:rPr>
          <w:rFonts w:ascii="Arial"/>
          <w:i/>
          <w:color w:val="010101"/>
          <w:w w:val="105"/>
          <w:sz w:val="21"/>
        </w:rPr>
        <w:t>Technology</w:t>
      </w:r>
      <w:r>
        <w:rPr>
          <w:rFonts w:ascii="Arial"/>
          <w:i/>
          <w:color w:val="010101"/>
          <w:spacing w:val="6"/>
          <w:w w:val="105"/>
          <w:sz w:val="21"/>
        </w:rPr>
        <w:t xml:space="preserve"> </w:t>
      </w:r>
      <w:r>
        <w:rPr>
          <w:rFonts w:ascii="Arial"/>
          <w:i/>
          <w:color w:val="010101"/>
          <w:w w:val="105"/>
          <w:sz w:val="21"/>
        </w:rPr>
        <w:t>Transfer</w:t>
      </w:r>
      <w:r>
        <w:rPr>
          <w:rFonts w:ascii="Arial"/>
          <w:i/>
          <w:color w:val="010101"/>
          <w:spacing w:val="-1"/>
          <w:w w:val="105"/>
          <w:sz w:val="21"/>
        </w:rPr>
        <w:t xml:space="preserve"> </w:t>
      </w:r>
      <w:r>
        <w:rPr>
          <w:rFonts w:ascii="Arial"/>
          <w:i/>
          <w:color w:val="010101"/>
          <w:w w:val="105"/>
          <w:sz w:val="21"/>
        </w:rPr>
        <w:t>and</w:t>
      </w:r>
      <w:r>
        <w:rPr>
          <w:rFonts w:ascii="Arial"/>
          <w:i/>
          <w:color w:val="010101"/>
          <w:spacing w:val="1"/>
          <w:w w:val="105"/>
          <w:sz w:val="21"/>
        </w:rPr>
        <w:t xml:space="preserve"> </w:t>
      </w:r>
      <w:r>
        <w:rPr>
          <w:rFonts w:ascii="Arial"/>
          <w:i/>
          <w:color w:val="010101"/>
          <w:w w:val="105"/>
          <w:sz w:val="21"/>
        </w:rPr>
        <w:t>Training,</w:t>
      </w:r>
      <w:r>
        <w:rPr>
          <w:rFonts w:ascii="Arial"/>
          <w:i/>
          <w:color w:val="010101"/>
          <w:spacing w:val="13"/>
          <w:w w:val="105"/>
          <w:sz w:val="21"/>
        </w:rPr>
        <w:t xml:space="preserve"> </w:t>
      </w:r>
      <w:r>
        <w:rPr>
          <w:rFonts w:ascii="Arial"/>
          <w:i/>
          <w:color w:val="010101"/>
          <w:w w:val="105"/>
          <w:sz w:val="21"/>
        </w:rPr>
        <w:t>Guidelines</w:t>
      </w:r>
      <w:r>
        <w:rPr>
          <w:rFonts w:ascii="Arial"/>
          <w:i/>
          <w:color w:val="010101"/>
          <w:spacing w:val="-1"/>
          <w:w w:val="105"/>
          <w:sz w:val="21"/>
        </w:rPr>
        <w:t xml:space="preserve"> </w:t>
      </w:r>
      <w:r>
        <w:rPr>
          <w:rFonts w:ascii="Arial"/>
          <w:i/>
          <w:color w:val="010101"/>
          <w:w w:val="105"/>
          <w:sz w:val="21"/>
        </w:rPr>
        <w:t>for</w:t>
      </w:r>
      <w:r>
        <w:rPr>
          <w:rFonts w:ascii="Arial"/>
          <w:i/>
          <w:color w:val="010101"/>
          <w:spacing w:val="-7"/>
          <w:w w:val="105"/>
          <w:sz w:val="21"/>
        </w:rPr>
        <w:t xml:space="preserve"> </w:t>
      </w:r>
      <w:r>
        <w:rPr>
          <w:rFonts w:ascii="Arial"/>
          <w:i/>
          <w:color w:val="010101"/>
          <w:w w:val="105"/>
          <w:sz w:val="21"/>
        </w:rPr>
        <w:t>the</w:t>
      </w:r>
      <w:r>
        <w:rPr>
          <w:rFonts w:ascii="Arial"/>
          <w:i/>
          <w:color w:val="010101"/>
          <w:spacing w:val="-8"/>
          <w:w w:val="105"/>
          <w:sz w:val="21"/>
        </w:rPr>
        <w:t xml:space="preserve"> </w:t>
      </w:r>
      <w:r>
        <w:rPr>
          <w:rFonts w:ascii="Arial"/>
          <w:i/>
          <w:color w:val="010101"/>
          <w:w w:val="105"/>
          <w:sz w:val="21"/>
        </w:rPr>
        <w:t>Application of</w:t>
      </w:r>
      <w:r>
        <w:rPr>
          <w:rFonts w:ascii="Arial"/>
          <w:i/>
          <w:color w:val="010101"/>
          <w:spacing w:val="-2"/>
          <w:w w:val="105"/>
          <w:sz w:val="21"/>
        </w:rPr>
        <w:t xml:space="preserve"> </w:t>
      </w:r>
      <w:r>
        <w:rPr>
          <w:rFonts w:ascii="Arial"/>
          <w:i/>
          <w:color w:val="010101"/>
          <w:w w:val="105"/>
          <w:sz w:val="21"/>
        </w:rPr>
        <w:t>Crossing</w:t>
      </w:r>
      <w:r>
        <w:rPr>
          <w:rFonts w:ascii="Arial"/>
          <w:i/>
          <w:color w:val="010101"/>
          <w:spacing w:val="6"/>
          <w:w w:val="105"/>
          <w:sz w:val="21"/>
        </w:rPr>
        <w:t xml:space="preserve"> </w:t>
      </w:r>
      <w:r>
        <w:rPr>
          <w:rFonts w:ascii="Arial"/>
          <w:i/>
          <w:color w:val="010101"/>
          <w:w w:val="105"/>
          <w:sz w:val="21"/>
        </w:rPr>
        <w:t>Solutions</w:t>
      </w:r>
      <w:r>
        <w:rPr>
          <w:rFonts w:ascii="Arial"/>
          <w:i/>
          <w:color w:val="010101"/>
          <w:spacing w:val="6"/>
          <w:w w:val="105"/>
          <w:sz w:val="21"/>
        </w:rPr>
        <w:t xml:space="preserve"> </w:t>
      </w:r>
      <w:r>
        <w:rPr>
          <w:rFonts w:ascii="Arial"/>
          <w:i/>
          <w:color w:val="010101"/>
          <w:w w:val="105"/>
          <w:sz w:val="21"/>
        </w:rPr>
        <w:t>at</w:t>
      </w:r>
      <w:r>
        <w:rPr>
          <w:rFonts w:ascii="Arial"/>
          <w:i/>
          <w:color w:val="010101"/>
          <w:spacing w:val="-11"/>
          <w:w w:val="105"/>
          <w:sz w:val="21"/>
        </w:rPr>
        <w:t xml:space="preserve"> </w:t>
      </w:r>
      <w:r>
        <w:rPr>
          <w:rFonts w:ascii="Arial"/>
          <w:i/>
          <w:color w:val="010101"/>
          <w:w w:val="105"/>
          <w:sz w:val="21"/>
        </w:rPr>
        <w:t>Roundabouts</w:t>
      </w:r>
      <w:r>
        <w:rPr>
          <w:rFonts w:ascii="Arial"/>
          <w:i/>
          <w:color w:val="010101"/>
          <w:spacing w:val="15"/>
          <w:w w:val="105"/>
          <w:sz w:val="21"/>
        </w:rPr>
        <w:t xml:space="preserve"> </w:t>
      </w:r>
      <w:r>
        <w:rPr>
          <w:rFonts w:ascii="Arial"/>
          <w:i/>
          <w:color w:val="010101"/>
          <w:w w:val="105"/>
          <w:sz w:val="21"/>
        </w:rPr>
        <w:t>and</w:t>
      </w:r>
      <w:r>
        <w:rPr>
          <w:rFonts w:ascii="Arial"/>
          <w:i/>
          <w:color w:val="010101"/>
          <w:spacing w:val="1"/>
          <w:w w:val="105"/>
          <w:sz w:val="21"/>
        </w:rPr>
        <w:t xml:space="preserve"> </w:t>
      </w:r>
      <w:r>
        <w:rPr>
          <w:rFonts w:ascii="Arial"/>
          <w:i/>
          <w:color w:val="010101"/>
          <w:spacing w:val="-1"/>
          <w:w w:val="105"/>
          <w:sz w:val="21"/>
        </w:rPr>
        <w:t xml:space="preserve">Channelized </w:t>
      </w:r>
      <w:r>
        <w:rPr>
          <w:rFonts w:ascii="Arial"/>
          <w:i/>
          <w:color w:val="010101"/>
          <w:w w:val="105"/>
          <w:sz w:val="21"/>
        </w:rPr>
        <w:t xml:space="preserve">Turn Lanes for Pedestrians with Vision Disabilities. </w:t>
      </w:r>
      <w:r>
        <w:rPr>
          <w:rFonts w:ascii="Arial"/>
          <w:color w:val="010101"/>
          <w:w w:val="105"/>
          <w:sz w:val="21"/>
        </w:rPr>
        <w:t>Subcontract to Accessible</w:t>
      </w:r>
      <w:r>
        <w:rPr>
          <w:rFonts w:ascii="Arial"/>
          <w:color w:val="010101"/>
          <w:spacing w:val="-59"/>
          <w:w w:val="105"/>
          <w:sz w:val="21"/>
        </w:rPr>
        <w:t xml:space="preserve"> </w:t>
      </w:r>
      <w:r>
        <w:rPr>
          <w:rFonts w:ascii="Arial"/>
          <w:color w:val="010101"/>
          <w:w w:val="105"/>
          <w:sz w:val="21"/>
        </w:rPr>
        <w:t>Design for the Blind from Kittelson and Associates, January 2017 -</w:t>
      </w:r>
      <w:r>
        <w:rPr>
          <w:rFonts w:ascii="Arial"/>
          <w:color w:val="010101"/>
          <w:spacing w:val="1"/>
          <w:w w:val="105"/>
          <w:sz w:val="21"/>
        </w:rPr>
        <w:t xml:space="preserve"> </w:t>
      </w:r>
      <w:r>
        <w:rPr>
          <w:rFonts w:ascii="Arial"/>
          <w:color w:val="010101"/>
          <w:w w:val="105"/>
          <w:sz w:val="21"/>
        </w:rPr>
        <w:t>January 2019.</w:t>
      </w:r>
      <w:r>
        <w:rPr>
          <w:rFonts w:ascii="Arial"/>
          <w:color w:val="010101"/>
          <w:spacing w:val="1"/>
          <w:w w:val="105"/>
          <w:sz w:val="21"/>
        </w:rPr>
        <w:t xml:space="preserve"> </w:t>
      </w:r>
      <w:r>
        <w:rPr>
          <w:rFonts w:ascii="Arial"/>
          <w:color w:val="010101"/>
          <w:w w:val="105"/>
          <w:sz w:val="21"/>
        </w:rPr>
        <w:t>This</w:t>
      </w:r>
      <w:r>
        <w:rPr>
          <w:rFonts w:ascii="Arial"/>
          <w:color w:val="010101"/>
          <w:spacing w:val="1"/>
          <w:w w:val="105"/>
          <w:sz w:val="21"/>
        </w:rPr>
        <w:t xml:space="preserve"> </w:t>
      </w:r>
      <w:r>
        <w:rPr>
          <w:rFonts w:ascii="Arial"/>
          <w:color w:val="010101"/>
          <w:w w:val="105"/>
          <w:sz w:val="21"/>
        </w:rPr>
        <w:t>project is developing and providing technical assistance and training on the guidebook</w:t>
      </w:r>
      <w:r>
        <w:rPr>
          <w:rFonts w:ascii="Arial"/>
          <w:color w:val="010101"/>
          <w:spacing w:val="1"/>
          <w:w w:val="105"/>
          <w:sz w:val="21"/>
        </w:rPr>
        <w:t xml:space="preserve"> </w:t>
      </w:r>
      <w:r>
        <w:rPr>
          <w:rFonts w:ascii="Arial"/>
          <w:color w:val="010101"/>
          <w:w w:val="105"/>
          <w:sz w:val="21"/>
        </w:rPr>
        <w:t>developed in NCHRP 3-78b.</w:t>
      </w:r>
      <w:r>
        <w:rPr>
          <w:rFonts w:ascii="Arial"/>
          <w:color w:val="010101"/>
          <w:spacing w:val="1"/>
          <w:w w:val="105"/>
          <w:sz w:val="21"/>
        </w:rPr>
        <w:t xml:space="preserve"> </w:t>
      </w:r>
      <w:r>
        <w:rPr>
          <w:rFonts w:ascii="Arial"/>
          <w:color w:val="010101"/>
          <w:w w:val="105"/>
          <w:sz w:val="21"/>
        </w:rPr>
        <w:t>Project team will provide webinars and in-person training</w:t>
      </w:r>
      <w:r>
        <w:rPr>
          <w:rFonts w:ascii="Arial"/>
          <w:color w:val="010101"/>
          <w:spacing w:val="1"/>
          <w:w w:val="105"/>
          <w:sz w:val="21"/>
        </w:rPr>
        <w:t xml:space="preserve"> </w:t>
      </w:r>
      <w:r>
        <w:rPr>
          <w:rFonts w:ascii="Arial"/>
          <w:color w:val="010101"/>
          <w:spacing w:val="-1"/>
          <w:w w:val="105"/>
          <w:sz w:val="21"/>
        </w:rPr>
        <w:t>sessions</w:t>
      </w:r>
      <w:r>
        <w:rPr>
          <w:rFonts w:ascii="Arial"/>
          <w:color w:val="010101"/>
          <w:spacing w:val="-7"/>
          <w:w w:val="105"/>
          <w:sz w:val="21"/>
        </w:rPr>
        <w:t xml:space="preserve"> </w:t>
      </w:r>
      <w:r>
        <w:rPr>
          <w:rFonts w:ascii="Arial"/>
          <w:color w:val="010101"/>
          <w:spacing w:val="-1"/>
          <w:w w:val="105"/>
          <w:sz w:val="21"/>
        </w:rPr>
        <w:t>to</w:t>
      </w:r>
      <w:r>
        <w:rPr>
          <w:rFonts w:ascii="Arial"/>
          <w:color w:val="010101"/>
          <w:spacing w:val="-2"/>
          <w:w w:val="105"/>
          <w:sz w:val="21"/>
        </w:rPr>
        <w:t xml:space="preserve"> </w:t>
      </w:r>
      <w:r>
        <w:rPr>
          <w:rFonts w:ascii="Arial"/>
          <w:color w:val="010101"/>
          <w:spacing w:val="-1"/>
          <w:w w:val="105"/>
          <w:sz w:val="21"/>
        </w:rPr>
        <w:t>engineers,</w:t>
      </w:r>
      <w:r>
        <w:rPr>
          <w:rFonts w:ascii="Arial"/>
          <w:color w:val="010101"/>
          <w:spacing w:val="6"/>
          <w:w w:val="105"/>
          <w:sz w:val="21"/>
        </w:rPr>
        <w:t xml:space="preserve"> </w:t>
      </w:r>
      <w:r>
        <w:rPr>
          <w:rFonts w:ascii="Arial"/>
          <w:color w:val="010101"/>
          <w:spacing w:val="-1"/>
          <w:w w:val="105"/>
          <w:sz w:val="21"/>
        </w:rPr>
        <w:t>administrators,</w:t>
      </w:r>
      <w:r>
        <w:rPr>
          <w:rFonts w:ascii="Arial"/>
          <w:color w:val="010101"/>
          <w:spacing w:val="-10"/>
          <w:w w:val="105"/>
          <w:sz w:val="21"/>
        </w:rPr>
        <w:t xml:space="preserve"> </w:t>
      </w:r>
      <w:r>
        <w:rPr>
          <w:rFonts w:ascii="Arial"/>
          <w:color w:val="010101"/>
          <w:w w:val="105"/>
          <w:sz w:val="21"/>
        </w:rPr>
        <w:t>and</w:t>
      </w:r>
      <w:r>
        <w:rPr>
          <w:rFonts w:ascii="Arial"/>
          <w:color w:val="010101"/>
          <w:spacing w:val="-7"/>
          <w:w w:val="105"/>
          <w:sz w:val="21"/>
        </w:rPr>
        <w:t xml:space="preserve"> </w:t>
      </w:r>
      <w:r>
        <w:rPr>
          <w:rFonts w:ascii="Arial"/>
          <w:color w:val="010101"/>
          <w:w w:val="105"/>
          <w:sz w:val="21"/>
        </w:rPr>
        <w:t>designers</w:t>
      </w:r>
      <w:r>
        <w:rPr>
          <w:rFonts w:ascii="Arial"/>
          <w:color w:val="010101"/>
          <w:spacing w:val="9"/>
          <w:w w:val="105"/>
          <w:sz w:val="21"/>
        </w:rPr>
        <w:t xml:space="preserve"> </w:t>
      </w:r>
      <w:r>
        <w:rPr>
          <w:rFonts w:ascii="Arial"/>
          <w:color w:val="010101"/>
          <w:w w:val="105"/>
          <w:sz w:val="21"/>
        </w:rPr>
        <w:t>responsible</w:t>
      </w:r>
      <w:r>
        <w:rPr>
          <w:rFonts w:ascii="Arial"/>
          <w:color w:val="010101"/>
          <w:spacing w:val="13"/>
          <w:w w:val="105"/>
          <w:sz w:val="21"/>
        </w:rPr>
        <w:t xml:space="preserve"> </w:t>
      </w:r>
      <w:r>
        <w:rPr>
          <w:rFonts w:ascii="Arial"/>
          <w:color w:val="010101"/>
          <w:w w:val="105"/>
          <w:sz w:val="21"/>
        </w:rPr>
        <w:t>for</w:t>
      </w:r>
      <w:r>
        <w:rPr>
          <w:rFonts w:ascii="Arial"/>
          <w:color w:val="010101"/>
          <w:spacing w:val="5"/>
          <w:w w:val="105"/>
          <w:sz w:val="21"/>
        </w:rPr>
        <w:t xml:space="preserve"> </w:t>
      </w:r>
      <w:r>
        <w:rPr>
          <w:rFonts w:ascii="Arial"/>
          <w:color w:val="010101"/>
          <w:w w:val="105"/>
          <w:sz w:val="21"/>
        </w:rPr>
        <w:t>roundabout</w:t>
      </w:r>
      <w:r>
        <w:rPr>
          <w:rFonts w:ascii="Arial"/>
          <w:color w:val="010101"/>
          <w:spacing w:val="9"/>
          <w:w w:val="105"/>
          <w:sz w:val="21"/>
        </w:rPr>
        <w:t xml:space="preserve"> </w:t>
      </w:r>
      <w:r>
        <w:rPr>
          <w:rFonts w:ascii="Arial"/>
          <w:color w:val="010101"/>
          <w:w w:val="105"/>
          <w:sz w:val="21"/>
        </w:rPr>
        <w:t>and</w:t>
      </w:r>
      <w:r>
        <w:rPr>
          <w:rFonts w:ascii="Arial"/>
          <w:color w:val="010101"/>
          <w:spacing w:val="-14"/>
          <w:w w:val="105"/>
          <w:sz w:val="21"/>
        </w:rPr>
        <w:t xml:space="preserve"> </w:t>
      </w:r>
      <w:r>
        <w:rPr>
          <w:rFonts w:ascii="Arial"/>
          <w:color w:val="010101"/>
          <w:w w:val="105"/>
          <w:sz w:val="21"/>
        </w:rPr>
        <w:t>CTL</w:t>
      </w:r>
      <w:r>
        <w:rPr>
          <w:rFonts w:ascii="Arial"/>
          <w:color w:val="010101"/>
          <w:spacing w:val="1"/>
          <w:w w:val="105"/>
          <w:sz w:val="21"/>
        </w:rPr>
        <w:t xml:space="preserve"> </w:t>
      </w:r>
      <w:r>
        <w:rPr>
          <w:rFonts w:ascii="Arial"/>
          <w:color w:val="010101"/>
          <w:w w:val="105"/>
          <w:sz w:val="21"/>
        </w:rPr>
        <w:t>designs</w:t>
      </w:r>
      <w:r>
        <w:rPr>
          <w:rFonts w:ascii="Arial"/>
          <w:color w:val="010101"/>
          <w:spacing w:val="5"/>
          <w:w w:val="105"/>
          <w:sz w:val="21"/>
        </w:rPr>
        <w:t xml:space="preserve"> </w:t>
      </w:r>
      <w:r>
        <w:rPr>
          <w:rFonts w:ascii="Arial"/>
          <w:color w:val="010101"/>
          <w:w w:val="105"/>
          <w:sz w:val="21"/>
        </w:rPr>
        <w:t>and</w:t>
      </w:r>
      <w:r>
        <w:rPr>
          <w:rFonts w:ascii="Arial"/>
          <w:color w:val="010101"/>
          <w:spacing w:val="-4"/>
          <w:w w:val="105"/>
          <w:sz w:val="21"/>
        </w:rPr>
        <w:t xml:space="preserve"> </w:t>
      </w:r>
      <w:r>
        <w:rPr>
          <w:rFonts w:ascii="Arial"/>
          <w:color w:val="010101"/>
          <w:w w:val="105"/>
          <w:sz w:val="21"/>
        </w:rPr>
        <w:t>installation.</w:t>
      </w:r>
    </w:p>
    <w:p w14:paraId="69D90820" w14:textId="77777777" w:rsidR="00065EB7" w:rsidRDefault="00065EB7" w:rsidP="00065EB7">
      <w:pPr>
        <w:spacing w:line="241" w:lineRule="exact"/>
        <w:ind w:left="1025"/>
        <w:rPr>
          <w:rFonts w:ascii="Arial"/>
          <w:sz w:val="21"/>
        </w:rPr>
      </w:pPr>
      <w:r>
        <w:rPr>
          <w:rFonts w:ascii="Arial"/>
          <w:color w:val="010101"/>
          <w:spacing w:val="-1"/>
          <w:w w:val="105"/>
          <w:sz w:val="21"/>
        </w:rPr>
        <w:t>National</w:t>
      </w:r>
      <w:r>
        <w:rPr>
          <w:rFonts w:ascii="Arial"/>
          <w:color w:val="010101"/>
          <w:spacing w:val="-4"/>
          <w:w w:val="105"/>
          <w:sz w:val="21"/>
        </w:rPr>
        <w:t xml:space="preserve"> </w:t>
      </w:r>
      <w:r>
        <w:rPr>
          <w:rFonts w:ascii="Arial"/>
          <w:color w:val="010101"/>
          <w:spacing w:val="-1"/>
          <w:w w:val="105"/>
          <w:sz w:val="21"/>
        </w:rPr>
        <w:t>Institute</w:t>
      </w:r>
      <w:r>
        <w:rPr>
          <w:rFonts w:ascii="Arial"/>
          <w:color w:val="010101"/>
          <w:spacing w:val="3"/>
          <w:w w:val="105"/>
          <w:sz w:val="21"/>
        </w:rPr>
        <w:t xml:space="preserve"> </w:t>
      </w:r>
      <w:r>
        <w:rPr>
          <w:rFonts w:ascii="Arial"/>
          <w:color w:val="010101"/>
          <w:spacing w:val="-1"/>
          <w:w w:val="105"/>
          <w:sz w:val="21"/>
        </w:rPr>
        <w:t>on</w:t>
      </w:r>
      <w:r>
        <w:rPr>
          <w:rFonts w:ascii="Arial"/>
          <w:color w:val="010101"/>
          <w:spacing w:val="-9"/>
          <w:w w:val="105"/>
          <w:sz w:val="21"/>
        </w:rPr>
        <w:t xml:space="preserve"> </w:t>
      </w:r>
      <w:r>
        <w:rPr>
          <w:rFonts w:ascii="Arial"/>
          <w:color w:val="010101"/>
          <w:spacing w:val="-1"/>
          <w:w w:val="105"/>
          <w:sz w:val="21"/>
        </w:rPr>
        <w:t>Disability, Independent</w:t>
      </w:r>
      <w:r>
        <w:rPr>
          <w:rFonts w:ascii="Arial"/>
          <w:color w:val="010101"/>
          <w:spacing w:val="17"/>
          <w:w w:val="105"/>
          <w:sz w:val="21"/>
        </w:rPr>
        <w:t xml:space="preserve"> </w:t>
      </w:r>
      <w:r>
        <w:rPr>
          <w:rFonts w:ascii="Arial"/>
          <w:color w:val="010101"/>
          <w:spacing w:val="-1"/>
          <w:w w:val="105"/>
          <w:sz w:val="21"/>
        </w:rPr>
        <w:t>Living,</w:t>
      </w:r>
      <w:r>
        <w:rPr>
          <w:rFonts w:ascii="Arial"/>
          <w:color w:val="010101"/>
          <w:w w:val="105"/>
          <w:sz w:val="21"/>
        </w:rPr>
        <w:t xml:space="preserve"> </w:t>
      </w:r>
      <w:r>
        <w:rPr>
          <w:rFonts w:ascii="Arial"/>
          <w:color w:val="010101"/>
          <w:spacing w:val="-1"/>
          <w:w w:val="105"/>
          <w:sz w:val="21"/>
        </w:rPr>
        <w:t>and</w:t>
      </w:r>
      <w:r>
        <w:rPr>
          <w:rFonts w:ascii="Arial"/>
          <w:color w:val="010101"/>
          <w:spacing w:val="-2"/>
          <w:w w:val="105"/>
          <w:sz w:val="21"/>
        </w:rPr>
        <w:t xml:space="preserve"> </w:t>
      </w:r>
      <w:r>
        <w:rPr>
          <w:rFonts w:ascii="Arial"/>
          <w:color w:val="010101"/>
          <w:spacing w:val="-1"/>
          <w:w w:val="105"/>
          <w:sz w:val="21"/>
        </w:rPr>
        <w:t>Rehabilitation</w:t>
      </w:r>
      <w:r>
        <w:rPr>
          <w:rFonts w:ascii="Arial"/>
          <w:color w:val="010101"/>
          <w:spacing w:val="-14"/>
          <w:w w:val="105"/>
          <w:sz w:val="21"/>
        </w:rPr>
        <w:t xml:space="preserve"> </w:t>
      </w:r>
      <w:r>
        <w:rPr>
          <w:rFonts w:ascii="Arial"/>
          <w:color w:val="010101"/>
          <w:spacing w:val="-1"/>
          <w:w w:val="105"/>
          <w:sz w:val="21"/>
        </w:rPr>
        <w:t>Research</w:t>
      </w:r>
      <w:r>
        <w:rPr>
          <w:rFonts w:ascii="Arial"/>
          <w:color w:val="010101"/>
          <w:spacing w:val="5"/>
          <w:w w:val="105"/>
          <w:sz w:val="21"/>
        </w:rPr>
        <w:t xml:space="preserve"> </w:t>
      </w:r>
      <w:r>
        <w:rPr>
          <w:rFonts w:ascii="Arial"/>
          <w:color w:val="010101"/>
          <w:spacing w:val="-1"/>
          <w:w w:val="105"/>
          <w:sz w:val="21"/>
        </w:rPr>
        <w:t>(NIDILRR).</w:t>
      </w:r>
    </w:p>
    <w:p w14:paraId="461999AD" w14:textId="77777777" w:rsidR="00065EB7" w:rsidRDefault="00065EB7" w:rsidP="00065EB7">
      <w:pPr>
        <w:spacing w:before="6" w:line="252" w:lineRule="auto"/>
        <w:ind w:left="1384" w:right="200" w:hanging="1"/>
        <w:rPr>
          <w:rFonts w:ascii="Arial"/>
          <w:sz w:val="21"/>
        </w:rPr>
      </w:pPr>
      <w:r>
        <w:rPr>
          <w:rFonts w:ascii="Arial"/>
          <w:i/>
          <w:color w:val="010101"/>
          <w:spacing w:val="-1"/>
          <w:w w:val="105"/>
          <w:sz w:val="21"/>
        </w:rPr>
        <w:t>Effect</w:t>
      </w:r>
      <w:r>
        <w:rPr>
          <w:rFonts w:ascii="Arial"/>
          <w:i/>
          <w:color w:val="010101"/>
          <w:spacing w:val="-8"/>
          <w:w w:val="105"/>
          <w:sz w:val="21"/>
        </w:rPr>
        <w:t xml:space="preserve"> </w:t>
      </w:r>
      <w:r>
        <w:rPr>
          <w:rFonts w:ascii="Arial"/>
          <w:i/>
          <w:color w:val="010101"/>
          <w:w w:val="105"/>
          <w:sz w:val="21"/>
        </w:rPr>
        <w:t>of</w:t>
      </w:r>
      <w:r>
        <w:rPr>
          <w:rFonts w:ascii="Arial"/>
          <w:i/>
          <w:color w:val="010101"/>
          <w:spacing w:val="-8"/>
          <w:w w:val="105"/>
          <w:sz w:val="21"/>
        </w:rPr>
        <w:t xml:space="preserve"> </w:t>
      </w:r>
      <w:r>
        <w:rPr>
          <w:rFonts w:ascii="Arial"/>
          <w:i/>
          <w:color w:val="010101"/>
          <w:w w:val="105"/>
          <w:sz w:val="21"/>
        </w:rPr>
        <w:t>Guidance</w:t>
      </w:r>
      <w:r>
        <w:rPr>
          <w:rFonts w:ascii="Arial"/>
          <w:i/>
          <w:color w:val="010101"/>
          <w:spacing w:val="-7"/>
          <w:w w:val="105"/>
          <w:sz w:val="21"/>
        </w:rPr>
        <w:t xml:space="preserve"> </w:t>
      </w:r>
      <w:r>
        <w:rPr>
          <w:rFonts w:ascii="Arial"/>
          <w:i/>
          <w:color w:val="010101"/>
          <w:w w:val="105"/>
          <w:sz w:val="21"/>
        </w:rPr>
        <w:t>Surfaces on</w:t>
      </w:r>
      <w:r>
        <w:rPr>
          <w:rFonts w:ascii="Arial"/>
          <w:i/>
          <w:color w:val="010101"/>
          <w:spacing w:val="-9"/>
          <w:w w:val="105"/>
          <w:sz w:val="21"/>
        </w:rPr>
        <w:t xml:space="preserve"> </w:t>
      </w:r>
      <w:r>
        <w:rPr>
          <w:rFonts w:ascii="Arial"/>
          <w:i/>
          <w:color w:val="010101"/>
          <w:w w:val="105"/>
          <w:sz w:val="21"/>
        </w:rPr>
        <w:t>Travelers</w:t>
      </w:r>
      <w:r>
        <w:rPr>
          <w:rFonts w:ascii="Arial"/>
          <w:i/>
          <w:color w:val="010101"/>
          <w:spacing w:val="1"/>
          <w:w w:val="105"/>
          <w:sz w:val="21"/>
        </w:rPr>
        <w:t xml:space="preserve"> </w:t>
      </w:r>
      <w:r>
        <w:rPr>
          <w:rFonts w:ascii="Arial"/>
          <w:i/>
          <w:color w:val="010101"/>
          <w:w w:val="105"/>
          <w:sz w:val="21"/>
        </w:rPr>
        <w:t>with</w:t>
      </w:r>
      <w:r>
        <w:rPr>
          <w:rFonts w:ascii="Arial"/>
          <w:i/>
          <w:color w:val="010101"/>
          <w:spacing w:val="-15"/>
          <w:w w:val="105"/>
          <w:sz w:val="21"/>
        </w:rPr>
        <w:t xml:space="preserve"> </w:t>
      </w:r>
      <w:r>
        <w:rPr>
          <w:rFonts w:ascii="Arial"/>
          <w:i/>
          <w:color w:val="010101"/>
          <w:w w:val="105"/>
          <w:sz w:val="21"/>
        </w:rPr>
        <w:t>Vision</w:t>
      </w:r>
      <w:r>
        <w:rPr>
          <w:rFonts w:ascii="Arial"/>
          <w:i/>
          <w:color w:val="010101"/>
          <w:spacing w:val="-11"/>
          <w:w w:val="105"/>
          <w:sz w:val="21"/>
        </w:rPr>
        <w:t xml:space="preserve"> </w:t>
      </w:r>
      <w:r>
        <w:rPr>
          <w:rFonts w:ascii="Arial"/>
          <w:i/>
          <w:color w:val="010101"/>
          <w:w w:val="105"/>
          <w:sz w:val="21"/>
        </w:rPr>
        <w:t>and</w:t>
      </w:r>
      <w:r>
        <w:rPr>
          <w:rFonts w:ascii="Arial"/>
          <w:i/>
          <w:color w:val="010101"/>
          <w:spacing w:val="-9"/>
          <w:w w:val="105"/>
          <w:sz w:val="21"/>
        </w:rPr>
        <w:t xml:space="preserve"> </w:t>
      </w:r>
      <w:r>
        <w:rPr>
          <w:rFonts w:ascii="Arial"/>
          <w:i/>
          <w:color w:val="010101"/>
          <w:w w:val="105"/>
          <w:sz w:val="21"/>
        </w:rPr>
        <w:t>Mobility</w:t>
      </w:r>
      <w:r>
        <w:rPr>
          <w:rFonts w:ascii="Arial"/>
          <w:i/>
          <w:color w:val="010101"/>
          <w:spacing w:val="-5"/>
          <w:w w:val="105"/>
          <w:sz w:val="21"/>
        </w:rPr>
        <w:t xml:space="preserve"> </w:t>
      </w:r>
      <w:r>
        <w:rPr>
          <w:rFonts w:ascii="Arial"/>
          <w:i/>
          <w:color w:val="010101"/>
          <w:w w:val="105"/>
          <w:sz w:val="21"/>
        </w:rPr>
        <w:t>Impairments.</w:t>
      </w:r>
      <w:r>
        <w:rPr>
          <w:rFonts w:ascii="Arial"/>
          <w:i/>
          <w:color w:val="010101"/>
          <w:spacing w:val="8"/>
          <w:w w:val="105"/>
          <w:sz w:val="21"/>
        </w:rPr>
        <w:t xml:space="preserve"> </w:t>
      </w:r>
      <w:r>
        <w:rPr>
          <w:rFonts w:ascii="Arial"/>
          <w:color w:val="010101"/>
          <w:w w:val="105"/>
          <w:sz w:val="21"/>
        </w:rPr>
        <w:t>Subcontract</w:t>
      </w:r>
      <w:r>
        <w:rPr>
          <w:rFonts w:ascii="Arial"/>
          <w:color w:val="010101"/>
          <w:spacing w:val="-58"/>
          <w:w w:val="105"/>
          <w:sz w:val="21"/>
        </w:rPr>
        <w:t xml:space="preserve"> </w:t>
      </w:r>
      <w:r>
        <w:rPr>
          <w:rFonts w:ascii="Arial"/>
          <w:color w:val="010101"/>
          <w:w w:val="105"/>
          <w:sz w:val="21"/>
        </w:rPr>
        <w:t>to Accessible Design for the Blind from Western Michigan University, January 2017 -</w:t>
      </w:r>
      <w:r>
        <w:rPr>
          <w:rFonts w:ascii="Arial"/>
          <w:color w:val="010101"/>
          <w:spacing w:val="1"/>
          <w:w w:val="105"/>
          <w:sz w:val="21"/>
        </w:rPr>
        <w:t xml:space="preserve"> </w:t>
      </w:r>
      <w:r>
        <w:rPr>
          <w:rFonts w:ascii="Arial"/>
          <w:color w:val="010101"/>
          <w:spacing w:val="-1"/>
          <w:w w:val="105"/>
          <w:sz w:val="21"/>
        </w:rPr>
        <w:t>January 2020.</w:t>
      </w:r>
      <w:r>
        <w:rPr>
          <w:rFonts w:ascii="Arial"/>
          <w:color w:val="010101"/>
          <w:w w:val="105"/>
          <w:sz w:val="21"/>
        </w:rPr>
        <w:t xml:space="preserve"> </w:t>
      </w:r>
      <w:r>
        <w:rPr>
          <w:rFonts w:ascii="Arial"/>
          <w:color w:val="010101"/>
          <w:spacing w:val="-1"/>
          <w:w w:val="105"/>
          <w:sz w:val="21"/>
        </w:rPr>
        <w:t xml:space="preserve">ADB is </w:t>
      </w:r>
      <w:r>
        <w:rPr>
          <w:rFonts w:ascii="Arial"/>
          <w:color w:val="010101"/>
          <w:w w:val="105"/>
          <w:sz w:val="21"/>
        </w:rPr>
        <w:t>major participant in this project which includes an international</w:t>
      </w:r>
      <w:r>
        <w:rPr>
          <w:rFonts w:ascii="Arial"/>
          <w:color w:val="010101"/>
          <w:spacing w:val="1"/>
          <w:w w:val="105"/>
          <w:sz w:val="21"/>
        </w:rPr>
        <w:t xml:space="preserve"> </w:t>
      </w:r>
      <w:r>
        <w:rPr>
          <w:rFonts w:ascii="Arial"/>
          <w:color w:val="010101"/>
          <w:w w:val="105"/>
          <w:sz w:val="21"/>
        </w:rPr>
        <w:t>literature</w:t>
      </w:r>
      <w:r>
        <w:rPr>
          <w:rFonts w:ascii="Arial"/>
          <w:color w:val="010101"/>
          <w:spacing w:val="7"/>
          <w:w w:val="105"/>
          <w:sz w:val="21"/>
        </w:rPr>
        <w:t xml:space="preserve"> </w:t>
      </w:r>
      <w:r>
        <w:rPr>
          <w:rFonts w:ascii="Arial"/>
          <w:color w:val="010101"/>
          <w:w w:val="105"/>
          <w:sz w:val="21"/>
        </w:rPr>
        <w:t>search</w:t>
      </w:r>
      <w:r>
        <w:rPr>
          <w:rFonts w:ascii="Arial"/>
          <w:color w:val="010101"/>
          <w:spacing w:val="1"/>
          <w:w w:val="105"/>
          <w:sz w:val="21"/>
        </w:rPr>
        <w:t xml:space="preserve"> </w:t>
      </w:r>
      <w:r>
        <w:rPr>
          <w:rFonts w:ascii="Arial"/>
          <w:color w:val="010101"/>
          <w:w w:val="105"/>
          <w:sz w:val="21"/>
        </w:rPr>
        <w:t>and</w:t>
      </w:r>
      <w:r>
        <w:rPr>
          <w:rFonts w:ascii="Arial"/>
          <w:color w:val="010101"/>
          <w:spacing w:val="-8"/>
          <w:w w:val="105"/>
          <w:sz w:val="21"/>
        </w:rPr>
        <w:t xml:space="preserve"> </w:t>
      </w:r>
      <w:r>
        <w:rPr>
          <w:rFonts w:ascii="Arial"/>
          <w:color w:val="010101"/>
          <w:w w:val="105"/>
          <w:sz w:val="21"/>
        </w:rPr>
        <w:t>data</w:t>
      </w:r>
      <w:r>
        <w:rPr>
          <w:rFonts w:ascii="Arial"/>
          <w:color w:val="010101"/>
          <w:spacing w:val="-1"/>
          <w:w w:val="105"/>
          <w:sz w:val="21"/>
        </w:rPr>
        <w:t xml:space="preserve"> </w:t>
      </w:r>
      <w:r>
        <w:rPr>
          <w:rFonts w:ascii="Arial"/>
          <w:color w:val="010101"/>
          <w:w w:val="105"/>
          <w:sz w:val="21"/>
        </w:rPr>
        <w:t>collection</w:t>
      </w:r>
      <w:r>
        <w:rPr>
          <w:rFonts w:ascii="Arial"/>
          <w:color w:val="010101"/>
          <w:spacing w:val="6"/>
          <w:w w:val="105"/>
          <w:sz w:val="21"/>
        </w:rPr>
        <w:t xml:space="preserve"> </w:t>
      </w:r>
      <w:r>
        <w:rPr>
          <w:rFonts w:ascii="Arial"/>
          <w:color w:val="010101"/>
          <w:w w:val="105"/>
          <w:sz w:val="21"/>
        </w:rPr>
        <w:t>with individuals</w:t>
      </w:r>
      <w:r>
        <w:rPr>
          <w:rFonts w:ascii="Arial"/>
          <w:color w:val="010101"/>
          <w:spacing w:val="9"/>
          <w:w w:val="105"/>
          <w:sz w:val="21"/>
        </w:rPr>
        <w:t xml:space="preserve"> </w:t>
      </w:r>
      <w:r>
        <w:rPr>
          <w:rFonts w:ascii="Arial"/>
          <w:color w:val="010101"/>
          <w:w w:val="105"/>
          <w:sz w:val="21"/>
        </w:rPr>
        <w:t>with</w:t>
      </w:r>
      <w:r>
        <w:rPr>
          <w:rFonts w:ascii="Arial"/>
          <w:color w:val="010101"/>
          <w:spacing w:val="-4"/>
          <w:w w:val="105"/>
          <w:sz w:val="21"/>
        </w:rPr>
        <w:t xml:space="preserve"> </w:t>
      </w:r>
      <w:r>
        <w:rPr>
          <w:rFonts w:ascii="Arial"/>
          <w:color w:val="010101"/>
          <w:w w:val="105"/>
          <w:sz w:val="21"/>
        </w:rPr>
        <w:t>mobility</w:t>
      </w:r>
      <w:r>
        <w:rPr>
          <w:rFonts w:ascii="Arial"/>
          <w:color w:val="010101"/>
          <w:spacing w:val="-3"/>
          <w:w w:val="105"/>
          <w:sz w:val="21"/>
        </w:rPr>
        <w:t xml:space="preserve"> </w:t>
      </w:r>
      <w:r>
        <w:rPr>
          <w:rFonts w:ascii="Arial"/>
          <w:color w:val="010101"/>
          <w:w w:val="105"/>
          <w:sz w:val="21"/>
        </w:rPr>
        <w:t>impairments</w:t>
      </w:r>
      <w:r>
        <w:rPr>
          <w:rFonts w:ascii="Arial"/>
          <w:color w:val="010101"/>
          <w:spacing w:val="11"/>
          <w:w w:val="105"/>
          <w:sz w:val="21"/>
        </w:rPr>
        <w:t xml:space="preserve"> </w:t>
      </w:r>
      <w:r>
        <w:rPr>
          <w:rFonts w:ascii="Arial"/>
          <w:color w:val="010101"/>
          <w:w w:val="105"/>
          <w:sz w:val="21"/>
        </w:rPr>
        <w:t>and</w:t>
      </w:r>
      <w:r>
        <w:rPr>
          <w:rFonts w:ascii="Arial"/>
          <w:color w:val="010101"/>
          <w:spacing w:val="-10"/>
          <w:w w:val="105"/>
          <w:sz w:val="21"/>
        </w:rPr>
        <w:t xml:space="preserve"> </w:t>
      </w:r>
      <w:r>
        <w:rPr>
          <w:rFonts w:ascii="Arial"/>
          <w:color w:val="010101"/>
          <w:w w:val="105"/>
          <w:sz w:val="21"/>
        </w:rPr>
        <w:t>with</w:t>
      </w:r>
      <w:r>
        <w:rPr>
          <w:rFonts w:ascii="Arial"/>
          <w:color w:val="010101"/>
          <w:spacing w:val="1"/>
          <w:w w:val="105"/>
          <w:sz w:val="21"/>
        </w:rPr>
        <w:t xml:space="preserve"> </w:t>
      </w:r>
      <w:r>
        <w:rPr>
          <w:rFonts w:ascii="Arial"/>
          <w:color w:val="010101"/>
          <w:w w:val="105"/>
          <w:sz w:val="21"/>
        </w:rPr>
        <w:t>individuals</w:t>
      </w:r>
      <w:r>
        <w:rPr>
          <w:rFonts w:ascii="Arial"/>
          <w:color w:val="010101"/>
          <w:spacing w:val="6"/>
          <w:w w:val="105"/>
          <w:sz w:val="21"/>
        </w:rPr>
        <w:t xml:space="preserve"> </w:t>
      </w:r>
      <w:r>
        <w:rPr>
          <w:rFonts w:ascii="Arial"/>
          <w:color w:val="010101"/>
          <w:w w:val="105"/>
          <w:sz w:val="21"/>
        </w:rPr>
        <w:t>who</w:t>
      </w:r>
      <w:r>
        <w:rPr>
          <w:rFonts w:ascii="Arial"/>
          <w:color w:val="010101"/>
          <w:spacing w:val="8"/>
          <w:w w:val="105"/>
          <w:sz w:val="21"/>
        </w:rPr>
        <w:t xml:space="preserve"> </w:t>
      </w:r>
      <w:r>
        <w:rPr>
          <w:rFonts w:ascii="Arial"/>
          <w:color w:val="010101"/>
          <w:w w:val="105"/>
          <w:sz w:val="21"/>
        </w:rPr>
        <w:t>are</w:t>
      </w:r>
      <w:r>
        <w:rPr>
          <w:rFonts w:ascii="Arial"/>
          <w:color w:val="010101"/>
          <w:spacing w:val="-2"/>
          <w:w w:val="105"/>
          <w:sz w:val="21"/>
        </w:rPr>
        <w:t xml:space="preserve"> </w:t>
      </w:r>
      <w:r>
        <w:rPr>
          <w:rFonts w:ascii="Arial"/>
          <w:color w:val="010101"/>
          <w:w w:val="105"/>
          <w:sz w:val="21"/>
        </w:rPr>
        <w:t>blind</w:t>
      </w:r>
      <w:r>
        <w:rPr>
          <w:rFonts w:ascii="Arial"/>
          <w:color w:val="010101"/>
          <w:spacing w:val="-6"/>
          <w:w w:val="105"/>
          <w:sz w:val="21"/>
        </w:rPr>
        <w:t xml:space="preserve"> </w:t>
      </w:r>
      <w:r>
        <w:rPr>
          <w:rFonts w:ascii="Arial"/>
          <w:color w:val="010101"/>
          <w:w w:val="105"/>
          <w:sz w:val="21"/>
        </w:rPr>
        <w:t>or</w:t>
      </w:r>
      <w:r>
        <w:rPr>
          <w:rFonts w:ascii="Arial"/>
          <w:color w:val="010101"/>
          <w:spacing w:val="-3"/>
          <w:w w:val="105"/>
          <w:sz w:val="21"/>
        </w:rPr>
        <w:t xml:space="preserve"> </w:t>
      </w:r>
      <w:r>
        <w:rPr>
          <w:rFonts w:ascii="Arial"/>
          <w:color w:val="010101"/>
          <w:w w:val="105"/>
          <w:sz w:val="21"/>
        </w:rPr>
        <w:t>who</w:t>
      </w:r>
      <w:r>
        <w:rPr>
          <w:rFonts w:ascii="Arial"/>
          <w:color w:val="010101"/>
          <w:spacing w:val="10"/>
          <w:w w:val="105"/>
          <w:sz w:val="21"/>
        </w:rPr>
        <w:t xml:space="preserve"> </w:t>
      </w:r>
      <w:r>
        <w:rPr>
          <w:rFonts w:ascii="Arial"/>
          <w:color w:val="010101"/>
          <w:w w:val="105"/>
          <w:sz w:val="21"/>
        </w:rPr>
        <w:t>have</w:t>
      </w:r>
      <w:r>
        <w:rPr>
          <w:rFonts w:ascii="Arial"/>
          <w:color w:val="010101"/>
          <w:spacing w:val="2"/>
          <w:w w:val="105"/>
          <w:sz w:val="21"/>
        </w:rPr>
        <w:t xml:space="preserve"> </w:t>
      </w:r>
      <w:r>
        <w:rPr>
          <w:rFonts w:ascii="Arial"/>
          <w:color w:val="010101"/>
          <w:w w:val="105"/>
          <w:sz w:val="21"/>
        </w:rPr>
        <w:t>low</w:t>
      </w:r>
      <w:r>
        <w:rPr>
          <w:rFonts w:ascii="Arial"/>
          <w:color w:val="010101"/>
          <w:spacing w:val="2"/>
          <w:w w:val="105"/>
          <w:sz w:val="21"/>
        </w:rPr>
        <w:t xml:space="preserve"> </w:t>
      </w:r>
      <w:r>
        <w:rPr>
          <w:rFonts w:ascii="Arial"/>
          <w:color w:val="010101"/>
          <w:w w:val="105"/>
          <w:sz w:val="21"/>
        </w:rPr>
        <w:t>vision</w:t>
      </w:r>
      <w:r>
        <w:rPr>
          <w:rFonts w:ascii="Arial"/>
          <w:color w:val="010101"/>
          <w:spacing w:val="-3"/>
          <w:w w:val="105"/>
          <w:sz w:val="21"/>
        </w:rPr>
        <w:t xml:space="preserve"> </w:t>
      </w:r>
      <w:r>
        <w:rPr>
          <w:rFonts w:ascii="Arial"/>
          <w:color w:val="010101"/>
          <w:w w:val="105"/>
          <w:sz w:val="21"/>
        </w:rPr>
        <w:t>regarding</w:t>
      </w:r>
      <w:r>
        <w:rPr>
          <w:rFonts w:ascii="Arial"/>
          <w:color w:val="010101"/>
          <w:spacing w:val="8"/>
          <w:w w:val="105"/>
          <w:sz w:val="21"/>
        </w:rPr>
        <w:t xml:space="preserve"> </w:t>
      </w:r>
      <w:r>
        <w:rPr>
          <w:rFonts w:ascii="Arial"/>
          <w:color w:val="010101"/>
          <w:w w:val="105"/>
          <w:sz w:val="21"/>
        </w:rPr>
        <w:t>guidance</w:t>
      </w:r>
      <w:r>
        <w:rPr>
          <w:rFonts w:ascii="Arial"/>
          <w:color w:val="010101"/>
          <w:spacing w:val="15"/>
          <w:w w:val="105"/>
          <w:sz w:val="21"/>
        </w:rPr>
        <w:t xml:space="preserve"> </w:t>
      </w:r>
      <w:r>
        <w:rPr>
          <w:rFonts w:ascii="Arial"/>
          <w:color w:val="010101"/>
          <w:w w:val="105"/>
          <w:sz w:val="21"/>
        </w:rPr>
        <w:t>surfaces</w:t>
      </w:r>
      <w:r>
        <w:rPr>
          <w:rFonts w:ascii="Arial"/>
          <w:color w:val="010101"/>
          <w:spacing w:val="7"/>
          <w:w w:val="105"/>
          <w:sz w:val="21"/>
        </w:rPr>
        <w:t xml:space="preserve"> </w:t>
      </w:r>
      <w:r>
        <w:rPr>
          <w:rFonts w:ascii="Arial"/>
          <w:color w:val="010101"/>
          <w:w w:val="105"/>
          <w:sz w:val="21"/>
        </w:rPr>
        <w:t>and</w:t>
      </w:r>
      <w:r>
        <w:rPr>
          <w:rFonts w:ascii="Arial"/>
          <w:color w:val="010101"/>
          <w:spacing w:val="1"/>
          <w:w w:val="105"/>
          <w:sz w:val="21"/>
        </w:rPr>
        <w:t xml:space="preserve"> </w:t>
      </w:r>
      <w:r>
        <w:rPr>
          <w:rFonts w:ascii="Arial"/>
          <w:color w:val="010101"/>
          <w:w w:val="105"/>
          <w:sz w:val="21"/>
        </w:rPr>
        <w:t>installation at street crossings.</w:t>
      </w:r>
      <w:r>
        <w:rPr>
          <w:rFonts w:ascii="Arial"/>
          <w:color w:val="010101"/>
          <w:spacing w:val="1"/>
          <w:w w:val="105"/>
          <w:sz w:val="21"/>
        </w:rPr>
        <w:t xml:space="preserve"> </w:t>
      </w:r>
      <w:r>
        <w:rPr>
          <w:rFonts w:ascii="Arial"/>
          <w:color w:val="010101"/>
          <w:w w:val="105"/>
          <w:sz w:val="21"/>
        </w:rPr>
        <w:t>Project outputs include a guidance document that can be</w:t>
      </w:r>
      <w:r>
        <w:rPr>
          <w:rFonts w:ascii="Arial"/>
          <w:color w:val="010101"/>
          <w:spacing w:val="1"/>
          <w:w w:val="105"/>
          <w:sz w:val="21"/>
        </w:rPr>
        <w:t xml:space="preserve"> </w:t>
      </w:r>
      <w:r>
        <w:rPr>
          <w:rFonts w:ascii="Arial"/>
          <w:color w:val="010101"/>
          <w:w w:val="105"/>
          <w:sz w:val="21"/>
        </w:rPr>
        <w:t>used by cities and municipalities to standardize their approach to using tactile guidance</w:t>
      </w:r>
      <w:r>
        <w:rPr>
          <w:rFonts w:ascii="Arial"/>
          <w:color w:val="010101"/>
          <w:spacing w:val="1"/>
          <w:w w:val="105"/>
          <w:sz w:val="21"/>
        </w:rPr>
        <w:t xml:space="preserve"> </w:t>
      </w:r>
      <w:r>
        <w:rPr>
          <w:rFonts w:ascii="Arial"/>
          <w:color w:val="010101"/>
          <w:w w:val="105"/>
          <w:sz w:val="21"/>
        </w:rPr>
        <w:t>surfaces</w:t>
      </w:r>
      <w:r>
        <w:rPr>
          <w:rFonts w:ascii="Arial"/>
          <w:color w:val="010101"/>
          <w:spacing w:val="11"/>
          <w:w w:val="105"/>
          <w:sz w:val="21"/>
        </w:rPr>
        <w:t xml:space="preserve"> </w:t>
      </w:r>
      <w:r>
        <w:rPr>
          <w:rFonts w:ascii="Arial"/>
          <w:color w:val="010101"/>
          <w:w w:val="105"/>
          <w:sz w:val="21"/>
        </w:rPr>
        <w:t>at</w:t>
      </w:r>
      <w:r>
        <w:rPr>
          <w:rFonts w:ascii="Arial"/>
          <w:color w:val="010101"/>
          <w:spacing w:val="-1"/>
          <w:w w:val="105"/>
          <w:sz w:val="21"/>
        </w:rPr>
        <w:t xml:space="preserve"> </w:t>
      </w:r>
      <w:r>
        <w:rPr>
          <w:rFonts w:ascii="Arial"/>
          <w:color w:val="010101"/>
          <w:w w:val="105"/>
          <w:sz w:val="21"/>
        </w:rPr>
        <w:t>street</w:t>
      </w:r>
      <w:r>
        <w:rPr>
          <w:rFonts w:ascii="Arial"/>
          <w:color w:val="010101"/>
          <w:spacing w:val="4"/>
          <w:w w:val="105"/>
          <w:sz w:val="21"/>
        </w:rPr>
        <w:t xml:space="preserve"> </w:t>
      </w:r>
      <w:r>
        <w:rPr>
          <w:rFonts w:ascii="Arial"/>
          <w:color w:val="010101"/>
          <w:w w:val="105"/>
          <w:sz w:val="21"/>
        </w:rPr>
        <w:t>crossings</w:t>
      </w:r>
      <w:r>
        <w:rPr>
          <w:rFonts w:ascii="Arial"/>
          <w:color w:val="010101"/>
          <w:spacing w:val="8"/>
          <w:w w:val="105"/>
          <w:sz w:val="21"/>
        </w:rPr>
        <w:t xml:space="preserve"> </w:t>
      </w:r>
      <w:r>
        <w:rPr>
          <w:rFonts w:ascii="Arial"/>
          <w:color w:val="010101"/>
          <w:w w:val="105"/>
          <w:sz w:val="21"/>
        </w:rPr>
        <w:t>for</w:t>
      </w:r>
      <w:r>
        <w:rPr>
          <w:rFonts w:ascii="Arial"/>
          <w:color w:val="010101"/>
          <w:spacing w:val="4"/>
          <w:w w:val="105"/>
          <w:sz w:val="21"/>
        </w:rPr>
        <w:t xml:space="preserve"> </w:t>
      </w:r>
      <w:r>
        <w:rPr>
          <w:rFonts w:ascii="Arial"/>
          <w:color w:val="010101"/>
          <w:w w:val="105"/>
          <w:sz w:val="21"/>
        </w:rPr>
        <w:t>people</w:t>
      </w:r>
      <w:r>
        <w:rPr>
          <w:rFonts w:ascii="Arial"/>
          <w:color w:val="010101"/>
          <w:spacing w:val="13"/>
          <w:w w:val="105"/>
          <w:sz w:val="21"/>
        </w:rPr>
        <w:t xml:space="preserve"> </w:t>
      </w:r>
      <w:r>
        <w:rPr>
          <w:rFonts w:ascii="Arial"/>
          <w:color w:val="010101"/>
          <w:w w:val="105"/>
          <w:sz w:val="21"/>
        </w:rPr>
        <w:t>who</w:t>
      </w:r>
      <w:r>
        <w:rPr>
          <w:rFonts w:ascii="Arial"/>
          <w:color w:val="010101"/>
          <w:spacing w:val="7"/>
          <w:w w:val="105"/>
          <w:sz w:val="21"/>
        </w:rPr>
        <w:t xml:space="preserve"> </w:t>
      </w:r>
      <w:r>
        <w:rPr>
          <w:rFonts w:ascii="Arial"/>
          <w:color w:val="010101"/>
          <w:w w:val="105"/>
          <w:sz w:val="21"/>
        </w:rPr>
        <w:t>are</w:t>
      </w:r>
      <w:r>
        <w:rPr>
          <w:rFonts w:ascii="Arial"/>
          <w:color w:val="010101"/>
          <w:spacing w:val="7"/>
          <w:w w:val="105"/>
          <w:sz w:val="21"/>
        </w:rPr>
        <w:t xml:space="preserve"> </w:t>
      </w:r>
      <w:r>
        <w:rPr>
          <w:rFonts w:ascii="Arial"/>
          <w:color w:val="010101"/>
          <w:w w:val="105"/>
          <w:sz w:val="21"/>
        </w:rPr>
        <w:t>blind.</w:t>
      </w:r>
    </w:p>
    <w:p w14:paraId="5F296AD2" w14:textId="77777777" w:rsidR="00065EB7" w:rsidRDefault="00065EB7" w:rsidP="00065EB7">
      <w:pPr>
        <w:spacing w:line="241" w:lineRule="exact"/>
        <w:ind w:left="1024"/>
        <w:rPr>
          <w:rFonts w:ascii="Arial"/>
          <w:i/>
          <w:sz w:val="21"/>
        </w:rPr>
      </w:pPr>
      <w:r>
        <w:rPr>
          <w:rFonts w:ascii="Arial"/>
          <w:color w:val="010101"/>
          <w:w w:val="105"/>
          <w:sz w:val="21"/>
        </w:rPr>
        <w:t>Federal</w:t>
      </w:r>
      <w:r>
        <w:rPr>
          <w:rFonts w:ascii="Arial"/>
          <w:color w:val="010101"/>
          <w:spacing w:val="-10"/>
          <w:w w:val="105"/>
          <w:sz w:val="21"/>
        </w:rPr>
        <w:t xml:space="preserve"> </w:t>
      </w:r>
      <w:r>
        <w:rPr>
          <w:rFonts w:ascii="Arial"/>
          <w:color w:val="010101"/>
          <w:w w:val="105"/>
          <w:sz w:val="21"/>
        </w:rPr>
        <w:t>Highway</w:t>
      </w:r>
      <w:r>
        <w:rPr>
          <w:rFonts w:ascii="Arial"/>
          <w:color w:val="010101"/>
          <w:spacing w:val="1"/>
          <w:w w:val="105"/>
          <w:sz w:val="21"/>
        </w:rPr>
        <w:t xml:space="preserve"> </w:t>
      </w:r>
      <w:r>
        <w:rPr>
          <w:rFonts w:ascii="Arial"/>
          <w:color w:val="010101"/>
          <w:w w:val="105"/>
          <w:sz w:val="21"/>
        </w:rPr>
        <w:t>Administration.</w:t>
      </w:r>
      <w:r>
        <w:rPr>
          <w:rFonts w:ascii="Arial"/>
          <w:color w:val="010101"/>
          <w:spacing w:val="-11"/>
          <w:w w:val="105"/>
          <w:sz w:val="21"/>
        </w:rPr>
        <w:t xml:space="preserve"> </w:t>
      </w:r>
      <w:r>
        <w:rPr>
          <w:rFonts w:ascii="Arial"/>
          <w:i/>
          <w:color w:val="010101"/>
          <w:w w:val="105"/>
          <w:sz w:val="21"/>
        </w:rPr>
        <w:t>Innovative</w:t>
      </w:r>
      <w:r>
        <w:rPr>
          <w:rFonts w:ascii="Arial"/>
          <w:i/>
          <w:color w:val="010101"/>
          <w:spacing w:val="-2"/>
          <w:w w:val="105"/>
          <w:sz w:val="21"/>
        </w:rPr>
        <w:t xml:space="preserve"> </w:t>
      </w:r>
      <w:r>
        <w:rPr>
          <w:rFonts w:ascii="Arial"/>
          <w:i/>
          <w:color w:val="010101"/>
          <w:w w:val="105"/>
          <w:sz w:val="21"/>
        </w:rPr>
        <w:t>Street</w:t>
      </w:r>
      <w:r>
        <w:rPr>
          <w:rFonts w:ascii="Arial"/>
          <w:i/>
          <w:color w:val="010101"/>
          <w:spacing w:val="-9"/>
          <w:w w:val="105"/>
          <w:sz w:val="21"/>
        </w:rPr>
        <w:t xml:space="preserve"> </w:t>
      </w:r>
      <w:r>
        <w:rPr>
          <w:rFonts w:ascii="Arial"/>
          <w:i/>
          <w:color w:val="010101"/>
          <w:w w:val="105"/>
          <w:sz w:val="21"/>
        </w:rPr>
        <w:t>Design</w:t>
      </w:r>
      <w:r>
        <w:rPr>
          <w:rFonts w:ascii="Arial"/>
          <w:i/>
          <w:color w:val="010101"/>
          <w:spacing w:val="-7"/>
          <w:w w:val="105"/>
          <w:sz w:val="21"/>
        </w:rPr>
        <w:t xml:space="preserve"> </w:t>
      </w:r>
      <w:r>
        <w:rPr>
          <w:rFonts w:ascii="Arial"/>
          <w:i/>
          <w:color w:val="010101"/>
          <w:w w:val="105"/>
          <w:sz w:val="21"/>
        </w:rPr>
        <w:t>Practices</w:t>
      </w:r>
      <w:r>
        <w:rPr>
          <w:rFonts w:ascii="Arial"/>
          <w:i/>
          <w:color w:val="010101"/>
          <w:spacing w:val="-3"/>
          <w:w w:val="105"/>
          <w:sz w:val="21"/>
        </w:rPr>
        <w:t xml:space="preserve"> </w:t>
      </w:r>
      <w:r>
        <w:rPr>
          <w:rFonts w:ascii="Arial"/>
          <w:i/>
          <w:color w:val="010101"/>
          <w:w w:val="105"/>
          <w:sz w:val="21"/>
        </w:rPr>
        <w:t>and</w:t>
      </w:r>
      <w:r>
        <w:rPr>
          <w:rFonts w:ascii="Arial"/>
          <w:i/>
          <w:color w:val="010101"/>
          <w:spacing w:val="-6"/>
          <w:w w:val="105"/>
          <w:sz w:val="21"/>
        </w:rPr>
        <w:t xml:space="preserve"> </w:t>
      </w:r>
      <w:r>
        <w:rPr>
          <w:rFonts w:ascii="Arial"/>
          <w:i/>
          <w:color w:val="010101"/>
          <w:w w:val="105"/>
          <w:sz w:val="21"/>
        </w:rPr>
        <w:t>Accessibility.</w:t>
      </w:r>
    </w:p>
    <w:p w14:paraId="52F3E67C" w14:textId="77777777" w:rsidR="00065EB7" w:rsidRDefault="00065EB7" w:rsidP="00065EB7">
      <w:pPr>
        <w:spacing w:before="13" w:line="252" w:lineRule="auto"/>
        <w:ind w:left="1385" w:right="176" w:hanging="3"/>
        <w:rPr>
          <w:rFonts w:ascii="Arial"/>
          <w:sz w:val="21"/>
        </w:rPr>
      </w:pPr>
      <w:r>
        <w:rPr>
          <w:rFonts w:ascii="Arial"/>
          <w:color w:val="010101"/>
          <w:w w:val="105"/>
          <w:sz w:val="21"/>
        </w:rPr>
        <w:t>Subcontract to Accessible Design for the Blind from Cambridge Systematics, September</w:t>
      </w:r>
      <w:r>
        <w:rPr>
          <w:rFonts w:ascii="Arial"/>
          <w:color w:val="010101"/>
          <w:spacing w:val="1"/>
          <w:w w:val="105"/>
          <w:sz w:val="21"/>
        </w:rPr>
        <w:t xml:space="preserve"> </w:t>
      </w:r>
      <w:r>
        <w:rPr>
          <w:rFonts w:ascii="Arial"/>
          <w:color w:val="010101"/>
          <w:w w:val="105"/>
          <w:sz w:val="21"/>
        </w:rPr>
        <w:t>2016 - September 2017. Project focused on the extent to which new and emerging street</w:t>
      </w:r>
      <w:r>
        <w:rPr>
          <w:rFonts w:ascii="Arial"/>
          <w:color w:val="010101"/>
          <w:spacing w:val="1"/>
          <w:w w:val="105"/>
          <w:sz w:val="21"/>
        </w:rPr>
        <w:t xml:space="preserve"> </w:t>
      </w:r>
      <w:r>
        <w:rPr>
          <w:rFonts w:ascii="Arial"/>
          <w:color w:val="010101"/>
          <w:w w:val="105"/>
          <w:sz w:val="21"/>
        </w:rPr>
        <w:t>designs and practices, such as shared streets, meet the needs of people with disabilities,</w:t>
      </w:r>
      <w:r>
        <w:rPr>
          <w:rFonts w:ascii="Arial"/>
          <w:color w:val="010101"/>
          <w:spacing w:val="1"/>
          <w:w w:val="105"/>
          <w:sz w:val="21"/>
        </w:rPr>
        <w:t xml:space="preserve"> </w:t>
      </w:r>
      <w:r>
        <w:rPr>
          <w:rFonts w:ascii="Arial"/>
          <w:color w:val="010101"/>
          <w:w w:val="105"/>
          <w:sz w:val="21"/>
        </w:rPr>
        <w:t>specifically</w:t>
      </w:r>
      <w:r>
        <w:rPr>
          <w:rFonts w:ascii="Arial"/>
          <w:color w:val="010101"/>
          <w:spacing w:val="-7"/>
          <w:w w:val="105"/>
          <w:sz w:val="21"/>
        </w:rPr>
        <w:t xml:space="preserve"> </w:t>
      </w:r>
      <w:r>
        <w:rPr>
          <w:rFonts w:ascii="Arial"/>
          <w:color w:val="010101"/>
          <w:w w:val="105"/>
          <w:sz w:val="21"/>
        </w:rPr>
        <w:t>regarding</w:t>
      </w:r>
      <w:r>
        <w:rPr>
          <w:rFonts w:ascii="Arial"/>
          <w:color w:val="010101"/>
          <w:spacing w:val="2"/>
          <w:w w:val="105"/>
          <w:sz w:val="21"/>
        </w:rPr>
        <w:t xml:space="preserve"> </w:t>
      </w:r>
      <w:r>
        <w:rPr>
          <w:rFonts w:ascii="Arial"/>
          <w:color w:val="010101"/>
          <w:w w:val="105"/>
          <w:sz w:val="21"/>
        </w:rPr>
        <w:t>navigation for</w:t>
      </w:r>
      <w:r>
        <w:rPr>
          <w:rFonts w:ascii="Arial"/>
          <w:color w:val="010101"/>
          <w:spacing w:val="-4"/>
          <w:w w:val="105"/>
          <w:sz w:val="21"/>
        </w:rPr>
        <w:t xml:space="preserve"> </w:t>
      </w:r>
      <w:r>
        <w:rPr>
          <w:rFonts w:ascii="Arial"/>
          <w:color w:val="010101"/>
          <w:w w:val="105"/>
          <w:sz w:val="21"/>
        </w:rPr>
        <w:t>pedestrians</w:t>
      </w:r>
      <w:r>
        <w:rPr>
          <w:rFonts w:ascii="Arial"/>
          <w:color w:val="010101"/>
          <w:spacing w:val="-10"/>
          <w:w w:val="105"/>
          <w:sz w:val="21"/>
        </w:rPr>
        <w:t xml:space="preserve"> </w:t>
      </w:r>
      <w:r>
        <w:rPr>
          <w:rFonts w:ascii="Arial"/>
          <w:color w:val="010101"/>
          <w:w w:val="105"/>
          <w:sz w:val="21"/>
        </w:rPr>
        <w:t>with</w:t>
      </w:r>
      <w:r>
        <w:rPr>
          <w:rFonts w:ascii="Arial"/>
          <w:color w:val="010101"/>
          <w:spacing w:val="-9"/>
          <w:w w:val="105"/>
          <w:sz w:val="21"/>
        </w:rPr>
        <w:t xml:space="preserve"> </w:t>
      </w:r>
      <w:r>
        <w:rPr>
          <w:rFonts w:ascii="Arial"/>
          <w:color w:val="010101"/>
          <w:w w:val="105"/>
          <w:sz w:val="21"/>
        </w:rPr>
        <w:t>vision</w:t>
      </w:r>
      <w:r>
        <w:rPr>
          <w:rFonts w:ascii="Arial"/>
          <w:color w:val="010101"/>
          <w:spacing w:val="-5"/>
          <w:w w:val="105"/>
          <w:sz w:val="21"/>
        </w:rPr>
        <w:t xml:space="preserve"> </w:t>
      </w:r>
      <w:r>
        <w:rPr>
          <w:rFonts w:ascii="Arial"/>
          <w:color w:val="010101"/>
          <w:w w:val="105"/>
          <w:sz w:val="21"/>
        </w:rPr>
        <w:t>disabilities.</w:t>
      </w:r>
      <w:r>
        <w:rPr>
          <w:rFonts w:ascii="Arial"/>
          <w:color w:val="010101"/>
          <w:spacing w:val="-2"/>
          <w:w w:val="105"/>
          <w:sz w:val="21"/>
        </w:rPr>
        <w:t xml:space="preserve"> </w:t>
      </w:r>
      <w:r>
        <w:rPr>
          <w:rFonts w:ascii="Arial"/>
          <w:color w:val="010101"/>
          <w:w w:val="105"/>
          <w:sz w:val="21"/>
        </w:rPr>
        <w:t>Produced a</w:t>
      </w:r>
      <w:r>
        <w:rPr>
          <w:rFonts w:ascii="Arial"/>
          <w:color w:val="010101"/>
          <w:spacing w:val="-7"/>
          <w:w w:val="105"/>
          <w:sz w:val="21"/>
        </w:rPr>
        <w:t xml:space="preserve"> </w:t>
      </w:r>
      <w:r>
        <w:rPr>
          <w:rFonts w:ascii="Arial"/>
          <w:color w:val="010101"/>
          <w:w w:val="105"/>
          <w:sz w:val="21"/>
        </w:rPr>
        <w:t>guide</w:t>
      </w:r>
      <w:r>
        <w:rPr>
          <w:rFonts w:ascii="Arial"/>
          <w:color w:val="010101"/>
          <w:spacing w:val="-6"/>
          <w:w w:val="105"/>
          <w:sz w:val="21"/>
        </w:rPr>
        <w:t xml:space="preserve"> </w:t>
      </w:r>
      <w:r>
        <w:rPr>
          <w:rFonts w:ascii="Arial"/>
          <w:color w:val="010101"/>
          <w:w w:val="105"/>
          <w:sz w:val="21"/>
        </w:rPr>
        <w:t>to</w:t>
      </w:r>
      <w:r>
        <w:rPr>
          <w:rFonts w:ascii="Arial"/>
          <w:color w:val="010101"/>
          <w:spacing w:val="-59"/>
          <w:w w:val="105"/>
          <w:sz w:val="21"/>
        </w:rPr>
        <w:t xml:space="preserve"> </w:t>
      </w:r>
      <w:r>
        <w:rPr>
          <w:rFonts w:ascii="Arial"/>
          <w:color w:val="010101"/>
          <w:w w:val="105"/>
          <w:sz w:val="21"/>
        </w:rPr>
        <w:t>shared</w:t>
      </w:r>
      <w:r>
        <w:rPr>
          <w:rFonts w:ascii="Arial"/>
          <w:color w:val="010101"/>
          <w:spacing w:val="-2"/>
          <w:w w:val="105"/>
          <w:sz w:val="21"/>
        </w:rPr>
        <w:t xml:space="preserve"> </w:t>
      </w:r>
      <w:r>
        <w:rPr>
          <w:rFonts w:ascii="Arial"/>
          <w:color w:val="010101"/>
          <w:w w:val="105"/>
          <w:sz w:val="21"/>
        </w:rPr>
        <w:t>streets.</w:t>
      </w:r>
    </w:p>
    <w:p w14:paraId="71DE07F9" w14:textId="77777777" w:rsidR="00065EB7" w:rsidRDefault="00065EB7" w:rsidP="00065EB7">
      <w:pPr>
        <w:spacing w:before="1" w:line="249" w:lineRule="auto"/>
        <w:ind w:left="1383" w:right="214" w:hanging="358"/>
        <w:rPr>
          <w:rFonts w:ascii="Arial"/>
          <w:sz w:val="21"/>
        </w:rPr>
      </w:pPr>
      <w:r>
        <w:rPr>
          <w:rFonts w:ascii="Arial"/>
          <w:color w:val="010101"/>
          <w:w w:val="105"/>
          <w:sz w:val="21"/>
        </w:rPr>
        <w:t xml:space="preserve">National Cooperative Highway Research Program Project 15-60, </w:t>
      </w:r>
      <w:r>
        <w:rPr>
          <w:rFonts w:ascii="Arial"/>
          <w:i/>
          <w:color w:val="010101"/>
          <w:w w:val="105"/>
          <w:sz w:val="21"/>
        </w:rPr>
        <w:t>Update of the AASHTO Guide</w:t>
      </w:r>
      <w:r>
        <w:rPr>
          <w:rFonts w:ascii="Arial"/>
          <w:i/>
          <w:color w:val="010101"/>
          <w:spacing w:val="-59"/>
          <w:w w:val="105"/>
          <w:sz w:val="21"/>
        </w:rPr>
        <w:t xml:space="preserve"> </w:t>
      </w:r>
      <w:r>
        <w:rPr>
          <w:rFonts w:ascii="Arial"/>
          <w:i/>
          <w:color w:val="010101"/>
          <w:w w:val="105"/>
          <w:sz w:val="21"/>
        </w:rPr>
        <w:t>for the Development of Bicycle Facilities.</w:t>
      </w:r>
      <w:r>
        <w:rPr>
          <w:rFonts w:ascii="Arial"/>
          <w:i/>
          <w:color w:val="010101"/>
          <w:spacing w:val="1"/>
          <w:w w:val="105"/>
          <w:sz w:val="21"/>
        </w:rPr>
        <w:t xml:space="preserve"> </w:t>
      </w:r>
      <w:r>
        <w:rPr>
          <w:rFonts w:ascii="Arial"/>
          <w:color w:val="010101"/>
          <w:w w:val="105"/>
          <w:sz w:val="21"/>
        </w:rPr>
        <w:t>Subcontract to Accessible Design for the Blind</w:t>
      </w:r>
      <w:r>
        <w:rPr>
          <w:rFonts w:ascii="Arial"/>
          <w:color w:val="010101"/>
          <w:spacing w:val="1"/>
          <w:w w:val="105"/>
          <w:sz w:val="21"/>
        </w:rPr>
        <w:t xml:space="preserve"> </w:t>
      </w:r>
      <w:r>
        <w:rPr>
          <w:rFonts w:ascii="Arial"/>
          <w:color w:val="010101"/>
          <w:sz w:val="21"/>
        </w:rPr>
        <w:t>from Toole</w:t>
      </w:r>
      <w:r>
        <w:rPr>
          <w:rFonts w:ascii="Arial"/>
          <w:color w:val="010101"/>
          <w:spacing w:val="1"/>
          <w:sz w:val="21"/>
        </w:rPr>
        <w:t xml:space="preserve"> </w:t>
      </w:r>
      <w:r>
        <w:rPr>
          <w:rFonts w:ascii="Arial"/>
          <w:color w:val="010101"/>
          <w:sz w:val="21"/>
        </w:rPr>
        <w:t>Design Group, July 2015 -</w:t>
      </w:r>
      <w:r>
        <w:rPr>
          <w:rFonts w:ascii="Arial"/>
          <w:color w:val="010101"/>
          <w:spacing w:val="1"/>
          <w:sz w:val="21"/>
        </w:rPr>
        <w:t xml:space="preserve"> </w:t>
      </w:r>
      <w:r>
        <w:rPr>
          <w:rFonts w:ascii="Arial"/>
          <w:color w:val="010101"/>
          <w:sz w:val="21"/>
        </w:rPr>
        <w:t>October</w:t>
      </w:r>
      <w:r>
        <w:rPr>
          <w:rFonts w:ascii="Arial"/>
          <w:color w:val="010101"/>
          <w:spacing w:val="1"/>
          <w:sz w:val="21"/>
        </w:rPr>
        <w:t xml:space="preserve"> </w:t>
      </w:r>
      <w:r>
        <w:rPr>
          <w:rFonts w:ascii="Arial"/>
          <w:color w:val="010101"/>
          <w:sz w:val="21"/>
        </w:rPr>
        <w:t>2018.</w:t>
      </w:r>
      <w:r>
        <w:rPr>
          <w:rFonts w:ascii="Arial"/>
          <w:color w:val="010101"/>
          <w:spacing w:val="1"/>
          <w:sz w:val="21"/>
        </w:rPr>
        <w:t xml:space="preserve"> </w:t>
      </w:r>
      <w:r>
        <w:rPr>
          <w:rFonts w:ascii="Arial"/>
          <w:color w:val="010101"/>
          <w:sz w:val="21"/>
        </w:rPr>
        <w:t>Subject</w:t>
      </w:r>
      <w:r>
        <w:rPr>
          <w:rFonts w:ascii="Arial"/>
          <w:color w:val="010101"/>
          <w:spacing w:val="58"/>
          <w:sz w:val="21"/>
        </w:rPr>
        <w:t xml:space="preserve"> </w:t>
      </w:r>
      <w:r>
        <w:rPr>
          <w:rFonts w:ascii="Arial"/>
          <w:color w:val="010101"/>
          <w:sz w:val="21"/>
        </w:rPr>
        <w:t>matter</w:t>
      </w:r>
      <w:r>
        <w:rPr>
          <w:rFonts w:ascii="Arial"/>
          <w:color w:val="010101"/>
          <w:spacing w:val="58"/>
          <w:sz w:val="21"/>
        </w:rPr>
        <w:t xml:space="preserve"> </w:t>
      </w:r>
      <w:r>
        <w:rPr>
          <w:rFonts w:ascii="Arial"/>
          <w:color w:val="010101"/>
          <w:sz w:val="21"/>
        </w:rPr>
        <w:t>expert</w:t>
      </w:r>
      <w:r>
        <w:rPr>
          <w:rFonts w:ascii="Arial"/>
          <w:color w:val="010101"/>
          <w:spacing w:val="59"/>
          <w:sz w:val="21"/>
        </w:rPr>
        <w:t xml:space="preserve"> </w:t>
      </w:r>
      <w:r>
        <w:rPr>
          <w:rFonts w:ascii="Arial"/>
          <w:color w:val="010101"/>
          <w:sz w:val="21"/>
        </w:rPr>
        <w:t>on accessibility</w:t>
      </w:r>
      <w:r>
        <w:rPr>
          <w:rFonts w:ascii="Arial"/>
          <w:color w:val="010101"/>
          <w:spacing w:val="-56"/>
          <w:sz w:val="21"/>
        </w:rPr>
        <w:t xml:space="preserve"> </w:t>
      </w:r>
      <w:r>
        <w:rPr>
          <w:rFonts w:ascii="Arial"/>
          <w:color w:val="010101"/>
          <w:w w:val="105"/>
          <w:sz w:val="21"/>
        </w:rPr>
        <w:t>and pedestrian</w:t>
      </w:r>
      <w:r>
        <w:rPr>
          <w:rFonts w:ascii="Arial"/>
          <w:color w:val="010101"/>
          <w:spacing w:val="10"/>
          <w:w w:val="105"/>
          <w:sz w:val="21"/>
        </w:rPr>
        <w:t xml:space="preserve"> </w:t>
      </w:r>
      <w:r>
        <w:rPr>
          <w:rFonts w:ascii="Arial"/>
          <w:color w:val="010101"/>
          <w:w w:val="105"/>
          <w:sz w:val="21"/>
        </w:rPr>
        <w:t>and</w:t>
      </w:r>
      <w:r>
        <w:rPr>
          <w:rFonts w:ascii="Arial"/>
          <w:color w:val="010101"/>
          <w:spacing w:val="-9"/>
          <w:w w:val="105"/>
          <w:sz w:val="21"/>
        </w:rPr>
        <w:t xml:space="preserve"> </w:t>
      </w:r>
      <w:r>
        <w:rPr>
          <w:rFonts w:ascii="Arial"/>
          <w:color w:val="010101"/>
          <w:w w:val="105"/>
          <w:sz w:val="21"/>
        </w:rPr>
        <w:t>bicycle</w:t>
      </w:r>
      <w:r>
        <w:rPr>
          <w:rFonts w:ascii="Arial"/>
          <w:color w:val="010101"/>
          <w:spacing w:val="7"/>
          <w:w w:val="105"/>
          <w:sz w:val="21"/>
        </w:rPr>
        <w:t xml:space="preserve"> </w:t>
      </w:r>
      <w:r>
        <w:rPr>
          <w:rFonts w:ascii="Arial"/>
          <w:color w:val="010101"/>
          <w:w w:val="105"/>
          <w:sz w:val="21"/>
        </w:rPr>
        <w:t>interaction</w:t>
      </w:r>
      <w:r>
        <w:rPr>
          <w:rFonts w:ascii="Arial"/>
          <w:color w:val="010101"/>
          <w:spacing w:val="15"/>
          <w:w w:val="105"/>
          <w:sz w:val="21"/>
        </w:rPr>
        <w:t xml:space="preserve"> </w:t>
      </w:r>
      <w:r>
        <w:rPr>
          <w:rFonts w:ascii="Arial"/>
          <w:color w:val="010101"/>
          <w:w w:val="105"/>
          <w:sz w:val="21"/>
        </w:rPr>
        <w:t>issues</w:t>
      </w:r>
      <w:r>
        <w:rPr>
          <w:rFonts w:ascii="Arial"/>
          <w:color w:val="010101"/>
          <w:spacing w:val="3"/>
          <w:w w:val="105"/>
          <w:sz w:val="21"/>
        </w:rPr>
        <w:t xml:space="preserve"> </w:t>
      </w:r>
      <w:r>
        <w:rPr>
          <w:rFonts w:ascii="Arial"/>
          <w:color w:val="010101"/>
          <w:w w:val="105"/>
          <w:sz w:val="21"/>
        </w:rPr>
        <w:t>for</w:t>
      </w:r>
      <w:r>
        <w:rPr>
          <w:rFonts w:ascii="Arial"/>
          <w:color w:val="010101"/>
          <w:spacing w:val="5"/>
          <w:w w:val="105"/>
          <w:sz w:val="21"/>
        </w:rPr>
        <w:t xml:space="preserve"> </w:t>
      </w:r>
      <w:r>
        <w:rPr>
          <w:rFonts w:ascii="Arial"/>
          <w:color w:val="010101"/>
          <w:w w:val="105"/>
          <w:sz w:val="21"/>
        </w:rPr>
        <w:t>pedestrians</w:t>
      </w:r>
      <w:r>
        <w:rPr>
          <w:rFonts w:ascii="Arial"/>
          <w:color w:val="010101"/>
          <w:spacing w:val="8"/>
          <w:w w:val="105"/>
          <w:sz w:val="21"/>
        </w:rPr>
        <w:t xml:space="preserve"> </w:t>
      </w:r>
      <w:r>
        <w:rPr>
          <w:rFonts w:ascii="Arial"/>
          <w:color w:val="010101"/>
          <w:w w:val="105"/>
          <w:sz w:val="21"/>
        </w:rPr>
        <w:t>with</w:t>
      </w:r>
      <w:r>
        <w:rPr>
          <w:rFonts w:ascii="Arial"/>
          <w:color w:val="010101"/>
          <w:spacing w:val="-4"/>
          <w:w w:val="105"/>
          <w:sz w:val="21"/>
        </w:rPr>
        <w:t xml:space="preserve"> </w:t>
      </w:r>
      <w:r>
        <w:rPr>
          <w:rFonts w:ascii="Arial"/>
          <w:color w:val="010101"/>
          <w:w w:val="105"/>
          <w:sz w:val="21"/>
        </w:rPr>
        <w:t>disabilities.</w:t>
      </w:r>
    </w:p>
    <w:p w14:paraId="7DE5EA12" w14:textId="2CF591F6" w:rsidR="00065EB7" w:rsidRDefault="00065EB7" w:rsidP="0034689D">
      <w:pPr>
        <w:spacing w:line="254" w:lineRule="auto"/>
        <w:ind w:left="1384" w:right="358" w:hanging="360"/>
        <w:rPr>
          <w:rFonts w:ascii="Arial"/>
          <w:sz w:val="21"/>
        </w:rPr>
        <w:sectPr w:rsidR="00065EB7">
          <w:headerReference w:type="default" r:id="rId93"/>
          <w:footerReference w:type="default" r:id="rId94"/>
          <w:pgSz w:w="12240" w:h="15840"/>
          <w:pgMar w:top="1320" w:right="1260" w:bottom="280" w:left="420" w:header="258" w:footer="0" w:gutter="0"/>
          <w:cols w:space="720"/>
        </w:sectPr>
      </w:pPr>
      <w:r>
        <w:rPr>
          <w:rFonts w:ascii="Arial"/>
          <w:color w:val="010101"/>
          <w:spacing w:val="-1"/>
          <w:w w:val="105"/>
          <w:sz w:val="21"/>
        </w:rPr>
        <w:lastRenderedPageBreak/>
        <w:t xml:space="preserve">Ransom Engineering. Roundabout </w:t>
      </w:r>
      <w:r>
        <w:rPr>
          <w:rFonts w:ascii="Arial"/>
          <w:color w:val="010101"/>
          <w:w w:val="105"/>
          <w:sz w:val="21"/>
        </w:rPr>
        <w:t>Design Project, Portland Maine.</w:t>
      </w:r>
      <w:r>
        <w:rPr>
          <w:rFonts w:ascii="Arial"/>
          <w:color w:val="010101"/>
          <w:spacing w:val="1"/>
          <w:w w:val="105"/>
          <w:sz w:val="21"/>
        </w:rPr>
        <w:t xml:space="preserve"> </w:t>
      </w:r>
      <w:r>
        <w:rPr>
          <w:rFonts w:ascii="Arial"/>
          <w:color w:val="010101"/>
          <w:w w:val="105"/>
          <w:sz w:val="21"/>
        </w:rPr>
        <w:t>August 2014 -</w:t>
      </w:r>
      <w:r>
        <w:rPr>
          <w:rFonts w:ascii="Arial"/>
          <w:color w:val="010101"/>
          <w:spacing w:val="1"/>
          <w:w w:val="105"/>
          <w:sz w:val="21"/>
        </w:rPr>
        <w:t xml:space="preserve"> </w:t>
      </w:r>
      <w:r>
        <w:rPr>
          <w:rFonts w:ascii="Arial"/>
          <w:color w:val="010101"/>
          <w:w w:val="105"/>
          <w:sz w:val="21"/>
        </w:rPr>
        <w:t>August</w:t>
      </w:r>
      <w:r>
        <w:rPr>
          <w:rFonts w:ascii="Arial"/>
          <w:color w:val="010101"/>
          <w:spacing w:val="1"/>
          <w:w w:val="105"/>
          <w:sz w:val="21"/>
        </w:rPr>
        <w:t xml:space="preserve"> </w:t>
      </w:r>
      <w:r>
        <w:rPr>
          <w:rFonts w:ascii="Arial"/>
          <w:color w:val="010101"/>
          <w:spacing w:val="-1"/>
          <w:w w:val="105"/>
          <w:sz w:val="21"/>
        </w:rPr>
        <w:t>2015.</w:t>
      </w:r>
      <w:r>
        <w:rPr>
          <w:rFonts w:ascii="Arial"/>
          <w:color w:val="010101"/>
          <w:spacing w:val="-6"/>
          <w:w w:val="105"/>
          <w:sz w:val="21"/>
        </w:rPr>
        <w:t xml:space="preserve"> </w:t>
      </w:r>
      <w:r>
        <w:rPr>
          <w:rFonts w:ascii="Arial"/>
          <w:color w:val="010101"/>
          <w:spacing w:val="-1"/>
          <w:w w:val="105"/>
          <w:sz w:val="21"/>
        </w:rPr>
        <w:t>Review</w:t>
      </w:r>
      <w:r>
        <w:rPr>
          <w:rFonts w:ascii="Arial"/>
          <w:color w:val="010101"/>
          <w:spacing w:val="7"/>
          <w:w w:val="105"/>
          <w:sz w:val="21"/>
        </w:rPr>
        <w:t xml:space="preserve"> </w:t>
      </w:r>
      <w:r>
        <w:rPr>
          <w:rFonts w:ascii="Arial"/>
          <w:color w:val="010101"/>
          <w:w w:val="105"/>
          <w:sz w:val="21"/>
        </w:rPr>
        <w:t>30%</w:t>
      </w:r>
      <w:r>
        <w:rPr>
          <w:rFonts w:ascii="Arial"/>
          <w:color w:val="010101"/>
          <w:spacing w:val="-4"/>
          <w:w w:val="105"/>
          <w:sz w:val="21"/>
        </w:rPr>
        <w:t xml:space="preserve"> </w:t>
      </w:r>
      <w:r>
        <w:rPr>
          <w:rFonts w:ascii="Arial"/>
          <w:color w:val="010101"/>
          <w:w w:val="105"/>
          <w:sz w:val="21"/>
        </w:rPr>
        <w:t>and</w:t>
      </w:r>
      <w:r>
        <w:rPr>
          <w:rFonts w:ascii="Arial"/>
          <w:color w:val="010101"/>
          <w:spacing w:val="-5"/>
          <w:w w:val="105"/>
          <w:sz w:val="21"/>
        </w:rPr>
        <w:t xml:space="preserve"> </w:t>
      </w:r>
      <w:r>
        <w:rPr>
          <w:rFonts w:ascii="Arial"/>
          <w:color w:val="010101"/>
          <w:w w:val="105"/>
          <w:sz w:val="21"/>
        </w:rPr>
        <w:t>90% designs</w:t>
      </w:r>
      <w:r>
        <w:rPr>
          <w:rFonts w:ascii="Arial"/>
          <w:color w:val="010101"/>
          <w:spacing w:val="5"/>
          <w:w w:val="105"/>
          <w:sz w:val="21"/>
        </w:rPr>
        <w:t xml:space="preserve"> </w:t>
      </w:r>
      <w:r>
        <w:rPr>
          <w:rFonts w:ascii="Arial"/>
          <w:color w:val="010101"/>
          <w:w w:val="105"/>
          <w:sz w:val="21"/>
        </w:rPr>
        <w:t>for</w:t>
      </w:r>
      <w:r>
        <w:rPr>
          <w:rFonts w:ascii="Arial"/>
          <w:color w:val="010101"/>
          <w:spacing w:val="-5"/>
          <w:w w:val="105"/>
          <w:sz w:val="21"/>
        </w:rPr>
        <w:t xml:space="preserve"> </w:t>
      </w:r>
      <w:r>
        <w:rPr>
          <w:rFonts w:ascii="Arial"/>
          <w:color w:val="010101"/>
          <w:w w:val="105"/>
          <w:sz w:val="21"/>
        </w:rPr>
        <w:t>roundabout,</w:t>
      </w:r>
      <w:r>
        <w:rPr>
          <w:rFonts w:ascii="Arial"/>
          <w:color w:val="010101"/>
          <w:spacing w:val="5"/>
          <w:w w:val="105"/>
          <w:sz w:val="21"/>
        </w:rPr>
        <w:t xml:space="preserve"> </w:t>
      </w:r>
      <w:r>
        <w:rPr>
          <w:rFonts w:ascii="Arial"/>
          <w:color w:val="010101"/>
          <w:w w:val="105"/>
          <w:sz w:val="21"/>
        </w:rPr>
        <w:t>and</w:t>
      </w:r>
      <w:r>
        <w:rPr>
          <w:rFonts w:ascii="Arial"/>
          <w:color w:val="010101"/>
          <w:spacing w:val="-11"/>
          <w:w w:val="105"/>
          <w:sz w:val="21"/>
        </w:rPr>
        <w:t xml:space="preserve"> </w:t>
      </w:r>
      <w:r>
        <w:rPr>
          <w:rFonts w:ascii="Arial"/>
          <w:color w:val="010101"/>
          <w:w w:val="105"/>
          <w:sz w:val="21"/>
        </w:rPr>
        <w:t>work</w:t>
      </w:r>
      <w:r>
        <w:rPr>
          <w:rFonts w:ascii="Arial"/>
          <w:color w:val="010101"/>
          <w:spacing w:val="-6"/>
          <w:w w:val="105"/>
          <w:sz w:val="21"/>
        </w:rPr>
        <w:t xml:space="preserve"> </w:t>
      </w:r>
      <w:r>
        <w:rPr>
          <w:rFonts w:ascii="Arial"/>
          <w:color w:val="010101"/>
          <w:w w:val="105"/>
          <w:sz w:val="21"/>
        </w:rPr>
        <w:t>with</w:t>
      </w:r>
      <w:r>
        <w:rPr>
          <w:rFonts w:ascii="Arial"/>
          <w:color w:val="010101"/>
          <w:spacing w:val="-15"/>
          <w:w w:val="105"/>
          <w:sz w:val="21"/>
        </w:rPr>
        <w:t xml:space="preserve"> </w:t>
      </w:r>
      <w:r>
        <w:rPr>
          <w:rFonts w:ascii="Arial"/>
          <w:color w:val="010101"/>
          <w:w w:val="105"/>
          <w:sz w:val="21"/>
        </w:rPr>
        <w:t>City</w:t>
      </w:r>
      <w:r>
        <w:rPr>
          <w:rFonts w:ascii="Arial"/>
          <w:color w:val="010101"/>
          <w:spacing w:val="-9"/>
          <w:w w:val="105"/>
          <w:sz w:val="21"/>
        </w:rPr>
        <w:t xml:space="preserve"> </w:t>
      </w:r>
      <w:r>
        <w:rPr>
          <w:rFonts w:ascii="Arial"/>
          <w:color w:val="010101"/>
          <w:w w:val="105"/>
          <w:sz w:val="21"/>
        </w:rPr>
        <w:t>staff,</w:t>
      </w:r>
      <w:r>
        <w:rPr>
          <w:rFonts w:ascii="Arial"/>
          <w:color w:val="010101"/>
          <w:spacing w:val="-5"/>
          <w:w w:val="105"/>
          <w:sz w:val="21"/>
        </w:rPr>
        <w:t xml:space="preserve"> </w:t>
      </w:r>
      <w:r>
        <w:rPr>
          <w:rFonts w:ascii="Arial"/>
          <w:color w:val="010101"/>
          <w:w w:val="105"/>
          <w:sz w:val="21"/>
        </w:rPr>
        <w:t>consultants</w:t>
      </w:r>
      <w:r>
        <w:rPr>
          <w:rFonts w:ascii="Arial"/>
          <w:color w:val="010101"/>
          <w:spacing w:val="-58"/>
          <w:w w:val="105"/>
          <w:sz w:val="21"/>
        </w:rPr>
        <w:t xml:space="preserve"> </w:t>
      </w:r>
      <w:r>
        <w:rPr>
          <w:rFonts w:ascii="Arial"/>
          <w:color w:val="010101"/>
          <w:w w:val="105"/>
          <w:sz w:val="21"/>
        </w:rPr>
        <w:t>and</w:t>
      </w:r>
      <w:r>
        <w:rPr>
          <w:rFonts w:ascii="Arial"/>
          <w:color w:val="010101"/>
          <w:spacing w:val="-4"/>
          <w:w w:val="105"/>
          <w:sz w:val="21"/>
        </w:rPr>
        <w:t xml:space="preserve"> </w:t>
      </w:r>
      <w:r>
        <w:rPr>
          <w:rFonts w:ascii="Arial"/>
          <w:color w:val="010101"/>
          <w:w w:val="105"/>
          <w:sz w:val="21"/>
        </w:rPr>
        <w:t>individuals</w:t>
      </w:r>
      <w:r>
        <w:rPr>
          <w:rFonts w:ascii="Arial"/>
          <w:color w:val="010101"/>
          <w:spacing w:val="4"/>
          <w:w w:val="105"/>
          <w:sz w:val="21"/>
        </w:rPr>
        <w:t xml:space="preserve"> </w:t>
      </w:r>
      <w:r>
        <w:rPr>
          <w:rFonts w:ascii="Arial"/>
          <w:color w:val="010101"/>
          <w:w w:val="105"/>
          <w:sz w:val="21"/>
        </w:rPr>
        <w:t>at</w:t>
      </w:r>
      <w:r>
        <w:rPr>
          <w:rFonts w:ascii="Arial"/>
          <w:color w:val="010101"/>
          <w:spacing w:val="-11"/>
          <w:w w:val="105"/>
          <w:sz w:val="21"/>
        </w:rPr>
        <w:t xml:space="preserve"> </w:t>
      </w:r>
      <w:r>
        <w:rPr>
          <w:rFonts w:ascii="Arial"/>
          <w:color w:val="010101"/>
          <w:w w:val="105"/>
          <w:sz w:val="21"/>
        </w:rPr>
        <w:t>local</w:t>
      </w:r>
      <w:r>
        <w:rPr>
          <w:rFonts w:ascii="Arial"/>
          <w:color w:val="010101"/>
          <w:spacing w:val="-13"/>
          <w:w w:val="105"/>
          <w:sz w:val="21"/>
        </w:rPr>
        <w:t xml:space="preserve"> </w:t>
      </w:r>
      <w:r>
        <w:rPr>
          <w:rFonts w:ascii="Arial"/>
          <w:color w:val="010101"/>
          <w:w w:val="105"/>
          <w:sz w:val="21"/>
        </w:rPr>
        <w:t>agency</w:t>
      </w:r>
      <w:r>
        <w:rPr>
          <w:rFonts w:ascii="Arial"/>
          <w:color w:val="010101"/>
          <w:spacing w:val="-2"/>
          <w:w w:val="105"/>
          <w:sz w:val="21"/>
        </w:rPr>
        <w:t xml:space="preserve"> </w:t>
      </w:r>
      <w:r>
        <w:rPr>
          <w:rFonts w:ascii="Arial"/>
          <w:color w:val="010101"/>
          <w:w w:val="105"/>
          <w:sz w:val="21"/>
        </w:rPr>
        <w:t>serving persons</w:t>
      </w:r>
      <w:r>
        <w:rPr>
          <w:rFonts w:ascii="Arial"/>
          <w:color w:val="010101"/>
          <w:spacing w:val="3"/>
          <w:w w:val="105"/>
          <w:sz w:val="21"/>
        </w:rPr>
        <w:t xml:space="preserve"> </w:t>
      </w:r>
      <w:r>
        <w:rPr>
          <w:rFonts w:ascii="Arial"/>
          <w:color w:val="010101"/>
          <w:w w:val="105"/>
          <w:sz w:val="21"/>
        </w:rPr>
        <w:t>with</w:t>
      </w:r>
      <w:r>
        <w:rPr>
          <w:rFonts w:ascii="Arial"/>
          <w:color w:val="010101"/>
          <w:spacing w:val="-6"/>
          <w:w w:val="105"/>
          <w:sz w:val="21"/>
        </w:rPr>
        <w:t xml:space="preserve"> </w:t>
      </w:r>
      <w:r>
        <w:rPr>
          <w:rFonts w:ascii="Arial"/>
          <w:color w:val="010101"/>
          <w:w w:val="105"/>
          <w:sz w:val="21"/>
        </w:rPr>
        <w:t>disabilities to</w:t>
      </w:r>
      <w:r>
        <w:rPr>
          <w:rFonts w:ascii="Arial"/>
          <w:color w:val="010101"/>
          <w:spacing w:val="-10"/>
          <w:w w:val="105"/>
          <w:sz w:val="21"/>
        </w:rPr>
        <w:t xml:space="preserve"> </w:t>
      </w:r>
      <w:r>
        <w:rPr>
          <w:rFonts w:ascii="Arial"/>
          <w:color w:val="010101"/>
          <w:w w:val="105"/>
          <w:sz w:val="21"/>
        </w:rPr>
        <w:t>develop</w:t>
      </w:r>
      <w:r>
        <w:rPr>
          <w:rFonts w:ascii="Arial"/>
          <w:color w:val="010101"/>
          <w:spacing w:val="-2"/>
          <w:w w:val="105"/>
          <w:sz w:val="21"/>
        </w:rPr>
        <w:t xml:space="preserve"> </w:t>
      </w:r>
      <w:r>
        <w:rPr>
          <w:rFonts w:ascii="Arial"/>
          <w:color w:val="010101"/>
          <w:w w:val="105"/>
          <w:sz w:val="21"/>
        </w:rPr>
        <w:t>accessibility</w:t>
      </w:r>
    </w:p>
    <w:p w14:paraId="7851A1DB" w14:textId="77777777" w:rsidR="00065EB7" w:rsidRDefault="00065EB7" w:rsidP="00E1092B">
      <w:pPr>
        <w:pStyle w:val="BodyText"/>
        <w:spacing w:before="94" w:line="256" w:lineRule="auto"/>
        <w:ind w:left="1024" w:right="7858"/>
        <w:rPr>
          <w:rFonts w:ascii="Arial"/>
        </w:rPr>
      </w:pPr>
      <w:r>
        <w:rPr>
          <w:rFonts w:ascii="Arial"/>
          <w:color w:val="010101"/>
        </w:rPr>
        <w:lastRenderedPageBreak/>
        <w:t>Janet</w:t>
      </w:r>
      <w:r>
        <w:rPr>
          <w:rFonts w:ascii="Arial"/>
          <w:color w:val="010101"/>
          <w:spacing w:val="5"/>
        </w:rPr>
        <w:t xml:space="preserve"> </w:t>
      </w:r>
      <w:r>
        <w:rPr>
          <w:rFonts w:ascii="Arial"/>
          <w:color w:val="010101"/>
        </w:rPr>
        <w:t>M.</w:t>
      </w:r>
      <w:r>
        <w:rPr>
          <w:rFonts w:ascii="Arial"/>
          <w:color w:val="010101"/>
          <w:spacing w:val="-3"/>
        </w:rPr>
        <w:t xml:space="preserve"> </w:t>
      </w:r>
      <w:r>
        <w:rPr>
          <w:rFonts w:ascii="Arial"/>
          <w:color w:val="010101"/>
        </w:rPr>
        <w:t>Barlow</w:t>
      </w:r>
      <w:r>
        <w:rPr>
          <w:rFonts w:ascii="Arial"/>
          <w:color w:val="010101"/>
          <w:spacing w:val="-60"/>
        </w:rPr>
        <w:t xml:space="preserve"> </w:t>
      </w:r>
      <w:r>
        <w:rPr>
          <w:rFonts w:ascii="Arial"/>
          <w:color w:val="010101"/>
        </w:rPr>
        <w:t>Page</w:t>
      </w:r>
      <w:r>
        <w:rPr>
          <w:rFonts w:ascii="Arial"/>
          <w:color w:val="010101"/>
          <w:spacing w:val="14"/>
        </w:rPr>
        <w:t xml:space="preserve"> </w:t>
      </w:r>
      <w:r>
        <w:rPr>
          <w:rFonts w:ascii="Arial"/>
          <w:color w:val="010101"/>
        </w:rPr>
        <w:t>4</w:t>
      </w:r>
    </w:p>
    <w:p w14:paraId="6EBB4F5C" w14:textId="77777777" w:rsidR="00065EB7" w:rsidRDefault="00065EB7" w:rsidP="00065EB7">
      <w:pPr>
        <w:pStyle w:val="BodyText"/>
        <w:rPr>
          <w:rFonts w:ascii="Arial"/>
          <w:sz w:val="26"/>
        </w:rPr>
      </w:pPr>
    </w:p>
    <w:p w14:paraId="22E05F8E" w14:textId="77777777" w:rsidR="00065EB7" w:rsidRDefault="00065EB7" w:rsidP="00065EB7">
      <w:pPr>
        <w:spacing w:before="163"/>
        <w:ind w:left="1385"/>
        <w:rPr>
          <w:rFonts w:ascii="Arial"/>
          <w:sz w:val="21"/>
        </w:rPr>
      </w:pPr>
      <w:r>
        <w:rPr>
          <w:rFonts w:ascii="Arial"/>
          <w:color w:val="010101"/>
          <w:w w:val="105"/>
          <w:sz w:val="21"/>
        </w:rPr>
        <w:t>solutions.</w:t>
      </w:r>
    </w:p>
    <w:p w14:paraId="14BE8A0E" w14:textId="77777777" w:rsidR="00065EB7" w:rsidRDefault="00065EB7" w:rsidP="00065EB7">
      <w:pPr>
        <w:spacing w:before="14" w:line="252" w:lineRule="auto"/>
        <w:ind w:left="1384" w:right="176" w:hanging="359"/>
        <w:rPr>
          <w:rFonts w:ascii="Arial"/>
          <w:sz w:val="21"/>
        </w:rPr>
      </w:pPr>
      <w:r>
        <w:rPr>
          <w:rFonts w:ascii="Arial"/>
          <w:color w:val="010101"/>
          <w:w w:val="105"/>
          <w:sz w:val="21"/>
        </w:rPr>
        <w:t>National Cooperative Highway Research Program Project 3-78b, Guidelines for the Application</w:t>
      </w:r>
      <w:r>
        <w:rPr>
          <w:rFonts w:ascii="Arial"/>
          <w:color w:val="010101"/>
          <w:spacing w:val="1"/>
          <w:w w:val="105"/>
          <w:sz w:val="21"/>
        </w:rPr>
        <w:t xml:space="preserve"> </w:t>
      </w:r>
      <w:r>
        <w:rPr>
          <w:rFonts w:ascii="Arial"/>
          <w:color w:val="010101"/>
          <w:w w:val="105"/>
          <w:sz w:val="21"/>
        </w:rPr>
        <w:t>of Crossing Solutions at Roundabouts and Channelized Turn Lanes for Pedestrians with</w:t>
      </w:r>
      <w:r>
        <w:rPr>
          <w:rFonts w:ascii="Arial"/>
          <w:color w:val="010101"/>
          <w:spacing w:val="1"/>
          <w:w w:val="105"/>
          <w:sz w:val="21"/>
        </w:rPr>
        <w:t xml:space="preserve"> </w:t>
      </w:r>
      <w:r>
        <w:rPr>
          <w:rFonts w:ascii="Arial"/>
          <w:color w:val="010101"/>
          <w:w w:val="105"/>
          <w:sz w:val="21"/>
        </w:rPr>
        <w:t>Vision Disabilities. Subcontract to Accessible Design for the Blind from North Carolina State</w:t>
      </w:r>
      <w:r>
        <w:rPr>
          <w:rFonts w:ascii="Arial"/>
          <w:color w:val="010101"/>
          <w:spacing w:val="-59"/>
          <w:w w:val="105"/>
          <w:sz w:val="21"/>
        </w:rPr>
        <w:t xml:space="preserve"> </w:t>
      </w:r>
      <w:r>
        <w:rPr>
          <w:rFonts w:ascii="Arial"/>
          <w:color w:val="010101"/>
          <w:w w:val="105"/>
          <w:sz w:val="21"/>
        </w:rPr>
        <w:t>University, April 2013 -</w:t>
      </w:r>
      <w:r>
        <w:rPr>
          <w:rFonts w:ascii="Arial"/>
          <w:color w:val="010101"/>
          <w:spacing w:val="1"/>
          <w:w w:val="105"/>
          <w:sz w:val="21"/>
        </w:rPr>
        <w:t xml:space="preserve"> </w:t>
      </w:r>
      <w:r>
        <w:rPr>
          <w:rFonts w:ascii="Arial"/>
          <w:color w:val="010101"/>
          <w:w w:val="105"/>
          <w:sz w:val="21"/>
        </w:rPr>
        <w:t>December 2015.</w:t>
      </w:r>
      <w:r>
        <w:rPr>
          <w:rFonts w:ascii="Arial"/>
          <w:color w:val="010101"/>
          <w:spacing w:val="1"/>
          <w:w w:val="105"/>
          <w:sz w:val="21"/>
        </w:rPr>
        <w:t xml:space="preserve"> </w:t>
      </w:r>
      <w:r>
        <w:rPr>
          <w:rFonts w:ascii="Arial"/>
          <w:color w:val="010101"/>
          <w:w w:val="105"/>
          <w:sz w:val="21"/>
        </w:rPr>
        <w:t>Field research, and subsequent development of</w:t>
      </w:r>
      <w:r>
        <w:rPr>
          <w:rFonts w:ascii="Arial"/>
          <w:color w:val="010101"/>
          <w:spacing w:val="1"/>
          <w:w w:val="105"/>
          <w:sz w:val="21"/>
        </w:rPr>
        <w:t xml:space="preserve"> </w:t>
      </w:r>
      <w:r>
        <w:rPr>
          <w:rFonts w:ascii="Arial"/>
          <w:color w:val="010101"/>
          <w:w w:val="105"/>
          <w:sz w:val="21"/>
        </w:rPr>
        <w:t>guidelines</w:t>
      </w:r>
      <w:r>
        <w:rPr>
          <w:rFonts w:ascii="Arial"/>
          <w:color w:val="010101"/>
          <w:spacing w:val="10"/>
          <w:w w:val="105"/>
          <w:sz w:val="21"/>
        </w:rPr>
        <w:t xml:space="preserve"> </w:t>
      </w:r>
      <w:r>
        <w:rPr>
          <w:rFonts w:ascii="Arial"/>
          <w:color w:val="010101"/>
          <w:w w:val="105"/>
          <w:sz w:val="21"/>
        </w:rPr>
        <w:t>for</w:t>
      </w:r>
      <w:r>
        <w:rPr>
          <w:rFonts w:ascii="Arial"/>
          <w:color w:val="010101"/>
          <w:spacing w:val="1"/>
          <w:w w:val="105"/>
          <w:sz w:val="21"/>
        </w:rPr>
        <w:t xml:space="preserve"> </w:t>
      </w:r>
      <w:r>
        <w:rPr>
          <w:rFonts w:ascii="Arial"/>
          <w:color w:val="010101"/>
          <w:w w:val="105"/>
          <w:sz w:val="21"/>
        </w:rPr>
        <w:t>the</w:t>
      </w:r>
      <w:r>
        <w:rPr>
          <w:rFonts w:ascii="Arial"/>
          <w:color w:val="010101"/>
          <w:spacing w:val="-1"/>
          <w:w w:val="105"/>
          <w:sz w:val="21"/>
        </w:rPr>
        <w:t xml:space="preserve"> </w:t>
      </w:r>
      <w:r>
        <w:rPr>
          <w:rFonts w:ascii="Arial"/>
          <w:color w:val="010101"/>
          <w:w w:val="105"/>
          <w:sz w:val="21"/>
        </w:rPr>
        <w:t>installation</w:t>
      </w:r>
      <w:r>
        <w:rPr>
          <w:rFonts w:ascii="Arial"/>
          <w:color w:val="010101"/>
          <w:spacing w:val="12"/>
          <w:w w:val="105"/>
          <w:sz w:val="21"/>
        </w:rPr>
        <w:t xml:space="preserve"> </w:t>
      </w:r>
      <w:r>
        <w:rPr>
          <w:rFonts w:ascii="Arial"/>
          <w:color w:val="010101"/>
          <w:w w:val="105"/>
          <w:sz w:val="21"/>
        </w:rPr>
        <w:t>of</w:t>
      </w:r>
      <w:r>
        <w:rPr>
          <w:rFonts w:ascii="Arial"/>
          <w:color w:val="010101"/>
          <w:spacing w:val="-2"/>
          <w:w w:val="105"/>
          <w:sz w:val="21"/>
        </w:rPr>
        <w:t xml:space="preserve"> </w:t>
      </w:r>
      <w:r>
        <w:rPr>
          <w:rFonts w:ascii="Arial"/>
          <w:color w:val="010101"/>
          <w:w w:val="105"/>
          <w:sz w:val="21"/>
        </w:rPr>
        <w:t>pedestrian</w:t>
      </w:r>
      <w:r>
        <w:rPr>
          <w:rFonts w:ascii="Arial"/>
          <w:color w:val="010101"/>
          <w:spacing w:val="8"/>
          <w:w w:val="105"/>
          <w:sz w:val="21"/>
        </w:rPr>
        <w:t xml:space="preserve"> </w:t>
      </w:r>
      <w:r>
        <w:rPr>
          <w:rFonts w:ascii="Arial"/>
          <w:color w:val="010101"/>
          <w:w w:val="105"/>
          <w:sz w:val="21"/>
        </w:rPr>
        <w:t>crossing solutions</w:t>
      </w:r>
      <w:r>
        <w:rPr>
          <w:rFonts w:ascii="Arial"/>
          <w:color w:val="010101"/>
          <w:spacing w:val="1"/>
          <w:w w:val="105"/>
          <w:sz w:val="21"/>
        </w:rPr>
        <w:t xml:space="preserve"> </w:t>
      </w:r>
      <w:r>
        <w:rPr>
          <w:rFonts w:ascii="Arial"/>
          <w:color w:val="010101"/>
          <w:w w:val="105"/>
          <w:sz w:val="21"/>
        </w:rPr>
        <w:t>at</w:t>
      </w:r>
      <w:r>
        <w:rPr>
          <w:rFonts w:ascii="Arial"/>
          <w:color w:val="010101"/>
          <w:spacing w:val="3"/>
          <w:w w:val="105"/>
          <w:sz w:val="21"/>
        </w:rPr>
        <w:t xml:space="preserve"> </w:t>
      </w:r>
      <w:r>
        <w:rPr>
          <w:rFonts w:ascii="Arial"/>
          <w:color w:val="010101"/>
          <w:w w:val="105"/>
          <w:sz w:val="21"/>
        </w:rPr>
        <w:t>roundabouts</w:t>
      </w:r>
      <w:r>
        <w:rPr>
          <w:rFonts w:ascii="Arial"/>
          <w:color w:val="010101"/>
          <w:spacing w:val="8"/>
          <w:w w:val="105"/>
          <w:sz w:val="21"/>
        </w:rPr>
        <w:t xml:space="preserve"> </w:t>
      </w:r>
      <w:r>
        <w:rPr>
          <w:rFonts w:ascii="Arial"/>
          <w:color w:val="010101"/>
          <w:w w:val="105"/>
          <w:sz w:val="21"/>
        </w:rPr>
        <w:t>and</w:t>
      </w:r>
      <w:r>
        <w:rPr>
          <w:rFonts w:ascii="Arial"/>
          <w:color w:val="010101"/>
          <w:spacing w:val="1"/>
          <w:w w:val="105"/>
          <w:sz w:val="21"/>
        </w:rPr>
        <w:t xml:space="preserve"> </w:t>
      </w:r>
      <w:r>
        <w:rPr>
          <w:rFonts w:ascii="Arial"/>
          <w:color w:val="010101"/>
          <w:w w:val="105"/>
          <w:sz w:val="21"/>
        </w:rPr>
        <w:t>channelized turn lanes that address accessibility for pedestrians with vision disabilities and</w:t>
      </w:r>
      <w:r>
        <w:rPr>
          <w:rFonts w:ascii="Arial"/>
          <w:color w:val="010101"/>
          <w:spacing w:val="1"/>
          <w:w w:val="105"/>
          <w:sz w:val="21"/>
        </w:rPr>
        <w:t xml:space="preserve"> </w:t>
      </w:r>
      <w:r>
        <w:rPr>
          <w:rFonts w:ascii="Arial"/>
          <w:color w:val="010101"/>
          <w:sz w:val="21"/>
        </w:rPr>
        <w:t>consider</w:t>
      </w:r>
      <w:r>
        <w:rPr>
          <w:rFonts w:ascii="Arial"/>
          <w:color w:val="010101"/>
          <w:spacing w:val="1"/>
          <w:sz w:val="21"/>
        </w:rPr>
        <w:t xml:space="preserve"> </w:t>
      </w:r>
      <w:r>
        <w:rPr>
          <w:rFonts w:ascii="Arial"/>
          <w:color w:val="010101"/>
          <w:sz w:val="21"/>
        </w:rPr>
        <w:t>multiple</w:t>
      </w:r>
      <w:r>
        <w:rPr>
          <w:rFonts w:ascii="Arial"/>
          <w:color w:val="010101"/>
          <w:spacing w:val="1"/>
          <w:sz w:val="21"/>
        </w:rPr>
        <w:t xml:space="preserve"> </w:t>
      </w:r>
      <w:r>
        <w:rPr>
          <w:rFonts w:ascii="Arial"/>
          <w:color w:val="010101"/>
          <w:sz w:val="21"/>
        </w:rPr>
        <w:t>alternatives</w:t>
      </w:r>
      <w:r>
        <w:rPr>
          <w:rFonts w:ascii="Arial"/>
          <w:color w:val="010101"/>
          <w:spacing w:val="1"/>
          <w:sz w:val="21"/>
        </w:rPr>
        <w:t xml:space="preserve"> </w:t>
      </w:r>
      <w:r>
        <w:rPr>
          <w:rFonts w:ascii="Arial"/>
          <w:color w:val="010101"/>
          <w:sz w:val="21"/>
        </w:rPr>
        <w:t>for a range</w:t>
      </w:r>
      <w:r>
        <w:rPr>
          <w:rFonts w:ascii="Arial"/>
          <w:color w:val="010101"/>
          <w:spacing w:val="1"/>
          <w:sz w:val="21"/>
        </w:rPr>
        <w:t xml:space="preserve"> </w:t>
      </w:r>
      <w:r>
        <w:rPr>
          <w:rFonts w:ascii="Arial"/>
          <w:color w:val="010101"/>
          <w:sz w:val="21"/>
        </w:rPr>
        <w:t>of geometric</w:t>
      </w:r>
      <w:r>
        <w:rPr>
          <w:rFonts w:ascii="Arial"/>
          <w:color w:val="010101"/>
          <w:spacing w:val="1"/>
          <w:sz w:val="21"/>
        </w:rPr>
        <w:t xml:space="preserve"> </w:t>
      </w:r>
      <w:r>
        <w:rPr>
          <w:rFonts w:ascii="Arial"/>
          <w:color w:val="010101"/>
          <w:sz w:val="21"/>
        </w:rPr>
        <w:t>and traffic operational</w:t>
      </w:r>
      <w:r>
        <w:rPr>
          <w:rFonts w:ascii="Arial"/>
          <w:color w:val="010101"/>
          <w:spacing w:val="1"/>
          <w:sz w:val="21"/>
        </w:rPr>
        <w:t xml:space="preserve"> </w:t>
      </w:r>
      <w:r>
        <w:rPr>
          <w:rFonts w:ascii="Arial"/>
          <w:color w:val="010101"/>
          <w:sz w:val="21"/>
        </w:rPr>
        <w:t>conditions</w:t>
      </w:r>
      <w:r>
        <w:rPr>
          <w:rFonts w:ascii="Arial"/>
          <w:color w:val="010101"/>
          <w:spacing w:val="1"/>
          <w:sz w:val="21"/>
        </w:rPr>
        <w:t xml:space="preserve"> </w:t>
      </w:r>
      <w:r>
        <w:rPr>
          <w:rFonts w:ascii="Arial"/>
          <w:color w:val="010101"/>
          <w:sz w:val="21"/>
        </w:rPr>
        <w:t>and</w:t>
      </w:r>
      <w:r>
        <w:rPr>
          <w:rFonts w:ascii="Arial"/>
          <w:color w:val="010101"/>
          <w:spacing w:val="1"/>
          <w:sz w:val="21"/>
        </w:rPr>
        <w:t xml:space="preserve"> </w:t>
      </w:r>
      <w:r>
        <w:rPr>
          <w:rFonts w:ascii="Arial"/>
          <w:color w:val="010101"/>
          <w:w w:val="105"/>
          <w:sz w:val="21"/>
        </w:rPr>
        <w:t>solutions.</w:t>
      </w:r>
    </w:p>
    <w:p w14:paraId="6CC2E8CA" w14:textId="77777777" w:rsidR="00065EB7" w:rsidRDefault="00065EB7" w:rsidP="00065EB7">
      <w:pPr>
        <w:spacing w:line="252" w:lineRule="auto"/>
        <w:ind w:left="1385" w:right="176" w:hanging="362"/>
        <w:rPr>
          <w:rFonts w:ascii="Arial"/>
          <w:sz w:val="21"/>
        </w:rPr>
      </w:pPr>
      <w:r>
        <w:rPr>
          <w:rFonts w:ascii="Arial"/>
          <w:color w:val="010101"/>
          <w:w w:val="105"/>
          <w:sz w:val="21"/>
        </w:rPr>
        <w:t xml:space="preserve">Federal Highway Administration </w:t>
      </w:r>
      <w:r>
        <w:rPr>
          <w:rFonts w:ascii="Arial"/>
          <w:i/>
          <w:color w:val="010101"/>
          <w:w w:val="105"/>
          <w:sz w:val="21"/>
        </w:rPr>
        <w:t>Project TOPR34, Accelerating Roundabout Implementation in</w:t>
      </w:r>
      <w:r>
        <w:rPr>
          <w:rFonts w:ascii="Arial"/>
          <w:i/>
          <w:color w:val="010101"/>
          <w:spacing w:val="1"/>
          <w:w w:val="105"/>
          <w:sz w:val="21"/>
        </w:rPr>
        <w:t xml:space="preserve"> </w:t>
      </w:r>
      <w:r>
        <w:rPr>
          <w:rFonts w:ascii="Arial"/>
          <w:i/>
          <w:color w:val="010101"/>
          <w:w w:val="105"/>
          <w:sz w:val="21"/>
        </w:rPr>
        <w:t>the</w:t>
      </w:r>
      <w:r>
        <w:rPr>
          <w:rFonts w:ascii="Arial"/>
          <w:i/>
          <w:color w:val="010101"/>
          <w:spacing w:val="-14"/>
          <w:w w:val="105"/>
          <w:sz w:val="21"/>
        </w:rPr>
        <w:t xml:space="preserve"> </w:t>
      </w:r>
      <w:r>
        <w:rPr>
          <w:rFonts w:ascii="Arial"/>
          <w:i/>
          <w:color w:val="010101"/>
          <w:w w:val="105"/>
          <w:sz w:val="21"/>
        </w:rPr>
        <w:t>United</w:t>
      </w:r>
      <w:r>
        <w:rPr>
          <w:rFonts w:ascii="Arial"/>
          <w:i/>
          <w:color w:val="010101"/>
          <w:spacing w:val="-7"/>
          <w:w w:val="105"/>
          <w:sz w:val="21"/>
        </w:rPr>
        <w:t xml:space="preserve"> </w:t>
      </w:r>
      <w:r>
        <w:rPr>
          <w:rFonts w:ascii="Arial"/>
          <w:i/>
          <w:color w:val="010101"/>
          <w:w w:val="105"/>
          <w:sz w:val="21"/>
        </w:rPr>
        <w:t>States.</w:t>
      </w:r>
      <w:r>
        <w:rPr>
          <w:rFonts w:ascii="Arial"/>
          <w:i/>
          <w:color w:val="010101"/>
          <w:spacing w:val="-6"/>
          <w:w w:val="105"/>
          <w:sz w:val="21"/>
        </w:rPr>
        <w:t xml:space="preserve"> </w:t>
      </w:r>
      <w:r>
        <w:rPr>
          <w:rFonts w:ascii="Arial"/>
          <w:color w:val="010101"/>
          <w:w w:val="105"/>
          <w:sz w:val="21"/>
        </w:rPr>
        <w:t>Subcontract</w:t>
      </w:r>
      <w:r>
        <w:rPr>
          <w:rFonts w:ascii="Arial"/>
          <w:color w:val="010101"/>
          <w:spacing w:val="4"/>
          <w:w w:val="105"/>
          <w:sz w:val="21"/>
        </w:rPr>
        <w:t xml:space="preserve"> </w:t>
      </w:r>
      <w:r>
        <w:rPr>
          <w:rFonts w:ascii="Arial"/>
          <w:color w:val="010101"/>
          <w:w w:val="105"/>
          <w:sz w:val="21"/>
        </w:rPr>
        <w:t>to</w:t>
      </w:r>
      <w:r>
        <w:rPr>
          <w:rFonts w:ascii="Arial"/>
          <w:color w:val="010101"/>
          <w:spacing w:val="-4"/>
          <w:w w:val="105"/>
          <w:sz w:val="21"/>
        </w:rPr>
        <w:t xml:space="preserve"> </w:t>
      </w:r>
      <w:r>
        <w:rPr>
          <w:rFonts w:ascii="Arial"/>
          <w:color w:val="010101"/>
          <w:w w:val="105"/>
          <w:sz w:val="21"/>
        </w:rPr>
        <w:t>Accessible</w:t>
      </w:r>
      <w:r>
        <w:rPr>
          <w:rFonts w:ascii="Arial"/>
          <w:color w:val="010101"/>
          <w:spacing w:val="6"/>
          <w:w w:val="105"/>
          <w:sz w:val="21"/>
        </w:rPr>
        <w:t xml:space="preserve"> </w:t>
      </w:r>
      <w:r>
        <w:rPr>
          <w:rFonts w:ascii="Arial"/>
          <w:color w:val="010101"/>
          <w:w w:val="105"/>
          <w:sz w:val="21"/>
        </w:rPr>
        <w:t>Design</w:t>
      </w:r>
      <w:r>
        <w:rPr>
          <w:rFonts w:ascii="Arial"/>
          <w:color w:val="010101"/>
          <w:spacing w:val="-4"/>
          <w:w w:val="105"/>
          <w:sz w:val="21"/>
        </w:rPr>
        <w:t xml:space="preserve"> </w:t>
      </w:r>
      <w:r>
        <w:rPr>
          <w:rFonts w:ascii="Arial"/>
          <w:color w:val="010101"/>
          <w:w w:val="105"/>
          <w:sz w:val="21"/>
        </w:rPr>
        <w:t>for</w:t>
      </w:r>
      <w:r>
        <w:rPr>
          <w:rFonts w:ascii="Arial"/>
          <w:color w:val="010101"/>
          <w:spacing w:val="-12"/>
          <w:w w:val="105"/>
          <w:sz w:val="21"/>
        </w:rPr>
        <w:t xml:space="preserve"> </w:t>
      </w:r>
      <w:r>
        <w:rPr>
          <w:rFonts w:ascii="Arial"/>
          <w:color w:val="010101"/>
          <w:w w:val="105"/>
          <w:sz w:val="21"/>
        </w:rPr>
        <w:t>the</w:t>
      </w:r>
      <w:r>
        <w:rPr>
          <w:rFonts w:ascii="Arial"/>
          <w:color w:val="010101"/>
          <w:spacing w:val="-8"/>
          <w:w w:val="105"/>
          <w:sz w:val="21"/>
        </w:rPr>
        <w:t xml:space="preserve"> </w:t>
      </w:r>
      <w:r>
        <w:rPr>
          <w:rFonts w:ascii="Arial"/>
          <w:color w:val="010101"/>
          <w:w w:val="105"/>
          <w:sz w:val="21"/>
        </w:rPr>
        <w:t>Blind</w:t>
      </w:r>
      <w:r>
        <w:rPr>
          <w:rFonts w:ascii="Arial"/>
          <w:color w:val="010101"/>
          <w:spacing w:val="-5"/>
          <w:w w:val="105"/>
          <w:sz w:val="21"/>
        </w:rPr>
        <w:t xml:space="preserve"> </w:t>
      </w:r>
      <w:r>
        <w:rPr>
          <w:rFonts w:ascii="Arial"/>
          <w:color w:val="010101"/>
          <w:w w:val="105"/>
          <w:sz w:val="21"/>
        </w:rPr>
        <w:t>from</w:t>
      </w:r>
      <w:r>
        <w:rPr>
          <w:rFonts w:ascii="Arial"/>
          <w:color w:val="010101"/>
          <w:spacing w:val="-6"/>
          <w:w w:val="105"/>
          <w:sz w:val="21"/>
        </w:rPr>
        <w:t xml:space="preserve"> </w:t>
      </w:r>
      <w:r>
        <w:rPr>
          <w:rFonts w:ascii="Arial"/>
          <w:color w:val="010101"/>
          <w:w w:val="105"/>
          <w:sz w:val="21"/>
        </w:rPr>
        <w:t>North</w:t>
      </w:r>
      <w:r>
        <w:rPr>
          <w:rFonts w:ascii="Arial"/>
          <w:color w:val="010101"/>
          <w:spacing w:val="-14"/>
          <w:w w:val="105"/>
          <w:sz w:val="21"/>
        </w:rPr>
        <w:t xml:space="preserve"> </w:t>
      </w:r>
      <w:r>
        <w:rPr>
          <w:rFonts w:ascii="Arial"/>
          <w:color w:val="010101"/>
          <w:w w:val="105"/>
          <w:sz w:val="21"/>
        </w:rPr>
        <w:t>Carolina</w:t>
      </w:r>
      <w:r>
        <w:rPr>
          <w:rFonts w:ascii="Arial"/>
          <w:color w:val="010101"/>
          <w:spacing w:val="3"/>
          <w:w w:val="105"/>
          <w:sz w:val="21"/>
        </w:rPr>
        <w:t xml:space="preserve"> </w:t>
      </w:r>
      <w:r>
        <w:rPr>
          <w:rFonts w:ascii="Arial"/>
          <w:color w:val="010101"/>
          <w:w w:val="105"/>
          <w:sz w:val="21"/>
        </w:rPr>
        <w:t>State</w:t>
      </w:r>
      <w:r>
        <w:rPr>
          <w:rFonts w:ascii="Arial"/>
          <w:color w:val="010101"/>
          <w:spacing w:val="-59"/>
          <w:w w:val="105"/>
          <w:sz w:val="21"/>
        </w:rPr>
        <w:t xml:space="preserve"> </w:t>
      </w:r>
      <w:r>
        <w:rPr>
          <w:rFonts w:ascii="Arial"/>
          <w:color w:val="010101"/>
          <w:w w:val="105"/>
          <w:sz w:val="21"/>
        </w:rPr>
        <w:t>University, 2012 -</w:t>
      </w:r>
      <w:r>
        <w:rPr>
          <w:rFonts w:ascii="Arial"/>
          <w:color w:val="010101"/>
          <w:spacing w:val="1"/>
          <w:w w:val="105"/>
          <w:sz w:val="21"/>
        </w:rPr>
        <w:t xml:space="preserve"> </w:t>
      </w:r>
      <w:r>
        <w:rPr>
          <w:rFonts w:ascii="Arial"/>
          <w:color w:val="010101"/>
          <w:w w:val="105"/>
          <w:sz w:val="21"/>
        </w:rPr>
        <w:t>2015. Evaluation of effectiveness of rectangular rapid flashing beacon</w:t>
      </w:r>
      <w:r>
        <w:rPr>
          <w:rFonts w:ascii="Arial"/>
          <w:color w:val="010101"/>
          <w:spacing w:val="1"/>
          <w:w w:val="105"/>
          <w:sz w:val="21"/>
        </w:rPr>
        <w:t xml:space="preserve"> </w:t>
      </w:r>
      <w:r>
        <w:rPr>
          <w:rFonts w:ascii="Arial"/>
          <w:color w:val="010101"/>
          <w:w w:val="105"/>
          <w:sz w:val="21"/>
        </w:rPr>
        <w:t>(RRFB)</w:t>
      </w:r>
      <w:r>
        <w:rPr>
          <w:rFonts w:ascii="Arial"/>
          <w:color w:val="010101"/>
          <w:spacing w:val="10"/>
          <w:w w:val="105"/>
          <w:sz w:val="21"/>
        </w:rPr>
        <w:t xml:space="preserve"> </w:t>
      </w:r>
      <w:r>
        <w:rPr>
          <w:rFonts w:ascii="Arial"/>
          <w:color w:val="010101"/>
          <w:w w:val="105"/>
          <w:sz w:val="21"/>
        </w:rPr>
        <w:t>treatments</w:t>
      </w:r>
      <w:r>
        <w:rPr>
          <w:rFonts w:ascii="Arial"/>
          <w:color w:val="010101"/>
          <w:spacing w:val="19"/>
          <w:w w:val="105"/>
          <w:sz w:val="21"/>
        </w:rPr>
        <w:t xml:space="preserve"> </w:t>
      </w:r>
      <w:r>
        <w:rPr>
          <w:rFonts w:ascii="Arial"/>
          <w:color w:val="010101"/>
          <w:w w:val="105"/>
          <w:sz w:val="21"/>
        </w:rPr>
        <w:t>at</w:t>
      </w:r>
      <w:r>
        <w:rPr>
          <w:rFonts w:ascii="Arial"/>
          <w:color w:val="010101"/>
          <w:spacing w:val="-4"/>
          <w:w w:val="105"/>
          <w:sz w:val="21"/>
        </w:rPr>
        <w:t xml:space="preserve"> </w:t>
      </w:r>
      <w:r>
        <w:rPr>
          <w:rFonts w:ascii="Arial"/>
          <w:color w:val="010101"/>
          <w:w w:val="105"/>
          <w:sz w:val="21"/>
        </w:rPr>
        <w:t>multilane</w:t>
      </w:r>
      <w:r>
        <w:rPr>
          <w:rFonts w:ascii="Arial"/>
          <w:color w:val="010101"/>
          <w:spacing w:val="14"/>
          <w:w w:val="105"/>
          <w:sz w:val="21"/>
        </w:rPr>
        <w:t xml:space="preserve"> </w:t>
      </w:r>
      <w:r>
        <w:rPr>
          <w:rFonts w:ascii="Arial"/>
          <w:color w:val="010101"/>
          <w:w w:val="105"/>
          <w:sz w:val="21"/>
        </w:rPr>
        <w:t>pedestrian</w:t>
      </w:r>
      <w:r>
        <w:rPr>
          <w:rFonts w:ascii="Arial"/>
          <w:color w:val="010101"/>
          <w:spacing w:val="11"/>
          <w:w w:val="105"/>
          <w:sz w:val="21"/>
        </w:rPr>
        <w:t xml:space="preserve"> </w:t>
      </w:r>
      <w:r>
        <w:rPr>
          <w:rFonts w:ascii="Arial"/>
          <w:color w:val="010101"/>
          <w:w w:val="105"/>
          <w:sz w:val="21"/>
        </w:rPr>
        <w:t>crossings</w:t>
      </w:r>
      <w:r>
        <w:rPr>
          <w:rFonts w:ascii="Arial"/>
          <w:color w:val="010101"/>
          <w:spacing w:val="7"/>
          <w:w w:val="105"/>
          <w:sz w:val="21"/>
        </w:rPr>
        <w:t xml:space="preserve"> </w:t>
      </w:r>
      <w:r>
        <w:rPr>
          <w:rFonts w:ascii="Arial"/>
          <w:color w:val="010101"/>
          <w:w w:val="105"/>
          <w:sz w:val="21"/>
        </w:rPr>
        <w:t>at roundabouts.</w:t>
      </w:r>
    </w:p>
    <w:p w14:paraId="0C6985F2" w14:textId="77777777" w:rsidR="00065EB7" w:rsidRDefault="00065EB7" w:rsidP="00065EB7">
      <w:pPr>
        <w:spacing w:line="252" w:lineRule="auto"/>
        <w:ind w:left="1384" w:right="291" w:hanging="360"/>
        <w:rPr>
          <w:rFonts w:ascii="Arial"/>
          <w:sz w:val="21"/>
        </w:rPr>
      </w:pPr>
      <w:r>
        <w:rPr>
          <w:rFonts w:ascii="Arial"/>
          <w:color w:val="010101"/>
          <w:w w:val="105"/>
          <w:sz w:val="21"/>
        </w:rPr>
        <w:t xml:space="preserve">New York City Department of Transportation. </w:t>
      </w:r>
      <w:r>
        <w:rPr>
          <w:rFonts w:ascii="Arial"/>
          <w:i/>
          <w:color w:val="010101"/>
          <w:w w:val="105"/>
          <w:sz w:val="21"/>
        </w:rPr>
        <w:t>Access to plazas for blind and low vision</w:t>
      </w:r>
      <w:r>
        <w:rPr>
          <w:rFonts w:ascii="Arial"/>
          <w:i/>
          <w:color w:val="010101"/>
          <w:spacing w:val="1"/>
          <w:w w:val="105"/>
          <w:sz w:val="21"/>
        </w:rPr>
        <w:t xml:space="preserve"> </w:t>
      </w:r>
      <w:r>
        <w:rPr>
          <w:rFonts w:ascii="Arial"/>
          <w:i/>
          <w:color w:val="010101"/>
          <w:w w:val="105"/>
          <w:sz w:val="21"/>
        </w:rPr>
        <w:t>pedestrians.</w:t>
      </w:r>
      <w:r>
        <w:rPr>
          <w:rFonts w:ascii="Arial"/>
          <w:i/>
          <w:color w:val="010101"/>
          <w:spacing w:val="1"/>
          <w:w w:val="105"/>
          <w:sz w:val="21"/>
        </w:rPr>
        <w:t xml:space="preserve"> </w:t>
      </w:r>
      <w:r>
        <w:rPr>
          <w:rFonts w:ascii="Arial"/>
          <w:color w:val="010101"/>
          <w:w w:val="105"/>
          <w:sz w:val="21"/>
        </w:rPr>
        <w:t>August 2012 - June 2014.</w:t>
      </w:r>
      <w:r>
        <w:rPr>
          <w:rFonts w:ascii="Arial"/>
          <w:color w:val="010101"/>
          <w:spacing w:val="1"/>
          <w:w w:val="105"/>
          <w:sz w:val="21"/>
        </w:rPr>
        <w:t xml:space="preserve"> </w:t>
      </w:r>
      <w:r>
        <w:rPr>
          <w:rFonts w:ascii="Arial"/>
          <w:color w:val="010101"/>
          <w:w w:val="105"/>
          <w:sz w:val="21"/>
        </w:rPr>
        <w:t>Consult in the development of updated designs to</w:t>
      </w:r>
      <w:r>
        <w:rPr>
          <w:rFonts w:ascii="Arial"/>
          <w:color w:val="010101"/>
          <w:spacing w:val="-59"/>
          <w:w w:val="105"/>
          <w:sz w:val="21"/>
        </w:rPr>
        <w:t xml:space="preserve"> </w:t>
      </w:r>
      <w:r>
        <w:rPr>
          <w:rFonts w:ascii="Arial"/>
          <w:color w:val="010101"/>
          <w:w w:val="105"/>
          <w:sz w:val="21"/>
        </w:rPr>
        <w:t>enhance access to pedestrian plazas for people who are blind or have low vision.</w:t>
      </w:r>
      <w:r>
        <w:rPr>
          <w:rFonts w:ascii="Arial"/>
          <w:color w:val="010101"/>
          <w:spacing w:val="1"/>
          <w:w w:val="105"/>
          <w:sz w:val="21"/>
        </w:rPr>
        <w:t xml:space="preserve"> </w:t>
      </w:r>
      <w:r>
        <w:rPr>
          <w:rFonts w:ascii="Arial"/>
          <w:color w:val="010101"/>
          <w:w w:val="105"/>
          <w:sz w:val="21"/>
        </w:rPr>
        <w:t>Tasks</w:t>
      </w:r>
      <w:r>
        <w:rPr>
          <w:rFonts w:ascii="Arial"/>
          <w:color w:val="010101"/>
          <w:spacing w:val="1"/>
          <w:w w:val="105"/>
          <w:sz w:val="21"/>
        </w:rPr>
        <w:t xml:space="preserve"> </w:t>
      </w:r>
      <w:r>
        <w:rPr>
          <w:rFonts w:ascii="Arial"/>
          <w:color w:val="010101"/>
          <w:w w:val="105"/>
          <w:sz w:val="21"/>
        </w:rPr>
        <w:t>included:</w:t>
      </w:r>
      <w:r>
        <w:rPr>
          <w:rFonts w:ascii="Arial"/>
          <w:color w:val="010101"/>
          <w:spacing w:val="1"/>
          <w:w w:val="105"/>
          <w:sz w:val="21"/>
        </w:rPr>
        <w:t xml:space="preserve"> </w:t>
      </w:r>
      <w:r>
        <w:rPr>
          <w:rFonts w:ascii="Arial"/>
          <w:color w:val="010101"/>
          <w:w w:val="105"/>
          <w:sz w:val="21"/>
        </w:rPr>
        <w:t>Provide expertise in issues and design concepts that affect people who are blind</w:t>
      </w:r>
      <w:r>
        <w:rPr>
          <w:rFonts w:ascii="Arial"/>
          <w:color w:val="010101"/>
          <w:spacing w:val="-59"/>
          <w:w w:val="105"/>
          <w:sz w:val="21"/>
        </w:rPr>
        <w:t xml:space="preserve"> </w:t>
      </w:r>
      <w:r>
        <w:rPr>
          <w:rFonts w:ascii="Arial"/>
          <w:color w:val="010101"/>
          <w:w w:val="105"/>
          <w:sz w:val="21"/>
        </w:rPr>
        <w:t>or have low vision; Serve as a facilitator in meetings, workshops and site visits for people</w:t>
      </w:r>
      <w:r>
        <w:rPr>
          <w:rFonts w:ascii="Arial"/>
          <w:color w:val="010101"/>
          <w:spacing w:val="1"/>
          <w:w w:val="105"/>
          <w:sz w:val="21"/>
        </w:rPr>
        <w:t xml:space="preserve"> </w:t>
      </w:r>
      <w:r>
        <w:rPr>
          <w:rFonts w:ascii="Arial"/>
          <w:color w:val="010101"/>
          <w:w w:val="105"/>
          <w:sz w:val="21"/>
        </w:rPr>
        <w:t>who are blind or have low vision to develop design treatments to enhance the accessibility</w:t>
      </w:r>
      <w:r>
        <w:rPr>
          <w:rFonts w:ascii="Arial"/>
          <w:color w:val="010101"/>
          <w:spacing w:val="1"/>
          <w:w w:val="105"/>
          <w:sz w:val="21"/>
        </w:rPr>
        <w:t xml:space="preserve"> </w:t>
      </w:r>
      <w:r>
        <w:rPr>
          <w:rFonts w:ascii="Arial"/>
          <w:color w:val="010101"/>
          <w:w w:val="105"/>
          <w:sz w:val="21"/>
        </w:rPr>
        <w:t>of</w:t>
      </w:r>
      <w:r>
        <w:rPr>
          <w:rFonts w:ascii="Arial"/>
          <w:color w:val="010101"/>
          <w:spacing w:val="1"/>
          <w:w w:val="105"/>
          <w:sz w:val="21"/>
        </w:rPr>
        <w:t xml:space="preserve"> </w:t>
      </w:r>
      <w:r>
        <w:rPr>
          <w:rFonts w:ascii="Arial"/>
          <w:color w:val="010101"/>
          <w:w w:val="105"/>
          <w:sz w:val="21"/>
        </w:rPr>
        <w:t>plazas.</w:t>
      </w:r>
    </w:p>
    <w:p w14:paraId="4744526E" w14:textId="77777777" w:rsidR="00065EB7" w:rsidRDefault="00065EB7" w:rsidP="00065EB7">
      <w:pPr>
        <w:spacing w:line="252" w:lineRule="auto"/>
        <w:ind w:left="1383" w:right="291" w:hanging="357"/>
        <w:rPr>
          <w:rFonts w:ascii="Arial"/>
          <w:sz w:val="21"/>
        </w:rPr>
      </w:pPr>
      <w:r>
        <w:rPr>
          <w:rFonts w:ascii="Arial"/>
          <w:color w:val="010101"/>
          <w:w w:val="105"/>
          <w:sz w:val="21"/>
        </w:rPr>
        <w:t xml:space="preserve">Transit Cooperative Research Program Project A-38, </w:t>
      </w:r>
      <w:r>
        <w:rPr>
          <w:rFonts w:ascii="Arial"/>
          <w:i/>
          <w:color w:val="010101"/>
          <w:w w:val="105"/>
          <w:sz w:val="21"/>
        </w:rPr>
        <w:t>Guidebook for Pedestrian Crossings for</w:t>
      </w:r>
      <w:r>
        <w:rPr>
          <w:rFonts w:ascii="Arial"/>
          <w:i/>
          <w:color w:val="010101"/>
          <w:spacing w:val="1"/>
          <w:w w:val="105"/>
          <w:sz w:val="21"/>
        </w:rPr>
        <w:t xml:space="preserve"> </w:t>
      </w:r>
      <w:r>
        <w:rPr>
          <w:rFonts w:ascii="Arial"/>
          <w:i/>
          <w:color w:val="010101"/>
          <w:w w:val="105"/>
          <w:sz w:val="21"/>
        </w:rPr>
        <w:t xml:space="preserve">Public Transit Rail Services. </w:t>
      </w:r>
      <w:r>
        <w:rPr>
          <w:rFonts w:ascii="Arial"/>
          <w:color w:val="010101"/>
          <w:w w:val="105"/>
          <w:sz w:val="21"/>
        </w:rPr>
        <w:t>Subcontract to Accessible Design for the Blind from Texas</w:t>
      </w:r>
      <w:r>
        <w:rPr>
          <w:rFonts w:ascii="Arial"/>
          <w:color w:val="010101"/>
          <w:spacing w:val="1"/>
          <w:w w:val="105"/>
          <w:sz w:val="21"/>
        </w:rPr>
        <w:t xml:space="preserve"> </w:t>
      </w:r>
      <w:r>
        <w:rPr>
          <w:rFonts w:ascii="Arial"/>
          <w:color w:val="010101"/>
          <w:spacing w:val="-1"/>
          <w:w w:val="105"/>
          <w:sz w:val="21"/>
        </w:rPr>
        <w:t>A&amp;M</w:t>
      </w:r>
      <w:r>
        <w:rPr>
          <w:rFonts w:ascii="Arial"/>
          <w:color w:val="010101"/>
          <w:spacing w:val="5"/>
          <w:w w:val="105"/>
          <w:sz w:val="21"/>
        </w:rPr>
        <w:t xml:space="preserve"> </w:t>
      </w:r>
      <w:r>
        <w:rPr>
          <w:rFonts w:ascii="Arial"/>
          <w:color w:val="010101"/>
          <w:spacing w:val="-1"/>
          <w:w w:val="105"/>
          <w:sz w:val="21"/>
        </w:rPr>
        <w:t>Transportation</w:t>
      </w:r>
      <w:r>
        <w:rPr>
          <w:rFonts w:ascii="Arial"/>
          <w:color w:val="010101"/>
          <w:spacing w:val="-15"/>
          <w:w w:val="105"/>
          <w:sz w:val="21"/>
        </w:rPr>
        <w:t xml:space="preserve"> </w:t>
      </w:r>
      <w:r>
        <w:rPr>
          <w:rFonts w:ascii="Arial"/>
          <w:color w:val="010101"/>
          <w:spacing w:val="-1"/>
          <w:w w:val="105"/>
          <w:sz w:val="21"/>
        </w:rPr>
        <w:t>Institute,</w:t>
      </w:r>
      <w:r>
        <w:rPr>
          <w:rFonts w:ascii="Arial"/>
          <w:color w:val="010101"/>
          <w:spacing w:val="13"/>
          <w:w w:val="105"/>
          <w:sz w:val="21"/>
        </w:rPr>
        <w:t xml:space="preserve"> </w:t>
      </w:r>
      <w:r>
        <w:rPr>
          <w:rFonts w:ascii="Arial"/>
          <w:color w:val="010101"/>
          <w:spacing w:val="-1"/>
          <w:w w:val="105"/>
          <w:sz w:val="21"/>
        </w:rPr>
        <w:t>February</w:t>
      </w:r>
      <w:r>
        <w:rPr>
          <w:rFonts w:ascii="Arial"/>
          <w:color w:val="010101"/>
          <w:spacing w:val="14"/>
          <w:w w:val="105"/>
          <w:sz w:val="21"/>
        </w:rPr>
        <w:t xml:space="preserve"> </w:t>
      </w:r>
      <w:r>
        <w:rPr>
          <w:rFonts w:ascii="Arial"/>
          <w:color w:val="010101"/>
          <w:spacing w:val="-1"/>
          <w:w w:val="105"/>
          <w:sz w:val="21"/>
        </w:rPr>
        <w:t>2013</w:t>
      </w:r>
      <w:r>
        <w:rPr>
          <w:rFonts w:ascii="Arial"/>
          <w:color w:val="010101"/>
          <w:spacing w:val="-2"/>
          <w:w w:val="105"/>
          <w:sz w:val="21"/>
        </w:rPr>
        <w:t xml:space="preserve"> </w:t>
      </w:r>
      <w:r>
        <w:rPr>
          <w:rFonts w:ascii="Arial"/>
          <w:color w:val="010101"/>
          <w:spacing w:val="-1"/>
          <w:w w:val="105"/>
          <w:sz w:val="21"/>
        </w:rPr>
        <w:t>-</w:t>
      </w:r>
      <w:r>
        <w:rPr>
          <w:rFonts w:ascii="Arial"/>
          <w:color w:val="010101"/>
          <w:spacing w:val="52"/>
          <w:w w:val="105"/>
          <w:sz w:val="21"/>
        </w:rPr>
        <w:t xml:space="preserve"> </w:t>
      </w:r>
      <w:r>
        <w:rPr>
          <w:rFonts w:ascii="Arial"/>
          <w:color w:val="010101"/>
          <w:spacing w:val="-1"/>
          <w:w w:val="105"/>
          <w:sz w:val="21"/>
        </w:rPr>
        <w:t>August</w:t>
      </w:r>
      <w:r>
        <w:rPr>
          <w:rFonts w:ascii="Arial"/>
          <w:color w:val="010101"/>
          <w:spacing w:val="11"/>
          <w:w w:val="105"/>
          <w:sz w:val="21"/>
        </w:rPr>
        <w:t xml:space="preserve"> </w:t>
      </w:r>
      <w:r>
        <w:rPr>
          <w:rFonts w:ascii="Arial"/>
          <w:color w:val="010101"/>
          <w:spacing w:val="-1"/>
          <w:w w:val="105"/>
          <w:sz w:val="21"/>
        </w:rPr>
        <w:t>2014.</w:t>
      </w:r>
      <w:r>
        <w:rPr>
          <w:rFonts w:ascii="Arial"/>
          <w:color w:val="010101"/>
          <w:spacing w:val="52"/>
          <w:w w:val="105"/>
          <w:sz w:val="21"/>
        </w:rPr>
        <w:t xml:space="preserve"> </w:t>
      </w:r>
      <w:r>
        <w:rPr>
          <w:rFonts w:ascii="Arial"/>
          <w:color w:val="010101"/>
          <w:spacing w:val="-1"/>
          <w:w w:val="105"/>
          <w:sz w:val="21"/>
        </w:rPr>
        <w:t>Identify</w:t>
      </w:r>
      <w:r>
        <w:rPr>
          <w:rFonts w:ascii="Arial"/>
          <w:color w:val="010101"/>
          <w:w w:val="105"/>
          <w:sz w:val="21"/>
        </w:rPr>
        <w:t xml:space="preserve"> </w:t>
      </w:r>
      <w:r>
        <w:rPr>
          <w:rFonts w:ascii="Arial"/>
          <w:color w:val="010101"/>
          <w:spacing w:val="-1"/>
          <w:w w:val="105"/>
          <w:sz w:val="21"/>
        </w:rPr>
        <w:t>literature</w:t>
      </w:r>
      <w:r>
        <w:rPr>
          <w:rFonts w:ascii="Arial"/>
          <w:color w:val="010101"/>
          <w:spacing w:val="13"/>
          <w:w w:val="105"/>
          <w:sz w:val="21"/>
        </w:rPr>
        <w:t xml:space="preserve"> </w:t>
      </w:r>
      <w:r>
        <w:rPr>
          <w:rFonts w:ascii="Arial"/>
          <w:color w:val="010101"/>
          <w:w w:val="105"/>
          <w:sz w:val="21"/>
        </w:rPr>
        <w:t>and</w:t>
      </w:r>
      <w:r>
        <w:rPr>
          <w:rFonts w:ascii="Arial"/>
          <w:color w:val="010101"/>
          <w:spacing w:val="1"/>
          <w:w w:val="105"/>
          <w:sz w:val="21"/>
        </w:rPr>
        <w:t xml:space="preserve"> </w:t>
      </w:r>
      <w:r>
        <w:rPr>
          <w:rFonts w:ascii="Arial"/>
          <w:color w:val="010101"/>
          <w:w w:val="105"/>
          <w:sz w:val="21"/>
        </w:rPr>
        <w:t>treatments</w:t>
      </w:r>
      <w:r>
        <w:rPr>
          <w:rFonts w:ascii="Arial"/>
          <w:color w:val="010101"/>
          <w:spacing w:val="14"/>
          <w:w w:val="105"/>
          <w:sz w:val="21"/>
        </w:rPr>
        <w:t xml:space="preserve"> </w:t>
      </w:r>
      <w:r>
        <w:rPr>
          <w:rFonts w:ascii="Arial"/>
          <w:color w:val="010101"/>
          <w:w w:val="105"/>
          <w:sz w:val="21"/>
        </w:rPr>
        <w:t>related</w:t>
      </w:r>
      <w:r>
        <w:rPr>
          <w:rFonts w:ascii="Arial"/>
          <w:color w:val="010101"/>
          <w:spacing w:val="-4"/>
          <w:w w:val="105"/>
          <w:sz w:val="21"/>
        </w:rPr>
        <w:t xml:space="preserve"> </w:t>
      </w:r>
      <w:r>
        <w:rPr>
          <w:rFonts w:ascii="Arial"/>
          <w:color w:val="010101"/>
          <w:w w:val="105"/>
          <w:sz w:val="21"/>
        </w:rPr>
        <w:t>to</w:t>
      </w:r>
      <w:r>
        <w:rPr>
          <w:rFonts w:ascii="Arial"/>
          <w:color w:val="010101"/>
          <w:spacing w:val="3"/>
          <w:w w:val="105"/>
          <w:sz w:val="21"/>
        </w:rPr>
        <w:t xml:space="preserve"> </w:t>
      </w:r>
      <w:r>
        <w:rPr>
          <w:rFonts w:ascii="Arial"/>
          <w:color w:val="010101"/>
          <w:w w:val="105"/>
          <w:sz w:val="21"/>
        </w:rPr>
        <w:t>safety</w:t>
      </w:r>
      <w:r>
        <w:rPr>
          <w:rFonts w:ascii="Arial"/>
          <w:color w:val="010101"/>
          <w:spacing w:val="2"/>
          <w:w w:val="105"/>
          <w:sz w:val="21"/>
        </w:rPr>
        <w:t xml:space="preserve"> </w:t>
      </w:r>
      <w:r>
        <w:rPr>
          <w:rFonts w:ascii="Arial"/>
          <w:color w:val="010101"/>
          <w:w w:val="105"/>
          <w:sz w:val="21"/>
        </w:rPr>
        <w:t>mobility</w:t>
      </w:r>
      <w:r>
        <w:rPr>
          <w:rFonts w:ascii="Arial"/>
          <w:color w:val="010101"/>
          <w:spacing w:val="1"/>
          <w:w w:val="105"/>
          <w:sz w:val="21"/>
        </w:rPr>
        <w:t xml:space="preserve"> </w:t>
      </w:r>
      <w:r>
        <w:rPr>
          <w:rFonts w:ascii="Arial"/>
          <w:color w:val="010101"/>
          <w:w w:val="105"/>
          <w:sz w:val="21"/>
        </w:rPr>
        <w:t>and</w:t>
      </w:r>
      <w:r>
        <w:rPr>
          <w:rFonts w:ascii="Arial"/>
          <w:color w:val="010101"/>
          <w:spacing w:val="-12"/>
          <w:w w:val="105"/>
          <w:sz w:val="21"/>
        </w:rPr>
        <w:t xml:space="preserve"> </w:t>
      </w:r>
      <w:r>
        <w:rPr>
          <w:rFonts w:ascii="Arial"/>
          <w:color w:val="010101"/>
          <w:w w:val="105"/>
          <w:sz w:val="21"/>
        </w:rPr>
        <w:t>accessibility</w:t>
      </w:r>
      <w:r>
        <w:rPr>
          <w:rFonts w:ascii="Arial"/>
          <w:color w:val="010101"/>
          <w:spacing w:val="10"/>
          <w:w w:val="105"/>
          <w:sz w:val="21"/>
        </w:rPr>
        <w:t xml:space="preserve"> </w:t>
      </w:r>
      <w:r>
        <w:rPr>
          <w:rFonts w:ascii="Arial"/>
          <w:color w:val="010101"/>
          <w:w w:val="105"/>
          <w:sz w:val="21"/>
        </w:rPr>
        <w:t>concerns</w:t>
      </w:r>
      <w:r>
        <w:rPr>
          <w:rFonts w:ascii="Arial"/>
          <w:color w:val="010101"/>
          <w:spacing w:val="-5"/>
          <w:w w:val="105"/>
          <w:sz w:val="21"/>
        </w:rPr>
        <w:t xml:space="preserve"> </w:t>
      </w:r>
      <w:r>
        <w:rPr>
          <w:rFonts w:ascii="Arial"/>
          <w:color w:val="010101"/>
          <w:w w:val="105"/>
          <w:sz w:val="21"/>
        </w:rPr>
        <w:t>for</w:t>
      </w:r>
      <w:r>
        <w:rPr>
          <w:rFonts w:ascii="Arial"/>
          <w:color w:val="010101"/>
          <w:spacing w:val="4"/>
          <w:w w:val="105"/>
          <w:sz w:val="21"/>
        </w:rPr>
        <w:t xml:space="preserve"> </w:t>
      </w:r>
      <w:r>
        <w:rPr>
          <w:rFonts w:ascii="Arial"/>
          <w:color w:val="010101"/>
          <w:w w:val="105"/>
          <w:sz w:val="21"/>
        </w:rPr>
        <w:t>pedestrians</w:t>
      </w:r>
      <w:r>
        <w:rPr>
          <w:rFonts w:ascii="Arial"/>
          <w:color w:val="010101"/>
          <w:spacing w:val="8"/>
          <w:w w:val="105"/>
          <w:sz w:val="21"/>
        </w:rPr>
        <w:t xml:space="preserve"> </w:t>
      </w:r>
      <w:r>
        <w:rPr>
          <w:rFonts w:ascii="Arial"/>
          <w:color w:val="010101"/>
          <w:w w:val="105"/>
          <w:sz w:val="21"/>
        </w:rPr>
        <w:t>with</w:t>
      </w:r>
      <w:r>
        <w:rPr>
          <w:rFonts w:ascii="Arial"/>
          <w:color w:val="010101"/>
          <w:spacing w:val="1"/>
          <w:w w:val="105"/>
          <w:sz w:val="21"/>
        </w:rPr>
        <w:t xml:space="preserve"> </w:t>
      </w:r>
      <w:r>
        <w:rPr>
          <w:rFonts w:ascii="Arial"/>
          <w:color w:val="010101"/>
          <w:w w:val="105"/>
          <w:sz w:val="21"/>
        </w:rPr>
        <w:t>disabilities</w:t>
      </w:r>
      <w:r>
        <w:rPr>
          <w:rFonts w:ascii="Arial"/>
          <w:color w:val="010101"/>
          <w:spacing w:val="-1"/>
          <w:w w:val="105"/>
          <w:sz w:val="21"/>
        </w:rPr>
        <w:t xml:space="preserve"> </w:t>
      </w:r>
      <w:r>
        <w:rPr>
          <w:rFonts w:ascii="Arial"/>
          <w:color w:val="010101"/>
          <w:w w:val="105"/>
          <w:sz w:val="21"/>
        </w:rPr>
        <w:t>at</w:t>
      </w:r>
      <w:r>
        <w:rPr>
          <w:rFonts w:ascii="Arial"/>
          <w:color w:val="010101"/>
          <w:spacing w:val="-10"/>
          <w:w w:val="105"/>
          <w:sz w:val="21"/>
        </w:rPr>
        <w:t xml:space="preserve"> </w:t>
      </w:r>
      <w:r>
        <w:rPr>
          <w:rFonts w:ascii="Arial"/>
          <w:color w:val="010101"/>
          <w:w w:val="105"/>
          <w:sz w:val="21"/>
        </w:rPr>
        <w:t>rail</w:t>
      </w:r>
      <w:r>
        <w:rPr>
          <w:rFonts w:ascii="Arial"/>
          <w:color w:val="010101"/>
          <w:spacing w:val="-11"/>
          <w:w w:val="105"/>
          <w:sz w:val="21"/>
        </w:rPr>
        <w:t xml:space="preserve"> </w:t>
      </w:r>
      <w:r>
        <w:rPr>
          <w:rFonts w:ascii="Arial"/>
          <w:color w:val="010101"/>
          <w:w w:val="105"/>
          <w:sz w:val="21"/>
        </w:rPr>
        <w:t>public</w:t>
      </w:r>
      <w:r>
        <w:rPr>
          <w:rFonts w:ascii="Arial"/>
          <w:color w:val="010101"/>
          <w:spacing w:val="-2"/>
          <w:w w:val="105"/>
          <w:sz w:val="21"/>
        </w:rPr>
        <w:t xml:space="preserve"> </w:t>
      </w:r>
      <w:r>
        <w:rPr>
          <w:rFonts w:ascii="Arial"/>
          <w:color w:val="010101"/>
          <w:w w:val="105"/>
          <w:sz w:val="21"/>
        </w:rPr>
        <w:t>transit</w:t>
      </w:r>
      <w:r>
        <w:rPr>
          <w:rFonts w:ascii="Arial"/>
          <w:color w:val="010101"/>
          <w:spacing w:val="-4"/>
          <w:w w:val="105"/>
          <w:sz w:val="21"/>
        </w:rPr>
        <w:t xml:space="preserve"> </w:t>
      </w:r>
      <w:r>
        <w:rPr>
          <w:rFonts w:ascii="Arial"/>
          <w:color w:val="010101"/>
          <w:w w:val="105"/>
          <w:sz w:val="21"/>
        </w:rPr>
        <w:t>crossings,</w:t>
      </w:r>
      <w:r>
        <w:rPr>
          <w:rFonts w:ascii="Arial"/>
          <w:color w:val="010101"/>
          <w:spacing w:val="-3"/>
          <w:w w:val="105"/>
          <w:sz w:val="21"/>
        </w:rPr>
        <w:t xml:space="preserve"> </w:t>
      </w:r>
      <w:r>
        <w:rPr>
          <w:rFonts w:ascii="Arial"/>
          <w:color w:val="010101"/>
          <w:w w:val="105"/>
          <w:sz w:val="21"/>
        </w:rPr>
        <w:t>participate</w:t>
      </w:r>
      <w:r>
        <w:rPr>
          <w:rFonts w:ascii="Arial"/>
          <w:color w:val="010101"/>
          <w:spacing w:val="5"/>
          <w:w w:val="105"/>
          <w:sz w:val="21"/>
        </w:rPr>
        <w:t xml:space="preserve"> </w:t>
      </w:r>
      <w:r>
        <w:rPr>
          <w:rFonts w:ascii="Arial"/>
          <w:color w:val="010101"/>
          <w:w w:val="105"/>
          <w:sz w:val="21"/>
        </w:rPr>
        <w:t>in</w:t>
      </w:r>
      <w:r>
        <w:rPr>
          <w:rFonts w:ascii="Arial"/>
          <w:color w:val="010101"/>
          <w:spacing w:val="-15"/>
          <w:w w:val="105"/>
          <w:sz w:val="21"/>
        </w:rPr>
        <w:t xml:space="preserve"> </w:t>
      </w:r>
      <w:r>
        <w:rPr>
          <w:rFonts w:ascii="Arial"/>
          <w:color w:val="010101"/>
          <w:w w:val="105"/>
          <w:sz w:val="21"/>
        </w:rPr>
        <w:t>case</w:t>
      </w:r>
      <w:r>
        <w:rPr>
          <w:rFonts w:ascii="Arial"/>
          <w:color w:val="010101"/>
          <w:spacing w:val="-7"/>
          <w:w w:val="105"/>
          <w:sz w:val="21"/>
        </w:rPr>
        <w:t xml:space="preserve"> </w:t>
      </w:r>
      <w:r>
        <w:rPr>
          <w:rFonts w:ascii="Arial"/>
          <w:color w:val="010101"/>
          <w:w w:val="105"/>
          <w:sz w:val="21"/>
        </w:rPr>
        <w:t>study</w:t>
      </w:r>
      <w:r>
        <w:rPr>
          <w:rFonts w:ascii="Arial"/>
          <w:color w:val="010101"/>
          <w:spacing w:val="-2"/>
          <w:w w:val="105"/>
          <w:sz w:val="21"/>
        </w:rPr>
        <w:t xml:space="preserve"> </w:t>
      </w:r>
      <w:r>
        <w:rPr>
          <w:rFonts w:ascii="Arial"/>
          <w:color w:val="010101"/>
          <w:w w:val="105"/>
          <w:sz w:val="21"/>
        </w:rPr>
        <w:t>reviews,</w:t>
      </w:r>
      <w:r>
        <w:rPr>
          <w:rFonts w:ascii="Arial"/>
          <w:color w:val="010101"/>
          <w:spacing w:val="-2"/>
          <w:w w:val="105"/>
          <w:sz w:val="21"/>
        </w:rPr>
        <w:t xml:space="preserve"> </w:t>
      </w:r>
      <w:r>
        <w:rPr>
          <w:rFonts w:ascii="Arial"/>
          <w:color w:val="010101"/>
          <w:w w:val="105"/>
          <w:sz w:val="21"/>
        </w:rPr>
        <w:t>and</w:t>
      </w:r>
      <w:r>
        <w:rPr>
          <w:rFonts w:ascii="Arial"/>
          <w:color w:val="010101"/>
          <w:spacing w:val="-13"/>
          <w:w w:val="105"/>
          <w:sz w:val="21"/>
        </w:rPr>
        <w:t xml:space="preserve"> </w:t>
      </w:r>
      <w:r>
        <w:rPr>
          <w:rFonts w:ascii="Arial"/>
          <w:color w:val="010101"/>
          <w:w w:val="105"/>
          <w:sz w:val="21"/>
        </w:rPr>
        <w:t>preparation</w:t>
      </w:r>
      <w:r>
        <w:rPr>
          <w:rFonts w:ascii="Arial"/>
          <w:color w:val="010101"/>
          <w:spacing w:val="-58"/>
          <w:w w:val="105"/>
          <w:sz w:val="21"/>
        </w:rPr>
        <w:t xml:space="preserve"> </w:t>
      </w:r>
      <w:r>
        <w:rPr>
          <w:rFonts w:ascii="Arial"/>
          <w:color w:val="010101"/>
          <w:w w:val="105"/>
          <w:sz w:val="21"/>
        </w:rPr>
        <w:t>of</w:t>
      </w:r>
      <w:r>
        <w:rPr>
          <w:rFonts w:ascii="Arial"/>
          <w:color w:val="010101"/>
          <w:spacing w:val="-3"/>
          <w:w w:val="105"/>
          <w:sz w:val="21"/>
        </w:rPr>
        <w:t xml:space="preserve"> </w:t>
      </w:r>
      <w:r>
        <w:rPr>
          <w:rFonts w:ascii="Arial"/>
          <w:color w:val="010101"/>
          <w:w w:val="105"/>
          <w:sz w:val="21"/>
        </w:rPr>
        <w:t>the</w:t>
      </w:r>
      <w:r>
        <w:rPr>
          <w:rFonts w:ascii="Arial"/>
          <w:color w:val="010101"/>
          <w:spacing w:val="6"/>
          <w:w w:val="105"/>
          <w:sz w:val="21"/>
        </w:rPr>
        <w:t xml:space="preserve"> </w:t>
      </w:r>
      <w:r>
        <w:rPr>
          <w:rFonts w:ascii="Arial"/>
          <w:color w:val="010101"/>
          <w:w w:val="105"/>
          <w:sz w:val="21"/>
        </w:rPr>
        <w:t>guide</w:t>
      </w:r>
      <w:r>
        <w:rPr>
          <w:rFonts w:ascii="Arial"/>
          <w:color w:val="010101"/>
          <w:spacing w:val="3"/>
          <w:w w:val="105"/>
          <w:sz w:val="21"/>
        </w:rPr>
        <w:t xml:space="preserve"> </w:t>
      </w:r>
      <w:r>
        <w:rPr>
          <w:rFonts w:ascii="Arial"/>
          <w:color w:val="010101"/>
          <w:w w:val="105"/>
          <w:sz w:val="21"/>
        </w:rPr>
        <w:t>and</w:t>
      </w:r>
      <w:r>
        <w:rPr>
          <w:rFonts w:ascii="Arial"/>
          <w:color w:val="010101"/>
          <w:spacing w:val="3"/>
          <w:w w:val="105"/>
          <w:sz w:val="21"/>
        </w:rPr>
        <w:t xml:space="preserve"> </w:t>
      </w:r>
      <w:r>
        <w:rPr>
          <w:rFonts w:ascii="Arial"/>
          <w:color w:val="010101"/>
          <w:w w:val="105"/>
          <w:sz w:val="21"/>
        </w:rPr>
        <w:t>final</w:t>
      </w:r>
      <w:r>
        <w:rPr>
          <w:rFonts w:ascii="Arial"/>
          <w:color w:val="010101"/>
          <w:spacing w:val="-2"/>
          <w:w w:val="105"/>
          <w:sz w:val="21"/>
        </w:rPr>
        <w:t xml:space="preserve"> </w:t>
      </w:r>
      <w:r>
        <w:rPr>
          <w:rFonts w:ascii="Arial"/>
          <w:color w:val="010101"/>
          <w:w w:val="105"/>
          <w:sz w:val="21"/>
        </w:rPr>
        <w:t>report.</w:t>
      </w:r>
    </w:p>
    <w:p w14:paraId="231B24AC" w14:textId="77777777" w:rsidR="00065EB7" w:rsidRDefault="00065EB7" w:rsidP="00065EB7">
      <w:pPr>
        <w:spacing w:line="249" w:lineRule="auto"/>
        <w:ind w:left="1385" w:right="266" w:hanging="359"/>
        <w:rPr>
          <w:rFonts w:ascii="Arial"/>
          <w:sz w:val="21"/>
        </w:rPr>
      </w:pPr>
      <w:r>
        <w:rPr>
          <w:rFonts w:ascii="Arial"/>
          <w:color w:val="010101"/>
          <w:w w:val="105"/>
          <w:sz w:val="21"/>
        </w:rPr>
        <w:t>Altamont</w:t>
      </w:r>
      <w:r>
        <w:rPr>
          <w:rFonts w:ascii="Arial"/>
          <w:color w:val="010101"/>
          <w:spacing w:val="2"/>
          <w:w w:val="105"/>
          <w:sz w:val="21"/>
        </w:rPr>
        <w:t xml:space="preserve"> </w:t>
      </w:r>
      <w:r>
        <w:rPr>
          <w:rFonts w:ascii="Arial"/>
          <w:color w:val="010101"/>
          <w:w w:val="105"/>
          <w:sz w:val="21"/>
        </w:rPr>
        <w:t>Engineering.</w:t>
      </w:r>
      <w:r>
        <w:rPr>
          <w:rFonts w:ascii="Arial"/>
          <w:color w:val="010101"/>
          <w:spacing w:val="12"/>
          <w:w w:val="105"/>
          <w:sz w:val="21"/>
        </w:rPr>
        <w:t xml:space="preserve"> </w:t>
      </w:r>
      <w:r>
        <w:rPr>
          <w:rFonts w:ascii="Arial"/>
          <w:color w:val="010101"/>
          <w:w w:val="105"/>
          <w:sz w:val="21"/>
        </w:rPr>
        <w:t>Design</w:t>
      </w:r>
      <w:r>
        <w:rPr>
          <w:rFonts w:ascii="Arial"/>
          <w:color w:val="010101"/>
          <w:spacing w:val="-7"/>
          <w:w w:val="105"/>
          <w:sz w:val="21"/>
        </w:rPr>
        <w:t xml:space="preserve"> </w:t>
      </w:r>
      <w:r>
        <w:rPr>
          <w:rFonts w:ascii="Arial"/>
          <w:color w:val="010101"/>
          <w:w w:val="105"/>
          <w:sz w:val="21"/>
        </w:rPr>
        <w:t>Services</w:t>
      </w:r>
      <w:r>
        <w:rPr>
          <w:rFonts w:ascii="Arial"/>
          <w:color w:val="010101"/>
          <w:spacing w:val="10"/>
          <w:w w:val="105"/>
          <w:sz w:val="21"/>
        </w:rPr>
        <w:t xml:space="preserve"> </w:t>
      </w:r>
      <w:r>
        <w:rPr>
          <w:rFonts w:ascii="Arial"/>
          <w:color w:val="010101"/>
          <w:w w:val="105"/>
          <w:sz w:val="21"/>
        </w:rPr>
        <w:t>&amp;</w:t>
      </w:r>
      <w:r>
        <w:rPr>
          <w:rFonts w:ascii="Arial"/>
          <w:color w:val="010101"/>
          <w:spacing w:val="-8"/>
          <w:w w:val="105"/>
          <w:sz w:val="21"/>
        </w:rPr>
        <w:t xml:space="preserve"> </w:t>
      </w:r>
      <w:r>
        <w:rPr>
          <w:rFonts w:ascii="Arial"/>
          <w:color w:val="010101"/>
          <w:w w:val="105"/>
          <w:sz w:val="21"/>
        </w:rPr>
        <w:t>Construction</w:t>
      </w:r>
      <w:r>
        <w:rPr>
          <w:rFonts w:ascii="Arial"/>
          <w:color w:val="010101"/>
          <w:spacing w:val="5"/>
          <w:w w:val="105"/>
          <w:sz w:val="21"/>
        </w:rPr>
        <w:t xml:space="preserve"> </w:t>
      </w:r>
      <w:r>
        <w:rPr>
          <w:rFonts w:ascii="Arial"/>
          <w:color w:val="010101"/>
          <w:w w:val="105"/>
          <w:sz w:val="21"/>
        </w:rPr>
        <w:t>Documents</w:t>
      </w:r>
      <w:r>
        <w:rPr>
          <w:rFonts w:ascii="Arial"/>
          <w:color w:val="010101"/>
          <w:spacing w:val="13"/>
          <w:w w:val="105"/>
          <w:sz w:val="21"/>
        </w:rPr>
        <w:t xml:space="preserve"> </w:t>
      </w:r>
      <w:r>
        <w:rPr>
          <w:rFonts w:ascii="Arial"/>
          <w:color w:val="010101"/>
          <w:w w:val="105"/>
          <w:sz w:val="21"/>
        </w:rPr>
        <w:t>for</w:t>
      </w:r>
      <w:r>
        <w:rPr>
          <w:rFonts w:ascii="Arial"/>
          <w:color w:val="010101"/>
          <w:spacing w:val="3"/>
          <w:w w:val="105"/>
          <w:sz w:val="21"/>
        </w:rPr>
        <w:t xml:space="preserve"> </w:t>
      </w:r>
      <w:r>
        <w:rPr>
          <w:rFonts w:ascii="Arial"/>
          <w:color w:val="010101"/>
          <w:w w:val="105"/>
          <w:sz w:val="21"/>
        </w:rPr>
        <w:t>ART</w:t>
      </w:r>
      <w:r>
        <w:rPr>
          <w:rFonts w:ascii="Arial"/>
          <w:color w:val="010101"/>
          <w:spacing w:val="-5"/>
          <w:w w:val="105"/>
          <w:sz w:val="21"/>
        </w:rPr>
        <w:t xml:space="preserve"> </w:t>
      </w:r>
      <w:r>
        <w:rPr>
          <w:rFonts w:ascii="Arial"/>
          <w:color w:val="010101"/>
          <w:w w:val="105"/>
          <w:sz w:val="21"/>
        </w:rPr>
        <w:t>(Asheville</w:t>
      </w:r>
      <w:r>
        <w:rPr>
          <w:rFonts w:ascii="Arial"/>
          <w:color w:val="010101"/>
          <w:spacing w:val="1"/>
          <w:w w:val="105"/>
          <w:sz w:val="21"/>
        </w:rPr>
        <w:t xml:space="preserve"> </w:t>
      </w:r>
      <w:r>
        <w:rPr>
          <w:rFonts w:ascii="Arial"/>
          <w:color w:val="010101"/>
          <w:spacing w:val="-1"/>
          <w:w w:val="105"/>
          <w:sz w:val="21"/>
        </w:rPr>
        <w:t xml:space="preserve">Redefines </w:t>
      </w:r>
      <w:r>
        <w:rPr>
          <w:rFonts w:ascii="Arial"/>
          <w:color w:val="010101"/>
          <w:w w:val="105"/>
          <w:sz w:val="21"/>
        </w:rPr>
        <w:t>Transit) Shelters.</w:t>
      </w:r>
      <w:r>
        <w:rPr>
          <w:rFonts w:ascii="Arial"/>
          <w:color w:val="010101"/>
          <w:spacing w:val="1"/>
          <w:w w:val="105"/>
          <w:sz w:val="21"/>
        </w:rPr>
        <w:t xml:space="preserve"> </w:t>
      </w:r>
      <w:r>
        <w:rPr>
          <w:rFonts w:ascii="Arial"/>
          <w:color w:val="010101"/>
          <w:w w:val="105"/>
          <w:sz w:val="21"/>
        </w:rPr>
        <w:t>November 2012 - March 2013. Consultant on ADA and Public</w:t>
      </w:r>
      <w:r>
        <w:rPr>
          <w:rFonts w:ascii="Arial"/>
          <w:color w:val="010101"/>
          <w:spacing w:val="-59"/>
          <w:w w:val="105"/>
          <w:sz w:val="21"/>
        </w:rPr>
        <w:t xml:space="preserve"> </w:t>
      </w:r>
      <w:r>
        <w:rPr>
          <w:rFonts w:ascii="Arial"/>
          <w:color w:val="010101"/>
          <w:spacing w:val="-1"/>
          <w:w w:val="105"/>
          <w:sz w:val="21"/>
        </w:rPr>
        <w:t>Rights-of-Way</w:t>
      </w:r>
      <w:r>
        <w:rPr>
          <w:rFonts w:ascii="Arial"/>
          <w:color w:val="010101"/>
          <w:spacing w:val="14"/>
          <w:w w:val="105"/>
          <w:sz w:val="21"/>
        </w:rPr>
        <w:t xml:space="preserve"> </w:t>
      </w:r>
      <w:r>
        <w:rPr>
          <w:rFonts w:ascii="Arial"/>
          <w:color w:val="010101"/>
          <w:w w:val="105"/>
          <w:sz w:val="21"/>
        </w:rPr>
        <w:t>Accessibility</w:t>
      </w:r>
      <w:r>
        <w:rPr>
          <w:rFonts w:ascii="Arial"/>
          <w:color w:val="010101"/>
          <w:spacing w:val="8"/>
          <w:w w:val="105"/>
          <w:sz w:val="21"/>
        </w:rPr>
        <w:t xml:space="preserve"> </w:t>
      </w:r>
      <w:r>
        <w:rPr>
          <w:rFonts w:ascii="Arial"/>
          <w:color w:val="010101"/>
          <w:w w:val="105"/>
          <w:sz w:val="21"/>
        </w:rPr>
        <w:t>Guidelines</w:t>
      </w:r>
      <w:r>
        <w:rPr>
          <w:rFonts w:ascii="Arial"/>
          <w:color w:val="010101"/>
          <w:spacing w:val="4"/>
          <w:w w:val="105"/>
          <w:sz w:val="21"/>
        </w:rPr>
        <w:t xml:space="preserve"> </w:t>
      </w:r>
      <w:r>
        <w:rPr>
          <w:rFonts w:ascii="Arial"/>
          <w:color w:val="010101"/>
          <w:w w:val="105"/>
          <w:sz w:val="21"/>
        </w:rPr>
        <w:t>requirements</w:t>
      </w:r>
      <w:r>
        <w:rPr>
          <w:rFonts w:ascii="Arial"/>
          <w:color w:val="010101"/>
          <w:spacing w:val="10"/>
          <w:w w:val="105"/>
          <w:sz w:val="21"/>
        </w:rPr>
        <w:t xml:space="preserve"> </w:t>
      </w:r>
      <w:r>
        <w:rPr>
          <w:rFonts w:ascii="Arial"/>
          <w:color w:val="010101"/>
          <w:w w:val="105"/>
          <w:sz w:val="21"/>
        </w:rPr>
        <w:t>at</w:t>
      </w:r>
      <w:r>
        <w:rPr>
          <w:rFonts w:ascii="Arial"/>
          <w:color w:val="010101"/>
          <w:spacing w:val="-9"/>
          <w:w w:val="105"/>
          <w:sz w:val="21"/>
        </w:rPr>
        <w:t xml:space="preserve"> </w:t>
      </w:r>
      <w:r>
        <w:rPr>
          <w:rFonts w:ascii="Arial"/>
          <w:color w:val="010101"/>
          <w:w w:val="105"/>
          <w:sz w:val="21"/>
        </w:rPr>
        <w:t>transit</w:t>
      </w:r>
      <w:r>
        <w:rPr>
          <w:rFonts w:ascii="Arial"/>
          <w:color w:val="010101"/>
          <w:spacing w:val="4"/>
          <w:w w:val="105"/>
          <w:sz w:val="21"/>
        </w:rPr>
        <w:t xml:space="preserve"> </w:t>
      </w:r>
      <w:r>
        <w:rPr>
          <w:rFonts w:ascii="Arial"/>
          <w:color w:val="010101"/>
          <w:w w:val="105"/>
          <w:sz w:val="21"/>
        </w:rPr>
        <w:t>shelters</w:t>
      </w:r>
      <w:r>
        <w:rPr>
          <w:rFonts w:ascii="Arial"/>
          <w:color w:val="010101"/>
          <w:spacing w:val="-1"/>
          <w:w w:val="105"/>
          <w:sz w:val="21"/>
        </w:rPr>
        <w:t xml:space="preserve"> </w:t>
      </w:r>
      <w:r>
        <w:rPr>
          <w:rFonts w:ascii="Arial"/>
          <w:color w:val="010101"/>
          <w:w w:val="105"/>
          <w:sz w:val="21"/>
        </w:rPr>
        <w:t>in</w:t>
      </w:r>
      <w:r>
        <w:rPr>
          <w:rFonts w:ascii="Arial"/>
          <w:color w:val="010101"/>
          <w:spacing w:val="-15"/>
          <w:w w:val="105"/>
          <w:sz w:val="21"/>
        </w:rPr>
        <w:t xml:space="preserve"> </w:t>
      </w:r>
      <w:r>
        <w:rPr>
          <w:rFonts w:ascii="Arial"/>
          <w:color w:val="010101"/>
          <w:w w:val="105"/>
          <w:sz w:val="21"/>
        </w:rPr>
        <w:t>Asheville,</w:t>
      </w:r>
      <w:r>
        <w:rPr>
          <w:rFonts w:ascii="Arial"/>
          <w:color w:val="010101"/>
          <w:spacing w:val="6"/>
          <w:w w:val="105"/>
          <w:sz w:val="21"/>
        </w:rPr>
        <w:t xml:space="preserve"> </w:t>
      </w:r>
      <w:r>
        <w:rPr>
          <w:rFonts w:ascii="Arial"/>
          <w:color w:val="010101"/>
          <w:w w:val="105"/>
          <w:sz w:val="21"/>
        </w:rPr>
        <w:t>NC.</w:t>
      </w:r>
    </w:p>
    <w:p w14:paraId="635AA4BD" w14:textId="77777777" w:rsidR="00065EB7" w:rsidRDefault="00065EB7" w:rsidP="00065EB7">
      <w:pPr>
        <w:spacing w:line="254" w:lineRule="auto"/>
        <w:ind w:left="1386" w:right="200" w:hanging="361"/>
        <w:rPr>
          <w:rFonts w:ascii="Arial" w:hAnsi="Arial"/>
          <w:sz w:val="21"/>
        </w:rPr>
      </w:pPr>
      <w:r>
        <w:rPr>
          <w:rFonts w:ascii="Arial" w:hAnsi="Arial"/>
          <w:color w:val="010101"/>
          <w:w w:val="105"/>
          <w:sz w:val="21"/>
        </w:rPr>
        <w:t>VHB,Vanasse</w:t>
      </w:r>
      <w:r>
        <w:rPr>
          <w:rFonts w:ascii="Arial" w:hAnsi="Arial"/>
          <w:color w:val="010101"/>
          <w:spacing w:val="1"/>
          <w:w w:val="105"/>
          <w:sz w:val="21"/>
        </w:rPr>
        <w:t xml:space="preserve"> </w:t>
      </w:r>
      <w:r>
        <w:rPr>
          <w:rFonts w:ascii="Arial" w:hAnsi="Arial"/>
          <w:color w:val="010101"/>
          <w:w w:val="105"/>
          <w:sz w:val="21"/>
        </w:rPr>
        <w:t>Hangen, Brustlin, Inc.</w:t>
      </w:r>
      <w:r>
        <w:rPr>
          <w:rFonts w:ascii="Arial" w:hAnsi="Arial"/>
          <w:color w:val="010101"/>
          <w:spacing w:val="1"/>
          <w:w w:val="105"/>
          <w:sz w:val="21"/>
        </w:rPr>
        <w:t xml:space="preserve"> </w:t>
      </w:r>
      <w:r>
        <w:rPr>
          <w:rFonts w:ascii="Arial" w:hAnsi="Arial"/>
          <w:color w:val="010101"/>
          <w:w w:val="105"/>
          <w:sz w:val="21"/>
        </w:rPr>
        <w:t>Roundabout</w:t>
      </w:r>
      <w:r>
        <w:rPr>
          <w:rFonts w:ascii="Arial" w:hAnsi="Arial"/>
          <w:color w:val="010101"/>
          <w:spacing w:val="1"/>
          <w:w w:val="105"/>
          <w:sz w:val="21"/>
        </w:rPr>
        <w:t xml:space="preserve"> </w:t>
      </w:r>
      <w:r>
        <w:rPr>
          <w:rFonts w:ascii="Arial" w:hAnsi="Arial"/>
          <w:color w:val="010101"/>
          <w:w w:val="105"/>
          <w:sz w:val="21"/>
        </w:rPr>
        <w:t>Design Project, Portland, ME.</w:t>
      </w:r>
      <w:r>
        <w:rPr>
          <w:rFonts w:ascii="Arial" w:hAnsi="Arial"/>
          <w:color w:val="010101"/>
          <w:spacing w:val="1"/>
          <w:w w:val="105"/>
          <w:sz w:val="21"/>
        </w:rPr>
        <w:t xml:space="preserve"> </w:t>
      </w:r>
      <w:r>
        <w:rPr>
          <w:rFonts w:ascii="Arial" w:hAnsi="Arial"/>
          <w:color w:val="010101"/>
          <w:w w:val="105"/>
          <w:sz w:val="21"/>
        </w:rPr>
        <w:t>January­</w:t>
      </w:r>
      <w:r>
        <w:rPr>
          <w:rFonts w:ascii="Arial" w:hAnsi="Arial"/>
          <w:color w:val="010101"/>
          <w:spacing w:val="1"/>
          <w:w w:val="105"/>
          <w:sz w:val="21"/>
        </w:rPr>
        <w:t xml:space="preserve"> </w:t>
      </w:r>
      <w:r>
        <w:rPr>
          <w:rFonts w:ascii="Arial" w:hAnsi="Arial"/>
          <w:color w:val="010101"/>
          <w:w w:val="105"/>
          <w:sz w:val="21"/>
        </w:rPr>
        <w:t>March,</w:t>
      </w:r>
      <w:r>
        <w:rPr>
          <w:rFonts w:ascii="Arial" w:hAnsi="Arial"/>
          <w:color w:val="010101"/>
          <w:spacing w:val="-7"/>
          <w:w w:val="105"/>
          <w:sz w:val="21"/>
        </w:rPr>
        <w:t xml:space="preserve"> </w:t>
      </w:r>
      <w:r>
        <w:rPr>
          <w:rFonts w:ascii="Arial" w:hAnsi="Arial"/>
          <w:color w:val="010101"/>
          <w:w w:val="105"/>
          <w:sz w:val="21"/>
        </w:rPr>
        <w:t>2013.</w:t>
      </w:r>
      <w:r>
        <w:rPr>
          <w:rFonts w:ascii="Arial" w:hAnsi="Arial"/>
          <w:color w:val="010101"/>
          <w:spacing w:val="39"/>
          <w:w w:val="105"/>
          <w:sz w:val="21"/>
        </w:rPr>
        <w:t xml:space="preserve"> </w:t>
      </w:r>
      <w:r>
        <w:rPr>
          <w:rFonts w:ascii="Arial" w:hAnsi="Arial"/>
          <w:color w:val="010101"/>
          <w:w w:val="105"/>
          <w:sz w:val="21"/>
        </w:rPr>
        <w:t>Consult on</w:t>
      </w:r>
      <w:r>
        <w:rPr>
          <w:rFonts w:ascii="Arial" w:hAnsi="Arial"/>
          <w:color w:val="010101"/>
          <w:spacing w:val="-6"/>
          <w:w w:val="105"/>
          <w:sz w:val="21"/>
        </w:rPr>
        <w:t xml:space="preserve"> </w:t>
      </w:r>
      <w:r>
        <w:rPr>
          <w:rFonts w:ascii="Arial" w:hAnsi="Arial"/>
          <w:color w:val="010101"/>
          <w:w w:val="105"/>
          <w:sz w:val="21"/>
        </w:rPr>
        <w:t>best</w:t>
      </w:r>
      <w:r>
        <w:rPr>
          <w:rFonts w:ascii="Arial" w:hAnsi="Arial"/>
          <w:color w:val="010101"/>
          <w:spacing w:val="-4"/>
          <w:w w:val="105"/>
          <w:sz w:val="21"/>
        </w:rPr>
        <w:t xml:space="preserve"> </w:t>
      </w:r>
      <w:r>
        <w:rPr>
          <w:rFonts w:ascii="Arial" w:hAnsi="Arial"/>
          <w:color w:val="010101"/>
          <w:w w:val="105"/>
          <w:sz w:val="21"/>
        </w:rPr>
        <w:t>practices</w:t>
      </w:r>
      <w:r>
        <w:rPr>
          <w:rFonts w:ascii="Arial" w:hAnsi="Arial"/>
          <w:color w:val="010101"/>
          <w:spacing w:val="-2"/>
          <w:w w:val="105"/>
          <w:sz w:val="21"/>
        </w:rPr>
        <w:t xml:space="preserve"> </w:t>
      </w:r>
      <w:r>
        <w:rPr>
          <w:rFonts w:ascii="Arial" w:hAnsi="Arial"/>
          <w:color w:val="010101"/>
          <w:w w:val="105"/>
          <w:sz w:val="21"/>
        </w:rPr>
        <w:t>for</w:t>
      </w:r>
      <w:r>
        <w:rPr>
          <w:rFonts w:ascii="Arial" w:hAnsi="Arial"/>
          <w:color w:val="010101"/>
          <w:spacing w:val="-4"/>
          <w:w w:val="105"/>
          <w:sz w:val="21"/>
        </w:rPr>
        <w:t xml:space="preserve"> </w:t>
      </w:r>
      <w:r>
        <w:rPr>
          <w:rFonts w:ascii="Arial" w:hAnsi="Arial"/>
          <w:color w:val="010101"/>
          <w:w w:val="105"/>
          <w:sz w:val="21"/>
        </w:rPr>
        <w:t>accommodating</w:t>
      </w:r>
      <w:r>
        <w:rPr>
          <w:rFonts w:ascii="Arial" w:hAnsi="Arial"/>
          <w:color w:val="010101"/>
          <w:spacing w:val="-3"/>
          <w:w w:val="105"/>
          <w:sz w:val="21"/>
        </w:rPr>
        <w:t xml:space="preserve"> </w:t>
      </w:r>
      <w:r>
        <w:rPr>
          <w:rFonts w:ascii="Arial" w:hAnsi="Arial"/>
          <w:color w:val="010101"/>
          <w:w w:val="105"/>
          <w:sz w:val="21"/>
        </w:rPr>
        <w:t>visually</w:t>
      </w:r>
      <w:r>
        <w:rPr>
          <w:rFonts w:ascii="Arial" w:hAnsi="Arial"/>
          <w:color w:val="010101"/>
          <w:spacing w:val="-3"/>
          <w:w w:val="105"/>
          <w:sz w:val="21"/>
        </w:rPr>
        <w:t xml:space="preserve"> </w:t>
      </w:r>
      <w:r>
        <w:rPr>
          <w:rFonts w:ascii="Arial" w:hAnsi="Arial"/>
          <w:color w:val="010101"/>
          <w:w w:val="105"/>
          <w:sz w:val="21"/>
        </w:rPr>
        <w:t>impaired</w:t>
      </w:r>
      <w:r>
        <w:rPr>
          <w:rFonts w:ascii="Arial" w:hAnsi="Arial"/>
          <w:color w:val="010101"/>
          <w:spacing w:val="-4"/>
          <w:w w:val="105"/>
          <w:sz w:val="21"/>
        </w:rPr>
        <w:t xml:space="preserve"> </w:t>
      </w:r>
      <w:r>
        <w:rPr>
          <w:rFonts w:ascii="Arial" w:hAnsi="Arial"/>
          <w:color w:val="010101"/>
          <w:w w:val="105"/>
          <w:sz w:val="21"/>
        </w:rPr>
        <w:t>pedestrians</w:t>
      </w:r>
      <w:r>
        <w:rPr>
          <w:rFonts w:ascii="Arial" w:hAnsi="Arial"/>
          <w:color w:val="010101"/>
          <w:spacing w:val="3"/>
          <w:w w:val="105"/>
          <w:sz w:val="21"/>
        </w:rPr>
        <w:t xml:space="preserve"> </w:t>
      </w:r>
      <w:r>
        <w:rPr>
          <w:rFonts w:ascii="Arial" w:hAnsi="Arial"/>
          <w:color w:val="010101"/>
          <w:w w:val="105"/>
          <w:sz w:val="21"/>
        </w:rPr>
        <w:t>at</w:t>
      </w:r>
      <w:r>
        <w:rPr>
          <w:rFonts w:ascii="Arial" w:hAnsi="Arial"/>
          <w:color w:val="010101"/>
          <w:spacing w:val="-58"/>
          <w:w w:val="105"/>
          <w:sz w:val="21"/>
        </w:rPr>
        <w:t xml:space="preserve"> </w:t>
      </w:r>
      <w:r>
        <w:rPr>
          <w:rFonts w:ascii="Arial" w:hAnsi="Arial"/>
          <w:color w:val="010101"/>
          <w:w w:val="105"/>
          <w:sz w:val="21"/>
        </w:rPr>
        <w:t>proposed roundabout, including communication with nearby facilities for visually impaired</w:t>
      </w:r>
      <w:r>
        <w:rPr>
          <w:rFonts w:ascii="Arial" w:hAnsi="Arial"/>
          <w:color w:val="010101"/>
          <w:spacing w:val="1"/>
          <w:w w:val="105"/>
          <w:sz w:val="21"/>
        </w:rPr>
        <w:t xml:space="preserve"> </w:t>
      </w:r>
      <w:r>
        <w:rPr>
          <w:rFonts w:ascii="Arial" w:hAnsi="Arial"/>
          <w:color w:val="010101"/>
          <w:w w:val="105"/>
          <w:sz w:val="21"/>
        </w:rPr>
        <w:t>individuals.</w:t>
      </w:r>
    </w:p>
    <w:p w14:paraId="276EC0BA" w14:textId="77777777" w:rsidR="00065EB7" w:rsidRDefault="00065EB7" w:rsidP="00065EB7">
      <w:pPr>
        <w:spacing w:line="252" w:lineRule="auto"/>
        <w:ind w:left="1382" w:right="215" w:hanging="357"/>
        <w:rPr>
          <w:rFonts w:ascii="Arial"/>
          <w:sz w:val="21"/>
        </w:rPr>
      </w:pPr>
      <w:r>
        <w:rPr>
          <w:rFonts w:ascii="Arial"/>
          <w:color w:val="010101"/>
          <w:w w:val="105"/>
          <w:sz w:val="21"/>
        </w:rPr>
        <w:t>National</w:t>
      </w:r>
      <w:r>
        <w:rPr>
          <w:rFonts w:ascii="Arial"/>
          <w:color w:val="010101"/>
          <w:spacing w:val="-7"/>
          <w:w w:val="105"/>
          <w:sz w:val="21"/>
        </w:rPr>
        <w:t xml:space="preserve"> </w:t>
      </w:r>
      <w:r>
        <w:rPr>
          <w:rFonts w:ascii="Arial"/>
          <w:color w:val="010101"/>
          <w:w w:val="105"/>
          <w:sz w:val="21"/>
        </w:rPr>
        <w:t>Cooperative</w:t>
      </w:r>
      <w:r>
        <w:rPr>
          <w:rFonts w:ascii="Arial"/>
          <w:color w:val="010101"/>
          <w:spacing w:val="12"/>
          <w:w w:val="105"/>
          <w:sz w:val="21"/>
        </w:rPr>
        <w:t xml:space="preserve"> </w:t>
      </w:r>
      <w:r>
        <w:rPr>
          <w:rFonts w:ascii="Arial"/>
          <w:color w:val="010101"/>
          <w:w w:val="105"/>
          <w:sz w:val="21"/>
        </w:rPr>
        <w:t>Highway</w:t>
      </w:r>
      <w:r>
        <w:rPr>
          <w:rFonts w:ascii="Arial"/>
          <w:color w:val="010101"/>
          <w:spacing w:val="-13"/>
          <w:w w:val="105"/>
          <w:sz w:val="21"/>
        </w:rPr>
        <w:t xml:space="preserve"> </w:t>
      </w:r>
      <w:r>
        <w:rPr>
          <w:rFonts w:ascii="Arial"/>
          <w:color w:val="010101"/>
          <w:w w:val="105"/>
          <w:sz w:val="21"/>
        </w:rPr>
        <w:t>Research</w:t>
      </w:r>
      <w:r>
        <w:rPr>
          <w:rFonts w:ascii="Arial"/>
          <w:color w:val="010101"/>
          <w:spacing w:val="-3"/>
          <w:w w:val="105"/>
          <w:sz w:val="21"/>
        </w:rPr>
        <w:t xml:space="preserve"> </w:t>
      </w:r>
      <w:r>
        <w:rPr>
          <w:rFonts w:ascii="Arial"/>
          <w:color w:val="010101"/>
          <w:w w:val="105"/>
          <w:sz w:val="21"/>
        </w:rPr>
        <w:t>Program</w:t>
      </w:r>
      <w:r>
        <w:rPr>
          <w:rFonts w:ascii="Arial"/>
          <w:color w:val="010101"/>
          <w:spacing w:val="-8"/>
          <w:w w:val="105"/>
          <w:sz w:val="21"/>
        </w:rPr>
        <w:t xml:space="preserve"> </w:t>
      </w:r>
      <w:r>
        <w:rPr>
          <w:rFonts w:ascii="Arial"/>
          <w:color w:val="010101"/>
          <w:w w:val="105"/>
          <w:sz w:val="21"/>
        </w:rPr>
        <w:t>Project</w:t>
      </w:r>
      <w:r>
        <w:rPr>
          <w:rFonts w:ascii="Arial"/>
          <w:color w:val="010101"/>
          <w:spacing w:val="-6"/>
          <w:w w:val="105"/>
          <w:sz w:val="21"/>
        </w:rPr>
        <w:t xml:space="preserve"> </w:t>
      </w:r>
      <w:r>
        <w:rPr>
          <w:rFonts w:ascii="Arial"/>
          <w:color w:val="010101"/>
          <w:w w:val="105"/>
          <w:sz w:val="21"/>
        </w:rPr>
        <w:t>20-07,</w:t>
      </w:r>
      <w:r>
        <w:rPr>
          <w:rFonts w:ascii="Arial"/>
          <w:color w:val="010101"/>
          <w:spacing w:val="-10"/>
          <w:w w:val="105"/>
          <w:sz w:val="21"/>
        </w:rPr>
        <w:t xml:space="preserve"> </w:t>
      </w:r>
      <w:r>
        <w:rPr>
          <w:rFonts w:ascii="Arial"/>
          <w:i/>
          <w:color w:val="010101"/>
          <w:w w:val="105"/>
          <w:sz w:val="21"/>
        </w:rPr>
        <w:t>Recommendations</w:t>
      </w:r>
      <w:r>
        <w:rPr>
          <w:rFonts w:ascii="Arial"/>
          <w:i/>
          <w:color w:val="010101"/>
          <w:spacing w:val="-11"/>
          <w:w w:val="105"/>
          <w:sz w:val="21"/>
        </w:rPr>
        <w:t xml:space="preserve"> </w:t>
      </w:r>
      <w:r>
        <w:rPr>
          <w:rFonts w:ascii="Arial"/>
          <w:i/>
          <w:color w:val="010101"/>
          <w:w w:val="105"/>
          <w:sz w:val="21"/>
        </w:rPr>
        <w:t>for</w:t>
      </w:r>
      <w:r>
        <w:rPr>
          <w:rFonts w:ascii="Arial"/>
          <w:i/>
          <w:color w:val="010101"/>
          <w:spacing w:val="-13"/>
          <w:w w:val="105"/>
          <w:sz w:val="21"/>
        </w:rPr>
        <w:t xml:space="preserve"> </w:t>
      </w:r>
      <w:r>
        <w:rPr>
          <w:rFonts w:ascii="Arial"/>
          <w:i/>
          <w:color w:val="010101"/>
          <w:w w:val="105"/>
          <w:sz w:val="21"/>
        </w:rPr>
        <w:t>Update</w:t>
      </w:r>
      <w:r>
        <w:rPr>
          <w:rFonts w:ascii="Arial"/>
          <w:i/>
          <w:color w:val="010101"/>
          <w:spacing w:val="-58"/>
          <w:w w:val="105"/>
          <w:sz w:val="21"/>
        </w:rPr>
        <w:t xml:space="preserve"> </w:t>
      </w:r>
      <w:r>
        <w:rPr>
          <w:rFonts w:ascii="Arial"/>
          <w:i/>
          <w:color w:val="010101"/>
          <w:w w:val="105"/>
          <w:sz w:val="21"/>
        </w:rPr>
        <w:t>of</w:t>
      </w:r>
      <w:r>
        <w:rPr>
          <w:rFonts w:ascii="Arial"/>
          <w:i/>
          <w:color w:val="010101"/>
          <w:spacing w:val="-2"/>
          <w:w w:val="105"/>
          <w:sz w:val="21"/>
        </w:rPr>
        <w:t xml:space="preserve"> </w:t>
      </w:r>
      <w:r>
        <w:rPr>
          <w:rFonts w:ascii="Arial"/>
          <w:i/>
          <w:color w:val="010101"/>
          <w:w w:val="105"/>
          <w:sz w:val="21"/>
        </w:rPr>
        <w:t>the</w:t>
      </w:r>
      <w:r>
        <w:rPr>
          <w:rFonts w:ascii="Arial"/>
          <w:i/>
          <w:color w:val="010101"/>
          <w:spacing w:val="-9"/>
          <w:w w:val="105"/>
          <w:sz w:val="21"/>
        </w:rPr>
        <w:t xml:space="preserve"> </w:t>
      </w:r>
      <w:r>
        <w:rPr>
          <w:rFonts w:ascii="Arial"/>
          <w:i/>
          <w:color w:val="010101"/>
          <w:w w:val="105"/>
          <w:sz w:val="21"/>
        </w:rPr>
        <w:t>AASHTO</w:t>
      </w:r>
      <w:r>
        <w:rPr>
          <w:rFonts w:ascii="Arial"/>
          <w:i/>
          <w:color w:val="010101"/>
          <w:spacing w:val="11"/>
          <w:w w:val="105"/>
          <w:sz w:val="21"/>
        </w:rPr>
        <w:t xml:space="preserve"> </w:t>
      </w:r>
      <w:r>
        <w:rPr>
          <w:rFonts w:ascii="Arial"/>
          <w:i/>
          <w:color w:val="010101"/>
          <w:w w:val="105"/>
          <w:sz w:val="21"/>
        </w:rPr>
        <w:t>Pedestrian</w:t>
      </w:r>
      <w:r>
        <w:rPr>
          <w:rFonts w:ascii="Arial"/>
          <w:i/>
          <w:color w:val="010101"/>
          <w:spacing w:val="5"/>
          <w:w w:val="105"/>
          <w:sz w:val="21"/>
        </w:rPr>
        <w:t xml:space="preserve"> </w:t>
      </w:r>
      <w:r>
        <w:rPr>
          <w:rFonts w:ascii="Arial"/>
          <w:i/>
          <w:color w:val="010101"/>
          <w:w w:val="105"/>
          <w:sz w:val="21"/>
        </w:rPr>
        <w:t>Guide.</w:t>
      </w:r>
      <w:r>
        <w:rPr>
          <w:rFonts w:ascii="Arial"/>
          <w:i/>
          <w:color w:val="010101"/>
          <w:spacing w:val="-3"/>
          <w:w w:val="105"/>
          <w:sz w:val="21"/>
        </w:rPr>
        <w:t xml:space="preserve"> </w:t>
      </w:r>
      <w:r>
        <w:rPr>
          <w:rFonts w:ascii="Arial"/>
          <w:color w:val="010101"/>
          <w:w w:val="105"/>
          <w:sz w:val="21"/>
        </w:rPr>
        <w:t>Subcontract</w:t>
      </w:r>
      <w:r>
        <w:rPr>
          <w:rFonts w:ascii="Arial"/>
          <w:color w:val="010101"/>
          <w:spacing w:val="7"/>
          <w:w w:val="105"/>
          <w:sz w:val="21"/>
        </w:rPr>
        <w:t xml:space="preserve"> </w:t>
      </w:r>
      <w:r>
        <w:rPr>
          <w:rFonts w:ascii="Arial"/>
          <w:color w:val="010101"/>
          <w:w w:val="105"/>
          <w:sz w:val="21"/>
        </w:rPr>
        <w:t>to Accessible</w:t>
      </w:r>
      <w:r>
        <w:rPr>
          <w:rFonts w:ascii="Arial"/>
          <w:color w:val="010101"/>
          <w:spacing w:val="6"/>
          <w:w w:val="105"/>
          <w:sz w:val="21"/>
        </w:rPr>
        <w:t xml:space="preserve"> </w:t>
      </w:r>
      <w:r>
        <w:rPr>
          <w:rFonts w:ascii="Arial"/>
          <w:color w:val="010101"/>
          <w:w w:val="105"/>
          <w:sz w:val="21"/>
        </w:rPr>
        <w:t>Design</w:t>
      </w:r>
      <w:r>
        <w:rPr>
          <w:rFonts w:ascii="Arial"/>
          <w:color w:val="010101"/>
          <w:spacing w:val="-1"/>
          <w:w w:val="105"/>
          <w:sz w:val="21"/>
        </w:rPr>
        <w:t xml:space="preserve"> </w:t>
      </w:r>
      <w:r>
        <w:rPr>
          <w:rFonts w:ascii="Arial"/>
          <w:color w:val="010101"/>
          <w:w w:val="105"/>
          <w:sz w:val="21"/>
        </w:rPr>
        <w:t>for</w:t>
      </w:r>
      <w:r>
        <w:rPr>
          <w:rFonts w:ascii="Arial"/>
          <w:color w:val="010101"/>
          <w:spacing w:val="-4"/>
          <w:w w:val="105"/>
          <w:sz w:val="21"/>
        </w:rPr>
        <w:t xml:space="preserve"> </w:t>
      </w:r>
      <w:r>
        <w:rPr>
          <w:rFonts w:ascii="Arial"/>
          <w:color w:val="010101"/>
          <w:w w:val="105"/>
          <w:sz w:val="21"/>
        </w:rPr>
        <w:t>the</w:t>
      </w:r>
      <w:r>
        <w:rPr>
          <w:rFonts w:ascii="Arial"/>
          <w:color w:val="010101"/>
          <w:spacing w:val="2"/>
          <w:w w:val="105"/>
          <w:sz w:val="21"/>
        </w:rPr>
        <w:t xml:space="preserve"> </w:t>
      </w:r>
      <w:r>
        <w:rPr>
          <w:rFonts w:ascii="Arial"/>
          <w:color w:val="010101"/>
          <w:w w:val="105"/>
          <w:sz w:val="21"/>
        </w:rPr>
        <w:t>Blind</w:t>
      </w:r>
      <w:r>
        <w:rPr>
          <w:rFonts w:ascii="Arial"/>
          <w:color w:val="010101"/>
          <w:spacing w:val="-10"/>
          <w:w w:val="105"/>
          <w:sz w:val="21"/>
        </w:rPr>
        <w:t xml:space="preserve"> </w:t>
      </w:r>
      <w:r>
        <w:rPr>
          <w:rFonts w:ascii="Arial"/>
          <w:color w:val="010101"/>
          <w:w w:val="105"/>
          <w:sz w:val="21"/>
        </w:rPr>
        <w:t>from</w:t>
      </w:r>
      <w:r>
        <w:rPr>
          <w:rFonts w:ascii="Arial"/>
          <w:color w:val="010101"/>
          <w:spacing w:val="1"/>
          <w:w w:val="105"/>
          <w:sz w:val="21"/>
        </w:rPr>
        <w:t xml:space="preserve"> </w:t>
      </w:r>
      <w:r>
        <w:rPr>
          <w:rFonts w:ascii="Arial"/>
          <w:color w:val="010101"/>
          <w:w w:val="105"/>
          <w:sz w:val="21"/>
        </w:rPr>
        <w:t>Toole</w:t>
      </w:r>
      <w:r>
        <w:rPr>
          <w:rFonts w:ascii="Arial"/>
          <w:color w:val="010101"/>
          <w:spacing w:val="6"/>
          <w:w w:val="105"/>
          <w:sz w:val="21"/>
        </w:rPr>
        <w:t xml:space="preserve"> </w:t>
      </w:r>
      <w:r>
        <w:rPr>
          <w:rFonts w:ascii="Arial"/>
          <w:color w:val="010101"/>
          <w:w w:val="105"/>
          <w:sz w:val="21"/>
        </w:rPr>
        <w:t>Design</w:t>
      </w:r>
      <w:r>
        <w:rPr>
          <w:rFonts w:ascii="Arial"/>
          <w:color w:val="010101"/>
          <w:spacing w:val="-2"/>
          <w:w w:val="105"/>
          <w:sz w:val="21"/>
        </w:rPr>
        <w:t xml:space="preserve"> </w:t>
      </w:r>
      <w:r>
        <w:rPr>
          <w:rFonts w:ascii="Arial"/>
          <w:color w:val="010101"/>
          <w:w w:val="105"/>
          <w:sz w:val="21"/>
        </w:rPr>
        <w:t>Group.</w:t>
      </w:r>
      <w:r>
        <w:rPr>
          <w:rFonts w:ascii="Arial"/>
          <w:color w:val="010101"/>
          <w:spacing w:val="3"/>
          <w:w w:val="105"/>
          <w:sz w:val="21"/>
        </w:rPr>
        <w:t xml:space="preserve"> </w:t>
      </w:r>
      <w:r>
        <w:rPr>
          <w:rFonts w:ascii="Arial"/>
          <w:color w:val="010101"/>
          <w:w w:val="105"/>
          <w:sz w:val="21"/>
        </w:rPr>
        <w:t>Feb</w:t>
      </w:r>
      <w:r>
        <w:rPr>
          <w:rFonts w:ascii="Arial"/>
          <w:color w:val="010101"/>
          <w:spacing w:val="-5"/>
          <w:w w:val="105"/>
          <w:sz w:val="21"/>
        </w:rPr>
        <w:t xml:space="preserve"> </w:t>
      </w:r>
      <w:r>
        <w:rPr>
          <w:rFonts w:ascii="Arial"/>
          <w:color w:val="010101"/>
          <w:w w:val="105"/>
          <w:sz w:val="21"/>
        </w:rPr>
        <w:t>-April</w:t>
      </w:r>
      <w:r>
        <w:rPr>
          <w:rFonts w:ascii="Arial"/>
          <w:color w:val="010101"/>
          <w:spacing w:val="3"/>
          <w:w w:val="105"/>
          <w:sz w:val="21"/>
        </w:rPr>
        <w:t xml:space="preserve"> </w:t>
      </w:r>
      <w:r>
        <w:rPr>
          <w:rFonts w:ascii="Arial"/>
          <w:color w:val="010101"/>
          <w:w w:val="105"/>
          <w:sz w:val="21"/>
        </w:rPr>
        <w:t>2009.</w:t>
      </w:r>
      <w:r>
        <w:rPr>
          <w:rFonts w:ascii="Arial"/>
          <w:color w:val="010101"/>
          <w:spacing w:val="3"/>
          <w:w w:val="105"/>
          <w:sz w:val="21"/>
        </w:rPr>
        <w:t xml:space="preserve"> </w:t>
      </w:r>
      <w:r>
        <w:rPr>
          <w:rFonts w:ascii="Arial"/>
          <w:color w:val="010101"/>
          <w:w w:val="105"/>
          <w:sz w:val="21"/>
        </w:rPr>
        <w:t>Subject</w:t>
      </w:r>
      <w:r>
        <w:rPr>
          <w:rFonts w:ascii="Arial"/>
          <w:color w:val="010101"/>
          <w:spacing w:val="7"/>
          <w:w w:val="105"/>
          <w:sz w:val="21"/>
        </w:rPr>
        <w:t xml:space="preserve"> </w:t>
      </w:r>
      <w:r>
        <w:rPr>
          <w:rFonts w:ascii="Arial"/>
          <w:color w:val="010101"/>
          <w:w w:val="105"/>
          <w:sz w:val="21"/>
        </w:rPr>
        <w:t>matter</w:t>
      </w:r>
      <w:r>
        <w:rPr>
          <w:rFonts w:ascii="Arial"/>
          <w:color w:val="010101"/>
          <w:spacing w:val="14"/>
          <w:w w:val="105"/>
          <w:sz w:val="21"/>
        </w:rPr>
        <w:t xml:space="preserve"> </w:t>
      </w:r>
      <w:r>
        <w:rPr>
          <w:rFonts w:ascii="Arial"/>
          <w:color w:val="010101"/>
          <w:w w:val="105"/>
          <w:sz w:val="21"/>
        </w:rPr>
        <w:t>expert</w:t>
      </w:r>
      <w:r>
        <w:rPr>
          <w:rFonts w:ascii="Arial"/>
          <w:color w:val="010101"/>
          <w:spacing w:val="8"/>
          <w:w w:val="105"/>
          <w:sz w:val="21"/>
        </w:rPr>
        <w:t xml:space="preserve"> </w:t>
      </w:r>
      <w:r>
        <w:rPr>
          <w:rFonts w:ascii="Arial"/>
          <w:color w:val="010101"/>
          <w:w w:val="105"/>
          <w:sz w:val="21"/>
        </w:rPr>
        <w:t>in developing</w:t>
      </w:r>
      <w:r>
        <w:rPr>
          <w:rFonts w:ascii="Arial"/>
          <w:color w:val="010101"/>
          <w:spacing w:val="5"/>
          <w:w w:val="105"/>
          <w:sz w:val="21"/>
        </w:rPr>
        <w:t xml:space="preserve"> </w:t>
      </w:r>
      <w:r>
        <w:rPr>
          <w:rFonts w:ascii="Arial"/>
          <w:color w:val="010101"/>
          <w:w w:val="105"/>
          <w:sz w:val="21"/>
        </w:rPr>
        <w:t>and</w:t>
      </w:r>
      <w:r>
        <w:rPr>
          <w:rFonts w:ascii="Arial"/>
          <w:color w:val="010101"/>
          <w:spacing w:val="6"/>
          <w:w w:val="105"/>
          <w:sz w:val="21"/>
        </w:rPr>
        <w:t xml:space="preserve"> </w:t>
      </w:r>
      <w:r>
        <w:rPr>
          <w:rFonts w:ascii="Arial"/>
          <w:color w:val="010101"/>
          <w:w w:val="105"/>
          <w:sz w:val="21"/>
        </w:rPr>
        <w:t>reviewing</w:t>
      </w:r>
      <w:r>
        <w:rPr>
          <w:rFonts w:ascii="Arial"/>
          <w:color w:val="010101"/>
          <w:spacing w:val="1"/>
          <w:w w:val="105"/>
          <w:sz w:val="21"/>
        </w:rPr>
        <w:t xml:space="preserve"> </w:t>
      </w:r>
      <w:r>
        <w:rPr>
          <w:rFonts w:ascii="Arial"/>
          <w:color w:val="010101"/>
          <w:spacing w:val="-1"/>
          <w:w w:val="105"/>
          <w:sz w:val="21"/>
        </w:rPr>
        <w:t xml:space="preserve">materials developed in this project, focusing </w:t>
      </w:r>
      <w:r>
        <w:rPr>
          <w:rFonts w:ascii="Arial"/>
          <w:color w:val="010101"/>
          <w:w w:val="105"/>
          <w:sz w:val="21"/>
        </w:rPr>
        <w:t>on issues of ADA compliance and accessibility</w:t>
      </w:r>
      <w:r>
        <w:rPr>
          <w:rFonts w:ascii="Arial"/>
          <w:color w:val="010101"/>
          <w:spacing w:val="1"/>
          <w:w w:val="105"/>
          <w:sz w:val="21"/>
        </w:rPr>
        <w:t xml:space="preserve"> </w:t>
      </w:r>
      <w:r>
        <w:rPr>
          <w:rFonts w:ascii="Arial"/>
          <w:color w:val="010101"/>
          <w:w w:val="105"/>
          <w:sz w:val="21"/>
        </w:rPr>
        <w:t>of</w:t>
      </w:r>
      <w:r>
        <w:rPr>
          <w:rFonts w:ascii="Arial"/>
          <w:color w:val="010101"/>
          <w:spacing w:val="-2"/>
          <w:w w:val="105"/>
          <w:sz w:val="21"/>
        </w:rPr>
        <w:t xml:space="preserve"> </w:t>
      </w:r>
      <w:r>
        <w:rPr>
          <w:rFonts w:ascii="Arial"/>
          <w:color w:val="010101"/>
          <w:w w:val="105"/>
          <w:sz w:val="21"/>
        </w:rPr>
        <w:t>facilities</w:t>
      </w:r>
      <w:r>
        <w:rPr>
          <w:rFonts w:ascii="Arial"/>
          <w:color w:val="010101"/>
          <w:spacing w:val="1"/>
          <w:w w:val="105"/>
          <w:sz w:val="21"/>
        </w:rPr>
        <w:t xml:space="preserve"> </w:t>
      </w:r>
      <w:r>
        <w:rPr>
          <w:rFonts w:ascii="Arial"/>
          <w:color w:val="010101"/>
          <w:w w:val="105"/>
          <w:sz w:val="21"/>
        </w:rPr>
        <w:t>to</w:t>
      </w:r>
      <w:r>
        <w:rPr>
          <w:rFonts w:ascii="Arial"/>
          <w:color w:val="010101"/>
          <w:spacing w:val="1"/>
          <w:w w:val="105"/>
          <w:sz w:val="21"/>
        </w:rPr>
        <w:t xml:space="preserve"> </w:t>
      </w:r>
      <w:r>
        <w:rPr>
          <w:rFonts w:ascii="Arial"/>
          <w:color w:val="010101"/>
          <w:w w:val="105"/>
          <w:sz w:val="21"/>
        </w:rPr>
        <w:t>pedestrians</w:t>
      </w:r>
      <w:r>
        <w:rPr>
          <w:rFonts w:ascii="Arial"/>
          <w:color w:val="010101"/>
          <w:spacing w:val="12"/>
          <w:w w:val="105"/>
          <w:sz w:val="21"/>
        </w:rPr>
        <w:t xml:space="preserve"> </w:t>
      </w:r>
      <w:r>
        <w:rPr>
          <w:rFonts w:ascii="Arial"/>
          <w:color w:val="010101"/>
          <w:w w:val="105"/>
          <w:sz w:val="21"/>
        </w:rPr>
        <w:t>with</w:t>
      </w:r>
      <w:r>
        <w:rPr>
          <w:rFonts w:ascii="Arial"/>
          <w:color w:val="010101"/>
          <w:spacing w:val="3"/>
          <w:w w:val="105"/>
          <w:sz w:val="21"/>
        </w:rPr>
        <w:t xml:space="preserve"> </w:t>
      </w:r>
      <w:r>
        <w:rPr>
          <w:rFonts w:ascii="Arial"/>
          <w:color w:val="010101"/>
          <w:w w:val="105"/>
          <w:sz w:val="21"/>
        </w:rPr>
        <w:t>disabilities.</w:t>
      </w:r>
    </w:p>
    <w:p w14:paraId="5EE45FC8" w14:textId="77777777" w:rsidR="00065EB7" w:rsidRDefault="00065EB7" w:rsidP="00065EB7">
      <w:pPr>
        <w:spacing w:line="249" w:lineRule="auto"/>
        <w:ind w:left="1383" w:right="200" w:hanging="358"/>
        <w:rPr>
          <w:rFonts w:ascii="Arial"/>
          <w:sz w:val="21"/>
        </w:rPr>
      </w:pPr>
      <w:r>
        <w:rPr>
          <w:rFonts w:ascii="Arial"/>
          <w:color w:val="010101"/>
          <w:spacing w:val="-1"/>
          <w:w w:val="105"/>
          <w:sz w:val="21"/>
        </w:rPr>
        <w:t xml:space="preserve">VHB,Vanasse </w:t>
      </w:r>
      <w:r>
        <w:rPr>
          <w:rFonts w:ascii="Arial"/>
          <w:color w:val="010101"/>
          <w:w w:val="105"/>
          <w:sz w:val="21"/>
        </w:rPr>
        <w:t xml:space="preserve">Hangen, Brustlin, </w:t>
      </w:r>
      <w:r>
        <w:rPr>
          <w:rFonts w:ascii="Arial"/>
          <w:i/>
          <w:color w:val="010101"/>
          <w:w w:val="105"/>
          <w:sz w:val="21"/>
        </w:rPr>
        <w:t>White Papers for: Toward Zero Deaths: A National Strategy on</w:t>
      </w:r>
      <w:r>
        <w:rPr>
          <w:rFonts w:ascii="Arial"/>
          <w:i/>
          <w:color w:val="010101"/>
          <w:spacing w:val="-59"/>
          <w:w w:val="105"/>
          <w:sz w:val="21"/>
        </w:rPr>
        <w:t xml:space="preserve"> </w:t>
      </w:r>
      <w:r>
        <w:rPr>
          <w:rFonts w:ascii="Arial"/>
          <w:i/>
          <w:color w:val="010101"/>
          <w:w w:val="105"/>
          <w:sz w:val="21"/>
        </w:rPr>
        <w:t>Highway</w:t>
      </w:r>
      <w:r>
        <w:rPr>
          <w:rFonts w:ascii="Arial"/>
          <w:i/>
          <w:color w:val="010101"/>
          <w:spacing w:val="6"/>
          <w:w w:val="105"/>
          <w:sz w:val="21"/>
        </w:rPr>
        <w:t xml:space="preserve"> </w:t>
      </w:r>
      <w:r>
        <w:rPr>
          <w:rFonts w:ascii="Arial"/>
          <w:i/>
          <w:color w:val="010101"/>
          <w:w w:val="105"/>
          <w:sz w:val="21"/>
        </w:rPr>
        <w:t>Safety.</w:t>
      </w:r>
      <w:r>
        <w:rPr>
          <w:rFonts w:ascii="Arial"/>
          <w:i/>
          <w:color w:val="010101"/>
          <w:spacing w:val="55"/>
          <w:w w:val="105"/>
          <w:sz w:val="21"/>
        </w:rPr>
        <w:t xml:space="preserve"> </w:t>
      </w:r>
      <w:r>
        <w:rPr>
          <w:rFonts w:ascii="Arial"/>
          <w:color w:val="010101"/>
          <w:w w:val="105"/>
          <w:sz w:val="21"/>
        </w:rPr>
        <w:t>February</w:t>
      </w:r>
      <w:r>
        <w:rPr>
          <w:rFonts w:ascii="Arial"/>
          <w:color w:val="010101"/>
          <w:spacing w:val="8"/>
          <w:w w:val="105"/>
          <w:sz w:val="21"/>
        </w:rPr>
        <w:t xml:space="preserve"> </w:t>
      </w:r>
      <w:r>
        <w:rPr>
          <w:rFonts w:ascii="Arial"/>
          <w:color w:val="010101"/>
          <w:w w:val="105"/>
          <w:sz w:val="21"/>
        </w:rPr>
        <w:t>2010</w:t>
      </w:r>
      <w:r>
        <w:rPr>
          <w:rFonts w:ascii="Arial"/>
          <w:color w:val="010101"/>
          <w:spacing w:val="4"/>
          <w:w w:val="105"/>
          <w:sz w:val="21"/>
        </w:rPr>
        <w:t xml:space="preserve"> </w:t>
      </w:r>
      <w:r>
        <w:rPr>
          <w:rFonts w:ascii="Arial"/>
          <w:color w:val="010101"/>
          <w:w w:val="105"/>
          <w:sz w:val="21"/>
        </w:rPr>
        <w:t>-</w:t>
      </w:r>
      <w:r>
        <w:rPr>
          <w:rFonts w:ascii="Arial"/>
          <w:color w:val="010101"/>
          <w:spacing w:val="47"/>
          <w:w w:val="105"/>
          <w:sz w:val="21"/>
        </w:rPr>
        <w:t xml:space="preserve"> </w:t>
      </w:r>
      <w:r>
        <w:rPr>
          <w:rFonts w:ascii="Arial"/>
          <w:color w:val="010101"/>
          <w:w w:val="105"/>
          <w:sz w:val="21"/>
        </w:rPr>
        <w:t>December</w:t>
      </w:r>
      <w:r>
        <w:rPr>
          <w:rFonts w:ascii="Arial"/>
          <w:color w:val="010101"/>
          <w:spacing w:val="11"/>
          <w:w w:val="105"/>
          <w:sz w:val="21"/>
        </w:rPr>
        <w:t xml:space="preserve"> </w:t>
      </w:r>
      <w:r>
        <w:rPr>
          <w:rFonts w:ascii="Arial"/>
          <w:color w:val="010101"/>
          <w:w w:val="105"/>
          <w:sz w:val="21"/>
        </w:rPr>
        <w:t>2010.</w:t>
      </w:r>
      <w:r>
        <w:rPr>
          <w:rFonts w:ascii="Arial"/>
          <w:color w:val="010101"/>
          <w:spacing w:val="-2"/>
          <w:w w:val="105"/>
          <w:sz w:val="21"/>
        </w:rPr>
        <w:t xml:space="preserve"> </w:t>
      </w:r>
      <w:r>
        <w:rPr>
          <w:rFonts w:ascii="Arial"/>
          <w:color w:val="010101"/>
          <w:w w:val="105"/>
          <w:sz w:val="21"/>
        </w:rPr>
        <w:t>Consultant</w:t>
      </w:r>
      <w:r>
        <w:rPr>
          <w:rFonts w:ascii="Arial"/>
          <w:color w:val="010101"/>
          <w:spacing w:val="11"/>
          <w:w w:val="105"/>
          <w:sz w:val="21"/>
        </w:rPr>
        <w:t xml:space="preserve"> </w:t>
      </w:r>
      <w:r>
        <w:rPr>
          <w:rFonts w:ascii="Arial"/>
          <w:color w:val="010101"/>
          <w:w w:val="105"/>
          <w:sz w:val="21"/>
        </w:rPr>
        <w:t>on</w:t>
      </w:r>
      <w:r>
        <w:rPr>
          <w:rFonts w:ascii="Arial"/>
          <w:color w:val="010101"/>
          <w:spacing w:val="-7"/>
          <w:w w:val="105"/>
          <w:sz w:val="21"/>
        </w:rPr>
        <w:t xml:space="preserve"> </w:t>
      </w:r>
      <w:r>
        <w:rPr>
          <w:rFonts w:ascii="Arial"/>
          <w:color w:val="010101"/>
          <w:w w:val="105"/>
          <w:sz w:val="21"/>
        </w:rPr>
        <w:t>white</w:t>
      </w:r>
      <w:r>
        <w:rPr>
          <w:rFonts w:ascii="Arial"/>
          <w:color w:val="010101"/>
          <w:spacing w:val="2"/>
          <w:w w:val="105"/>
          <w:sz w:val="21"/>
        </w:rPr>
        <w:t xml:space="preserve"> </w:t>
      </w:r>
      <w:r>
        <w:rPr>
          <w:rFonts w:ascii="Arial"/>
          <w:color w:val="010101"/>
          <w:w w:val="105"/>
          <w:sz w:val="21"/>
        </w:rPr>
        <w:t>paper</w:t>
      </w:r>
      <w:r>
        <w:rPr>
          <w:rFonts w:ascii="Arial"/>
          <w:color w:val="010101"/>
          <w:spacing w:val="6"/>
          <w:w w:val="105"/>
          <w:sz w:val="21"/>
        </w:rPr>
        <w:t xml:space="preserve"> </w:t>
      </w:r>
      <w:r>
        <w:rPr>
          <w:rFonts w:ascii="Arial"/>
          <w:color w:val="010101"/>
          <w:w w:val="105"/>
          <w:sz w:val="21"/>
        </w:rPr>
        <w:t>on</w:t>
      </w:r>
      <w:r>
        <w:rPr>
          <w:rFonts w:ascii="Arial"/>
          <w:color w:val="010101"/>
          <w:spacing w:val="1"/>
          <w:w w:val="105"/>
          <w:sz w:val="21"/>
        </w:rPr>
        <w:t xml:space="preserve"> </w:t>
      </w:r>
      <w:r>
        <w:rPr>
          <w:rFonts w:ascii="Arial"/>
          <w:color w:val="010101"/>
          <w:w w:val="105"/>
          <w:sz w:val="21"/>
        </w:rPr>
        <w:t>vulnerable</w:t>
      </w:r>
      <w:r>
        <w:rPr>
          <w:rFonts w:ascii="Arial"/>
          <w:color w:val="010101"/>
          <w:spacing w:val="23"/>
          <w:w w:val="105"/>
          <w:sz w:val="21"/>
        </w:rPr>
        <w:t xml:space="preserve"> </w:t>
      </w:r>
      <w:r>
        <w:rPr>
          <w:rFonts w:ascii="Arial"/>
          <w:color w:val="010101"/>
          <w:w w:val="105"/>
          <w:sz w:val="21"/>
        </w:rPr>
        <w:t>users.</w:t>
      </w:r>
    </w:p>
    <w:p w14:paraId="7A3B6F0B" w14:textId="77777777" w:rsidR="00065EB7" w:rsidRDefault="00065EB7" w:rsidP="00065EB7">
      <w:pPr>
        <w:spacing w:line="252" w:lineRule="auto"/>
        <w:ind w:left="1384" w:hanging="358"/>
        <w:rPr>
          <w:rFonts w:ascii="Arial"/>
          <w:sz w:val="21"/>
        </w:rPr>
      </w:pPr>
      <w:r>
        <w:rPr>
          <w:rFonts w:ascii="Arial"/>
          <w:color w:val="010101"/>
          <w:w w:val="105"/>
          <w:sz w:val="21"/>
        </w:rPr>
        <w:t>TY Lin and Monroe County DOT, New York.</w:t>
      </w:r>
      <w:r>
        <w:rPr>
          <w:rFonts w:ascii="Arial"/>
          <w:color w:val="010101"/>
          <w:spacing w:val="1"/>
          <w:w w:val="105"/>
          <w:sz w:val="21"/>
        </w:rPr>
        <w:t xml:space="preserve"> </w:t>
      </w:r>
      <w:r>
        <w:rPr>
          <w:rFonts w:ascii="Arial"/>
          <w:color w:val="010101"/>
          <w:w w:val="105"/>
          <w:sz w:val="21"/>
        </w:rPr>
        <w:t>Audible/Tactile Device Study. November 2009 -</w:t>
      </w:r>
      <w:r>
        <w:rPr>
          <w:rFonts w:ascii="Arial"/>
          <w:color w:val="010101"/>
          <w:spacing w:val="-59"/>
          <w:w w:val="105"/>
          <w:sz w:val="21"/>
        </w:rPr>
        <w:t xml:space="preserve"> </w:t>
      </w:r>
      <w:r>
        <w:rPr>
          <w:rFonts w:ascii="Arial"/>
          <w:color w:val="010101"/>
          <w:w w:val="105"/>
          <w:sz w:val="21"/>
        </w:rPr>
        <w:t>February</w:t>
      </w:r>
      <w:r>
        <w:rPr>
          <w:rFonts w:ascii="Arial"/>
          <w:color w:val="010101"/>
          <w:spacing w:val="2"/>
          <w:w w:val="105"/>
          <w:sz w:val="21"/>
        </w:rPr>
        <w:t xml:space="preserve"> </w:t>
      </w:r>
      <w:r>
        <w:rPr>
          <w:rFonts w:ascii="Arial"/>
          <w:color w:val="010101"/>
          <w:w w:val="105"/>
          <w:sz w:val="21"/>
        </w:rPr>
        <w:t>2011.</w:t>
      </w:r>
      <w:r>
        <w:rPr>
          <w:rFonts w:ascii="Arial"/>
          <w:color w:val="010101"/>
          <w:spacing w:val="48"/>
          <w:w w:val="105"/>
          <w:sz w:val="21"/>
        </w:rPr>
        <w:t xml:space="preserve"> </w:t>
      </w:r>
      <w:r>
        <w:rPr>
          <w:rFonts w:ascii="Arial"/>
          <w:color w:val="010101"/>
          <w:w w:val="105"/>
          <w:sz w:val="21"/>
        </w:rPr>
        <w:t>Accessible</w:t>
      </w:r>
      <w:r>
        <w:rPr>
          <w:rFonts w:ascii="Arial"/>
          <w:color w:val="010101"/>
          <w:spacing w:val="7"/>
          <w:w w:val="105"/>
          <w:sz w:val="21"/>
        </w:rPr>
        <w:t xml:space="preserve"> </w:t>
      </w:r>
      <w:r>
        <w:rPr>
          <w:rFonts w:ascii="Arial"/>
          <w:color w:val="010101"/>
          <w:w w:val="105"/>
          <w:sz w:val="21"/>
        </w:rPr>
        <w:t>Design</w:t>
      </w:r>
      <w:r>
        <w:rPr>
          <w:rFonts w:ascii="Arial"/>
          <w:color w:val="010101"/>
          <w:spacing w:val="-6"/>
          <w:w w:val="105"/>
          <w:sz w:val="21"/>
        </w:rPr>
        <w:t xml:space="preserve"> </w:t>
      </w:r>
      <w:r>
        <w:rPr>
          <w:rFonts w:ascii="Arial"/>
          <w:color w:val="010101"/>
          <w:w w:val="105"/>
          <w:sz w:val="21"/>
        </w:rPr>
        <w:t>for</w:t>
      </w:r>
      <w:r>
        <w:rPr>
          <w:rFonts w:ascii="Arial"/>
          <w:color w:val="010101"/>
          <w:spacing w:val="-11"/>
          <w:w w:val="105"/>
          <w:sz w:val="21"/>
        </w:rPr>
        <w:t xml:space="preserve"> </w:t>
      </w:r>
      <w:r>
        <w:rPr>
          <w:rFonts w:ascii="Arial"/>
          <w:color w:val="010101"/>
          <w:w w:val="105"/>
          <w:sz w:val="21"/>
        </w:rPr>
        <w:t>the</w:t>
      </w:r>
      <w:r>
        <w:rPr>
          <w:rFonts w:ascii="Arial"/>
          <w:color w:val="010101"/>
          <w:spacing w:val="-7"/>
          <w:w w:val="105"/>
          <w:sz w:val="21"/>
        </w:rPr>
        <w:t xml:space="preserve"> </w:t>
      </w:r>
      <w:r>
        <w:rPr>
          <w:rFonts w:ascii="Arial"/>
          <w:color w:val="010101"/>
          <w:w w:val="105"/>
          <w:sz w:val="21"/>
        </w:rPr>
        <w:t>Blind</w:t>
      </w:r>
      <w:r>
        <w:rPr>
          <w:rFonts w:ascii="Arial"/>
          <w:color w:val="010101"/>
          <w:spacing w:val="-8"/>
          <w:w w:val="105"/>
          <w:sz w:val="21"/>
        </w:rPr>
        <w:t xml:space="preserve"> </w:t>
      </w:r>
      <w:r>
        <w:rPr>
          <w:rFonts w:ascii="Arial"/>
          <w:color w:val="010101"/>
          <w:w w:val="105"/>
          <w:sz w:val="21"/>
        </w:rPr>
        <w:t>worked</w:t>
      </w:r>
      <w:r>
        <w:rPr>
          <w:rFonts w:ascii="Arial"/>
          <w:color w:val="010101"/>
          <w:spacing w:val="4"/>
          <w:w w:val="105"/>
          <w:sz w:val="21"/>
        </w:rPr>
        <w:t xml:space="preserve"> </w:t>
      </w:r>
      <w:r>
        <w:rPr>
          <w:rFonts w:ascii="Arial"/>
          <w:color w:val="010101"/>
          <w:w w:val="105"/>
          <w:sz w:val="21"/>
        </w:rPr>
        <w:t>with</w:t>
      </w:r>
      <w:r>
        <w:rPr>
          <w:rFonts w:ascii="Arial"/>
          <w:color w:val="010101"/>
          <w:spacing w:val="-5"/>
          <w:w w:val="105"/>
          <w:sz w:val="21"/>
        </w:rPr>
        <w:t xml:space="preserve"> </w:t>
      </w:r>
      <w:r>
        <w:rPr>
          <w:rFonts w:ascii="Arial"/>
          <w:color w:val="010101"/>
          <w:w w:val="105"/>
          <w:sz w:val="21"/>
        </w:rPr>
        <w:t>engineering</w:t>
      </w:r>
      <w:r>
        <w:rPr>
          <w:rFonts w:ascii="Arial"/>
          <w:color w:val="010101"/>
          <w:spacing w:val="3"/>
          <w:w w:val="105"/>
          <w:sz w:val="21"/>
        </w:rPr>
        <w:t xml:space="preserve"> </w:t>
      </w:r>
      <w:r>
        <w:rPr>
          <w:rFonts w:ascii="Arial"/>
          <w:color w:val="010101"/>
          <w:w w:val="105"/>
          <w:sz w:val="21"/>
        </w:rPr>
        <w:t>firm</w:t>
      </w:r>
      <w:r>
        <w:rPr>
          <w:rFonts w:ascii="Arial"/>
          <w:color w:val="010101"/>
          <w:spacing w:val="-3"/>
          <w:w w:val="105"/>
          <w:sz w:val="21"/>
        </w:rPr>
        <w:t xml:space="preserve"> </w:t>
      </w:r>
      <w:r>
        <w:rPr>
          <w:rFonts w:ascii="Arial"/>
          <w:color w:val="010101"/>
          <w:w w:val="105"/>
          <w:sz w:val="21"/>
        </w:rPr>
        <w:t>TY</w:t>
      </w:r>
      <w:r>
        <w:rPr>
          <w:rFonts w:ascii="Arial"/>
          <w:color w:val="010101"/>
          <w:spacing w:val="-1"/>
          <w:w w:val="105"/>
          <w:sz w:val="21"/>
        </w:rPr>
        <w:t xml:space="preserve"> </w:t>
      </w:r>
      <w:r>
        <w:rPr>
          <w:rFonts w:ascii="Arial"/>
          <w:color w:val="010101"/>
          <w:w w:val="105"/>
          <w:sz w:val="21"/>
        </w:rPr>
        <w:t>Lin</w:t>
      </w:r>
      <w:r>
        <w:rPr>
          <w:rFonts w:ascii="Arial"/>
          <w:color w:val="010101"/>
          <w:spacing w:val="44"/>
          <w:w w:val="105"/>
          <w:sz w:val="21"/>
        </w:rPr>
        <w:t xml:space="preserve"> </w:t>
      </w:r>
      <w:r>
        <w:rPr>
          <w:rFonts w:ascii="Arial"/>
          <w:color w:val="010101"/>
          <w:w w:val="105"/>
          <w:sz w:val="21"/>
        </w:rPr>
        <w:t>and</w:t>
      </w:r>
      <w:r>
        <w:rPr>
          <w:rFonts w:ascii="Arial"/>
          <w:color w:val="010101"/>
          <w:spacing w:val="-59"/>
          <w:w w:val="105"/>
          <w:sz w:val="21"/>
        </w:rPr>
        <w:t xml:space="preserve"> </w:t>
      </w:r>
      <w:r>
        <w:rPr>
          <w:rFonts w:ascii="Arial"/>
          <w:color w:val="010101"/>
          <w:w w:val="105"/>
          <w:sz w:val="21"/>
        </w:rPr>
        <w:t>Monroe County and an advisory group of blind and visually impaired individuals to inform</w:t>
      </w:r>
      <w:r>
        <w:rPr>
          <w:rFonts w:ascii="Arial"/>
          <w:color w:val="010101"/>
          <w:spacing w:val="-59"/>
          <w:w w:val="105"/>
          <w:sz w:val="21"/>
        </w:rPr>
        <w:t xml:space="preserve"> </w:t>
      </w:r>
      <w:r>
        <w:rPr>
          <w:rFonts w:ascii="Arial"/>
          <w:color w:val="010101"/>
          <w:w w:val="105"/>
          <w:sz w:val="21"/>
        </w:rPr>
        <w:t>parties about newer types of accessible pedestrian signals and prioritize intersections for</w:t>
      </w:r>
      <w:r>
        <w:rPr>
          <w:rFonts w:ascii="Arial"/>
          <w:color w:val="010101"/>
          <w:spacing w:val="1"/>
          <w:w w:val="105"/>
          <w:sz w:val="21"/>
        </w:rPr>
        <w:t xml:space="preserve"> </w:t>
      </w:r>
      <w:r>
        <w:rPr>
          <w:rFonts w:ascii="Arial"/>
          <w:color w:val="010101"/>
          <w:w w:val="105"/>
          <w:sz w:val="21"/>
        </w:rPr>
        <w:t>installation</w:t>
      </w:r>
      <w:r>
        <w:rPr>
          <w:rFonts w:ascii="Arial"/>
          <w:color w:val="010101"/>
          <w:spacing w:val="6"/>
          <w:w w:val="105"/>
          <w:sz w:val="21"/>
        </w:rPr>
        <w:t xml:space="preserve"> </w:t>
      </w:r>
      <w:r>
        <w:rPr>
          <w:rFonts w:ascii="Arial"/>
          <w:color w:val="010101"/>
          <w:w w:val="105"/>
          <w:sz w:val="21"/>
        </w:rPr>
        <w:t>of</w:t>
      </w:r>
      <w:r>
        <w:rPr>
          <w:rFonts w:ascii="Arial"/>
          <w:color w:val="010101"/>
          <w:spacing w:val="3"/>
          <w:w w:val="105"/>
          <w:sz w:val="21"/>
        </w:rPr>
        <w:t xml:space="preserve"> </w:t>
      </w:r>
      <w:r>
        <w:rPr>
          <w:rFonts w:ascii="Arial"/>
          <w:color w:val="010101"/>
          <w:w w:val="105"/>
          <w:sz w:val="21"/>
        </w:rPr>
        <w:t>accessible</w:t>
      </w:r>
      <w:r>
        <w:rPr>
          <w:rFonts w:ascii="Arial"/>
          <w:color w:val="010101"/>
          <w:spacing w:val="16"/>
          <w:w w:val="105"/>
          <w:sz w:val="21"/>
        </w:rPr>
        <w:t xml:space="preserve"> </w:t>
      </w:r>
      <w:r>
        <w:rPr>
          <w:rFonts w:ascii="Arial"/>
          <w:color w:val="010101"/>
          <w:w w:val="105"/>
          <w:sz w:val="21"/>
        </w:rPr>
        <w:t>pedestrian</w:t>
      </w:r>
      <w:r>
        <w:rPr>
          <w:rFonts w:ascii="Arial"/>
          <w:color w:val="010101"/>
          <w:spacing w:val="15"/>
          <w:w w:val="105"/>
          <w:sz w:val="21"/>
        </w:rPr>
        <w:t xml:space="preserve"> </w:t>
      </w:r>
      <w:r>
        <w:rPr>
          <w:rFonts w:ascii="Arial"/>
          <w:color w:val="010101"/>
          <w:w w:val="105"/>
          <w:sz w:val="21"/>
        </w:rPr>
        <w:t>signals.</w:t>
      </w:r>
    </w:p>
    <w:p w14:paraId="551FEEB5" w14:textId="77777777" w:rsidR="00065EB7" w:rsidRDefault="00065EB7" w:rsidP="00065EB7">
      <w:pPr>
        <w:ind w:left="1025"/>
        <w:rPr>
          <w:rFonts w:ascii="Arial"/>
          <w:i/>
          <w:sz w:val="21"/>
        </w:rPr>
      </w:pPr>
      <w:r>
        <w:rPr>
          <w:rFonts w:ascii="Arial"/>
          <w:color w:val="010101"/>
          <w:w w:val="105"/>
          <w:sz w:val="21"/>
        </w:rPr>
        <w:lastRenderedPageBreak/>
        <w:t>National</w:t>
      </w:r>
      <w:r>
        <w:rPr>
          <w:rFonts w:ascii="Arial"/>
          <w:color w:val="010101"/>
          <w:spacing w:val="-9"/>
          <w:w w:val="105"/>
          <w:sz w:val="21"/>
        </w:rPr>
        <w:t xml:space="preserve"> </w:t>
      </w:r>
      <w:r>
        <w:rPr>
          <w:rFonts w:ascii="Arial"/>
          <w:color w:val="010101"/>
          <w:w w:val="105"/>
          <w:sz w:val="21"/>
        </w:rPr>
        <w:t>Cooperative</w:t>
      </w:r>
      <w:r>
        <w:rPr>
          <w:rFonts w:ascii="Arial"/>
          <w:color w:val="010101"/>
          <w:spacing w:val="10"/>
          <w:w w:val="105"/>
          <w:sz w:val="21"/>
        </w:rPr>
        <w:t xml:space="preserve"> </w:t>
      </w:r>
      <w:r>
        <w:rPr>
          <w:rFonts w:ascii="Arial"/>
          <w:color w:val="010101"/>
          <w:w w:val="105"/>
          <w:sz w:val="21"/>
        </w:rPr>
        <w:t>Highway</w:t>
      </w:r>
      <w:r>
        <w:rPr>
          <w:rFonts w:ascii="Arial"/>
          <w:color w:val="010101"/>
          <w:spacing w:val="-14"/>
          <w:w w:val="105"/>
          <w:sz w:val="21"/>
        </w:rPr>
        <w:t xml:space="preserve"> </w:t>
      </w:r>
      <w:r>
        <w:rPr>
          <w:rFonts w:ascii="Arial"/>
          <w:color w:val="010101"/>
          <w:w w:val="105"/>
          <w:sz w:val="21"/>
        </w:rPr>
        <w:t>Research</w:t>
      </w:r>
      <w:r>
        <w:rPr>
          <w:rFonts w:ascii="Arial"/>
          <w:color w:val="010101"/>
          <w:spacing w:val="-4"/>
          <w:w w:val="105"/>
          <w:sz w:val="21"/>
        </w:rPr>
        <w:t xml:space="preserve"> </w:t>
      </w:r>
      <w:r>
        <w:rPr>
          <w:rFonts w:ascii="Arial"/>
          <w:color w:val="010101"/>
          <w:w w:val="105"/>
          <w:sz w:val="21"/>
        </w:rPr>
        <w:t>Program</w:t>
      </w:r>
      <w:r>
        <w:rPr>
          <w:rFonts w:ascii="Arial"/>
          <w:color w:val="010101"/>
          <w:spacing w:val="-4"/>
          <w:w w:val="105"/>
          <w:sz w:val="21"/>
        </w:rPr>
        <w:t xml:space="preserve"> </w:t>
      </w:r>
      <w:r>
        <w:rPr>
          <w:rFonts w:ascii="Arial"/>
          <w:color w:val="010101"/>
          <w:w w:val="105"/>
          <w:sz w:val="21"/>
        </w:rPr>
        <w:t>Project</w:t>
      </w:r>
      <w:r>
        <w:rPr>
          <w:rFonts w:ascii="Arial"/>
          <w:color w:val="010101"/>
          <w:spacing w:val="-9"/>
          <w:w w:val="105"/>
          <w:sz w:val="21"/>
        </w:rPr>
        <w:t xml:space="preserve"> </w:t>
      </w:r>
      <w:r>
        <w:rPr>
          <w:rFonts w:ascii="Arial"/>
          <w:color w:val="010101"/>
          <w:w w:val="105"/>
          <w:sz w:val="21"/>
        </w:rPr>
        <w:t>3-78A,</w:t>
      </w:r>
      <w:r>
        <w:rPr>
          <w:rFonts w:ascii="Arial"/>
          <w:color w:val="010101"/>
          <w:spacing w:val="-7"/>
          <w:w w:val="105"/>
          <w:sz w:val="21"/>
        </w:rPr>
        <w:t xml:space="preserve"> </w:t>
      </w:r>
      <w:r>
        <w:rPr>
          <w:rFonts w:ascii="Arial"/>
          <w:i/>
          <w:color w:val="010101"/>
          <w:w w:val="105"/>
          <w:sz w:val="21"/>
        </w:rPr>
        <w:t>Crossing</w:t>
      </w:r>
      <w:r>
        <w:rPr>
          <w:rFonts w:ascii="Arial"/>
          <w:i/>
          <w:color w:val="010101"/>
          <w:spacing w:val="-5"/>
          <w:w w:val="105"/>
          <w:sz w:val="21"/>
        </w:rPr>
        <w:t xml:space="preserve"> </w:t>
      </w:r>
      <w:r>
        <w:rPr>
          <w:rFonts w:ascii="Arial"/>
          <w:i/>
          <w:color w:val="010101"/>
          <w:w w:val="105"/>
          <w:sz w:val="21"/>
        </w:rPr>
        <w:t>Solutions</w:t>
      </w:r>
      <w:r>
        <w:rPr>
          <w:rFonts w:ascii="Arial"/>
          <w:i/>
          <w:color w:val="010101"/>
          <w:spacing w:val="-1"/>
          <w:w w:val="105"/>
          <w:sz w:val="21"/>
        </w:rPr>
        <w:t xml:space="preserve"> </w:t>
      </w:r>
      <w:r>
        <w:rPr>
          <w:rFonts w:ascii="Arial"/>
          <w:i/>
          <w:color w:val="010101"/>
          <w:w w:val="105"/>
          <w:sz w:val="21"/>
        </w:rPr>
        <w:t>at</w:t>
      </w:r>
    </w:p>
    <w:p w14:paraId="45157D61" w14:textId="77777777" w:rsidR="00065EB7" w:rsidRDefault="00065EB7" w:rsidP="00065EB7">
      <w:pPr>
        <w:rPr>
          <w:rFonts w:ascii="Arial"/>
          <w:sz w:val="21"/>
        </w:rPr>
        <w:sectPr w:rsidR="00065EB7">
          <w:headerReference w:type="default" r:id="rId95"/>
          <w:footerReference w:type="default" r:id="rId96"/>
          <w:pgSz w:w="12240" w:h="15840"/>
          <w:pgMar w:top="1320" w:right="1260" w:bottom="280" w:left="420" w:header="258" w:footer="0" w:gutter="0"/>
          <w:cols w:space="720"/>
        </w:sectPr>
      </w:pPr>
    </w:p>
    <w:p w14:paraId="6477D418" w14:textId="77777777" w:rsidR="00065EB7" w:rsidRDefault="00065EB7" w:rsidP="00065EB7">
      <w:pPr>
        <w:pStyle w:val="BodyText"/>
        <w:spacing w:before="94" w:line="256" w:lineRule="auto"/>
        <w:ind w:left="1028" w:right="7858" w:hanging="4"/>
        <w:rPr>
          <w:rFonts w:ascii="Arial"/>
        </w:rPr>
      </w:pPr>
      <w:r>
        <w:rPr>
          <w:rFonts w:ascii="Arial"/>
          <w:color w:val="010101"/>
        </w:rPr>
        <w:lastRenderedPageBreak/>
        <w:t>Janet</w:t>
      </w:r>
      <w:r>
        <w:rPr>
          <w:rFonts w:ascii="Arial"/>
          <w:color w:val="010101"/>
          <w:spacing w:val="5"/>
        </w:rPr>
        <w:t xml:space="preserve"> </w:t>
      </w:r>
      <w:r>
        <w:rPr>
          <w:rFonts w:ascii="Arial"/>
          <w:color w:val="010101"/>
        </w:rPr>
        <w:t>M.</w:t>
      </w:r>
      <w:r>
        <w:rPr>
          <w:rFonts w:ascii="Arial"/>
          <w:color w:val="010101"/>
          <w:spacing w:val="-3"/>
        </w:rPr>
        <w:t xml:space="preserve"> </w:t>
      </w:r>
      <w:r>
        <w:rPr>
          <w:rFonts w:ascii="Arial"/>
          <w:color w:val="010101"/>
        </w:rPr>
        <w:t>Barlow</w:t>
      </w:r>
      <w:r>
        <w:rPr>
          <w:rFonts w:ascii="Arial"/>
          <w:color w:val="010101"/>
          <w:spacing w:val="-60"/>
        </w:rPr>
        <w:t xml:space="preserve"> </w:t>
      </w:r>
      <w:r>
        <w:rPr>
          <w:rFonts w:ascii="Arial"/>
          <w:color w:val="010101"/>
        </w:rPr>
        <w:t>Page</w:t>
      </w:r>
      <w:r>
        <w:rPr>
          <w:rFonts w:ascii="Arial"/>
          <w:color w:val="010101"/>
          <w:spacing w:val="7"/>
        </w:rPr>
        <w:t xml:space="preserve"> </w:t>
      </w:r>
      <w:r>
        <w:rPr>
          <w:rFonts w:ascii="Arial"/>
          <w:color w:val="010101"/>
        </w:rPr>
        <w:t>5</w:t>
      </w:r>
    </w:p>
    <w:p w14:paraId="64107F19" w14:textId="77777777" w:rsidR="00065EB7" w:rsidRDefault="00065EB7" w:rsidP="00065EB7">
      <w:pPr>
        <w:pStyle w:val="BodyText"/>
        <w:rPr>
          <w:rFonts w:ascii="Arial"/>
          <w:sz w:val="26"/>
        </w:rPr>
      </w:pPr>
    </w:p>
    <w:p w14:paraId="67E8CEE0" w14:textId="77777777" w:rsidR="00065EB7" w:rsidRDefault="00065EB7" w:rsidP="00065EB7">
      <w:pPr>
        <w:spacing w:before="163" w:line="249" w:lineRule="auto"/>
        <w:ind w:left="1382" w:right="176" w:hanging="1"/>
        <w:rPr>
          <w:rFonts w:ascii="Arial"/>
          <w:sz w:val="21"/>
        </w:rPr>
      </w:pPr>
      <w:r>
        <w:rPr>
          <w:rFonts w:ascii="Arial"/>
          <w:i/>
          <w:color w:val="010101"/>
          <w:w w:val="105"/>
          <w:sz w:val="21"/>
        </w:rPr>
        <w:t>Roundabouts and Channelized Turn Lanes for Pedestrians with Vision Disabilities;</w:t>
      </w:r>
      <w:r>
        <w:rPr>
          <w:rFonts w:ascii="Arial"/>
          <w:i/>
          <w:color w:val="010101"/>
          <w:spacing w:val="1"/>
          <w:w w:val="105"/>
          <w:sz w:val="21"/>
        </w:rPr>
        <w:t xml:space="preserve"> </w:t>
      </w:r>
      <w:r>
        <w:rPr>
          <w:rFonts w:ascii="Arial"/>
          <w:color w:val="010101"/>
          <w:w w:val="105"/>
          <w:sz w:val="21"/>
        </w:rPr>
        <w:t>Subcontract</w:t>
      </w:r>
      <w:r>
        <w:rPr>
          <w:rFonts w:ascii="Arial"/>
          <w:color w:val="010101"/>
          <w:spacing w:val="-2"/>
          <w:w w:val="105"/>
          <w:sz w:val="21"/>
        </w:rPr>
        <w:t xml:space="preserve"> </w:t>
      </w:r>
      <w:r>
        <w:rPr>
          <w:rFonts w:ascii="Arial"/>
          <w:color w:val="010101"/>
          <w:w w:val="105"/>
          <w:sz w:val="21"/>
        </w:rPr>
        <w:t>to</w:t>
      </w:r>
      <w:r>
        <w:rPr>
          <w:rFonts w:ascii="Arial"/>
          <w:color w:val="010101"/>
          <w:spacing w:val="-5"/>
          <w:w w:val="105"/>
          <w:sz w:val="21"/>
        </w:rPr>
        <w:t xml:space="preserve"> </w:t>
      </w:r>
      <w:r>
        <w:rPr>
          <w:rFonts w:ascii="Arial"/>
          <w:color w:val="010101"/>
          <w:w w:val="105"/>
          <w:sz w:val="21"/>
        </w:rPr>
        <w:t>Accessible</w:t>
      </w:r>
      <w:r>
        <w:rPr>
          <w:rFonts w:ascii="Arial"/>
          <w:color w:val="010101"/>
          <w:spacing w:val="15"/>
          <w:w w:val="105"/>
          <w:sz w:val="21"/>
        </w:rPr>
        <w:t xml:space="preserve"> </w:t>
      </w:r>
      <w:r>
        <w:rPr>
          <w:rFonts w:ascii="Arial"/>
          <w:color w:val="010101"/>
          <w:w w:val="105"/>
          <w:sz w:val="21"/>
        </w:rPr>
        <w:t>Design for the</w:t>
      </w:r>
      <w:r>
        <w:rPr>
          <w:rFonts w:ascii="Arial"/>
          <w:color w:val="010101"/>
          <w:spacing w:val="-1"/>
          <w:w w:val="105"/>
          <w:sz w:val="21"/>
        </w:rPr>
        <w:t xml:space="preserve"> </w:t>
      </w:r>
      <w:r>
        <w:rPr>
          <w:rFonts w:ascii="Arial"/>
          <w:color w:val="010101"/>
          <w:w w:val="105"/>
          <w:sz w:val="21"/>
        </w:rPr>
        <w:t>Blind</w:t>
      </w:r>
      <w:r>
        <w:rPr>
          <w:rFonts w:ascii="Arial"/>
          <w:color w:val="010101"/>
          <w:spacing w:val="-11"/>
          <w:w w:val="105"/>
          <w:sz w:val="21"/>
        </w:rPr>
        <w:t xml:space="preserve"> </w:t>
      </w:r>
      <w:r>
        <w:rPr>
          <w:rFonts w:ascii="Arial"/>
          <w:color w:val="010101"/>
          <w:w w:val="105"/>
          <w:sz w:val="21"/>
        </w:rPr>
        <w:t>from North</w:t>
      </w:r>
      <w:r>
        <w:rPr>
          <w:rFonts w:ascii="Arial"/>
          <w:color w:val="010101"/>
          <w:spacing w:val="-2"/>
          <w:w w:val="105"/>
          <w:sz w:val="21"/>
        </w:rPr>
        <w:t xml:space="preserve"> </w:t>
      </w:r>
      <w:r>
        <w:rPr>
          <w:rFonts w:ascii="Arial"/>
          <w:color w:val="010101"/>
          <w:w w:val="105"/>
          <w:sz w:val="21"/>
        </w:rPr>
        <w:t>Carolina</w:t>
      </w:r>
      <w:r>
        <w:rPr>
          <w:rFonts w:ascii="Arial"/>
          <w:color w:val="010101"/>
          <w:spacing w:val="5"/>
          <w:w w:val="105"/>
          <w:sz w:val="21"/>
        </w:rPr>
        <w:t xml:space="preserve"> </w:t>
      </w:r>
      <w:r>
        <w:rPr>
          <w:rFonts w:ascii="Arial"/>
          <w:color w:val="010101"/>
          <w:w w:val="105"/>
          <w:sz w:val="21"/>
        </w:rPr>
        <w:t>State</w:t>
      </w:r>
      <w:r>
        <w:rPr>
          <w:rFonts w:ascii="Arial"/>
          <w:color w:val="010101"/>
          <w:spacing w:val="2"/>
          <w:w w:val="105"/>
          <w:sz w:val="21"/>
        </w:rPr>
        <w:t xml:space="preserve"> </w:t>
      </w:r>
      <w:r>
        <w:rPr>
          <w:rFonts w:ascii="Arial"/>
          <w:color w:val="010101"/>
          <w:w w:val="105"/>
          <w:sz w:val="21"/>
        </w:rPr>
        <w:t>University,</w:t>
      </w:r>
      <w:r>
        <w:rPr>
          <w:rFonts w:ascii="Arial"/>
          <w:color w:val="010101"/>
          <w:spacing w:val="1"/>
          <w:w w:val="105"/>
          <w:sz w:val="21"/>
        </w:rPr>
        <w:t xml:space="preserve"> </w:t>
      </w:r>
      <w:r>
        <w:rPr>
          <w:rFonts w:ascii="Arial"/>
          <w:color w:val="010101"/>
          <w:w w:val="105"/>
          <w:sz w:val="21"/>
        </w:rPr>
        <w:t>February 2005 -</w:t>
      </w:r>
      <w:r>
        <w:rPr>
          <w:rFonts w:ascii="Arial"/>
          <w:color w:val="010101"/>
          <w:spacing w:val="1"/>
          <w:w w:val="105"/>
          <w:sz w:val="21"/>
        </w:rPr>
        <w:t xml:space="preserve"> </w:t>
      </w:r>
      <w:r>
        <w:rPr>
          <w:rFonts w:ascii="Arial"/>
          <w:color w:val="010101"/>
          <w:w w:val="105"/>
          <w:sz w:val="21"/>
        </w:rPr>
        <w:t>March 2010.</w:t>
      </w:r>
      <w:r>
        <w:rPr>
          <w:rFonts w:ascii="Arial"/>
          <w:color w:val="010101"/>
          <w:spacing w:val="1"/>
          <w:w w:val="105"/>
          <w:sz w:val="21"/>
        </w:rPr>
        <w:t xml:space="preserve"> </w:t>
      </w:r>
      <w:r>
        <w:rPr>
          <w:rFonts w:ascii="Arial"/>
          <w:color w:val="010101"/>
          <w:w w:val="105"/>
          <w:sz w:val="21"/>
        </w:rPr>
        <w:t>Field research on recommended practices for geometric</w:t>
      </w:r>
      <w:r>
        <w:rPr>
          <w:rFonts w:ascii="Arial"/>
          <w:color w:val="010101"/>
          <w:spacing w:val="1"/>
          <w:w w:val="105"/>
          <w:sz w:val="21"/>
        </w:rPr>
        <w:t xml:space="preserve"> </w:t>
      </w:r>
      <w:r>
        <w:rPr>
          <w:rFonts w:ascii="Arial"/>
          <w:color w:val="010101"/>
          <w:w w:val="105"/>
          <w:sz w:val="21"/>
        </w:rPr>
        <w:t>designs, traffic control devices, and other treatments at roundabouts and channelized turn</w:t>
      </w:r>
      <w:r>
        <w:rPr>
          <w:rFonts w:ascii="Arial"/>
          <w:color w:val="010101"/>
          <w:spacing w:val="1"/>
          <w:w w:val="105"/>
          <w:sz w:val="21"/>
        </w:rPr>
        <w:t xml:space="preserve"> </w:t>
      </w:r>
      <w:r>
        <w:rPr>
          <w:rFonts w:ascii="Arial"/>
          <w:color w:val="010101"/>
          <w:spacing w:val="-1"/>
          <w:w w:val="105"/>
          <w:sz w:val="21"/>
        </w:rPr>
        <w:t>lanes</w:t>
      </w:r>
      <w:r>
        <w:rPr>
          <w:rFonts w:ascii="Arial"/>
          <w:color w:val="010101"/>
          <w:spacing w:val="-7"/>
          <w:w w:val="105"/>
          <w:sz w:val="21"/>
        </w:rPr>
        <w:t xml:space="preserve"> </w:t>
      </w:r>
      <w:r>
        <w:rPr>
          <w:rFonts w:ascii="Arial"/>
          <w:color w:val="010101"/>
          <w:spacing w:val="-1"/>
          <w:w w:val="105"/>
          <w:sz w:val="21"/>
        </w:rPr>
        <w:t>that</w:t>
      </w:r>
      <w:r>
        <w:rPr>
          <w:rFonts w:ascii="Arial"/>
          <w:color w:val="010101"/>
          <w:spacing w:val="-8"/>
          <w:w w:val="105"/>
          <w:sz w:val="21"/>
        </w:rPr>
        <w:t xml:space="preserve"> </w:t>
      </w:r>
      <w:r>
        <w:rPr>
          <w:rFonts w:ascii="Arial"/>
          <w:color w:val="010101"/>
          <w:spacing w:val="-1"/>
          <w:w w:val="105"/>
          <w:sz w:val="21"/>
        </w:rPr>
        <w:t>will</w:t>
      </w:r>
      <w:r>
        <w:rPr>
          <w:rFonts w:ascii="Arial"/>
          <w:color w:val="010101"/>
          <w:spacing w:val="-15"/>
          <w:w w:val="105"/>
          <w:sz w:val="21"/>
        </w:rPr>
        <w:t xml:space="preserve"> </w:t>
      </w:r>
      <w:r>
        <w:rPr>
          <w:rFonts w:ascii="Arial"/>
          <w:color w:val="010101"/>
          <w:spacing w:val="-1"/>
          <w:w w:val="105"/>
          <w:sz w:val="21"/>
        </w:rPr>
        <w:t>enhance</w:t>
      </w:r>
      <w:r>
        <w:rPr>
          <w:rFonts w:ascii="Arial"/>
          <w:color w:val="010101"/>
          <w:spacing w:val="7"/>
          <w:w w:val="105"/>
          <w:sz w:val="21"/>
        </w:rPr>
        <w:t xml:space="preserve"> </w:t>
      </w:r>
      <w:r>
        <w:rPr>
          <w:rFonts w:ascii="Arial"/>
          <w:color w:val="010101"/>
          <w:spacing w:val="-1"/>
          <w:w w:val="105"/>
          <w:sz w:val="21"/>
        </w:rPr>
        <w:t>safety, wayfinding,</w:t>
      </w:r>
      <w:r>
        <w:rPr>
          <w:rFonts w:ascii="Arial"/>
          <w:color w:val="010101"/>
          <w:w w:val="105"/>
          <w:sz w:val="21"/>
        </w:rPr>
        <w:t xml:space="preserve"> and</w:t>
      </w:r>
      <w:r>
        <w:rPr>
          <w:rFonts w:ascii="Arial"/>
          <w:color w:val="010101"/>
          <w:spacing w:val="-11"/>
          <w:w w:val="105"/>
          <w:sz w:val="21"/>
        </w:rPr>
        <w:t xml:space="preserve"> </w:t>
      </w:r>
      <w:r>
        <w:rPr>
          <w:rFonts w:ascii="Arial"/>
          <w:color w:val="010101"/>
          <w:w w:val="105"/>
          <w:sz w:val="21"/>
        </w:rPr>
        <w:t>independence</w:t>
      </w:r>
      <w:r>
        <w:rPr>
          <w:rFonts w:ascii="Arial"/>
          <w:color w:val="010101"/>
          <w:spacing w:val="7"/>
          <w:w w:val="105"/>
          <w:sz w:val="21"/>
        </w:rPr>
        <w:t xml:space="preserve"> </w:t>
      </w:r>
      <w:r>
        <w:rPr>
          <w:rFonts w:ascii="Arial"/>
          <w:color w:val="010101"/>
          <w:w w:val="105"/>
          <w:sz w:val="21"/>
        </w:rPr>
        <w:t>of</w:t>
      </w:r>
      <w:r>
        <w:rPr>
          <w:rFonts w:ascii="Arial"/>
          <w:color w:val="010101"/>
          <w:spacing w:val="-7"/>
          <w:w w:val="105"/>
          <w:sz w:val="21"/>
        </w:rPr>
        <w:t xml:space="preserve"> </w:t>
      </w:r>
      <w:r>
        <w:rPr>
          <w:rFonts w:ascii="Arial"/>
          <w:color w:val="010101"/>
          <w:w w:val="105"/>
          <w:sz w:val="21"/>
        </w:rPr>
        <w:t>pedestrians</w:t>
      </w:r>
      <w:r>
        <w:rPr>
          <w:rFonts w:ascii="Arial"/>
          <w:color w:val="010101"/>
          <w:spacing w:val="8"/>
          <w:w w:val="105"/>
          <w:sz w:val="21"/>
        </w:rPr>
        <w:t xml:space="preserve"> </w:t>
      </w:r>
      <w:r>
        <w:rPr>
          <w:rFonts w:ascii="Arial"/>
          <w:color w:val="010101"/>
          <w:w w:val="105"/>
          <w:sz w:val="21"/>
        </w:rPr>
        <w:t>who are</w:t>
      </w:r>
      <w:r>
        <w:rPr>
          <w:rFonts w:ascii="Arial"/>
          <w:color w:val="010101"/>
          <w:spacing w:val="1"/>
          <w:w w:val="105"/>
          <w:sz w:val="21"/>
        </w:rPr>
        <w:t xml:space="preserve"> </w:t>
      </w:r>
      <w:r>
        <w:rPr>
          <w:rFonts w:ascii="Arial"/>
          <w:color w:val="010101"/>
          <w:w w:val="105"/>
          <w:sz w:val="21"/>
        </w:rPr>
        <w:t>blind.</w:t>
      </w:r>
    </w:p>
    <w:p w14:paraId="69555DAF" w14:textId="77777777" w:rsidR="00065EB7" w:rsidRDefault="00065EB7" w:rsidP="00065EB7">
      <w:pPr>
        <w:spacing w:before="9" w:line="252" w:lineRule="auto"/>
        <w:ind w:left="1385" w:right="176" w:hanging="360"/>
        <w:rPr>
          <w:rFonts w:ascii="Arial"/>
          <w:sz w:val="21"/>
        </w:rPr>
      </w:pPr>
      <w:r>
        <w:rPr>
          <w:rFonts w:ascii="Arial"/>
          <w:color w:val="010101"/>
          <w:w w:val="105"/>
          <w:sz w:val="21"/>
        </w:rPr>
        <w:t>National Cooperative</w:t>
      </w:r>
      <w:r>
        <w:rPr>
          <w:rFonts w:ascii="Arial"/>
          <w:color w:val="010101"/>
          <w:spacing w:val="1"/>
          <w:w w:val="105"/>
          <w:sz w:val="21"/>
        </w:rPr>
        <w:t xml:space="preserve"> </w:t>
      </w:r>
      <w:r>
        <w:rPr>
          <w:rFonts w:ascii="Arial"/>
          <w:color w:val="010101"/>
          <w:w w:val="105"/>
          <w:sz w:val="21"/>
        </w:rPr>
        <w:t xml:space="preserve">Highway Research Program Project 3-89, </w:t>
      </w:r>
      <w:r>
        <w:rPr>
          <w:rFonts w:ascii="Arial"/>
          <w:i/>
          <w:color w:val="010101"/>
          <w:w w:val="105"/>
          <w:sz w:val="21"/>
        </w:rPr>
        <w:t>Design Guidance for</w:t>
      </w:r>
      <w:r>
        <w:rPr>
          <w:rFonts w:ascii="Arial"/>
          <w:i/>
          <w:color w:val="010101"/>
          <w:spacing w:val="1"/>
          <w:w w:val="105"/>
          <w:sz w:val="21"/>
        </w:rPr>
        <w:t xml:space="preserve"> </w:t>
      </w:r>
      <w:r>
        <w:rPr>
          <w:rFonts w:ascii="Arial"/>
          <w:i/>
          <w:color w:val="010101"/>
          <w:w w:val="105"/>
          <w:sz w:val="21"/>
        </w:rPr>
        <w:t>Channelized</w:t>
      </w:r>
      <w:r>
        <w:rPr>
          <w:rFonts w:ascii="Arial"/>
          <w:i/>
          <w:color w:val="010101"/>
          <w:spacing w:val="1"/>
          <w:w w:val="105"/>
          <w:sz w:val="21"/>
        </w:rPr>
        <w:t xml:space="preserve"> </w:t>
      </w:r>
      <w:r>
        <w:rPr>
          <w:rFonts w:ascii="Arial"/>
          <w:i/>
          <w:color w:val="010101"/>
          <w:w w:val="105"/>
          <w:sz w:val="21"/>
        </w:rPr>
        <w:t>Right-Turn</w:t>
      </w:r>
      <w:r>
        <w:rPr>
          <w:rFonts w:ascii="Arial"/>
          <w:i/>
          <w:color w:val="010101"/>
          <w:spacing w:val="3"/>
          <w:w w:val="105"/>
          <w:sz w:val="21"/>
        </w:rPr>
        <w:t xml:space="preserve"> </w:t>
      </w:r>
      <w:r>
        <w:rPr>
          <w:rFonts w:ascii="Arial"/>
          <w:i/>
          <w:color w:val="010101"/>
          <w:w w:val="105"/>
          <w:sz w:val="21"/>
        </w:rPr>
        <w:t>Lanes,</w:t>
      </w:r>
      <w:r>
        <w:rPr>
          <w:rFonts w:ascii="Arial"/>
          <w:i/>
          <w:color w:val="010101"/>
          <w:spacing w:val="1"/>
          <w:w w:val="105"/>
          <w:sz w:val="21"/>
        </w:rPr>
        <w:t xml:space="preserve"> </w:t>
      </w:r>
      <w:r>
        <w:rPr>
          <w:rFonts w:ascii="Arial"/>
          <w:color w:val="010101"/>
          <w:w w:val="105"/>
          <w:sz w:val="21"/>
        </w:rPr>
        <w:t>Consultant</w:t>
      </w:r>
      <w:r>
        <w:rPr>
          <w:rFonts w:ascii="Arial"/>
          <w:color w:val="010101"/>
          <w:spacing w:val="11"/>
          <w:w w:val="105"/>
          <w:sz w:val="21"/>
        </w:rPr>
        <w:t xml:space="preserve"> </w:t>
      </w:r>
      <w:r>
        <w:rPr>
          <w:rFonts w:ascii="Arial"/>
          <w:color w:val="010101"/>
          <w:w w:val="105"/>
          <w:sz w:val="21"/>
        </w:rPr>
        <w:t>to Midwest</w:t>
      </w:r>
      <w:r>
        <w:rPr>
          <w:rFonts w:ascii="Arial"/>
          <w:color w:val="010101"/>
          <w:spacing w:val="11"/>
          <w:w w:val="105"/>
          <w:sz w:val="21"/>
        </w:rPr>
        <w:t xml:space="preserve"> </w:t>
      </w:r>
      <w:r>
        <w:rPr>
          <w:rFonts w:ascii="Arial"/>
          <w:color w:val="010101"/>
          <w:w w:val="105"/>
          <w:sz w:val="21"/>
        </w:rPr>
        <w:t>Research</w:t>
      </w:r>
      <w:r>
        <w:rPr>
          <w:rFonts w:ascii="Arial"/>
          <w:color w:val="010101"/>
          <w:spacing w:val="-1"/>
          <w:w w:val="105"/>
          <w:sz w:val="21"/>
        </w:rPr>
        <w:t xml:space="preserve"> </w:t>
      </w:r>
      <w:r>
        <w:rPr>
          <w:rFonts w:ascii="Arial"/>
          <w:color w:val="010101"/>
          <w:w w:val="105"/>
          <w:sz w:val="21"/>
        </w:rPr>
        <w:t>Institute,</w:t>
      </w:r>
      <w:r>
        <w:rPr>
          <w:rFonts w:ascii="Arial"/>
          <w:color w:val="010101"/>
          <w:spacing w:val="9"/>
          <w:w w:val="105"/>
          <w:sz w:val="21"/>
        </w:rPr>
        <w:t xml:space="preserve"> </w:t>
      </w:r>
      <w:r>
        <w:rPr>
          <w:rFonts w:ascii="Arial"/>
          <w:color w:val="010101"/>
          <w:w w:val="105"/>
          <w:sz w:val="21"/>
        </w:rPr>
        <w:t>2008-</w:t>
      </w:r>
      <w:r>
        <w:rPr>
          <w:rFonts w:ascii="Arial"/>
          <w:color w:val="010101"/>
          <w:spacing w:val="1"/>
          <w:w w:val="105"/>
          <w:sz w:val="21"/>
        </w:rPr>
        <w:t xml:space="preserve"> </w:t>
      </w:r>
      <w:r>
        <w:rPr>
          <w:rFonts w:ascii="Arial"/>
          <w:color w:val="010101"/>
          <w:w w:val="105"/>
          <w:sz w:val="21"/>
        </w:rPr>
        <w:t>2011.</w:t>
      </w:r>
      <w:r>
        <w:rPr>
          <w:rFonts w:ascii="Arial"/>
          <w:color w:val="010101"/>
          <w:spacing w:val="1"/>
          <w:w w:val="105"/>
          <w:sz w:val="21"/>
        </w:rPr>
        <w:t xml:space="preserve"> </w:t>
      </w:r>
      <w:r>
        <w:rPr>
          <w:rFonts w:ascii="Arial"/>
          <w:color w:val="010101"/>
          <w:w w:val="105"/>
          <w:sz w:val="21"/>
        </w:rPr>
        <w:t>Develop</w:t>
      </w:r>
      <w:r>
        <w:rPr>
          <w:rFonts w:ascii="Arial"/>
          <w:color w:val="010101"/>
          <w:spacing w:val="-4"/>
          <w:w w:val="105"/>
          <w:sz w:val="21"/>
        </w:rPr>
        <w:t xml:space="preserve"> </w:t>
      </w:r>
      <w:r>
        <w:rPr>
          <w:rFonts w:ascii="Arial"/>
          <w:color w:val="010101"/>
          <w:w w:val="105"/>
          <w:sz w:val="21"/>
        </w:rPr>
        <w:t>design</w:t>
      </w:r>
      <w:r>
        <w:rPr>
          <w:rFonts w:ascii="Arial"/>
          <w:color w:val="010101"/>
          <w:spacing w:val="-6"/>
          <w:w w:val="105"/>
          <w:sz w:val="21"/>
        </w:rPr>
        <w:t xml:space="preserve"> </w:t>
      </w:r>
      <w:r>
        <w:rPr>
          <w:rFonts w:ascii="Arial"/>
          <w:color w:val="010101"/>
          <w:w w:val="105"/>
          <w:sz w:val="21"/>
        </w:rPr>
        <w:t>guidance</w:t>
      </w:r>
      <w:r>
        <w:rPr>
          <w:rFonts w:ascii="Arial"/>
          <w:color w:val="010101"/>
          <w:spacing w:val="9"/>
          <w:w w:val="105"/>
          <w:sz w:val="21"/>
        </w:rPr>
        <w:t xml:space="preserve"> </w:t>
      </w:r>
      <w:r>
        <w:rPr>
          <w:rFonts w:ascii="Arial"/>
          <w:color w:val="010101"/>
          <w:w w:val="105"/>
          <w:sz w:val="21"/>
        </w:rPr>
        <w:t>for</w:t>
      </w:r>
      <w:r>
        <w:rPr>
          <w:rFonts w:ascii="Arial"/>
          <w:color w:val="010101"/>
          <w:spacing w:val="-7"/>
          <w:w w:val="105"/>
          <w:sz w:val="21"/>
        </w:rPr>
        <w:t xml:space="preserve"> </w:t>
      </w:r>
      <w:r>
        <w:rPr>
          <w:rFonts w:ascii="Arial"/>
          <w:color w:val="010101"/>
          <w:w w:val="105"/>
          <w:sz w:val="21"/>
        </w:rPr>
        <w:t>construction</w:t>
      </w:r>
      <w:r>
        <w:rPr>
          <w:rFonts w:ascii="Arial"/>
          <w:color w:val="010101"/>
          <w:spacing w:val="-3"/>
          <w:w w:val="105"/>
          <w:sz w:val="21"/>
        </w:rPr>
        <w:t xml:space="preserve"> </w:t>
      </w:r>
      <w:r>
        <w:rPr>
          <w:rFonts w:ascii="Arial"/>
          <w:color w:val="010101"/>
          <w:w w:val="105"/>
          <w:sz w:val="21"/>
        </w:rPr>
        <w:t>of</w:t>
      </w:r>
      <w:r>
        <w:rPr>
          <w:rFonts w:ascii="Arial"/>
          <w:color w:val="010101"/>
          <w:spacing w:val="-9"/>
          <w:w w:val="105"/>
          <w:sz w:val="21"/>
        </w:rPr>
        <w:t xml:space="preserve"> </w:t>
      </w:r>
      <w:r>
        <w:rPr>
          <w:rFonts w:ascii="Arial"/>
          <w:color w:val="010101"/>
          <w:w w:val="105"/>
          <w:sz w:val="21"/>
        </w:rPr>
        <w:t>channelized</w:t>
      </w:r>
      <w:r>
        <w:rPr>
          <w:rFonts w:ascii="Arial"/>
          <w:color w:val="010101"/>
          <w:spacing w:val="10"/>
          <w:w w:val="105"/>
          <w:sz w:val="21"/>
        </w:rPr>
        <w:t xml:space="preserve"> </w:t>
      </w:r>
      <w:r>
        <w:rPr>
          <w:rFonts w:ascii="Arial"/>
          <w:color w:val="010101"/>
          <w:w w:val="105"/>
          <w:sz w:val="21"/>
        </w:rPr>
        <w:t>right</w:t>
      </w:r>
      <w:r>
        <w:rPr>
          <w:rFonts w:ascii="Arial"/>
          <w:color w:val="010101"/>
          <w:spacing w:val="-14"/>
          <w:w w:val="105"/>
          <w:sz w:val="21"/>
        </w:rPr>
        <w:t xml:space="preserve"> </w:t>
      </w:r>
      <w:r>
        <w:rPr>
          <w:rFonts w:ascii="Arial"/>
          <w:color w:val="010101"/>
          <w:w w:val="105"/>
          <w:sz w:val="21"/>
        </w:rPr>
        <w:t>turn</w:t>
      </w:r>
      <w:r>
        <w:rPr>
          <w:rFonts w:ascii="Arial"/>
          <w:color w:val="010101"/>
          <w:spacing w:val="-10"/>
          <w:w w:val="105"/>
          <w:sz w:val="21"/>
        </w:rPr>
        <w:t xml:space="preserve"> </w:t>
      </w:r>
      <w:r>
        <w:rPr>
          <w:rFonts w:ascii="Arial"/>
          <w:color w:val="010101"/>
          <w:w w:val="105"/>
          <w:sz w:val="21"/>
        </w:rPr>
        <w:t>lanes,</w:t>
      </w:r>
      <w:r>
        <w:rPr>
          <w:rFonts w:ascii="Arial"/>
          <w:color w:val="010101"/>
          <w:spacing w:val="-8"/>
          <w:w w:val="105"/>
          <w:sz w:val="21"/>
        </w:rPr>
        <w:t xml:space="preserve"> </w:t>
      </w:r>
      <w:r>
        <w:rPr>
          <w:rFonts w:ascii="Arial"/>
          <w:color w:val="010101"/>
          <w:w w:val="105"/>
          <w:sz w:val="21"/>
        </w:rPr>
        <w:t>considering</w:t>
      </w:r>
      <w:r>
        <w:rPr>
          <w:rFonts w:ascii="Arial"/>
          <w:color w:val="010101"/>
          <w:spacing w:val="-2"/>
          <w:w w:val="105"/>
          <w:sz w:val="21"/>
        </w:rPr>
        <w:t xml:space="preserve"> </w:t>
      </w:r>
      <w:r>
        <w:rPr>
          <w:rFonts w:ascii="Arial"/>
          <w:color w:val="010101"/>
          <w:w w:val="105"/>
          <w:sz w:val="21"/>
        </w:rPr>
        <w:t>needs</w:t>
      </w:r>
      <w:r>
        <w:rPr>
          <w:rFonts w:ascii="Arial"/>
          <w:color w:val="010101"/>
          <w:spacing w:val="-58"/>
          <w:w w:val="105"/>
          <w:sz w:val="21"/>
        </w:rPr>
        <w:t xml:space="preserve"> </w:t>
      </w:r>
      <w:r>
        <w:rPr>
          <w:rFonts w:ascii="Arial"/>
          <w:color w:val="010101"/>
          <w:w w:val="105"/>
          <w:sz w:val="21"/>
        </w:rPr>
        <w:t>of</w:t>
      </w:r>
      <w:r>
        <w:rPr>
          <w:rFonts w:ascii="Arial"/>
          <w:color w:val="010101"/>
          <w:spacing w:val="-3"/>
          <w:w w:val="105"/>
          <w:sz w:val="21"/>
        </w:rPr>
        <w:t xml:space="preserve"> </w:t>
      </w:r>
      <w:r>
        <w:rPr>
          <w:rFonts w:ascii="Arial"/>
          <w:color w:val="010101"/>
          <w:w w:val="105"/>
          <w:sz w:val="21"/>
        </w:rPr>
        <w:t>all</w:t>
      </w:r>
      <w:r>
        <w:rPr>
          <w:rFonts w:ascii="Arial"/>
          <w:color w:val="010101"/>
          <w:spacing w:val="-7"/>
          <w:w w:val="105"/>
          <w:sz w:val="21"/>
        </w:rPr>
        <w:t xml:space="preserve"> </w:t>
      </w:r>
      <w:r>
        <w:rPr>
          <w:rFonts w:ascii="Arial"/>
          <w:color w:val="010101"/>
          <w:w w:val="105"/>
          <w:sz w:val="21"/>
        </w:rPr>
        <w:t>users,</w:t>
      </w:r>
      <w:r>
        <w:rPr>
          <w:rFonts w:ascii="Arial"/>
          <w:color w:val="010101"/>
          <w:spacing w:val="-1"/>
          <w:w w:val="105"/>
          <w:sz w:val="21"/>
        </w:rPr>
        <w:t xml:space="preserve"> </w:t>
      </w:r>
      <w:r>
        <w:rPr>
          <w:rFonts w:ascii="Arial"/>
          <w:color w:val="010101"/>
          <w:w w:val="105"/>
          <w:sz w:val="21"/>
        </w:rPr>
        <w:t>including</w:t>
      </w:r>
      <w:r>
        <w:rPr>
          <w:rFonts w:ascii="Arial"/>
          <w:color w:val="010101"/>
          <w:spacing w:val="15"/>
          <w:w w:val="105"/>
          <w:sz w:val="21"/>
        </w:rPr>
        <w:t xml:space="preserve"> </w:t>
      </w:r>
      <w:r>
        <w:rPr>
          <w:rFonts w:ascii="Arial"/>
          <w:color w:val="010101"/>
          <w:w w:val="105"/>
          <w:sz w:val="21"/>
        </w:rPr>
        <w:t>pedestrians</w:t>
      </w:r>
      <w:r>
        <w:rPr>
          <w:rFonts w:ascii="Arial"/>
          <w:color w:val="010101"/>
          <w:spacing w:val="12"/>
          <w:w w:val="105"/>
          <w:sz w:val="21"/>
        </w:rPr>
        <w:t xml:space="preserve"> </w:t>
      </w:r>
      <w:r>
        <w:rPr>
          <w:rFonts w:ascii="Arial"/>
          <w:color w:val="010101"/>
          <w:w w:val="105"/>
          <w:sz w:val="21"/>
        </w:rPr>
        <w:t>with</w:t>
      </w:r>
      <w:r>
        <w:rPr>
          <w:rFonts w:ascii="Arial"/>
          <w:color w:val="010101"/>
          <w:spacing w:val="3"/>
          <w:w w:val="105"/>
          <w:sz w:val="21"/>
        </w:rPr>
        <w:t xml:space="preserve"> </w:t>
      </w:r>
      <w:r>
        <w:rPr>
          <w:rFonts w:ascii="Arial"/>
          <w:color w:val="010101"/>
          <w:w w:val="105"/>
          <w:sz w:val="21"/>
        </w:rPr>
        <w:t>disabilities.</w:t>
      </w:r>
    </w:p>
    <w:p w14:paraId="0AF7FB83" w14:textId="77777777" w:rsidR="00065EB7" w:rsidRDefault="00065EB7" w:rsidP="00065EB7">
      <w:pPr>
        <w:spacing w:line="252" w:lineRule="auto"/>
        <w:ind w:left="1380" w:right="176" w:hanging="357"/>
        <w:rPr>
          <w:rFonts w:ascii="Arial"/>
          <w:sz w:val="21"/>
        </w:rPr>
      </w:pPr>
      <w:r>
        <w:rPr>
          <w:rFonts w:ascii="Arial"/>
          <w:color w:val="010101"/>
          <w:w w:val="105"/>
          <w:sz w:val="21"/>
        </w:rPr>
        <w:t>Wisconsin</w:t>
      </w:r>
      <w:r>
        <w:rPr>
          <w:rFonts w:ascii="Arial"/>
          <w:color w:val="010101"/>
          <w:spacing w:val="5"/>
          <w:w w:val="105"/>
          <w:sz w:val="21"/>
        </w:rPr>
        <w:t xml:space="preserve"> </w:t>
      </w:r>
      <w:r>
        <w:rPr>
          <w:rFonts w:ascii="Arial"/>
          <w:color w:val="010101"/>
          <w:w w:val="105"/>
          <w:sz w:val="21"/>
        </w:rPr>
        <w:t>Council</w:t>
      </w:r>
      <w:r>
        <w:rPr>
          <w:rFonts w:ascii="Arial"/>
          <w:color w:val="010101"/>
          <w:spacing w:val="-10"/>
          <w:w w:val="105"/>
          <w:sz w:val="21"/>
        </w:rPr>
        <w:t xml:space="preserve"> </w:t>
      </w:r>
      <w:r>
        <w:rPr>
          <w:rFonts w:ascii="Arial"/>
          <w:color w:val="010101"/>
          <w:w w:val="105"/>
          <w:sz w:val="21"/>
        </w:rPr>
        <w:t>of</w:t>
      </w:r>
      <w:r>
        <w:rPr>
          <w:rFonts w:ascii="Arial"/>
          <w:color w:val="010101"/>
          <w:spacing w:val="-10"/>
          <w:w w:val="105"/>
          <w:sz w:val="21"/>
        </w:rPr>
        <w:t xml:space="preserve"> </w:t>
      </w:r>
      <w:r>
        <w:rPr>
          <w:rFonts w:ascii="Arial"/>
          <w:color w:val="010101"/>
          <w:w w:val="105"/>
          <w:sz w:val="21"/>
        </w:rPr>
        <w:t>the</w:t>
      </w:r>
      <w:r>
        <w:rPr>
          <w:rFonts w:ascii="Arial"/>
          <w:color w:val="010101"/>
          <w:spacing w:val="-7"/>
          <w:w w:val="105"/>
          <w:sz w:val="21"/>
        </w:rPr>
        <w:t xml:space="preserve"> </w:t>
      </w:r>
      <w:r>
        <w:rPr>
          <w:rFonts w:ascii="Arial"/>
          <w:color w:val="010101"/>
          <w:w w:val="105"/>
          <w:sz w:val="21"/>
        </w:rPr>
        <w:t>Blind</w:t>
      </w:r>
      <w:r>
        <w:rPr>
          <w:rFonts w:ascii="Arial"/>
          <w:color w:val="010101"/>
          <w:spacing w:val="-6"/>
          <w:w w:val="105"/>
          <w:sz w:val="21"/>
        </w:rPr>
        <w:t xml:space="preserve"> </w:t>
      </w:r>
      <w:r>
        <w:rPr>
          <w:rFonts w:ascii="Arial"/>
          <w:color w:val="010101"/>
          <w:w w:val="105"/>
          <w:sz w:val="21"/>
        </w:rPr>
        <w:t>and</w:t>
      </w:r>
      <w:r>
        <w:rPr>
          <w:rFonts w:ascii="Arial"/>
          <w:color w:val="010101"/>
          <w:spacing w:val="-13"/>
          <w:w w:val="105"/>
          <w:sz w:val="21"/>
        </w:rPr>
        <w:t xml:space="preserve"> </w:t>
      </w:r>
      <w:r>
        <w:rPr>
          <w:rFonts w:ascii="Arial"/>
          <w:color w:val="010101"/>
          <w:w w:val="105"/>
          <w:sz w:val="21"/>
        </w:rPr>
        <w:t>Visually</w:t>
      </w:r>
      <w:r>
        <w:rPr>
          <w:rFonts w:ascii="Arial"/>
          <w:color w:val="010101"/>
          <w:spacing w:val="-5"/>
          <w:w w:val="105"/>
          <w:sz w:val="21"/>
        </w:rPr>
        <w:t xml:space="preserve"> </w:t>
      </w:r>
      <w:r>
        <w:rPr>
          <w:rFonts w:ascii="Arial"/>
          <w:color w:val="010101"/>
          <w:w w:val="105"/>
          <w:sz w:val="21"/>
        </w:rPr>
        <w:t>Impaired</w:t>
      </w:r>
      <w:r>
        <w:rPr>
          <w:rFonts w:ascii="Arial"/>
          <w:color w:val="010101"/>
          <w:spacing w:val="-4"/>
          <w:w w:val="105"/>
          <w:sz w:val="21"/>
        </w:rPr>
        <w:t xml:space="preserve"> </w:t>
      </w:r>
      <w:r>
        <w:rPr>
          <w:rFonts w:ascii="Arial"/>
          <w:color w:val="010101"/>
          <w:w w:val="105"/>
          <w:sz w:val="21"/>
        </w:rPr>
        <w:t>and</w:t>
      </w:r>
      <w:r>
        <w:rPr>
          <w:rFonts w:ascii="Arial"/>
          <w:color w:val="010101"/>
          <w:spacing w:val="-11"/>
          <w:w w:val="105"/>
          <w:sz w:val="21"/>
        </w:rPr>
        <w:t xml:space="preserve"> </w:t>
      </w:r>
      <w:r>
        <w:rPr>
          <w:rFonts w:ascii="Arial"/>
          <w:color w:val="010101"/>
          <w:w w:val="105"/>
          <w:sz w:val="21"/>
        </w:rPr>
        <w:t>Wisconsin</w:t>
      </w:r>
      <w:r>
        <w:rPr>
          <w:rFonts w:ascii="Arial"/>
          <w:color w:val="010101"/>
          <w:spacing w:val="1"/>
          <w:w w:val="105"/>
          <w:sz w:val="21"/>
        </w:rPr>
        <w:t xml:space="preserve"> </w:t>
      </w:r>
      <w:r>
        <w:rPr>
          <w:rFonts w:ascii="Arial"/>
          <w:color w:val="010101"/>
          <w:w w:val="105"/>
          <w:sz w:val="21"/>
        </w:rPr>
        <w:t>DOT,</w:t>
      </w:r>
      <w:r>
        <w:rPr>
          <w:rFonts w:ascii="Arial"/>
          <w:color w:val="010101"/>
          <w:spacing w:val="-10"/>
          <w:w w:val="105"/>
          <w:sz w:val="21"/>
        </w:rPr>
        <w:t xml:space="preserve"> </w:t>
      </w:r>
      <w:r>
        <w:rPr>
          <w:rFonts w:ascii="Arial"/>
          <w:i/>
          <w:color w:val="010101"/>
          <w:w w:val="105"/>
          <w:sz w:val="21"/>
        </w:rPr>
        <w:t>Roundabout</w:t>
      </w:r>
      <w:r>
        <w:rPr>
          <w:rFonts w:ascii="Arial"/>
          <w:i/>
          <w:color w:val="010101"/>
          <w:spacing w:val="3"/>
          <w:w w:val="105"/>
          <w:sz w:val="21"/>
        </w:rPr>
        <w:t xml:space="preserve"> </w:t>
      </w:r>
      <w:r>
        <w:rPr>
          <w:rFonts w:ascii="Arial"/>
          <w:i/>
          <w:color w:val="010101"/>
          <w:w w:val="105"/>
          <w:sz w:val="21"/>
        </w:rPr>
        <w:t>Training</w:t>
      </w:r>
      <w:r>
        <w:rPr>
          <w:rFonts w:ascii="Arial"/>
          <w:i/>
          <w:color w:val="010101"/>
          <w:spacing w:val="-58"/>
          <w:w w:val="105"/>
          <w:sz w:val="21"/>
        </w:rPr>
        <w:t xml:space="preserve"> </w:t>
      </w:r>
      <w:r>
        <w:rPr>
          <w:rFonts w:ascii="Arial"/>
          <w:i/>
          <w:color w:val="010101"/>
          <w:w w:val="105"/>
          <w:sz w:val="21"/>
        </w:rPr>
        <w:t xml:space="preserve">Workshop, </w:t>
      </w:r>
      <w:r>
        <w:rPr>
          <w:rFonts w:ascii="Arial"/>
          <w:color w:val="010101"/>
          <w:w w:val="105"/>
          <w:sz w:val="21"/>
        </w:rPr>
        <w:t>April 2010.</w:t>
      </w:r>
      <w:r>
        <w:rPr>
          <w:rFonts w:ascii="Arial"/>
          <w:color w:val="010101"/>
          <w:spacing w:val="1"/>
          <w:w w:val="105"/>
          <w:sz w:val="21"/>
        </w:rPr>
        <w:t xml:space="preserve"> </w:t>
      </w:r>
      <w:r>
        <w:rPr>
          <w:rFonts w:ascii="Arial"/>
          <w:color w:val="010101"/>
          <w:w w:val="105"/>
          <w:sz w:val="21"/>
        </w:rPr>
        <w:t>Workshop for orientation and mobility specialists on roundabout</w:t>
      </w:r>
      <w:r>
        <w:rPr>
          <w:rFonts w:ascii="Arial"/>
          <w:color w:val="010101"/>
          <w:spacing w:val="1"/>
          <w:w w:val="105"/>
          <w:sz w:val="21"/>
        </w:rPr>
        <w:t xml:space="preserve"> </w:t>
      </w:r>
      <w:r>
        <w:rPr>
          <w:rFonts w:ascii="Arial"/>
          <w:color w:val="010101"/>
          <w:w w:val="105"/>
          <w:sz w:val="21"/>
        </w:rPr>
        <w:t>design</w:t>
      </w:r>
      <w:r>
        <w:rPr>
          <w:rFonts w:ascii="Arial"/>
          <w:color w:val="010101"/>
          <w:spacing w:val="4"/>
          <w:w w:val="105"/>
          <w:sz w:val="21"/>
        </w:rPr>
        <w:t xml:space="preserve"> </w:t>
      </w:r>
      <w:r>
        <w:rPr>
          <w:rFonts w:ascii="Arial"/>
          <w:color w:val="010101"/>
          <w:w w:val="105"/>
          <w:sz w:val="21"/>
        </w:rPr>
        <w:t>and</w:t>
      </w:r>
      <w:r>
        <w:rPr>
          <w:rFonts w:ascii="Arial"/>
          <w:color w:val="010101"/>
          <w:spacing w:val="-9"/>
          <w:w w:val="105"/>
          <w:sz w:val="21"/>
        </w:rPr>
        <w:t xml:space="preserve"> </w:t>
      </w:r>
      <w:r>
        <w:rPr>
          <w:rFonts w:ascii="Arial"/>
          <w:color w:val="010101"/>
          <w:w w:val="105"/>
          <w:sz w:val="21"/>
        </w:rPr>
        <w:t>suggestions</w:t>
      </w:r>
      <w:r>
        <w:rPr>
          <w:rFonts w:ascii="Arial"/>
          <w:color w:val="010101"/>
          <w:spacing w:val="8"/>
          <w:w w:val="105"/>
          <w:sz w:val="21"/>
        </w:rPr>
        <w:t xml:space="preserve"> </w:t>
      </w:r>
      <w:r>
        <w:rPr>
          <w:rFonts w:ascii="Arial"/>
          <w:color w:val="010101"/>
          <w:w w:val="105"/>
          <w:sz w:val="21"/>
        </w:rPr>
        <w:t>for</w:t>
      </w:r>
      <w:r>
        <w:rPr>
          <w:rFonts w:ascii="Arial"/>
          <w:color w:val="010101"/>
          <w:spacing w:val="6"/>
          <w:w w:val="105"/>
          <w:sz w:val="21"/>
        </w:rPr>
        <w:t xml:space="preserve"> </w:t>
      </w:r>
      <w:r>
        <w:rPr>
          <w:rFonts w:ascii="Arial"/>
          <w:color w:val="010101"/>
          <w:w w:val="105"/>
          <w:sz w:val="21"/>
        </w:rPr>
        <w:t>information</w:t>
      </w:r>
      <w:r>
        <w:rPr>
          <w:rFonts w:ascii="Arial"/>
          <w:color w:val="010101"/>
          <w:spacing w:val="3"/>
          <w:w w:val="105"/>
          <w:sz w:val="21"/>
        </w:rPr>
        <w:t xml:space="preserve"> </w:t>
      </w:r>
      <w:r>
        <w:rPr>
          <w:rFonts w:ascii="Arial"/>
          <w:color w:val="010101"/>
          <w:w w:val="105"/>
          <w:sz w:val="21"/>
        </w:rPr>
        <w:t>to</w:t>
      </w:r>
      <w:r>
        <w:rPr>
          <w:rFonts w:ascii="Arial"/>
          <w:color w:val="010101"/>
          <w:spacing w:val="-2"/>
          <w:w w:val="105"/>
          <w:sz w:val="21"/>
        </w:rPr>
        <w:t xml:space="preserve"> </w:t>
      </w:r>
      <w:r>
        <w:rPr>
          <w:rFonts w:ascii="Arial"/>
          <w:color w:val="010101"/>
          <w:w w:val="105"/>
          <w:sz w:val="21"/>
        </w:rPr>
        <w:t>be</w:t>
      </w:r>
      <w:r>
        <w:rPr>
          <w:rFonts w:ascii="Arial"/>
          <w:color w:val="010101"/>
          <w:spacing w:val="5"/>
          <w:w w:val="105"/>
          <w:sz w:val="21"/>
        </w:rPr>
        <w:t xml:space="preserve"> </w:t>
      </w:r>
      <w:r>
        <w:rPr>
          <w:rFonts w:ascii="Arial"/>
          <w:color w:val="010101"/>
          <w:w w:val="105"/>
          <w:sz w:val="21"/>
        </w:rPr>
        <w:t>provided</w:t>
      </w:r>
      <w:r>
        <w:rPr>
          <w:rFonts w:ascii="Arial"/>
          <w:color w:val="010101"/>
          <w:spacing w:val="-4"/>
          <w:w w:val="105"/>
          <w:sz w:val="21"/>
        </w:rPr>
        <w:t xml:space="preserve"> </w:t>
      </w:r>
      <w:r>
        <w:rPr>
          <w:rFonts w:ascii="Arial"/>
          <w:color w:val="010101"/>
          <w:w w:val="105"/>
          <w:sz w:val="21"/>
        </w:rPr>
        <w:t>to</w:t>
      </w:r>
      <w:r>
        <w:rPr>
          <w:rFonts w:ascii="Arial"/>
          <w:color w:val="010101"/>
          <w:spacing w:val="-7"/>
          <w:w w:val="105"/>
          <w:sz w:val="21"/>
        </w:rPr>
        <w:t xml:space="preserve"> </w:t>
      </w:r>
      <w:r>
        <w:rPr>
          <w:rFonts w:ascii="Arial"/>
          <w:color w:val="010101"/>
          <w:w w:val="105"/>
          <w:sz w:val="21"/>
        </w:rPr>
        <w:t>clients</w:t>
      </w:r>
      <w:r>
        <w:rPr>
          <w:rFonts w:ascii="Arial"/>
          <w:color w:val="010101"/>
          <w:spacing w:val="-5"/>
          <w:w w:val="105"/>
          <w:sz w:val="21"/>
        </w:rPr>
        <w:t xml:space="preserve"> </w:t>
      </w:r>
      <w:r>
        <w:rPr>
          <w:rFonts w:ascii="Arial"/>
          <w:color w:val="010101"/>
          <w:w w:val="105"/>
          <w:sz w:val="21"/>
        </w:rPr>
        <w:t>regarding</w:t>
      </w:r>
      <w:r>
        <w:rPr>
          <w:rFonts w:ascii="Arial"/>
          <w:color w:val="010101"/>
          <w:spacing w:val="6"/>
          <w:w w:val="105"/>
          <w:sz w:val="21"/>
        </w:rPr>
        <w:t xml:space="preserve"> </w:t>
      </w:r>
      <w:r>
        <w:rPr>
          <w:rFonts w:ascii="Arial"/>
          <w:color w:val="010101"/>
          <w:w w:val="105"/>
          <w:sz w:val="21"/>
        </w:rPr>
        <w:t>crossing at</w:t>
      </w:r>
      <w:r>
        <w:rPr>
          <w:rFonts w:ascii="Arial"/>
          <w:color w:val="010101"/>
          <w:spacing w:val="1"/>
          <w:w w:val="105"/>
          <w:sz w:val="21"/>
        </w:rPr>
        <w:t xml:space="preserve"> </w:t>
      </w:r>
      <w:r>
        <w:rPr>
          <w:rFonts w:ascii="Arial"/>
          <w:color w:val="010101"/>
          <w:w w:val="105"/>
          <w:sz w:val="21"/>
        </w:rPr>
        <w:t>roundabouts</w:t>
      </w:r>
    </w:p>
    <w:p w14:paraId="66788A82" w14:textId="77777777" w:rsidR="00065EB7" w:rsidRDefault="00065EB7" w:rsidP="00065EB7">
      <w:pPr>
        <w:spacing w:line="252" w:lineRule="auto"/>
        <w:ind w:left="1385" w:hanging="360"/>
        <w:rPr>
          <w:rFonts w:ascii="Arial"/>
          <w:sz w:val="21"/>
        </w:rPr>
      </w:pPr>
      <w:r>
        <w:rPr>
          <w:rFonts w:ascii="Arial"/>
          <w:color w:val="010101"/>
          <w:sz w:val="21"/>
        </w:rPr>
        <w:t>National</w:t>
      </w:r>
      <w:r>
        <w:rPr>
          <w:rFonts w:ascii="Arial"/>
          <w:color w:val="010101"/>
          <w:spacing w:val="1"/>
          <w:sz w:val="21"/>
        </w:rPr>
        <w:t xml:space="preserve"> </w:t>
      </w:r>
      <w:r>
        <w:rPr>
          <w:rFonts w:ascii="Arial"/>
          <w:color w:val="010101"/>
          <w:sz w:val="21"/>
        </w:rPr>
        <w:t>Institute</w:t>
      </w:r>
      <w:r>
        <w:rPr>
          <w:rFonts w:ascii="Arial"/>
          <w:color w:val="010101"/>
          <w:spacing w:val="1"/>
          <w:sz w:val="21"/>
        </w:rPr>
        <w:t xml:space="preserve"> </w:t>
      </w:r>
      <w:r>
        <w:rPr>
          <w:rFonts w:ascii="Arial"/>
          <w:color w:val="010101"/>
          <w:sz w:val="21"/>
        </w:rPr>
        <w:t>on Disability</w:t>
      </w:r>
      <w:r>
        <w:rPr>
          <w:rFonts w:ascii="Arial"/>
          <w:color w:val="010101"/>
          <w:spacing w:val="1"/>
          <w:sz w:val="21"/>
        </w:rPr>
        <w:t xml:space="preserve"> </w:t>
      </w:r>
      <w:r>
        <w:rPr>
          <w:rFonts w:ascii="Arial"/>
          <w:color w:val="010101"/>
          <w:sz w:val="21"/>
        </w:rPr>
        <w:t>and Rehabilitation Research,</w:t>
      </w:r>
      <w:r>
        <w:rPr>
          <w:rFonts w:ascii="Arial"/>
          <w:color w:val="010101"/>
          <w:spacing w:val="1"/>
          <w:sz w:val="21"/>
        </w:rPr>
        <w:t xml:space="preserve"> </w:t>
      </w:r>
      <w:r>
        <w:rPr>
          <w:rFonts w:ascii="Arial"/>
          <w:i/>
          <w:color w:val="010101"/>
          <w:sz w:val="21"/>
        </w:rPr>
        <w:t>Fundamental</w:t>
      </w:r>
      <w:r>
        <w:rPr>
          <w:rFonts w:ascii="Arial"/>
          <w:i/>
          <w:color w:val="010101"/>
          <w:spacing w:val="1"/>
          <w:sz w:val="21"/>
        </w:rPr>
        <w:t xml:space="preserve"> </w:t>
      </w:r>
      <w:r>
        <w:rPr>
          <w:rFonts w:ascii="Arial"/>
          <w:i/>
          <w:color w:val="010101"/>
          <w:sz w:val="21"/>
        </w:rPr>
        <w:t>issues</w:t>
      </w:r>
      <w:r>
        <w:rPr>
          <w:rFonts w:ascii="Arial"/>
          <w:i/>
          <w:color w:val="010101"/>
          <w:spacing w:val="1"/>
          <w:sz w:val="21"/>
        </w:rPr>
        <w:t xml:space="preserve"> </w:t>
      </w:r>
      <w:r>
        <w:rPr>
          <w:rFonts w:ascii="Arial"/>
          <w:i/>
          <w:color w:val="010101"/>
          <w:sz w:val="21"/>
        </w:rPr>
        <w:t>in wayfinding</w:t>
      </w:r>
      <w:r>
        <w:rPr>
          <w:rFonts w:ascii="Arial"/>
          <w:i/>
          <w:color w:val="010101"/>
          <w:spacing w:val="1"/>
          <w:sz w:val="21"/>
        </w:rPr>
        <w:t xml:space="preserve"> </w:t>
      </w:r>
      <w:r>
        <w:rPr>
          <w:rFonts w:ascii="Arial"/>
          <w:i/>
          <w:color w:val="010101"/>
          <w:w w:val="105"/>
          <w:sz w:val="21"/>
        </w:rPr>
        <w:t>technology.</w:t>
      </w:r>
      <w:r>
        <w:rPr>
          <w:rFonts w:ascii="Arial"/>
          <w:i/>
          <w:color w:val="010101"/>
          <w:spacing w:val="1"/>
          <w:w w:val="105"/>
          <w:sz w:val="21"/>
        </w:rPr>
        <w:t xml:space="preserve"> </w:t>
      </w:r>
      <w:r>
        <w:rPr>
          <w:rFonts w:ascii="Arial"/>
          <w:color w:val="010101"/>
          <w:w w:val="105"/>
          <w:sz w:val="21"/>
        </w:rPr>
        <w:t>Subcontract to Accessible Design for the Blind from Smith-Kettlewell Eye</w:t>
      </w:r>
      <w:r>
        <w:rPr>
          <w:rFonts w:ascii="Arial"/>
          <w:color w:val="010101"/>
          <w:spacing w:val="1"/>
          <w:w w:val="105"/>
          <w:sz w:val="21"/>
        </w:rPr>
        <w:t xml:space="preserve"> </w:t>
      </w:r>
      <w:r>
        <w:rPr>
          <w:rFonts w:ascii="Arial"/>
          <w:color w:val="010101"/>
          <w:w w:val="105"/>
          <w:sz w:val="21"/>
        </w:rPr>
        <w:t>Research Institute, November 2006 -</w:t>
      </w:r>
      <w:r>
        <w:rPr>
          <w:rFonts w:ascii="Arial"/>
          <w:color w:val="010101"/>
          <w:spacing w:val="1"/>
          <w:w w:val="105"/>
          <w:sz w:val="21"/>
        </w:rPr>
        <w:t xml:space="preserve"> </w:t>
      </w:r>
      <w:r>
        <w:rPr>
          <w:rFonts w:ascii="Arial"/>
          <w:color w:val="010101"/>
          <w:w w:val="105"/>
          <w:sz w:val="21"/>
        </w:rPr>
        <w:t>March 2010.</w:t>
      </w:r>
      <w:r>
        <w:rPr>
          <w:rFonts w:ascii="Arial"/>
          <w:color w:val="010101"/>
          <w:spacing w:val="1"/>
          <w:w w:val="105"/>
          <w:sz w:val="21"/>
        </w:rPr>
        <w:t xml:space="preserve"> </w:t>
      </w:r>
      <w:r>
        <w:rPr>
          <w:rFonts w:ascii="Arial"/>
          <w:color w:val="010101"/>
          <w:w w:val="105"/>
          <w:sz w:val="21"/>
        </w:rPr>
        <w:t>Develop and validate methods and</w:t>
      </w:r>
      <w:r>
        <w:rPr>
          <w:rFonts w:ascii="Arial"/>
          <w:color w:val="010101"/>
          <w:spacing w:val="1"/>
          <w:w w:val="105"/>
          <w:sz w:val="21"/>
        </w:rPr>
        <w:t xml:space="preserve"> </w:t>
      </w:r>
      <w:r>
        <w:rPr>
          <w:rFonts w:ascii="Arial"/>
          <w:color w:val="010101"/>
          <w:w w:val="105"/>
          <w:sz w:val="21"/>
        </w:rPr>
        <w:t>measures</w:t>
      </w:r>
      <w:r>
        <w:rPr>
          <w:rFonts w:ascii="Arial"/>
          <w:color w:val="010101"/>
          <w:spacing w:val="10"/>
          <w:w w:val="105"/>
          <w:sz w:val="21"/>
        </w:rPr>
        <w:t xml:space="preserve"> </w:t>
      </w:r>
      <w:r>
        <w:rPr>
          <w:rFonts w:ascii="Arial"/>
          <w:color w:val="010101"/>
          <w:w w:val="105"/>
          <w:sz w:val="21"/>
        </w:rPr>
        <w:t>for</w:t>
      </w:r>
      <w:r>
        <w:rPr>
          <w:rFonts w:ascii="Arial"/>
          <w:color w:val="010101"/>
          <w:spacing w:val="5"/>
          <w:w w:val="105"/>
          <w:sz w:val="21"/>
        </w:rPr>
        <w:t xml:space="preserve"> </w:t>
      </w:r>
      <w:r>
        <w:rPr>
          <w:rFonts w:ascii="Arial"/>
          <w:color w:val="010101"/>
          <w:w w:val="105"/>
          <w:sz w:val="21"/>
        </w:rPr>
        <w:t>evaluating</w:t>
      </w:r>
      <w:r>
        <w:rPr>
          <w:rFonts w:ascii="Arial"/>
          <w:color w:val="010101"/>
          <w:spacing w:val="15"/>
          <w:w w:val="105"/>
          <w:sz w:val="21"/>
        </w:rPr>
        <w:t xml:space="preserve"> </w:t>
      </w:r>
      <w:r>
        <w:rPr>
          <w:rFonts w:ascii="Arial"/>
          <w:color w:val="010101"/>
          <w:w w:val="105"/>
          <w:sz w:val="21"/>
        </w:rPr>
        <w:t>assistive</w:t>
      </w:r>
      <w:r>
        <w:rPr>
          <w:rFonts w:ascii="Arial"/>
          <w:color w:val="010101"/>
          <w:spacing w:val="4"/>
          <w:w w:val="105"/>
          <w:sz w:val="21"/>
        </w:rPr>
        <w:t xml:space="preserve"> </w:t>
      </w:r>
      <w:r>
        <w:rPr>
          <w:rFonts w:ascii="Arial"/>
          <w:color w:val="010101"/>
          <w:w w:val="105"/>
          <w:sz w:val="21"/>
        </w:rPr>
        <w:t>technologies</w:t>
      </w:r>
      <w:r>
        <w:rPr>
          <w:rFonts w:ascii="Arial"/>
          <w:color w:val="010101"/>
          <w:spacing w:val="8"/>
          <w:w w:val="105"/>
          <w:sz w:val="21"/>
        </w:rPr>
        <w:t xml:space="preserve"> </w:t>
      </w:r>
      <w:r>
        <w:rPr>
          <w:rFonts w:ascii="Arial"/>
          <w:color w:val="010101"/>
          <w:w w:val="105"/>
          <w:sz w:val="21"/>
        </w:rPr>
        <w:t>for</w:t>
      </w:r>
      <w:r>
        <w:rPr>
          <w:rFonts w:ascii="Arial"/>
          <w:color w:val="010101"/>
          <w:spacing w:val="-3"/>
          <w:w w:val="105"/>
          <w:sz w:val="21"/>
        </w:rPr>
        <w:t xml:space="preserve"> </w:t>
      </w:r>
      <w:r>
        <w:rPr>
          <w:rFonts w:ascii="Arial"/>
          <w:color w:val="010101"/>
          <w:w w:val="105"/>
          <w:sz w:val="21"/>
        </w:rPr>
        <w:t>wayfinding.</w:t>
      </w:r>
    </w:p>
    <w:p w14:paraId="396686BA" w14:textId="77777777" w:rsidR="00065EB7" w:rsidRDefault="00065EB7" w:rsidP="00065EB7">
      <w:pPr>
        <w:spacing w:line="252" w:lineRule="auto"/>
        <w:ind w:left="1385" w:right="176" w:hanging="362"/>
        <w:rPr>
          <w:rFonts w:ascii="Arial"/>
          <w:sz w:val="21"/>
        </w:rPr>
      </w:pPr>
      <w:r>
        <w:rPr>
          <w:rFonts w:ascii="Arial"/>
          <w:color w:val="010101"/>
          <w:w w:val="105"/>
          <w:sz w:val="21"/>
        </w:rPr>
        <w:t>US Access Board.</w:t>
      </w:r>
      <w:r>
        <w:rPr>
          <w:rFonts w:ascii="Arial"/>
          <w:color w:val="010101"/>
          <w:spacing w:val="1"/>
          <w:w w:val="105"/>
          <w:sz w:val="21"/>
        </w:rPr>
        <w:t xml:space="preserve"> </w:t>
      </w:r>
      <w:r>
        <w:rPr>
          <w:rFonts w:ascii="Arial"/>
          <w:i/>
          <w:color w:val="010101"/>
          <w:w w:val="105"/>
          <w:sz w:val="21"/>
        </w:rPr>
        <w:t>Common Problems Arising in the Installation of Accessible Pedestrian</w:t>
      </w:r>
      <w:r>
        <w:rPr>
          <w:rFonts w:ascii="Arial"/>
          <w:i/>
          <w:color w:val="010101"/>
          <w:spacing w:val="1"/>
          <w:w w:val="105"/>
          <w:sz w:val="21"/>
        </w:rPr>
        <w:t xml:space="preserve"> </w:t>
      </w:r>
      <w:r>
        <w:rPr>
          <w:rFonts w:ascii="Arial"/>
          <w:i/>
          <w:color w:val="010101"/>
          <w:w w:val="105"/>
          <w:sz w:val="21"/>
        </w:rPr>
        <w:t xml:space="preserve">Signals. </w:t>
      </w:r>
      <w:r>
        <w:rPr>
          <w:rFonts w:ascii="Arial"/>
          <w:color w:val="010101"/>
          <w:w w:val="105"/>
          <w:sz w:val="21"/>
        </w:rPr>
        <w:t>January</w:t>
      </w:r>
      <w:r>
        <w:rPr>
          <w:rFonts w:ascii="Arial"/>
          <w:color w:val="010101"/>
          <w:spacing w:val="-10"/>
          <w:w w:val="105"/>
          <w:sz w:val="21"/>
        </w:rPr>
        <w:t xml:space="preserve"> </w:t>
      </w:r>
      <w:r>
        <w:rPr>
          <w:rFonts w:ascii="Arial"/>
          <w:color w:val="010101"/>
          <w:w w:val="105"/>
          <w:sz w:val="21"/>
        </w:rPr>
        <w:t>-</w:t>
      </w:r>
      <w:r>
        <w:rPr>
          <w:rFonts w:ascii="Arial"/>
          <w:color w:val="010101"/>
          <w:spacing w:val="-8"/>
          <w:w w:val="105"/>
          <w:sz w:val="21"/>
        </w:rPr>
        <w:t xml:space="preserve"> </w:t>
      </w:r>
      <w:r>
        <w:rPr>
          <w:rFonts w:ascii="Arial"/>
          <w:color w:val="010101"/>
          <w:w w:val="105"/>
          <w:sz w:val="21"/>
        </w:rPr>
        <w:t>June</w:t>
      </w:r>
      <w:r>
        <w:rPr>
          <w:rFonts w:ascii="Arial"/>
          <w:color w:val="010101"/>
          <w:spacing w:val="2"/>
          <w:w w:val="105"/>
          <w:sz w:val="21"/>
        </w:rPr>
        <w:t xml:space="preserve"> </w:t>
      </w:r>
      <w:r>
        <w:rPr>
          <w:rFonts w:ascii="Arial"/>
          <w:color w:val="010101"/>
          <w:w w:val="105"/>
          <w:sz w:val="21"/>
        </w:rPr>
        <w:t>2009.</w:t>
      </w:r>
      <w:r>
        <w:rPr>
          <w:rFonts w:ascii="Arial"/>
          <w:color w:val="010101"/>
          <w:spacing w:val="-10"/>
          <w:w w:val="105"/>
          <w:sz w:val="21"/>
        </w:rPr>
        <w:t xml:space="preserve"> </w:t>
      </w:r>
      <w:r>
        <w:rPr>
          <w:rFonts w:ascii="Arial"/>
          <w:color w:val="010101"/>
          <w:w w:val="105"/>
          <w:sz w:val="21"/>
        </w:rPr>
        <w:t>Develop</w:t>
      </w:r>
      <w:r>
        <w:rPr>
          <w:rFonts w:ascii="Arial"/>
          <w:color w:val="010101"/>
          <w:spacing w:val="-6"/>
          <w:w w:val="105"/>
          <w:sz w:val="21"/>
        </w:rPr>
        <w:t xml:space="preserve"> </w:t>
      </w:r>
      <w:r>
        <w:rPr>
          <w:rFonts w:ascii="Arial"/>
          <w:color w:val="010101"/>
          <w:w w:val="105"/>
          <w:sz w:val="21"/>
        </w:rPr>
        <w:t>guidance</w:t>
      </w:r>
      <w:r>
        <w:rPr>
          <w:rFonts w:ascii="Arial"/>
          <w:color w:val="010101"/>
          <w:spacing w:val="4"/>
          <w:w w:val="105"/>
          <w:sz w:val="21"/>
        </w:rPr>
        <w:t xml:space="preserve"> </w:t>
      </w:r>
      <w:r>
        <w:rPr>
          <w:rFonts w:ascii="Arial"/>
          <w:color w:val="010101"/>
          <w:w w:val="105"/>
          <w:sz w:val="21"/>
        </w:rPr>
        <w:t>bulletin</w:t>
      </w:r>
      <w:r>
        <w:rPr>
          <w:rFonts w:ascii="Arial"/>
          <w:color w:val="010101"/>
          <w:spacing w:val="-8"/>
          <w:w w:val="105"/>
          <w:sz w:val="21"/>
        </w:rPr>
        <w:t xml:space="preserve"> </w:t>
      </w:r>
      <w:r>
        <w:rPr>
          <w:rFonts w:ascii="Arial"/>
          <w:color w:val="010101"/>
          <w:w w:val="105"/>
          <w:sz w:val="21"/>
        </w:rPr>
        <w:t>with</w:t>
      </w:r>
      <w:r>
        <w:rPr>
          <w:rFonts w:ascii="Arial"/>
          <w:color w:val="010101"/>
          <w:spacing w:val="-7"/>
          <w:w w:val="105"/>
          <w:sz w:val="21"/>
        </w:rPr>
        <w:t xml:space="preserve"> </w:t>
      </w:r>
      <w:r>
        <w:rPr>
          <w:rFonts w:ascii="Arial"/>
          <w:color w:val="010101"/>
          <w:w w:val="105"/>
          <w:sz w:val="21"/>
        </w:rPr>
        <w:t>simple</w:t>
      </w:r>
      <w:r>
        <w:rPr>
          <w:rFonts w:ascii="Arial"/>
          <w:color w:val="010101"/>
          <w:spacing w:val="1"/>
          <w:w w:val="105"/>
          <w:sz w:val="21"/>
        </w:rPr>
        <w:t xml:space="preserve"> </w:t>
      </w:r>
      <w:r>
        <w:rPr>
          <w:rFonts w:ascii="Arial"/>
          <w:color w:val="010101"/>
          <w:w w:val="105"/>
          <w:sz w:val="21"/>
        </w:rPr>
        <w:t>explanation of</w:t>
      </w:r>
      <w:r>
        <w:rPr>
          <w:rFonts w:ascii="Arial"/>
          <w:color w:val="010101"/>
          <w:spacing w:val="-12"/>
          <w:w w:val="105"/>
          <w:sz w:val="21"/>
        </w:rPr>
        <w:t xml:space="preserve"> </w:t>
      </w:r>
      <w:r>
        <w:rPr>
          <w:rFonts w:ascii="Arial"/>
          <w:color w:val="010101"/>
          <w:w w:val="105"/>
          <w:sz w:val="21"/>
        </w:rPr>
        <w:t>typical</w:t>
      </w:r>
      <w:r>
        <w:rPr>
          <w:rFonts w:ascii="Arial"/>
          <w:color w:val="010101"/>
          <w:spacing w:val="-58"/>
          <w:w w:val="105"/>
          <w:sz w:val="21"/>
        </w:rPr>
        <w:t xml:space="preserve"> </w:t>
      </w:r>
      <w:r>
        <w:rPr>
          <w:rFonts w:ascii="Arial"/>
          <w:color w:val="010101"/>
          <w:w w:val="105"/>
          <w:sz w:val="21"/>
        </w:rPr>
        <w:t>problems</w:t>
      </w:r>
      <w:r>
        <w:rPr>
          <w:rFonts w:ascii="Arial"/>
          <w:color w:val="010101"/>
          <w:spacing w:val="6"/>
          <w:w w:val="105"/>
          <w:sz w:val="21"/>
        </w:rPr>
        <w:t xml:space="preserve"> </w:t>
      </w:r>
      <w:r>
        <w:rPr>
          <w:rFonts w:ascii="Arial"/>
          <w:color w:val="010101"/>
          <w:w w:val="105"/>
          <w:sz w:val="21"/>
        </w:rPr>
        <w:t>in</w:t>
      </w:r>
      <w:r>
        <w:rPr>
          <w:rFonts w:ascii="Arial"/>
          <w:color w:val="010101"/>
          <w:spacing w:val="-9"/>
          <w:w w:val="105"/>
          <w:sz w:val="21"/>
        </w:rPr>
        <w:t xml:space="preserve"> </w:t>
      </w:r>
      <w:r>
        <w:rPr>
          <w:rFonts w:ascii="Arial"/>
          <w:color w:val="010101"/>
          <w:w w:val="105"/>
          <w:sz w:val="21"/>
        </w:rPr>
        <w:t>installation</w:t>
      </w:r>
      <w:r>
        <w:rPr>
          <w:rFonts w:ascii="Arial"/>
          <w:color w:val="010101"/>
          <w:spacing w:val="5"/>
          <w:w w:val="105"/>
          <w:sz w:val="21"/>
        </w:rPr>
        <w:t xml:space="preserve"> </w:t>
      </w:r>
      <w:r>
        <w:rPr>
          <w:rFonts w:ascii="Arial"/>
          <w:color w:val="010101"/>
          <w:w w:val="105"/>
          <w:sz w:val="21"/>
        </w:rPr>
        <w:t>of</w:t>
      </w:r>
      <w:r>
        <w:rPr>
          <w:rFonts w:ascii="Arial"/>
          <w:color w:val="010101"/>
          <w:spacing w:val="-2"/>
          <w:w w:val="105"/>
          <w:sz w:val="21"/>
        </w:rPr>
        <w:t xml:space="preserve"> </w:t>
      </w:r>
      <w:r>
        <w:rPr>
          <w:rFonts w:ascii="Arial"/>
          <w:color w:val="010101"/>
          <w:w w:val="105"/>
          <w:sz w:val="21"/>
        </w:rPr>
        <w:t>accessible</w:t>
      </w:r>
      <w:r>
        <w:rPr>
          <w:rFonts w:ascii="Arial"/>
          <w:color w:val="010101"/>
          <w:spacing w:val="9"/>
          <w:w w:val="105"/>
          <w:sz w:val="21"/>
        </w:rPr>
        <w:t xml:space="preserve"> </w:t>
      </w:r>
      <w:r>
        <w:rPr>
          <w:rFonts w:ascii="Arial"/>
          <w:color w:val="010101"/>
          <w:w w:val="105"/>
          <w:sz w:val="21"/>
        </w:rPr>
        <w:t>pedestrian</w:t>
      </w:r>
      <w:r>
        <w:rPr>
          <w:rFonts w:ascii="Arial"/>
          <w:color w:val="010101"/>
          <w:spacing w:val="8"/>
          <w:w w:val="105"/>
          <w:sz w:val="21"/>
        </w:rPr>
        <w:t xml:space="preserve"> </w:t>
      </w:r>
      <w:r>
        <w:rPr>
          <w:rFonts w:ascii="Arial"/>
          <w:color w:val="010101"/>
          <w:w w:val="105"/>
          <w:sz w:val="21"/>
        </w:rPr>
        <w:t>signals</w:t>
      </w:r>
      <w:r>
        <w:rPr>
          <w:rFonts w:ascii="Arial"/>
          <w:color w:val="010101"/>
          <w:spacing w:val="-4"/>
          <w:w w:val="105"/>
          <w:sz w:val="21"/>
        </w:rPr>
        <w:t xml:space="preserve"> </w:t>
      </w:r>
      <w:r>
        <w:rPr>
          <w:rFonts w:ascii="Arial"/>
          <w:color w:val="010101"/>
          <w:w w:val="105"/>
          <w:sz w:val="21"/>
        </w:rPr>
        <w:t>and</w:t>
      </w:r>
      <w:r>
        <w:rPr>
          <w:rFonts w:ascii="Arial"/>
          <w:color w:val="010101"/>
          <w:spacing w:val="-4"/>
          <w:w w:val="105"/>
          <w:sz w:val="21"/>
        </w:rPr>
        <w:t xml:space="preserve"> </w:t>
      </w:r>
      <w:r>
        <w:rPr>
          <w:rFonts w:ascii="Arial"/>
          <w:color w:val="010101"/>
          <w:w w:val="105"/>
          <w:sz w:val="21"/>
        </w:rPr>
        <w:t>description of</w:t>
      </w:r>
      <w:r>
        <w:rPr>
          <w:rFonts w:ascii="Arial"/>
          <w:color w:val="010101"/>
          <w:spacing w:val="-5"/>
          <w:w w:val="105"/>
          <w:sz w:val="21"/>
        </w:rPr>
        <w:t xml:space="preserve"> </w:t>
      </w:r>
      <w:r>
        <w:rPr>
          <w:rFonts w:ascii="Arial"/>
          <w:color w:val="010101"/>
          <w:w w:val="105"/>
          <w:sz w:val="21"/>
        </w:rPr>
        <w:t>potential</w:t>
      </w:r>
      <w:r>
        <w:rPr>
          <w:rFonts w:ascii="Arial"/>
          <w:color w:val="010101"/>
          <w:spacing w:val="1"/>
          <w:w w:val="105"/>
          <w:sz w:val="21"/>
        </w:rPr>
        <w:t xml:space="preserve"> </w:t>
      </w:r>
      <w:r>
        <w:rPr>
          <w:rFonts w:ascii="Arial"/>
          <w:color w:val="010101"/>
          <w:w w:val="105"/>
          <w:sz w:val="21"/>
        </w:rPr>
        <w:t>solutions.</w:t>
      </w:r>
    </w:p>
    <w:p w14:paraId="2D4B5DD2" w14:textId="77777777" w:rsidR="00065EB7" w:rsidRDefault="00065EB7" w:rsidP="00065EB7">
      <w:pPr>
        <w:spacing w:line="252" w:lineRule="auto"/>
        <w:ind w:left="1388" w:right="176" w:hanging="361"/>
        <w:rPr>
          <w:rFonts w:ascii="Arial"/>
          <w:sz w:val="21"/>
        </w:rPr>
      </w:pPr>
      <w:r>
        <w:rPr>
          <w:rFonts w:ascii="Arial"/>
          <w:color w:val="010101"/>
          <w:sz w:val="21"/>
        </w:rPr>
        <w:t>Association</w:t>
      </w:r>
      <w:r>
        <w:rPr>
          <w:rFonts w:ascii="Arial"/>
          <w:color w:val="010101"/>
          <w:spacing w:val="48"/>
          <w:sz w:val="21"/>
        </w:rPr>
        <w:t xml:space="preserve"> </w:t>
      </w:r>
      <w:r>
        <w:rPr>
          <w:rFonts w:ascii="Arial"/>
          <w:color w:val="010101"/>
          <w:sz w:val="21"/>
        </w:rPr>
        <w:t>of</w:t>
      </w:r>
      <w:r>
        <w:rPr>
          <w:rFonts w:ascii="Arial"/>
          <w:color w:val="010101"/>
          <w:spacing w:val="20"/>
          <w:sz w:val="21"/>
        </w:rPr>
        <w:t xml:space="preserve"> </w:t>
      </w:r>
      <w:r>
        <w:rPr>
          <w:rFonts w:ascii="Arial"/>
          <w:color w:val="010101"/>
          <w:sz w:val="21"/>
        </w:rPr>
        <w:t>Pedestrian</w:t>
      </w:r>
      <w:r>
        <w:rPr>
          <w:rFonts w:ascii="Arial"/>
          <w:color w:val="010101"/>
          <w:spacing w:val="31"/>
          <w:sz w:val="21"/>
        </w:rPr>
        <w:t xml:space="preserve"> </w:t>
      </w:r>
      <w:r>
        <w:rPr>
          <w:rFonts w:ascii="Arial"/>
          <w:color w:val="010101"/>
          <w:sz w:val="21"/>
        </w:rPr>
        <w:t>and</w:t>
      </w:r>
      <w:r>
        <w:rPr>
          <w:rFonts w:ascii="Arial"/>
          <w:color w:val="010101"/>
          <w:spacing w:val="19"/>
          <w:sz w:val="21"/>
        </w:rPr>
        <w:t xml:space="preserve"> </w:t>
      </w:r>
      <w:r>
        <w:rPr>
          <w:rFonts w:ascii="Arial"/>
          <w:color w:val="010101"/>
          <w:sz w:val="21"/>
        </w:rPr>
        <w:t>Bicycle</w:t>
      </w:r>
      <w:r>
        <w:rPr>
          <w:rFonts w:ascii="Arial"/>
          <w:color w:val="010101"/>
          <w:spacing w:val="45"/>
          <w:sz w:val="21"/>
        </w:rPr>
        <w:t xml:space="preserve"> </w:t>
      </w:r>
      <w:r>
        <w:rPr>
          <w:rFonts w:ascii="Arial"/>
          <w:color w:val="010101"/>
          <w:sz w:val="21"/>
        </w:rPr>
        <w:t>Professionals,</w:t>
      </w:r>
      <w:r>
        <w:rPr>
          <w:rFonts w:ascii="Arial"/>
          <w:color w:val="010101"/>
          <w:spacing w:val="16"/>
          <w:sz w:val="21"/>
        </w:rPr>
        <w:t xml:space="preserve"> </w:t>
      </w:r>
      <w:r>
        <w:rPr>
          <w:rFonts w:ascii="Arial"/>
          <w:color w:val="010101"/>
          <w:sz w:val="21"/>
        </w:rPr>
        <w:t>May</w:t>
      </w:r>
      <w:r>
        <w:rPr>
          <w:rFonts w:ascii="Arial"/>
          <w:color w:val="010101"/>
          <w:spacing w:val="5"/>
          <w:sz w:val="21"/>
        </w:rPr>
        <w:t xml:space="preserve"> </w:t>
      </w:r>
      <w:r>
        <w:rPr>
          <w:rFonts w:ascii="Arial"/>
          <w:color w:val="010101"/>
          <w:sz w:val="21"/>
        </w:rPr>
        <w:t>-</w:t>
      </w:r>
      <w:r>
        <w:rPr>
          <w:rFonts w:ascii="Arial"/>
          <w:color w:val="010101"/>
          <w:spacing w:val="33"/>
          <w:sz w:val="21"/>
        </w:rPr>
        <w:t xml:space="preserve"> </w:t>
      </w:r>
      <w:r>
        <w:rPr>
          <w:rFonts w:ascii="Arial"/>
          <w:color w:val="010101"/>
          <w:sz w:val="21"/>
        </w:rPr>
        <w:t>February</w:t>
      </w:r>
      <w:r>
        <w:rPr>
          <w:rFonts w:ascii="Arial"/>
          <w:color w:val="010101"/>
          <w:spacing w:val="36"/>
          <w:sz w:val="21"/>
        </w:rPr>
        <w:t xml:space="preserve"> </w:t>
      </w:r>
      <w:r>
        <w:rPr>
          <w:rFonts w:ascii="Arial"/>
          <w:color w:val="010101"/>
          <w:sz w:val="21"/>
        </w:rPr>
        <w:t>2008.</w:t>
      </w:r>
      <w:r>
        <w:rPr>
          <w:rFonts w:ascii="Arial"/>
          <w:color w:val="010101"/>
          <w:spacing w:val="28"/>
          <w:sz w:val="21"/>
        </w:rPr>
        <w:t xml:space="preserve"> </w:t>
      </w:r>
      <w:r>
        <w:rPr>
          <w:rFonts w:ascii="Arial"/>
          <w:color w:val="010101"/>
          <w:sz w:val="21"/>
        </w:rPr>
        <w:t>Work</w:t>
      </w:r>
      <w:r>
        <w:rPr>
          <w:rFonts w:ascii="Arial"/>
          <w:color w:val="010101"/>
          <w:spacing w:val="29"/>
          <w:sz w:val="21"/>
        </w:rPr>
        <w:t xml:space="preserve"> </w:t>
      </w:r>
      <w:r>
        <w:rPr>
          <w:rFonts w:ascii="Arial"/>
          <w:color w:val="010101"/>
          <w:sz w:val="21"/>
        </w:rPr>
        <w:t>with</w:t>
      </w:r>
      <w:r>
        <w:rPr>
          <w:rFonts w:ascii="Arial"/>
          <w:color w:val="010101"/>
          <w:spacing w:val="14"/>
          <w:sz w:val="21"/>
        </w:rPr>
        <w:t xml:space="preserve"> </w:t>
      </w:r>
      <w:r>
        <w:rPr>
          <w:rFonts w:ascii="Arial"/>
          <w:color w:val="010101"/>
          <w:sz w:val="21"/>
        </w:rPr>
        <w:t>team</w:t>
      </w:r>
      <w:r>
        <w:rPr>
          <w:rFonts w:ascii="Arial"/>
          <w:color w:val="010101"/>
          <w:spacing w:val="1"/>
          <w:sz w:val="21"/>
        </w:rPr>
        <w:t xml:space="preserve"> </w:t>
      </w:r>
      <w:r>
        <w:rPr>
          <w:rFonts w:ascii="Arial"/>
          <w:color w:val="010101"/>
          <w:w w:val="105"/>
          <w:sz w:val="21"/>
        </w:rPr>
        <w:t>revising</w:t>
      </w:r>
      <w:r>
        <w:rPr>
          <w:rFonts w:ascii="Arial"/>
          <w:color w:val="010101"/>
          <w:spacing w:val="6"/>
          <w:w w:val="105"/>
          <w:sz w:val="21"/>
        </w:rPr>
        <w:t xml:space="preserve"> </w:t>
      </w:r>
      <w:r>
        <w:rPr>
          <w:rFonts w:ascii="Arial"/>
          <w:i/>
          <w:color w:val="010101"/>
          <w:w w:val="105"/>
          <w:sz w:val="21"/>
        </w:rPr>
        <w:t>Designing</w:t>
      </w:r>
      <w:r>
        <w:rPr>
          <w:rFonts w:ascii="Arial"/>
          <w:i/>
          <w:color w:val="010101"/>
          <w:spacing w:val="2"/>
          <w:w w:val="105"/>
          <w:sz w:val="21"/>
        </w:rPr>
        <w:t xml:space="preserve"> </w:t>
      </w:r>
      <w:r>
        <w:rPr>
          <w:rFonts w:ascii="Arial"/>
          <w:i/>
          <w:color w:val="010101"/>
          <w:w w:val="105"/>
          <w:sz w:val="21"/>
        </w:rPr>
        <w:t>Pedestrian</w:t>
      </w:r>
      <w:r>
        <w:rPr>
          <w:rFonts w:ascii="Arial"/>
          <w:i/>
          <w:color w:val="010101"/>
          <w:spacing w:val="12"/>
          <w:w w:val="105"/>
          <w:sz w:val="21"/>
        </w:rPr>
        <w:t xml:space="preserve"> </w:t>
      </w:r>
      <w:r>
        <w:rPr>
          <w:rFonts w:ascii="Arial"/>
          <w:i/>
          <w:color w:val="010101"/>
          <w:w w:val="105"/>
          <w:sz w:val="21"/>
        </w:rPr>
        <w:t>Facilities</w:t>
      </w:r>
      <w:r>
        <w:rPr>
          <w:rFonts w:ascii="Arial"/>
          <w:i/>
          <w:color w:val="010101"/>
          <w:spacing w:val="8"/>
          <w:w w:val="105"/>
          <w:sz w:val="21"/>
        </w:rPr>
        <w:t xml:space="preserve"> </w:t>
      </w:r>
      <w:r>
        <w:rPr>
          <w:rFonts w:ascii="Arial"/>
          <w:i/>
          <w:color w:val="010101"/>
          <w:w w:val="105"/>
          <w:sz w:val="21"/>
        </w:rPr>
        <w:t>for</w:t>
      </w:r>
      <w:r>
        <w:rPr>
          <w:rFonts w:ascii="Arial"/>
          <w:i/>
          <w:color w:val="010101"/>
          <w:spacing w:val="-3"/>
          <w:w w:val="105"/>
          <w:sz w:val="21"/>
        </w:rPr>
        <w:t xml:space="preserve"> </w:t>
      </w:r>
      <w:r>
        <w:rPr>
          <w:rFonts w:ascii="Arial"/>
          <w:i/>
          <w:color w:val="010101"/>
          <w:w w:val="105"/>
          <w:sz w:val="21"/>
        </w:rPr>
        <w:t>Accessibility</w:t>
      </w:r>
      <w:r>
        <w:rPr>
          <w:rFonts w:ascii="Arial"/>
          <w:i/>
          <w:color w:val="010101"/>
          <w:spacing w:val="14"/>
          <w:w w:val="105"/>
          <w:sz w:val="21"/>
        </w:rPr>
        <w:t xml:space="preserve"> </w:t>
      </w:r>
      <w:r>
        <w:rPr>
          <w:rFonts w:ascii="Arial"/>
          <w:color w:val="010101"/>
          <w:w w:val="105"/>
          <w:sz w:val="21"/>
        </w:rPr>
        <w:t>course.</w:t>
      </w:r>
    </w:p>
    <w:p w14:paraId="3F5B095F" w14:textId="77777777" w:rsidR="00065EB7" w:rsidRDefault="00065EB7" w:rsidP="00065EB7">
      <w:pPr>
        <w:spacing w:before="1" w:line="266" w:lineRule="auto"/>
        <w:ind w:left="1383" w:right="176" w:hanging="358"/>
        <w:rPr>
          <w:rFonts w:ascii="Arial"/>
          <w:sz w:val="21"/>
        </w:rPr>
      </w:pPr>
      <w:r>
        <w:rPr>
          <w:rFonts w:ascii="Arial"/>
          <w:color w:val="010101"/>
          <w:w w:val="105"/>
          <w:sz w:val="21"/>
        </w:rPr>
        <w:t>National</w:t>
      </w:r>
      <w:r>
        <w:rPr>
          <w:rFonts w:ascii="Arial"/>
          <w:color w:val="010101"/>
          <w:spacing w:val="-3"/>
          <w:w w:val="105"/>
          <w:sz w:val="21"/>
        </w:rPr>
        <w:t xml:space="preserve"> </w:t>
      </w:r>
      <w:r>
        <w:rPr>
          <w:rFonts w:ascii="Arial"/>
          <w:color w:val="010101"/>
          <w:w w:val="105"/>
          <w:sz w:val="21"/>
        </w:rPr>
        <w:t>Cooperative</w:t>
      </w:r>
      <w:r>
        <w:rPr>
          <w:rFonts w:ascii="Arial"/>
          <w:color w:val="010101"/>
          <w:spacing w:val="17"/>
          <w:w w:val="105"/>
          <w:sz w:val="21"/>
        </w:rPr>
        <w:t xml:space="preserve"> </w:t>
      </w:r>
      <w:r>
        <w:rPr>
          <w:rFonts w:ascii="Arial"/>
          <w:color w:val="010101"/>
          <w:w w:val="105"/>
          <w:sz w:val="21"/>
        </w:rPr>
        <w:t>Highway</w:t>
      </w:r>
      <w:r>
        <w:rPr>
          <w:rFonts w:ascii="Arial"/>
          <w:color w:val="010101"/>
          <w:spacing w:val="-10"/>
          <w:w w:val="105"/>
          <w:sz w:val="21"/>
        </w:rPr>
        <w:t xml:space="preserve"> </w:t>
      </w:r>
      <w:r>
        <w:rPr>
          <w:rFonts w:ascii="Arial"/>
          <w:color w:val="010101"/>
          <w:w w:val="105"/>
          <w:sz w:val="21"/>
        </w:rPr>
        <w:t>Research</w:t>
      </w:r>
      <w:r>
        <w:rPr>
          <w:rFonts w:ascii="Arial"/>
          <w:color w:val="010101"/>
          <w:spacing w:val="1"/>
          <w:w w:val="105"/>
          <w:sz w:val="21"/>
        </w:rPr>
        <w:t xml:space="preserve"> </w:t>
      </w:r>
      <w:r>
        <w:rPr>
          <w:rFonts w:ascii="Arial"/>
          <w:color w:val="010101"/>
          <w:w w:val="105"/>
          <w:sz w:val="21"/>
        </w:rPr>
        <w:t>Program</w:t>
      </w:r>
      <w:r>
        <w:rPr>
          <w:rFonts w:ascii="Arial"/>
          <w:color w:val="010101"/>
          <w:spacing w:val="4"/>
          <w:w w:val="105"/>
          <w:sz w:val="21"/>
        </w:rPr>
        <w:t xml:space="preserve"> </w:t>
      </w:r>
      <w:r>
        <w:rPr>
          <w:rFonts w:ascii="Arial"/>
          <w:i/>
          <w:color w:val="010101"/>
          <w:w w:val="105"/>
          <w:sz w:val="21"/>
        </w:rPr>
        <w:t>Project</w:t>
      </w:r>
      <w:r>
        <w:rPr>
          <w:rFonts w:ascii="Arial"/>
          <w:i/>
          <w:color w:val="010101"/>
          <w:spacing w:val="-1"/>
          <w:w w:val="105"/>
          <w:sz w:val="21"/>
        </w:rPr>
        <w:t xml:space="preserve"> </w:t>
      </w:r>
      <w:r>
        <w:rPr>
          <w:rFonts w:ascii="Arial"/>
          <w:i/>
          <w:color w:val="010101"/>
          <w:w w:val="105"/>
          <w:sz w:val="21"/>
        </w:rPr>
        <w:t>15-35,</w:t>
      </w:r>
      <w:r>
        <w:rPr>
          <w:rFonts w:ascii="Arial"/>
          <w:i/>
          <w:color w:val="010101"/>
          <w:spacing w:val="-1"/>
          <w:w w:val="105"/>
          <w:sz w:val="21"/>
        </w:rPr>
        <w:t xml:space="preserve"> </w:t>
      </w:r>
      <w:r>
        <w:rPr>
          <w:rFonts w:ascii="Arial"/>
          <w:i/>
          <w:color w:val="010101"/>
          <w:w w:val="105"/>
          <w:sz w:val="21"/>
        </w:rPr>
        <w:t>Geometric</w:t>
      </w:r>
      <w:r>
        <w:rPr>
          <w:rFonts w:ascii="Arial"/>
          <w:i/>
          <w:color w:val="010101"/>
          <w:spacing w:val="7"/>
          <w:w w:val="105"/>
          <w:sz w:val="21"/>
        </w:rPr>
        <w:t xml:space="preserve"> </w:t>
      </w:r>
      <w:r>
        <w:rPr>
          <w:rFonts w:ascii="Arial"/>
          <w:i/>
          <w:color w:val="010101"/>
          <w:w w:val="105"/>
          <w:sz w:val="21"/>
        </w:rPr>
        <w:t>Design</w:t>
      </w:r>
      <w:r>
        <w:rPr>
          <w:rFonts w:ascii="Arial"/>
          <w:i/>
          <w:color w:val="010101"/>
          <w:spacing w:val="-13"/>
          <w:w w:val="105"/>
          <w:sz w:val="21"/>
        </w:rPr>
        <w:t xml:space="preserve"> </w:t>
      </w:r>
      <w:r>
        <w:rPr>
          <w:rFonts w:ascii="Arial"/>
          <w:i/>
          <w:color w:val="010101"/>
          <w:w w:val="105"/>
          <w:sz w:val="21"/>
        </w:rPr>
        <w:t>of</w:t>
      </w:r>
      <w:r>
        <w:rPr>
          <w:rFonts w:ascii="Arial"/>
          <w:i/>
          <w:color w:val="010101"/>
          <w:spacing w:val="1"/>
          <w:w w:val="105"/>
          <w:sz w:val="21"/>
        </w:rPr>
        <w:t xml:space="preserve"> </w:t>
      </w:r>
      <w:r>
        <w:rPr>
          <w:rFonts w:ascii="Arial"/>
          <w:i/>
          <w:color w:val="010101"/>
          <w:w w:val="105"/>
          <w:sz w:val="21"/>
        </w:rPr>
        <w:t>Driveways.</w:t>
      </w:r>
      <w:r>
        <w:rPr>
          <w:rFonts w:ascii="Arial"/>
          <w:i/>
          <w:color w:val="010101"/>
          <w:spacing w:val="1"/>
          <w:w w:val="105"/>
          <w:sz w:val="21"/>
        </w:rPr>
        <w:t xml:space="preserve"> </w:t>
      </w:r>
      <w:r>
        <w:rPr>
          <w:rFonts w:ascii="Arial"/>
          <w:color w:val="010101"/>
          <w:w w:val="105"/>
          <w:sz w:val="21"/>
        </w:rPr>
        <w:t>Subcontract to Accessible Design for the Blind from Urbitran (merged with</w:t>
      </w:r>
      <w:r>
        <w:rPr>
          <w:rFonts w:ascii="Arial"/>
          <w:color w:val="010101"/>
          <w:spacing w:val="-59"/>
          <w:w w:val="105"/>
          <w:sz w:val="21"/>
        </w:rPr>
        <w:t xml:space="preserve"> </w:t>
      </w:r>
      <w:r>
        <w:rPr>
          <w:rFonts w:ascii="Arial"/>
          <w:color w:val="010101"/>
          <w:w w:val="105"/>
          <w:sz w:val="21"/>
        </w:rPr>
        <w:t>AECOM),</w:t>
      </w:r>
      <w:r>
        <w:rPr>
          <w:rFonts w:ascii="Arial"/>
          <w:color w:val="010101"/>
          <w:spacing w:val="11"/>
          <w:w w:val="105"/>
          <w:sz w:val="21"/>
        </w:rPr>
        <w:t xml:space="preserve"> </w:t>
      </w:r>
      <w:r>
        <w:rPr>
          <w:rFonts w:ascii="Arial"/>
          <w:color w:val="010101"/>
          <w:w w:val="105"/>
          <w:sz w:val="21"/>
        </w:rPr>
        <w:t>June</w:t>
      </w:r>
      <w:r>
        <w:rPr>
          <w:rFonts w:ascii="Arial"/>
          <w:color w:val="010101"/>
          <w:spacing w:val="-2"/>
          <w:w w:val="105"/>
          <w:sz w:val="21"/>
        </w:rPr>
        <w:t xml:space="preserve"> </w:t>
      </w:r>
      <w:r>
        <w:rPr>
          <w:rFonts w:ascii="Arial"/>
          <w:color w:val="010101"/>
          <w:w w:val="105"/>
          <w:sz w:val="21"/>
        </w:rPr>
        <w:t>2006</w:t>
      </w:r>
      <w:r>
        <w:rPr>
          <w:rFonts w:ascii="Arial"/>
          <w:color w:val="010101"/>
          <w:spacing w:val="-3"/>
          <w:w w:val="105"/>
          <w:sz w:val="21"/>
        </w:rPr>
        <w:t xml:space="preserve"> </w:t>
      </w:r>
      <w:r>
        <w:rPr>
          <w:rFonts w:ascii="Arial"/>
          <w:color w:val="010101"/>
          <w:w w:val="105"/>
          <w:sz w:val="21"/>
        </w:rPr>
        <w:t>-</w:t>
      </w:r>
      <w:r>
        <w:rPr>
          <w:rFonts w:ascii="Arial"/>
          <w:color w:val="010101"/>
          <w:spacing w:val="47"/>
          <w:w w:val="105"/>
          <w:sz w:val="21"/>
        </w:rPr>
        <w:t xml:space="preserve"> </w:t>
      </w:r>
      <w:r>
        <w:rPr>
          <w:rFonts w:ascii="Arial"/>
          <w:color w:val="010101"/>
          <w:w w:val="105"/>
          <w:sz w:val="21"/>
        </w:rPr>
        <w:t>May</w:t>
      </w:r>
      <w:r>
        <w:rPr>
          <w:rFonts w:ascii="Arial"/>
          <w:color w:val="010101"/>
          <w:spacing w:val="-9"/>
          <w:w w:val="105"/>
          <w:sz w:val="21"/>
        </w:rPr>
        <w:t xml:space="preserve"> </w:t>
      </w:r>
      <w:r>
        <w:rPr>
          <w:rFonts w:ascii="Arial"/>
          <w:color w:val="010101"/>
          <w:w w:val="105"/>
          <w:sz w:val="21"/>
        </w:rPr>
        <w:t>2009.</w:t>
      </w:r>
      <w:r>
        <w:rPr>
          <w:rFonts w:ascii="Arial"/>
          <w:color w:val="010101"/>
          <w:spacing w:val="8"/>
          <w:w w:val="105"/>
          <w:sz w:val="21"/>
        </w:rPr>
        <w:t xml:space="preserve"> </w:t>
      </w:r>
      <w:r>
        <w:rPr>
          <w:rFonts w:ascii="Arial"/>
          <w:color w:val="010101"/>
          <w:w w:val="105"/>
          <w:sz w:val="21"/>
        </w:rPr>
        <w:t>The</w:t>
      </w:r>
      <w:r>
        <w:rPr>
          <w:rFonts w:ascii="Arial"/>
          <w:color w:val="010101"/>
          <w:spacing w:val="7"/>
          <w:w w:val="105"/>
          <w:sz w:val="21"/>
        </w:rPr>
        <w:t xml:space="preserve"> </w:t>
      </w:r>
      <w:r>
        <w:rPr>
          <w:rFonts w:ascii="Arial"/>
          <w:color w:val="010101"/>
          <w:w w:val="105"/>
          <w:sz w:val="21"/>
        </w:rPr>
        <w:t>objective</w:t>
      </w:r>
      <w:r>
        <w:rPr>
          <w:rFonts w:ascii="Arial"/>
          <w:color w:val="010101"/>
          <w:spacing w:val="7"/>
          <w:w w:val="105"/>
          <w:sz w:val="21"/>
        </w:rPr>
        <w:t xml:space="preserve"> </w:t>
      </w:r>
      <w:r>
        <w:rPr>
          <w:rFonts w:ascii="Arial"/>
          <w:color w:val="010101"/>
          <w:w w:val="105"/>
          <w:sz w:val="21"/>
        </w:rPr>
        <w:t>of</w:t>
      </w:r>
      <w:r>
        <w:rPr>
          <w:rFonts w:ascii="Arial"/>
          <w:color w:val="010101"/>
          <w:spacing w:val="-5"/>
          <w:w w:val="105"/>
          <w:sz w:val="21"/>
        </w:rPr>
        <w:t xml:space="preserve"> </w:t>
      </w:r>
      <w:r>
        <w:rPr>
          <w:rFonts w:ascii="Arial"/>
          <w:color w:val="010101"/>
          <w:w w:val="105"/>
          <w:sz w:val="21"/>
        </w:rPr>
        <w:t>the</w:t>
      </w:r>
      <w:r>
        <w:rPr>
          <w:rFonts w:ascii="Arial"/>
          <w:color w:val="010101"/>
          <w:spacing w:val="5"/>
          <w:w w:val="105"/>
          <w:sz w:val="21"/>
        </w:rPr>
        <w:t xml:space="preserve"> </w:t>
      </w:r>
      <w:r>
        <w:rPr>
          <w:rFonts w:ascii="Arial"/>
          <w:color w:val="010101"/>
          <w:w w:val="105"/>
          <w:sz w:val="21"/>
        </w:rPr>
        <w:t>research</w:t>
      </w:r>
      <w:r>
        <w:rPr>
          <w:rFonts w:ascii="Arial"/>
          <w:color w:val="010101"/>
          <w:spacing w:val="9"/>
          <w:w w:val="105"/>
          <w:sz w:val="21"/>
        </w:rPr>
        <w:t xml:space="preserve"> </w:t>
      </w:r>
      <w:r>
        <w:rPr>
          <w:rFonts w:ascii="Arial"/>
          <w:color w:val="010101"/>
          <w:w w:val="105"/>
          <w:sz w:val="21"/>
        </w:rPr>
        <w:t>is</w:t>
      </w:r>
      <w:r>
        <w:rPr>
          <w:rFonts w:ascii="Arial"/>
          <w:color w:val="010101"/>
          <w:spacing w:val="-11"/>
          <w:w w:val="105"/>
          <w:sz w:val="21"/>
        </w:rPr>
        <w:t xml:space="preserve"> </w:t>
      </w:r>
      <w:r>
        <w:rPr>
          <w:rFonts w:ascii="Arial"/>
          <w:color w:val="010101"/>
          <w:w w:val="105"/>
          <w:sz w:val="21"/>
        </w:rPr>
        <w:t>to</w:t>
      </w:r>
      <w:r>
        <w:rPr>
          <w:rFonts w:ascii="Arial"/>
          <w:color w:val="010101"/>
          <w:spacing w:val="-4"/>
          <w:w w:val="105"/>
          <w:sz w:val="21"/>
        </w:rPr>
        <w:t xml:space="preserve"> </w:t>
      </w:r>
      <w:r>
        <w:rPr>
          <w:rFonts w:ascii="Arial"/>
          <w:color w:val="010101"/>
          <w:w w:val="105"/>
          <w:sz w:val="21"/>
        </w:rPr>
        <w:t>develop</w:t>
      </w:r>
    </w:p>
    <w:p w14:paraId="22835150" w14:textId="77777777" w:rsidR="00065EB7" w:rsidRDefault="00065EB7" w:rsidP="00065EB7">
      <w:pPr>
        <w:spacing w:line="226" w:lineRule="exact"/>
        <w:ind w:left="1388"/>
        <w:rPr>
          <w:rFonts w:ascii="Arial"/>
          <w:sz w:val="21"/>
        </w:rPr>
      </w:pPr>
      <w:r>
        <w:rPr>
          <w:rFonts w:ascii="Arial"/>
          <w:color w:val="010101"/>
          <w:sz w:val="21"/>
        </w:rPr>
        <w:t>recommendations</w:t>
      </w:r>
      <w:r>
        <w:rPr>
          <w:rFonts w:ascii="Arial"/>
          <w:color w:val="010101"/>
          <w:spacing w:val="5"/>
          <w:sz w:val="21"/>
        </w:rPr>
        <w:t xml:space="preserve"> </w:t>
      </w:r>
      <w:r>
        <w:rPr>
          <w:rFonts w:ascii="Arial"/>
          <w:color w:val="010101"/>
          <w:sz w:val="21"/>
        </w:rPr>
        <w:t>for</w:t>
      </w:r>
      <w:r>
        <w:rPr>
          <w:rFonts w:ascii="Arial"/>
          <w:color w:val="010101"/>
          <w:spacing w:val="31"/>
          <w:sz w:val="21"/>
        </w:rPr>
        <w:t xml:space="preserve"> </w:t>
      </w:r>
      <w:r>
        <w:rPr>
          <w:rFonts w:ascii="Arial"/>
          <w:color w:val="010101"/>
          <w:sz w:val="21"/>
        </w:rPr>
        <w:t>geometric</w:t>
      </w:r>
      <w:r>
        <w:rPr>
          <w:rFonts w:ascii="Arial"/>
          <w:color w:val="010101"/>
          <w:spacing w:val="46"/>
          <w:sz w:val="21"/>
        </w:rPr>
        <w:t xml:space="preserve"> </w:t>
      </w:r>
      <w:r>
        <w:rPr>
          <w:rFonts w:ascii="Arial"/>
          <w:color w:val="010101"/>
          <w:sz w:val="21"/>
        </w:rPr>
        <w:t>design</w:t>
      </w:r>
      <w:r>
        <w:rPr>
          <w:rFonts w:ascii="Arial"/>
          <w:color w:val="010101"/>
          <w:spacing w:val="33"/>
          <w:sz w:val="21"/>
        </w:rPr>
        <w:t xml:space="preserve"> </w:t>
      </w:r>
      <w:r>
        <w:rPr>
          <w:rFonts w:ascii="Arial"/>
          <w:color w:val="010101"/>
          <w:sz w:val="21"/>
        </w:rPr>
        <w:t>of</w:t>
      </w:r>
      <w:r>
        <w:rPr>
          <w:rFonts w:ascii="Arial"/>
          <w:color w:val="010101"/>
          <w:spacing w:val="26"/>
          <w:sz w:val="21"/>
        </w:rPr>
        <w:t xml:space="preserve"> </w:t>
      </w:r>
      <w:r>
        <w:rPr>
          <w:rFonts w:ascii="Arial"/>
          <w:color w:val="010101"/>
          <w:sz w:val="21"/>
        </w:rPr>
        <w:t>driveways.</w:t>
      </w:r>
      <w:r>
        <w:rPr>
          <w:rFonts w:ascii="Arial"/>
          <w:color w:val="010101"/>
          <w:spacing w:val="39"/>
          <w:sz w:val="21"/>
        </w:rPr>
        <w:t xml:space="preserve"> </w:t>
      </w:r>
      <w:r>
        <w:rPr>
          <w:rFonts w:ascii="Arial"/>
          <w:color w:val="010101"/>
          <w:sz w:val="21"/>
        </w:rPr>
        <w:t>Accessible</w:t>
      </w:r>
      <w:r>
        <w:rPr>
          <w:rFonts w:ascii="Arial"/>
          <w:color w:val="010101"/>
          <w:spacing w:val="43"/>
          <w:sz w:val="21"/>
        </w:rPr>
        <w:t xml:space="preserve"> </w:t>
      </w:r>
      <w:r>
        <w:rPr>
          <w:rFonts w:ascii="Arial"/>
          <w:color w:val="010101"/>
          <w:sz w:val="21"/>
        </w:rPr>
        <w:t>Design</w:t>
      </w:r>
      <w:r>
        <w:rPr>
          <w:rFonts w:ascii="Arial"/>
          <w:color w:val="010101"/>
          <w:spacing w:val="30"/>
          <w:sz w:val="21"/>
        </w:rPr>
        <w:t xml:space="preserve"> </w:t>
      </w:r>
      <w:r>
        <w:rPr>
          <w:rFonts w:ascii="Arial"/>
          <w:color w:val="010101"/>
          <w:sz w:val="21"/>
        </w:rPr>
        <w:t>for</w:t>
      </w:r>
      <w:r>
        <w:rPr>
          <w:rFonts w:ascii="Arial"/>
          <w:color w:val="010101"/>
          <w:spacing w:val="23"/>
          <w:sz w:val="21"/>
        </w:rPr>
        <w:t xml:space="preserve"> </w:t>
      </w:r>
      <w:r>
        <w:rPr>
          <w:rFonts w:ascii="Arial"/>
          <w:color w:val="010101"/>
          <w:sz w:val="21"/>
        </w:rPr>
        <w:t>the</w:t>
      </w:r>
      <w:r>
        <w:rPr>
          <w:rFonts w:ascii="Arial"/>
          <w:color w:val="010101"/>
          <w:spacing w:val="34"/>
          <w:sz w:val="21"/>
        </w:rPr>
        <w:t xml:space="preserve"> </w:t>
      </w:r>
      <w:r>
        <w:rPr>
          <w:rFonts w:ascii="Arial"/>
          <w:color w:val="010101"/>
          <w:sz w:val="21"/>
        </w:rPr>
        <w:t>Blind's</w:t>
      </w:r>
      <w:r>
        <w:rPr>
          <w:rFonts w:ascii="Arial"/>
          <w:color w:val="010101"/>
          <w:spacing w:val="33"/>
          <w:sz w:val="21"/>
        </w:rPr>
        <w:t xml:space="preserve"> </w:t>
      </w:r>
      <w:r>
        <w:rPr>
          <w:rFonts w:ascii="Arial"/>
          <w:color w:val="010101"/>
          <w:sz w:val="21"/>
        </w:rPr>
        <w:t>role</w:t>
      </w:r>
    </w:p>
    <w:p w14:paraId="22D32EB3" w14:textId="77777777" w:rsidR="00065EB7" w:rsidRDefault="00065EB7" w:rsidP="00065EB7">
      <w:pPr>
        <w:spacing w:before="13" w:line="256" w:lineRule="auto"/>
        <w:ind w:left="1384" w:firstLine="4"/>
        <w:rPr>
          <w:rFonts w:ascii="Arial"/>
          <w:sz w:val="21"/>
        </w:rPr>
      </w:pPr>
      <w:r>
        <w:rPr>
          <w:rFonts w:ascii="Arial"/>
          <w:color w:val="010101"/>
          <w:w w:val="105"/>
          <w:sz w:val="21"/>
        </w:rPr>
        <w:t>is</w:t>
      </w:r>
      <w:r>
        <w:rPr>
          <w:rFonts w:ascii="Arial"/>
          <w:color w:val="010101"/>
          <w:spacing w:val="-11"/>
          <w:w w:val="105"/>
          <w:sz w:val="21"/>
        </w:rPr>
        <w:t xml:space="preserve"> </w:t>
      </w:r>
      <w:r>
        <w:rPr>
          <w:rFonts w:ascii="Arial"/>
          <w:color w:val="010101"/>
          <w:w w:val="105"/>
          <w:sz w:val="21"/>
        </w:rPr>
        <w:t>to</w:t>
      </w:r>
      <w:r>
        <w:rPr>
          <w:rFonts w:ascii="Arial"/>
          <w:color w:val="010101"/>
          <w:spacing w:val="-1"/>
          <w:w w:val="105"/>
          <w:sz w:val="21"/>
        </w:rPr>
        <w:t xml:space="preserve"> </w:t>
      </w:r>
      <w:r>
        <w:rPr>
          <w:rFonts w:ascii="Arial"/>
          <w:color w:val="010101"/>
          <w:w w:val="105"/>
          <w:sz w:val="21"/>
        </w:rPr>
        <w:t>consult on</w:t>
      </w:r>
      <w:r>
        <w:rPr>
          <w:rFonts w:ascii="Arial"/>
          <w:color w:val="010101"/>
          <w:spacing w:val="-14"/>
          <w:w w:val="105"/>
          <w:sz w:val="21"/>
        </w:rPr>
        <w:t xml:space="preserve"> </w:t>
      </w:r>
      <w:r>
        <w:rPr>
          <w:rFonts w:ascii="Arial"/>
          <w:color w:val="010101"/>
          <w:w w:val="105"/>
          <w:sz w:val="21"/>
        </w:rPr>
        <w:t>issues</w:t>
      </w:r>
      <w:r>
        <w:rPr>
          <w:rFonts w:ascii="Arial"/>
          <w:color w:val="010101"/>
          <w:spacing w:val="-1"/>
          <w:w w:val="105"/>
          <w:sz w:val="21"/>
        </w:rPr>
        <w:t xml:space="preserve"> </w:t>
      </w:r>
      <w:r>
        <w:rPr>
          <w:rFonts w:ascii="Arial"/>
          <w:color w:val="010101"/>
          <w:w w:val="105"/>
          <w:sz w:val="21"/>
        </w:rPr>
        <w:t>related</w:t>
      </w:r>
      <w:r>
        <w:rPr>
          <w:rFonts w:ascii="Arial"/>
          <w:color w:val="010101"/>
          <w:spacing w:val="-12"/>
          <w:w w:val="105"/>
          <w:sz w:val="21"/>
        </w:rPr>
        <w:t xml:space="preserve"> </w:t>
      </w:r>
      <w:r>
        <w:rPr>
          <w:rFonts w:ascii="Arial"/>
          <w:color w:val="010101"/>
          <w:w w:val="105"/>
          <w:sz w:val="21"/>
        </w:rPr>
        <w:t>to</w:t>
      </w:r>
      <w:r>
        <w:rPr>
          <w:rFonts w:ascii="Arial"/>
          <w:color w:val="010101"/>
          <w:spacing w:val="-9"/>
          <w:w w:val="105"/>
          <w:sz w:val="21"/>
        </w:rPr>
        <w:t xml:space="preserve"> </w:t>
      </w:r>
      <w:r>
        <w:rPr>
          <w:rFonts w:ascii="Arial"/>
          <w:color w:val="010101"/>
          <w:w w:val="105"/>
          <w:sz w:val="21"/>
        </w:rPr>
        <w:t>the</w:t>
      </w:r>
      <w:r>
        <w:rPr>
          <w:rFonts w:ascii="Arial"/>
          <w:color w:val="010101"/>
          <w:spacing w:val="-8"/>
          <w:w w:val="105"/>
          <w:sz w:val="21"/>
        </w:rPr>
        <w:t xml:space="preserve"> </w:t>
      </w:r>
      <w:r>
        <w:rPr>
          <w:rFonts w:ascii="Arial"/>
          <w:color w:val="010101"/>
          <w:w w:val="105"/>
          <w:sz w:val="21"/>
        </w:rPr>
        <w:t>accessibility</w:t>
      </w:r>
      <w:r>
        <w:rPr>
          <w:rFonts w:ascii="Arial"/>
          <w:color w:val="010101"/>
          <w:spacing w:val="3"/>
          <w:w w:val="105"/>
          <w:sz w:val="21"/>
        </w:rPr>
        <w:t xml:space="preserve"> </w:t>
      </w:r>
      <w:r>
        <w:rPr>
          <w:rFonts w:ascii="Arial"/>
          <w:color w:val="010101"/>
          <w:w w:val="105"/>
          <w:sz w:val="21"/>
        </w:rPr>
        <w:t>to</w:t>
      </w:r>
      <w:r>
        <w:rPr>
          <w:rFonts w:ascii="Arial"/>
          <w:color w:val="010101"/>
          <w:spacing w:val="-1"/>
          <w:w w:val="105"/>
          <w:sz w:val="21"/>
        </w:rPr>
        <w:t xml:space="preserve"> </w:t>
      </w:r>
      <w:r>
        <w:rPr>
          <w:rFonts w:ascii="Arial"/>
          <w:color w:val="010101"/>
          <w:w w:val="105"/>
          <w:sz w:val="21"/>
        </w:rPr>
        <w:t>pedestrians</w:t>
      </w:r>
      <w:r>
        <w:rPr>
          <w:rFonts w:ascii="Arial"/>
          <w:color w:val="010101"/>
          <w:spacing w:val="5"/>
          <w:w w:val="105"/>
          <w:sz w:val="21"/>
        </w:rPr>
        <w:t xml:space="preserve"> </w:t>
      </w:r>
      <w:r>
        <w:rPr>
          <w:rFonts w:ascii="Arial"/>
          <w:color w:val="010101"/>
          <w:w w:val="105"/>
          <w:sz w:val="21"/>
        </w:rPr>
        <w:t>with</w:t>
      </w:r>
      <w:r>
        <w:rPr>
          <w:rFonts w:ascii="Arial"/>
          <w:color w:val="010101"/>
          <w:spacing w:val="-13"/>
          <w:w w:val="105"/>
          <w:sz w:val="21"/>
        </w:rPr>
        <w:t xml:space="preserve"> </w:t>
      </w:r>
      <w:r>
        <w:rPr>
          <w:rFonts w:ascii="Arial"/>
          <w:color w:val="010101"/>
          <w:w w:val="105"/>
          <w:sz w:val="21"/>
        </w:rPr>
        <w:t>disabilities</w:t>
      </w:r>
      <w:r>
        <w:rPr>
          <w:rFonts w:ascii="Arial"/>
          <w:color w:val="010101"/>
          <w:spacing w:val="2"/>
          <w:w w:val="105"/>
          <w:sz w:val="21"/>
        </w:rPr>
        <w:t xml:space="preserve"> </w:t>
      </w:r>
      <w:r>
        <w:rPr>
          <w:rFonts w:ascii="Arial"/>
          <w:color w:val="010101"/>
          <w:w w:val="105"/>
          <w:sz w:val="21"/>
        </w:rPr>
        <w:t>of</w:t>
      </w:r>
      <w:r>
        <w:rPr>
          <w:rFonts w:ascii="Arial"/>
          <w:color w:val="010101"/>
          <w:spacing w:val="-7"/>
          <w:w w:val="105"/>
          <w:sz w:val="21"/>
        </w:rPr>
        <w:t xml:space="preserve"> </w:t>
      </w:r>
      <w:r>
        <w:rPr>
          <w:rFonts w:ascii="Arial"/>
          <w:color w:val="010101"/>
          <w:w w:val="105"/>
          <w:sz w:val="21"/>
        </w:rPr>
        <w:t>sidewalks</w:t>
      </w:r>
      <w:r>
        <w:rPr>
          <w:rFonts w:ascii="Arial"/>
          <w:color w:val="010101"/>
          <w:spacing w:val="-58"/>
          <w:w w:val="105"/>
          <w:sz w:val="21"/>
        </w:rPr>
        <w:t xml:space="preserve"> </w:t>
      </w:r>
      <w:r>
        <w:rPr>
          <w:rFonts w:ascii="Arial"/>
          <w:color w:val="010101"/>
          <w:w w:val="105"/>
          <w:sz w:val="21"/>
        </w:rPr>
        <w:t>crossing</w:t>
      </w:r>
      <w:r>
        <w:rPr>
          <w:rFonts w:ascii="Arial"/>
          <w:color w:val="010101"/>
          <w:spacing w:val="4"/>
          <w:w w:val="105"/>
          <w:sz w:val="21"/>
        </w:rPr>
        <w:t xml:space="preserve"> </w:t>
      </w:r>
      <w:r>
        <w:rPr>
          <w:rFonts w:ascii="Arial"/>
          <w:color w:val="010101"/>
          <w:w w:val="105"/>
          <w:sz w:val="21"/>
        </w:rPr>
        <w:t>driveways.</w:t>
      </w:r>
    </w:p>
    <w:p w14:paraId="1AB34B31" w14:textId="77777777" w:rsidR="00065EB7" w:rsidRDefault="00065EB7" w:rsidP="00065EB7">
      <w:pPr>
        <w:spacing w:line="249" w:lineRule="auto"/>
        <w:ind w:left="1380" w:hanging="356"/>
        <w:rPr>
          <w:rFonts w:ascii="Arial"/>
          <w:sz w:val="21"/>
        </w:rPr>
      </w:pPr>
      <w:r>
        <w:rPr>
          <w:rFonts w:ascii="Arial"/>
          <w:color w:val="010101"/>
          <w:spacing w:val="-1"/>
          <w:w w:val="105"/>
          <w:sz w:val="21"/>
        </w:rPr>
        <w:t xml:space="preserve">Western Michigan University </w:t>
      </w:r>
      <w:r>
        <w:rPr>
          <w:rFonts w:ascii="Arial"/>
          <w:color w:val="010101"/>
          <w:w w:val="105"/>
          <w:sz w:val="21"/>
        </w:rPr>
        <w:t>and University of California, Santa Barbara: National Institute on</w:t>
      </w:r>
      <w:r>
        <w:rPr>
          <w:rFonts w:ascii="Arial"/>
          <w:color w:val="010101"/>
          <w:spacing w:val="-59"/>
          <w:w w:val="105"/>
          <w:sz w:val="21"/>
        </w:rPr>
        <w:t xml:space="preserve"> </w:t>
      </w:r>
      <w:r>
        <w:rPr>
          <w:rFonts w:ascii="Arial"/>
          <w:color w:val="010101"/>
          <w:w w:val="105"/>
          <w:sz w:val="21"/>
        </w:rPr>
        <w:t xml:space="preserve">Disability and Rehabilitation Research, </w:t>
      </w:r>
      <w:r>
        <w:rPr>
          <w:rFonts w:ascii="Arial"/>
          <w:i/>
          <w:color w:val="010101"/>
          <w:w w:val="105"/>
          <w:sz w:val="21"/>
        </w:rPr>
        <w:t>Wayfinding Technologies for People with Visual</w:t>
      </w:r>
      <w:r>
        <w:rPr>
          <w:rFonts w:ascii="Arial"/>
          <w:i/>
          <w:color w:val="010101"/>
          <w:spacing w:val="1"/>
          <w:w w:val="105"/>
          <w:sz w:val="21"/>
        </w:rPr>
        <w:t xml:space="preserve"> </w:t>
      </w:r>
      <w:r>
        <w:rPr>
          <w:rFonts w:ascii="Arial"/>
          <w:i/>
          <w:color w:val="010101"/>
          <w:spacing w:val="-1"/>
          <w:w w:val="105"/>
          <w:sz w:val="21"/>
        </w:rPr>
        <w:t xml:space="preserve">Impairments: Research and Development of an Integrated Platform, </w:t>
      </w:r>
      <w:r>
        <w:rPr>
          <w:rFonts w:ascii="Arial"/>
          <w:color w:val="010101"/>
          <w:spacing w:val="-1"/>
          <w:w w:val="105"/>
          <w:sz w:val="21"/>
        </w:rPr>
        <w:t>December</w:t>
      </w:r>
      <w:r>
        <w:rPr>
          <w:rFonts w:ascii="Arial"/>
          <w:color w:val="010101"/>
          <w:w w:val="105"/>
          <w:sz w:val="21"/>
        </w:rPr>
        <w:t xml:space="preserve"> 2001 -</w:t>
      </w:r>
      <w:r>
        <w:rPr>
          <w:rFonts w:ascii="Arial"/>
          <w:color w:val="010101"/>
          <w:spacing w:val="1"/>
          <w:w w:val="105"/>
          <w:sz w:val="21"/>
        </w:rPr>
        <w:t xml:space="preserve"> </w:t>
      </w:r>
      <w:r>
        <w:rPr>
          <w:rFonts w:ascii="Arial"/>
          <w:color w:val="010101"/>
          <w:w w:val="105"/>
          <w:sz w:val="21"/>
        </w:rPr>
        <w:t>November</w:t>
      </w:r>
      <w:r>
        <w:rPr>
          <w:rFonts w:ascii="Arial"/>
          <w:color w:val="010101"/>
          <w:spacing w:val="11"/>
          <w:w w:val="105"/>
          <w:sz w:val="21"/>
        </w:rPr>
        <w:t xml:space="preserve"> </w:t>
      </w:r>
      <w:r>
        <w:rPr>
          <w:rFonts w:ascii="Arial"/>
          <w:color w:val="010101"/>
          <w:w w:val="105"/>
          <w:sz w:val="21"/>
        </w:rPr>
        <w:t>2007.</w:t>
      </w:r>
      <w:r>
        <w:rPr>
          <w:rFonts w:ascii="Arial"/>
          <w:color w:val="010101"/>
          <w:spacing w:val="-6"/>
          <w:w w:val="105"/>
          <w:sz w:val="21"/>
        </w:rPr>
        <w:t xml:space="preserve"> </w:t>
      </w:r>
      <w:r>
        <w:rPr>
          <w:rFonts w:ascii="Arial"/>
          <w:color w:val="010101"/>
          <w:w w:val="105"/>
          <w:sz w:val="21"/>
        </w:rPr>
        <w:t>Development</w:t>
      </w:r>
      <w:r>
        <w:rPr>
          <w:rFonts w:ascii="Arial"/>
          <w:color w:val="010101"/>
          <w:spacing w:val="12"/>
          <w:w w:val="105"/>
          <w:sz w:val="21"/>
        </w:rPr>
        <w:t xml:space="preserve"> </w:t>
      </w:r>
      <w:r>
        <w:rPr>
          <w:rFonts w:ascii="Arial"/>
          <w:color w:val="010101"/>
          <w:w w:val="105"/>
          <w:sz w:val="21"/>
        </w:rPr>
        <w:t>and</w:t>
      </w:r>
      <w:r>
        <w:rPr>
          <w:rFonts w:ascii="Arial"/>
          <w:color w:val="010101"/>
          <w:spacing w:val="-14"/>
          <w:w w:val="105"/>
          <w:sz w:val="21"/>
        </w:rPr>
        <w:t xml:space="preserve"> </w:t>
      </w:r>
      <w:r>
        <w:rPr>
          <w:rFonts w:ascii="Arial"/>
          <w:color w:val="010101"/>
          <w:w w:val="105"/>
          <w:sz w:val="21"/>
        </w:rPr>
        <w:t>testing</w:t>
      </w:r>
      <w:r>
        <w:rPr>
          <w:rFonts w:ascii="Arial"/>
          <w:color w:val="010101"/>
          <w:spacing w:val="3"/>
          <w:w w:val="105"/>
          <w:sz w:val="21"/>
        </w:rPr>
        <w:t xml:space="preserve"> </w:t>
      </w:r>
      <w:r>
        <w:rPr>
          <w:rFonts w:ascii="Arial"/>
          <w:color w:val="010101"/>
          <w:w w:val="105"/>
          <w:sz w:val="21"/>
        </w:rPr>
        <w:t>of</w:t>
      </w:r>
      <w:r>
        <w:rPr>
          <w:rFonts w:ascii="Arial"/>
          <w:color w:val="010101"/>
          <w:spacing w:val="-8"/>
          <w:w w:val="105"/>
          <w:sz w:val="21"/>
        </w:rPr>
        <w:t xml:space="preserve"> </w:t>
      </w:r>
      <w:r>
        <w:rPr>
          <w:rFonts w:ascii="Arial"/>
          <w:color w:val="010101"/>
          <w:w w:val="105"/>
          <w:sz w:val="21"/>
        </w:rPr>
        <w:t>features</w:t>
      </w:r>
      <w:r>
        <w:rPr>
          <w:rFonts w:ascii="Arial"/>
          <w:color w:val="010101"/>
          <w:spacing w:val="8"/>
          <w:w w:val="105"/>
          <w:sz w:val="21"/>
        </w:rPr>
        <w:t xml:space="preserve"> </w:t>
      </w:r>
      <w:r>
        <w:rPr>
          <w:rFonts w:ascii="Arial"/>
          <w:color w:val="010101"/>
          <w:w w:val="105"/>
          <w:sz w:val="21"/>
        </w:rPr>
        <w:t>of</w:t>
      </w:r>
      <w:r>
        <w:rPr>
          <w:rFonts w:ascii="Arial"/>
          <w:color w:val="010101"/>
          <w:spacing w:val="-6"/>
          <w:w w:val="105"/>
          <w:sz w:val="21"/>
        </w:rPr>
        <w:t xml:space="preserve"> </w:t>
      </w:r>
      <w:r>
        <w:rPr>
          <w:rFonts w:ascii="Arial"/>
          <w:color w:val="010101"/>
          <w:w w:val="105"/>
          <w:sz w:val="21"/>
        </w:rPr>
        <w:t>wayfinding</w:t>
      </w:r>
      <w:r>
        <w:rPr>
          <w:rFonts w:ascii="Arial"/>
          <w:color w:val="010101"/>
          <w:spacing w:val="8"/>
          <w:w w:val="105"/>
          <w:sz w:val="21"/>
        </w:rPr>
        <w:t xml:space="preserve"> </w:t>
      </w:r>
      <w:r>
        <w:rPr>
          <w:rFonts w:ascii="Arial"/>
          <w:color w:val="010101"/>
          <w:w w:val="105"/>
          <w:sz w:val="21"/>
        </w:rPr>
        <w:t>technology</w:t>
      </w:r>
      <w:r>
        <w:rPr>
          <w:rFonts w:ascii="Arial"/>
          <w:color w:val="010101"/>
          <w:spacing w:val="8"/>
          <w:w w:val="105"/>
          <w:sz w:val="21"/>
        </w:rPr>
        <w:t xml:space="preserve"> </w:t>
      </w:r>
      <w:r>
        <w:rPr>
          <w:rFonts w:ascii="Arial"/>
          <w:color w:val="010101"/>
          <w:w w:val="105"/>
          <w:sz w:val="21"/>
        </w:rPr>
        <w:t>and</w:t>
      </w:r>
      <w:r>
        <w:rPr>
          <w:rFonts w:ascii="Arial"/>
          <w:color w:val="010101"/>
          <w:spacing w:val="1"/>
          <w:w w:val="105"/>
          <w:sz w:val="21"/>
        </w:rPr>
        <w:t xml:space="preserve"> </w:t>
      </w:r>
      <w:r>
        <w:rPr>
          <w:rFonts w:ascii="Arial"/>
          <w:color w:val="010101"/>
          <w:spacing w:val="-1"/>
          <w:w w:val="105"/>
          <w:sz w:val="21"/>
        </w:rPr>
        <w:t>identification</w:t>
      </w:r>
      <w:r>
        <w:rPr>
          <w:rFonts w:ascii="Arial"/>
          <w:color w:val="010101"/>
          <w:spacing w:val="-15"/>
          <w:w w:val="105"/>
          <w:sz w:val="21"/>
        </w:rPr>
        <w:t xml:space="preserve"> </w:t>
      </w:r>
      <w:r>
        <w:rPr>
          <w:rFonts w:ascii="Arial"/>
          <w:color w:val="010101"/>
          <w:spacing w:val="-1"/>
          <w:w w:val="105"/>
          <w:sz w:val="21"/>
        </w:rPr>
        <w:t>of</w:t>
      </w:r>
      <w:r>
        <w:rPr>
          <w:rFonts w:ascii="Arial"/>
          <w:color w:val="010101"/>
          <w:spacing w:val="-5"/>
          <w:w w:val="105"/>
          <w:sz w:val="21"/>
        </w:rPr>
        <w:t xml:space="preserve"> </w:t>
      </w:r>
      <w:r>
        <w:rPr>
          <w:rFonts w:ascii="Arial"/>
          <w:color w:val="010101"/>
          <w:spacing w:val="-1"/>
          <w:w w:val="105"/>
          <w:sz w:val="21"/>
        </w:rPr>
        <w:t>information</w:t>
      </w:r>
      <w:r>
        <w:rPr>
          <w:rFonts w:ascii="Arial"/>
          <w:color w:val="010101"/>
          <w:spacing w:val="11"/>
          <w:w w:val="105"/>
          <w:sz w:val="21"/>
        </w:rPr>
        <w:t xml:space="preserve"> </w:t>
      </w:r>
      <w:r>
        <w:rPr>
          <w:rFonts w:ascii="Arial"/>
          <w:color w:val="010101"/>
          <w:spacing w:val="-1"/>
          <w:w w:val="105"/>
          <w:sz w:val="21"/>
        </w:rPr>
        <w:t>needed</w:t>
      </w:r>
      <w:r>
        <w:rPr>
          <w:rFonts w:ascii="Arial"/>
          <w:color w:val="010101"/>
          <w:spacing w:val="-5"/>
          <w:w w:val="105"/>
          <w:sz w:val="21"/>
        </w:rPr>
        <w:t xml:space="preserve"> </w:t>
      </w:r>
      <w:r>
        <w:rPr>
          <w:rFonts w:ascii="Arial"/>
          <w:color w:val="010101"/>
          <w:spacing w:val="-1"/>
          <w:w w:val="105"/>
          <w:sz w:val="21"/>
        </w:rPr>
        <w:t>by</w:t>
      </w:r>
      <w:r>
        <w:rPr>
          <w:rFonts w:ascii="Arial"/>
          <w:color w:val="010101"/>
          <w:spacing w:val="-9"/>
          <w:w w:val="105"/>
          <w:sz w:val="21"/>
        </w:rPr>
        <w:t xml:space="preserve"> </w:t>
      </w:r>
      <w:r>
        <w:rPr>
          <w:rFonts w:ascii="Arial"/>
          <w:color w:val="010101"/>
          <w:w w:val="105"/>
          <w:sz w:val="21"/>
        </w:rPr>
        <w:t>pedestrians who</w:t>
      </w:r>
      <w:r>
        <w:rPr>
          <w:rFonts w:ascii="Arial"/>
          <w:color w:val="010101"/>
          <w:spacing w:val="5"/>
          <w:w w:val="105"/>
          <w:sz w:val="21"/>
        </w:rPr>
        <w:t xml:space="preserve"> </w:t>
      </w:r>
      <w:r>
        <w:rPr>
          <w:rFonts w:ascii="Arial"/>
          <w:color w:val="010101"/>
          <w:w w:val="105"/>
          <w:sz w:val="21"/>
        </w:rPr>
        <w:t>are</w:t>
      </w:r>
      <w:r>
        <w:rPr>
          <w:rFonts w:ascii="Arial"/>
          <w:color w:val="010101"/>
          <w:spacing w:val="3"/>
          <w:w w:val="105"/>
          <w:sz w:val="21"/>
        </w:rPr>
        <w:t xml:space="preserve"> </w:t>
      </w:r>
      <w:r>
        <w:rPr>
          <w:rFonts w:ascii="Arial"/>
          <w:color w:val="010101"/>
          <w:w w:val="105"/>
          <w:sz w:val="21"/>
        </w:rPr>
        <w:t>blind</w:t>
      </w:r>
      <w:r>
        <w:rPr>
          <w:rFonts w:ascii="Arial"/>
          <w:color w:val="010101"/>
          <w:spacing w:val="-1"/>
          <w:w w:val="105"/>
          <w:sz w:val="21"/>
        </w:rPr>
        <w:t xml:space="preserve"> </w:t>
      </w:r>
      <w:r>
        <w:rPr>
          <w:rFonts w:ascii="Arial"/>
          <w:color w:val="010101"/>
          <w:w w:val="105"/>
          <w:sz w:val="21"/>
        </w:rPr>
        <w:t>or</w:t>
      </w:r>
      <w:r>
        <w:rPr>
          <w:rFonts w:ascii="Arial"/>
          <w:color w:val="010101"/>
          <w:spacing w:val="-10"/>
          <w:w w:val="105"/>
          <w:sz w:val="21"/>
        </w:rPr>
        <w:t xml:space="preserve"> </w:t>
      </w:r>
      <w:r>
        <w:rPr>
          <w:rFonts w:ascii="Arial"/>
          <w:color w:val="010101"/>
          <w:w w:val="105"/>
          <w:sz w:val="21"/>
        </w:rPr>
        <w:t>who</w:t>
      </w:r>
      <w:r>
        <w:rPr>
          <w:rFonts w:ascii="Arial"/>
          <w:color w:val="010101"/>
          <w:spacing w:val="3"/>
          <w:w w:val="105"/>
          <w:sz w:val="21"/>
        </w:rPr>
        <w:t xml:space="preserve"> </w:t>
      </w:r>
      <w:r>
        <w:rPr>
          <w:rFonts w:ascii="Arial"/>
          <w:color w:val="010101"/>
          <w:w w:val="105"/>
          <w:sz w:val="21"/>
        </w:rPr>
        <w:t>have</w:t>
      </w:r>
      <w:r>
        <w:rPr>
          <w:rFonts w:ascii="Arial"/>
          <w:color w:val="010101"/>
          <w:spacing w:val="8"/>
          <w:w w:val="105"/>
          <w:sz w:val="21"/>
        </w:rPr>
        <w:t xml:space="preserve"> </w:t>
      </w:r>
      <w:r>
        <w:rPr>
          <w:rFonts w:ascii="Arial"/>
          <w:color w:val="010101"/>
          <w:w w:val="105"/>
          <w:sz w:val="21"/>
        </w:rPr>
        <w:t>low</w:t>
      </w:r>
      <w:r>
        <w:rPr>
          <w:rFonts w:ascii="Arial"/>
          <w:color w:val="010101"/>
          <w:spacing w:val="1"/>
          <w:w w:val="105"/>
          <w:sz w:val="21"/>
        </w:rPr>
        <w:t xml:space="preserve"> </w:t>
      </w:r>
      <w:r>
        <w:rPr>
          <w:rFonts w:ascii="Arial"/>
          <w:color w:val="010101"/>
          <w:w w:val="105"/>
          <w:sz w:val="21"/>
        </w:rPr>
        <w:t>vision.</w:t>
      </w:r>
    </w:p>
    <w:p w14:paraId="6B58592F" w14:textId="77777777" w:rsidR="00065EB7" w:rsidRDefault="00065EB7" w:rsidP="00065EB7">
      <w:pPr>
        <w:spacing w:before="6" w:line="252" w:lineRule="auto"/>
        <w:ind w:left="1381" w:right="291" w:hanging="357"/>
        <w:rPr>
          <w:rFonts w:ascii="Arial"/>
          <w:sz w:val="21"/>
        </w:rPr>
      </w:pPr>
      <w:r>
        <w:rPr>
          <w:rFonts w:ascii="Arial"/>
          <w:color w:val="010101"/>
          <w:w w:val="105"/>
          <w:sz w:val="21"/>
        </w:rPr>
        <w:t xml:space="preserve">National Cooperative Highway Research Program Project 3-72, </w:t>
      </w:r>
      <w:r>
        <w:rPr>
          <w:rFonts w:ascii="Arial"/>
          <w:i/>
          <w:color w:val="010101"/>
          <w:w w:val="105"/>
          <w:sz w:val="21"/>
        </w:rPr>
        <w:t>Lane Widths, Channelized</w:t>
      </w:r>
      <w:r>
        <w:rPr>
          <w:rFonts w:ascii="Arial"/>
          <w:i/>
          <w:color w:val="010101"/>
          <w:spacing w:val="1"/>
          <w:w w:val="105"/>
          <w:sz w:val="21"/>
        </w:rPr>
        <w:t xml:space="preserve"> </w:t>
      </w:r>
      <w:r>
        <w:rPr>
          <w:rFonts w:ascii="Arial"/>
          <w:i/>
          <w:color w:val="010101"/>
          <w:spacing w:val="-1"/>
          <w:w w:val="105"/>
          <w:sz w:val="21"/>
        </w:rPr>
        <w:t>Right</w:t>
      </w:r>
      <w:r>
        <w:rPr>
          <w:rFonts w:ascii="Arial"/>
          <w:i/>
          <w:color w:val="010101"/>
          <w:spacing w:val="5"/>
          <w:w w:val="105"/>
          <w:sz w:val="21"/>
        </w:rPr>
        <w:t xml:space="preserve"> </w:t>
      </w:r>
      <w:r>
        <w:rPr>
          <w:rFonts w:ascii="Arial"/>
          <w:i/>
          <w:color w:val="010101"/>
          <w:spacing w:val="-1"/>
          <w:w w:val="105"/>
          <w:sz w:val="21"/>
        </w:rPr>
        <w:t>Turns,</w:t>
      </w:r>
      <w:r>
        <w:rPr>
          <w:rFonts w:ascii="Arial"/>
          <w:i/>
          <w:color w:val="010101"/>
          <w:spacing w:val="8"/>
          <w:w w:val="105"/>
          <w:sz w:val="21"/>
        </w:rPr>
        <w:t xml:space="preserve"> </w:t>
      </w:r>
      <w:r>
        <w:rPr>
          <w:rFonts w:ascii="Arial"/>
          <w:i/>
          <w:color w:val="010101"/>
          <w:spacing w:val="-1"/>
          <w:w w:val="105"/>
          <w:sz w:val="21"/>
        </w:rPr>
        <w:t>and</w:t>
      </w:r>
      <w:r>
        <w:rPr>
          <w:rFonts w:ascii="Arial"/>
          <w:i/>
          <w:color w:val="010101"/>
          <w:spacing w:val="-13"/>
          <w:w w:val="105"/>
          <w:sz w:val="21"/>
        </w:rPr>
        <w:t xml:space="preserve"> </w:t>
      </w:r>
      <w:r>
        <w:rPr>
          <w:rFonts w:ascii="Arial"/>
          <w:i/>
          <w:color w:val="010101"/>
          <w:spacing w:val="-1"/>
          <w:w w:val="105"/>
          <w:sz w:val="21"/>
        </w:rPr>
        <w:t>Right-turn</w:t>
      </w:r>
      <w:r>
        <w:rPr>
          <w:rFonts w:ascii="Arial"/>
          <w:i/>
          <w:color w:val="010101"/>
          <w:w w:val="105"/>
          <w:sz w:val="21"/>
        </w:rPr>
        <w:t xml:space="preserve"> </w:t>
      </w:r>
      <w:r>
        <w:rPr>
          <w:rFonts w:ascii="Arial"/>
          <w:i/>
          <w:color w:val="010101"/>
          <w:spacing w:val="-1"/>
          <w:w w:val="105"/>
          <w:sz w:val="21"/>
        </w:rPr>
        <w:t>Deceleration</w:t>
      </w:r>
      <w:r>
        <w:rPr>
          <w:rFonts w:ascii="Arial"/>
          <w:i/>
          <w:color w:val="010101"/>
          <w:spacing w:val="7"/>
          <w:w w:val="105"/>
          <w:sz w:val="21"/>
        </w:rPr>
        <w:t xml:space="preserve"> </w:t>
      </w:r>
      <w:r>
        <w:rPr>
          <w:rFonts w:ascii="Arial"/>
          <w:i/>
          <w:color w:val="010101"/>
          <w:spacing w:val="-1"/>
          <w:w w:val="105"/>
          <w:sz w:val="21"/>
        </w:rPr>
        <w:t>Lanes</w:t>
      </w:r>
      <w:r>
        <w:rPr>
          <w:rFonts w:ascii="Arial"/>
          <w:i/>
          <w:color w:val="010101"/>
          <w:spacing w:val="5"/>
          <w:w w:val="105"/>
          <w:sz w:val="21"/>
        </w:rPr>
        <w:t xml:space="preserve"> </w:t>
      </w:r>
      <w:r>
        <w:rPr>
          <w:rFonts w:ascii="Arial"/>
          <w:i/>
          <w:color w:val="010101"/>
          <w:spacing w:val="-1"/>
          <w:w w:val="105"/>
          <w:sz w:val="21"/>
        </w:rPr>
        <w:t>in</w:t>
      </w:r>
      <w:r>
        <w:rPr>
          <w:rFonts w:ascii="Arial"/>
          <w:i/>
          <w:color w:val="010101"/>
          <w:spacing w:val="-3"/>
          <w:w w:val="105"/>
          <w:sz w:val="21"/>
        </w:rPr>
        <w:t xml:space="preserve"> </w:t>
      </w:r>
      <w:r>
        <w:rPr>
          <w:rFonts w:ascii="Arial"/>
          <w:i/>
          <w:color w:val="010101"/>
          <w:spacing w:val="-1"/>
          <w:w w:val="105"/>
          <w:sz w:val="21"/>
        </w:rPr>
        <w:t>Urban</w:t>
      </w:r>
      <w:r>
        <w:rPr>
          <w:rFonts w:ascii="Arial"/>
          <w:i/>
          <w:color w:val="010101"/>
          <w:w w:val="105"/>
          <w:sz w:val="21"/>
        </w:rPr>
        <w:t xml:space="preserve"> </w:t>
      </w:r>
      <w:r>
        <w:rPr>
          <w:rFonts w:ascii="Arial"/>
          <w:i/>
          <w:color w:val="010101"/>
          <w:spacing w:val="-1"/>
          <w:w w:val="105"/>
          <w:sz w:val="21"/>
        </w:rPr>
        <w:t>and</w:t>
      </w:r>
      <w:r>
        <w:rPr>
          <w:rFonts w:ascii="Arial"/>
          <w:i/>
          <w:color w:val="010101"/>
          <w:spacing w:val="-8"/>
          <w:w w:val="105"/>
          <w:sz w:val="21"/>
        </w:rPr>
        <w:t xml:space="preserve"> </w:t>
      </w:r>
      <w:r>
        <w:rPr>
          <w:rFonts w:ascii="Arial"/>
          <w:i/>
          <w:color w:val="010101"/>
          <w:spacing w:val="-1"/>
          <w:w w:val="105"/>
          <w:sz w:val="21"/>
        </w:rPr>
        <w:t>Suburban</w:t>
      </w:r>
      <w:r>
        <w:rPr>
          <w:rFonts w:ascii="Arial"/>
          <w:i/>
          <w:color w:val="010101"/>
          <w:spacing w:val="3"/>
          <w:w w:val="105"/>
          <w:sz w:val="21"/>
        </w:rPr>
        <w:t xml:space="preserve"> </w:t>
      </w:r>
      <w:r>
        <w:rPr>
          <w:rFonts w:ascii="Arial"/>
          <w:i/>
          <w:color w:val="010101"/>
          <w:spacing w:val="-1"/>
          <w:w w:val="105"/>
          <w:sz w:val="21"/>
        </w:rPr>
        <w:t>Areas,</w:t>
      </w:r>
      <w:r>
        <w:rPr>
          <w:rFonts w:ascii="Arial"/>
          <w:i/>
          <w:color w:val="010101"/>
          <w:spacing w:val="-2"/>
          <w:w w:val="105"/>
          <w:sz w:val="21"/>
        </w:rPr>
        <w:t xml:space="preserve"> </w:t>
      </w:r>
      <w:r>
        <w:rPr>
          <w:rFonts w:ascii="Arial"/>
          <w:color w:val="010101"/>
          <w:spacing w:val="-1"/>
          <w:w w:val="105"/>
          <w:sz w:val="21"/>
        </w:rPr>
        <w:t>Subcontract</w:t>
      </w:r>
      <w:r>
        <w:rPr>
          <w:rFonts w:ascii="Arial"/>
          <w:color w:val="010101"/>
          <w:w w:val="105"/>
          <w:sz w:val="21"/>
        </w:rPr>
        <w:t xml:space="preserve"> to Accessible Design for the Blind from Midwest Research Institute, May 2003 -</w:t>
      </w:r>
      <w:r>
        <w:rPr>
          <w:rFonts w:ascii="Arial"/>
          <w:color w:val="010101"/>
          <w:spacing w:val="1"/>
          <w:w w:val="105"/>
          <w:sz w:val="21"/>
        </w:rPr>
        <w:t xml:space="preserve"> </w:t>
      </w:r>
      <w:r>
        <w:rPr>
          <w:rFonts w:ascii="Arial"/>
          <w:color w:val="010101"/>
          <w:w w:val="105"/>
          <w:sz w:val="21"/>
        </w:rPr>
        <w:t>May 2005.</w:t>
      </w:r>
      <w:r>
        <w:rPr>
          <w:rFonts w:ascii="Arial"/>
          <w:color w:val="010101"/>
          <w:spacing w:val="-59"/>
          <w:w w:val="105"/>
          <w:sz w:val="21"/>
        </w:rPr>
        <w:t xml:space="preserve"> </w:t>
      </w:r>
      <w:r>
        <w:rPr>
          <w:rFonts w:ascii="Arial"/>
          <w:color w:val="010101"/>
          <w:w w:val="105"/>
          <w:sz w:val="21"/>
        </w:rPr>
        <w:t>Consultant</w:t>
      </w:r>
      <w:r>
        <w:rPr>
          <w:rFonts w:ascii="Arial"/>
          <w:color w:val="010101"/>
          <w:spacing w:val="5"/>
          <w:w w:val="105"/>
          <w:sz w:val="21"/>
        </w:rPr>
        <w:t xml:space="preserve"> </w:t>
      </w:r>
      <w:r>
        <w:rPr>
          <w:rFonts w:ascii="Arial"/>
          <w:color w:val="010101"/>
          <w:w w:val="105"/>
          <w:sz w:val="21"/>
        </w:rPr>
        <w:t>on</w:t>
      </w:r>
      <w:r>
        <w:rPr>
          <w:rFonts w:ascii="Arial"/>
          <w:color w:val="010101"/>
          <w:spacing w:val="-4"/>
          <w:w w:val="105"/>
          <w:sz w:val="21"/>
        </w:rPr>
        <w:t xml:space="preserve"> </w:t>
      </w:r>
      <w:r>
        <w:rPr>
          <w:rFonts w:ascii="Arial"/>
          <w:color w:val="010101"/>
          <w:w w:val="105"/>
          <w:sz w:val="21"/>
        </w:rPr>
        <w:t>issues</w:t>
      </w:r>
      <w:r>
        <w:rPr>
          <w:rFonts w:ascii="Arial"/>
          <w:color w:val="010101"/>
          <w:spacing w:val="10"/>
          <w:w w:val="105"/>
          <w:sz w:val="21"/>
        </w:rPr>
        <w:t xml:space="preserve"> </w:t>
      </w:r>
      <w:r>
        <w:rPr>
          <w:rFonts w:ascii="Arial"/>
          <w:color w:val="010101"/>
          <w:w w:val="105"/>
          <w:sz w:val="21"/>
        </w:rPr>
        <w:t>related</w:t>
      </w:r>
      <w:r>
        <w:rPr>
          <w:rFonts w:ascii="Arial"/>
          <w:color w:val="010101"/>
          <w:spacing w:val="5"/>
          <w:w w:val="105"/>
          <w:sz w:val="21"/>
        </w:rPr>
        <w:t xml:space="preserve"> </w:t>
      </w:r>
      <w:r>
        <w:rPr>
          <w:rFonts w:ascii="Arial"/>
          <w:color w:val="010101"/>
          <w:w w:val="105"/>
          <w:sz w:val="21"/>
        </w:rPr>
        <w:t>to</w:t>
      </w:r>
      <w:r>
        <w:rPr>
          <w:rFonts w:ascii="Arial"/>
          <w:color w:val="010101"/>
          <w:spacing w:val="8"/>
          <w:w w:val="105"/>
          <w:sz w:val="21"/>
        </w:rPr>
        <w:t xml:space="preserve"> </w:t>
      </w:r>
      <w:r>
        <w:rPr>
          <w:rFonts w:ascii="Arial"/>
          <w:color w:val="010101"/>
          <w:w w:val="105"/>
          <w:sz w:val="21"/>
        </w:rPr>
        <w:t>pedestrians</w:t>
      </w:r>
      <w:r>
        <w:rPr>
          <w:rFonts w:ascii="Arial"/>
          <w:color w:val="010101"/>
          <w:spacing w:val="12"/>
          <w:w w:val="105"/>
          <w:sz w:val="21"/>
        </w:rPr>
        <w:t xml:space="preserve"> </w:t>
      </w:r>
      <w:r>
        <w:rPr>
          <w:rFonts w:ascii="Arial"/>
          <w:color w:val="010101"/>
          <w:w w:val="105"/>
          <w:sz w:val="21"/>
        </w:rPr>
        <w:t>with</w:t>
      </w:r>
      <w:r>
        <w:rPr>
          <w:rFonts w:ascii="Arial"/>
          <w:color w:val="010101"/>
          <w:spacing w:val="-9"/>
          <w:w w:val="105"/>
          <w:sz w:val="21"/>
        </w:rPr>
        <w:t xml:space="preserve"> </w:t>
      </w:r>
      <w:r>
        <w:rPr>
          <w:rFonts w:ascii="Arial"/>
          <w:color w:val="010101"/>
          <w:w w:val="105"/>
          <w:sz w:val="21"/>
        </w:rPr>
        <w:t>disabilities.</w:t>
      </w:r>
    </w:p>
    <w:p w14:paraId="37625DBB" w14:textId="77777777" w:rsidR="00065EB7" w:rsidRDefault="00065EB7" w:rsidP="00065EB7">
      <w:pPr>
        <w:spacing w:line="252" w:lineRule="auto"/>
        <w:ind w:left="1386" w:right="358" w:hanging="365"/>
        <w:rPr>
          <w:rFonts w:ascii="Arial"/>
          <w:sz w:val="21"/>
        </w:rPr>
      </w:pPr>
      <w:r>
        <w:rPr>
          <w:rFonts w:ascii="Arial"/>
          <w:color w:val="010101"/>
          <w:spacing w:val="-1"/>
          <w:w w:val="105"/>
          <w:sz w:val="21"/>
        </w:rPr>
        <w:t>Institute</w:t>
      </w:r>
      <w:r>
        <w:rPr>
          <w:rFonts w:ascii="Arial"/>
          <w:color w:val="010101"/>
          <w:spacing w:val="13"/>
          <w:w w:val="105"/>
          <w:sz w:val="21"/>
        </w:rPr>
        <w:t xml:space="preserve"> </w:t>
      </w:r>
      <w:r>
        <w:rPr>
          <w:rFonts w:ascii="Arial"/>
          <w:color w:val="010101"/>
          <w:spacing w:val="-1"/>
          <w:w w:val="105"/>
          <w:sz w:val="21"/>
        </w:rPr>
        <w:t>of</w:t>
      </w:r>
      <w:r>
        <w:rPr>
          <w:rFonts w:ascii="Arial"/>
          <w:color w:val="010101"/>
          <w:spacing w:val="-4"/>
          <w:w w:val="105"/>
          <w:sz w:val="21"/>
        </w:rPr>
        <w:t xml:space="preserve"> </w:t>
      </w:r>
      <w:r>
        <w:rPr>
          <w:rFonts w:ascii="Arial"/>
          <w:color w:val="010101"/>
          <w:spacing w:val="-1"/>
          <w:w w:val="105"/>
          <w:sz w:val="21"/>
        </w:rPr>
        <w:t>Transportation</w:t>
      </w:r>
      <w:r>
        <w:rPr>
          <w:rFonts w:ascii="Arial"/>
          <w:color w:val="010101"/>
          <w:spacing w:val="-14"/>
          <w:w w:val="105"/>
          <w:sz w:val="21"/>
        </w:rPr>
        <w:t xml:space="preserve"> </w:t>
      </w:r>
      <w:r>
        <w:rPr>
          <w:rFonts w:ascii="Arial"/>
          <w:color w:val="010101"/>
          <w:spacing w:val="-1"/>
          <w:w w:val="105"/>
          <w:sz w:val="21"/>
        </w:rPr>
        <w:t>Engineers:</w:t>
      </w:r>
      <w:r>
        <w:rPr>
          <w:rFonts w:ascii="Arial"/>
          <w:color w:val="010101"/>
          <w:w w:val="105"/>
          <w:sz w:val="21"/>
        </w:rPr>
        <w:t xml:space="preserve"> </w:t>
      </w:r>
      <w:r>
        <w:rPr>
          <w:rFonts w:ascii="Arial"/>
          <w:color w:val="010101"/>
          <w:spacing w:val="-1"/>
          <w:w w:val="105"/>
          <w:sz w:val="21"/>
        </w:rPr>
        <w:t>Easter</w:t>
      </w:r>
      <w:r>
        <w:rPr>
          <w:rFonts w:ascii="Arial"/>
          <w:color w:val="010101"/>
          <w:spacing w:val="-5"/>
          <w:w w:val="105"/>
          <w:sz w:val="21"/>
        </w:rPr>
        <w:t xml:space="preserve"> </w:t>
      </w:r>
      <w:r>
        <w:rPr>
          <w:rFonts w:ascii="Arial"/>
          <w:color w:val="010101"/>
          <w:spacing w:val="-1"/>
          <w:w w:val="105"/>
          <w:sz w:val="21"/>
        </w:rPr>
        <w:t>Seals Project</w:t>
      </w:r>
      <w:r>
        <w:rPr>
          <w:rFonts w:ascii="Arial"/>
          <w:color w:val="010101"/>
          <w:spacing w:val="6"/>
          <w:w w:val="105"/>
          <w:sz w:val="21"/>
        </w:rPr>
        <w:t xml:space="preserve"> </w:t>
      </w:r>
      <w:r>
        <w:rPr>
          <w:rFonts w:ascii="Arial"/>
          <w:color w:val="010101"/>
          <w:spacing w:val="-1"/>
          <w:w w:val="105"/>
          <w:sz w:val="21"/>
        </w:rPr>
        <w:t>ACTION</w:t>
      </w:r>
      <w:r>
        <w:rPr>
          <w:rFonts w:ascii="Arial"/>
          <w:color w:val="010101"/>
          <w:spacing w:val="9"/>
          <w:w w:val="105"/>
          <w:sz w:val="21"/>
        </w:rPr>
        <w:t xml:space="preserve"> </w:t>
      </w:r>
      <w:r>
        <w:rPr>
          <w:rFonts w:ascii="Arial"/>
          <w:color w:val="010101"/>
          <w:spacing w:val="-1"/>
          <w:w w:val="105"/>
          <w:sz w:val="21"/>
        </w:rPr>
        <w:t>project,</w:t>
      </w:r>
      <w:r>
        <w:rPr>
          <w:rFonts w:ascii="Arial"/>
          <w:color w:val="010101"/>
          <w:w w:val="105"/>
          <w:sz w:val="21"/>
        </w:rPr>
        <w:t xml:space="preserve"> </w:t>
      </w:r>
      <w:r>
        <w:rPr>
          <w:rFonts w:ascii="Arial"/>
          <w:i/>
          <w:color w:val="010101"/>
          <w:w w:val="105"/>
          <w:sz w:val="21"/>
        </w:rPr>
        <w:t>Online</w:t>
      </w:r>
      <w:r>
        <w:rPr>
          <w:rFonts w:ascii="Arial"/>
          <w:i/>
          <w:color w:val="010101"/>
          <w:spacing w:val="-5"/>
          <w:w w:val="105"/>
          <w:sz w:val="21"/>
        </w:rPr>
        <w:t xml:space="preserve"> </w:t>
      </w:r>
      <w:r>
        <w:rPr>
          <w:rFonts w:ascii="Arial"/>
          <w:i/>
          <w:color w:val="010101"/>
          <w:w w:val="105"/>
          <w:sz w:val="21"/>
        </w:rPr>
        <w:t>Training</w:t>
      </w:r>
      <w:r>
        <w:rPr>
          <w:rFonts w:ascii="Arial"/>
          <w:i/>
          <w:color w:val="010101"/>
          <w:spacing w:val="1"/>
          <w:w w:val="105"/>
          <w:sz w:val="21"/>
        </w:rPr>
        <w:t xml:space="preserve"> </w:t>
      </w:r>
      <w:r>
        <w:rPr>
          <w:rFonts w:ascii="Arial"/>
          <w:i/>
          <w:color w:val="010101"/>
          <w:spacing w:val="-1"/>
          <w:w w:val="105"/>
          <w:sz w:val="21"/>
        </w:rPr>
        <w:t xml:space="preserve">Course on Alteration </w:t>
      </w:r>
      <w:r>
        <w:rPr>
          <w:rFonts w:ascii="Arial"/>
          <w:i/>
          <w:color w:val="010101"/>
          <w:w w:val="105"/>
          <w:sz w:val="21"/>
        </w:rPr>
        <w:t xml:space="preserve">of Pedestrian Facilities for Accessibility, </w:t>
      </w:r>
      <w:r>
        <w:rPr>
          <w:rFonts w:ascii="Arial"/>
          <w:color w:val="010101"/>
          <w:w w:val="105"/>
          <w:sz w:val="21"/>
        </w:rPr>
        <w:t>September 2003 -</w:t>
      </w:r>
      <w:r>
        <w:rPr>
          <w:rFonts w:ascii="Arial"/>
          <w:color w:val="010101"/>
          <w:spacing w:val="1"/>
          <w:w w:val="105"/>
          <w:sz w:val="21"/>
        </w:rPr>
        <w:t xml:space="preserve"> </w:t>
      </w:r>
      <w:r>
        <w:rPr>
          <w:rFonts w:ascii="Arial"/>
          <w:color w:val="010101"/>
          <w:w w:val="105"/>
          <w:sz w:val="21"/>
        </w:rPr>
        <w:t>March</w:t>
      </w:r>
      <w:r>
        <w:rPr>
          <w:rFonts w:ascii="Arial"/>
          <w:color w:val="010101"/>
          <w:spacing w:val="1"/>
          <w:w w:val="105"/>
          <w:sz w:val="21"/>
        </w:rPr>
        <w:t xml:space="preserve"> </w:t>
      </w:r>
      <w:r>
        <w:rPr>
          <w:rFonts w:ascii="Arial"/>
          <w:color w:val="010101"/>
          <w:w w:val="105"/>
          <w:sz w:val="21"/>
        </w:rPr>
        <w:t>2005.</w:t>
      </w:r>
      <w:r>
        <w:rPr>
          <w:rFonts w:ascii="Arial"/>
          <w:color w:val="010101"/>
          <w:spacing w:val="49"/>
          <w:w w:val="105"/>
          <w:sz w:val="21"/>
        </w:rPr>
        <w:t xml:space="preserve"> </w:t>
      </w:r>
      <w:r>
        <w:rPr>
          <w:rFonts w:ascii="Arial"/>
          <w:color w:val="010101"/>
          <w:w w:val="105"/>
          <w:sz w:val="21"/>
        </w:rPr>
        <w:t>Subject</w:t>
      </w:r>
      <w:r>
        <w:rPr>
          <w:rFonts w:ascii="Arial"/>
          <w:color w:val="010101"/>
          <w:spacing w:val="7"/>
          <w:w w:val="105"/>
          <w:sz w:val="21"/>
        </w:rPr>
        <w:t xml:space="preserve"> </w:t>
      </w:r>
      <w:r>
        <w:rPr>
          <w:rFonts w:ascii="Arial"/>
          <w:color w:val="010101"/>
          <w:w w:val="105"/>
          <w:sz w:val="21"/>
        </w:rPr>
        <w:t>matter</w:t>
      </w:r>
      <w:r>
        <w:rPr>
          <w:rFonts w:ascii="Arial"/>
          <w:color w:val="010101"/>
          <w:spacing w:val="7"/>
          <w:w w:val="105"/>
          <w:sz w:val="21"/>
        </w:rPr>
        <w:t xml:space="preserve"> </w:t>
      </w:r>
      <w:r>
        <w:rPr>
          <w:rFonts w:ascii="Arial"/>
          <w:color w:val="010101"/>
          <w:w w:val="105"/>
          <w:sz w:val="21"/>
        </w:rPr>
        <w:t>expert for</w:t>
      </w:r>
      <w:r>
        <w:rPr>
          <w:rFonts w:ascii="Arial"/>
          <w:color w:val="010101"/>
          <w:spacing w:val="-3"/>
          <w:w w:val="105"/>
          <w:sz w:val="21"/>
        </w:rPr>
        <w:t xml:space="preserve"> </w:t>
      </w:r>
      <w:r>
        <w:rPr>
          <w:rFonts w:ascii="Arial"/>
          <w:color w:val="010101"/>
          <w:w w:val="105"/>
          <w:sz w:val="21"/>
        </w:rPr>
        <w:t>Module</w:t>
      </w:r>
      <w:r>
        <w:rPr>
          <w:rFonts w:ascii="Arial"/>
          <w:color w:val="010101"/>
          <w:spacing w:val="8"/>
          <w:w w:val="105"/>
          <w:sz w:val="21"/>
        </w:rPr>
        <w:t xml:space="preserve"> </w:t>
      </w:r>
      <w:r>
        <w:rPr>
          <w:rFonts w:ascii="Arial"/>
          <w:color w:val="010101"/>
          <w:w w:val="105"/>
          <w:sz w:val="21"/>
        </w:rPr>
        <w:t>1,</w:t>
      </w:r>
      <w:r>
        <w:rPr>
          <w:rFonts w:ascii="Arial"/>
          <w:color w:val="010101"/>
          <w:spacing w:val="-11"/>
          <w:w w:val="105"/>
          <w:sz w:val="21"/>
        </w:rPr>
        <w:t xml:space="preserve"> </w:t>
      </w:r>
      <w:r>
        <w:rPr>
          <w:rFonts w:ascii="Arial"/>
          <w:color w:val="010101"/>
          <w:w w:val="105"/>
          <w:sz w:val="21"/>
        </w:rPr>
        <w:t>Pedestrian</w:t>
      </w:r>
      <w:r>
        <w:rPr>
          <w:rFonts w:ascii="Arial"/>
          <w:color w:val="010101"/>
          <w:spacing w:val="1"/>
          <w:w w:val="105"/>
          <w:sz w:val="21"/>
        </w:rPr>
        <w:t xml:space="preserve"> </w:t>
      </w:r>
      <w:r>
        <w:rPr>
          <w:rFonts w:ascii="Arial"/>
          <w:color w:val="010101"/>
          <w:w w:val="105"/>
          <w:sz w:val="21"/>
        </w:rPr>
        <w:t>Accessibility</w:t>
      </w:r>
      <w:r>
        <w:rPr>
          <w:rFonts w:ascii="Arial"/>
          <w:color w:val="010101"/>
          <w:spacing w:val="15"/>
          <w:w w:val="105"/>
          <w:sz w:val="21"/>
        </w:rPr>
        <w:t xml:space="preserve"> </w:t>
      </w:r>
      <w:r>
        <w:rPr>
          <w:rFonts w:ascii="Arial"/>
          <w:color w:val="010101"/>
          <w:w w:val="105"/>
          <w:sz w:val="21"/>
        </w:rPr>
        <w:t>and</w:t>
      </w:r>
      <w:r>
        <w:rPr>
          <w:rFonts w:ascii="Arial"/>
          <w:color w:val="010101"/>
          <w:spacing w:val="-11"/>
          <w:w w:val="105"/>
          <w:sz w:val="21"/>
        </w:rPr>
        <w:t xml:space="preserve"> </w:t>
      </w:r>
      <w:r>
        <w:rPr>
          <w:rFonts w:ascii="Arial"/>
          <w:color w:val="010101"/>
          <w:w w:val="105"/>
          <w:sz w:val="21"/>
        </w:rPr>
        <w:t>Module</w:t>
      </w:r>
      <w:r>
        <w:rPr>
          <w:rFonts w:ascii="Arial"/>
          <w:color w:val="010101"/>
          <w:spacing w:val="13"/>
          <w:w w:val="105"/>
          <w:sz w:val="21"/>
        </w:rPr>
        <w:t xml:space="preserve"> </w:t>
      </w:r>
      <w:r>
        <w:rPr>
          <w:rFonts w:ascii="Arial"/>
          <w:color w:val="010101"/>
          <w:w w:val="105"/>
          <w:sz w:val="21"/>
        </w:rPr>
        <w:t>4,</w:t>
      </w:r>
      <w:r>
        <w:rPr>
          <w:rFonts w:ascii="Arial"/>
          <w:color w:val="010101"/>
          <w:spacing w:val="1"/>
          <w:w w:val="105"/>
          <w:sz w:val="21"/>
        </w:rPr>
        <w:t xml:space="preserve"> </w:t>
      </w:r>
      <w:r>
        <w:rPr>
          <w:rFonts w:ascii="Arial"/>
          <w:color w:val="010101"/>
          <w:w w:val="105"/>
          <w:sz w:val="21"/>
        </w:rPr>
        <w:t>Accessible</w:t>
      </w:r>
      <w:r>
        <w:rPr>
          <w:rFonts w:ascii="Arial"/>
          <w:color w:val="010101"/>
          <w:spacing w:val="12"/>
          <w:w w:val="105"/>
          <w:sz w:val="21"/>
        </w:rPr>
        <w:t xml:space="preserve"> </w:t>
      </w:r>
      <w:r>
        <w:rPr>
          <w:rFonts w:ascii="Arial"/>
          <w:color w:val="010101"/>
          <w:w w:val="105"/>
          <w:sz w:val="21"/>
        </w:rPr>
        <w:t>Pedestrian</w:t>
      </w:r>
      <w:r>
        <w:rPr>
          <w:rFonts w:ascii="Arial"/>
          <w:color w:val="010101"/>
          <w:spacing w:val="10"/>
          <w:w w:val="105"/>
          <w:sz w:val="21"/>
        </w:rPr>
        <w:t xml:space="preserve"> </w:t>
      </w:r>
      <w:r>
        <w:rPr>
          <w:rFonts w:ascii="Arial"/>
          <w:color w:val="010101"/>
          <w:w w:val="105"/>
          <w:sz w:val="21"/>
        </w:rPr>
        <w:t>Crossings.</w:t>
      </w:r>
    </w:p>
    <w:p w14:paraId="53B299F0" w14:textId="77777777" w:rsidR="00065EB7" w:rsidRDefault="00065EB7" w:rsidP="00065EB7">
      <w:pPr>
        <w:spacing w:line="236" w:lineRule="exact"/>
        <w:ind w:left="1024"/>
        <w:rPr>
          <w:rFonts w:ascii="Arial"/>
          <w:sz w:val="21"/>
        </w:rPr>
      </w:pPr>
      <w:r>
        <w:rPr>
          <w:rFonts w:ascii="Arial"/>
          <w:color w:val="010101"/>
          <w:w w:val="105"/>
          <w:sz w:val="21"/>
        </w:rPr>
        <w:t>Western</w:t>
      </w:r>
      <w:r>
        <w:rPr>
          <w:rFonts w:ascii="Arial"/>
          <w:color w:val="010101"/>
          <w:spacing w:val="-9"/>
          <w:w w:val="105"/>
          <w:sz w:val="21"/>
        </w:rPr>
        <w:t xml:space="preserve"> </w:t>
      </w:r>
      <w:r>
        <w:rPr>
          <w:rFonts w:ascii="Arial"/>
          <w:color w:val="010101"/>
          <w:w w:val="105"/>
          <w:sz w:val="21"/>
        </w:rPr>
        <w:t>Michigan</w:t>
      </w:r>
      <w:r>
        <w:rPr>
          <w:rFonts w:ascii="Arial"/>
          <w:color w:val="010101"/>
          <w:spacing w:val="-2"/>
          <w:w w:val="105"/>
          <w:sz w:val="21"/>
        </w:rPr>
        <w:t xml:space="preserve"> </w:t>
      </w:r>
      <w:r>
        <w:rPr>
          <w:rFonts w:ascii="Arial"/>
          <w:color w:val="010101"/>
          <w:w w:val="105"/>
          <w:sz w:val="21"/>
        </w:rPr>
        <w:t>University:</w:t>
      </w:r>
      <w:r>
        <w:rPr>
          <w:rFonts w:ascii="Arial"/>
          <w:color w:val="010101"/>
          <w:spacing w:val="-6"/>
          <w:w w:val="105"/>
          <w:sz w:val="21"/>
        </w:rPr>
        <w:t xml:space="preserve"> </w:t>
      </w:r>
      <w:r>
        <w:rPr>
          <w:rFonts w:ascii="Arial"/>
          <w:color w:val="010101"/>
          <w:w w:val="105"/>
          <w:sz w:val="21"/>
        </w:rPr>
        <w:t>Easter</w:t>
      </w:r>
      <w:r>
        <w:rPr>
          <w:rFonts w:ascii="Arial"/>
          <w:color w:val="010101"/>
          <w:spacing w:val="-4"/>
          <w:w w:val="105"/>
          <w:sz w:val="21"/>
        </w:rPr>
        <w:t xml:space="preserve"> </w:t>
      </w:r>
      <w:r>
        <w:rPr>
          <w:rFonts w:ascii="Arial"/>
          <w:color w:val="010101"/>
          <w:w w:val="105"/>
          <w:sz w:val="21"/>
        </w:rPr>
        <w:t>Seals</w:t>
      </w:r>
      <w:r>
        <w:rPr>
          <w:rFonts w:ascii="Arial"/>
          <w:color w:val="010101"/>
          <w:spacing w:val="-8"/>
          <w:w w:val="105"/>
          <w:sz w:val="21"/>
        </w:rPr>
        <w:t xml:space="preserve"> </w:t>
      </w:r>
      <w:r>
        <w:rPr>
          <w:rFonts w:ascii="Arial"/>
          <w:color w:val="010101"/>
          <w:w w:val="105"/>
          <w:sz w:val="21"/>
        </w:rPr>
        <w:t>Project</w:t>
      </w:r>
      <w:r>
        <w:rPr>
          <w:rFonts w:ascii="Arial"/>
          <w:color w:val="010101"/>
          <w:spacing w:val="-3"/>
          <w:w w:val="105"/>
          <w:sz w:val="21"/>
        </w:rPr>
        <w:t xml:space="preserve"> </w:t>
      </w:r>
      <w:r>
        <w:rPr>
          <w:rFonts w:ascii="Arial"/>
          <w:color w:val="010101"/>
          <w:w w:val="105"/>
          <w:sz w:val="21"/>
        </w:rPr>
        <w:t>ACTION,</w:t>
      </w:r>
      <w:r>
        <w:rPr>
          <w:rFonts w:ascii="Arial"/>
          <w:color w:val="010101"/>
          <w:spacing w:val="-3"/>
          <w:w w:val="105"/>
          <w:sz w:val="21"/>
        </w:rPr>
        <w:t xml:space="preserve"> </w:t>
      </w:r>
      <w:r>
        <w:rPr>
          <w:rFonts w:ascii="Arial"/>
          <w:i/>
          <w:color w:val="010101"/>
          <w:w w:val="105"/>
          <w:sz w:val="21"/>
        </w:rPr>
        <w:t>Accessible</w:t>
      </w:r>
      <w:r>
        <w:rPr>
          <w:rFonts w:ascii="Arial"/>
          <w:i/>
          <w:color w:val="010101"/>
          <w:spacing w:val="-4"/>
          <w:w w:val="105"/>
          <w:sz w:val="21"/>
        </w:rPr>
        <w:t xml:space="preserve"> </w:t>
      </w:r>
      <w:r>
        <w:rPr>
          <w:rFonts w:ascii="Arial"/>
          <w:i/>
          <w:color w:val="010101"/>
          <w:w w:val="105"/>
          <w:sz w:val="21"/>
        </w:rPr>
        <w:t>Pedestrian</w:t>
      </w:r>
      <w:r>
        <w:rPr>
          <w:rFonts w:ascii="Arial"/>
          <w:i/>
          <w:color w:val="010101"/>
          <w:spacing w:val="-2"/>
          <w:w w:val="105"/>
          <w:sz w:val="21"/>
        </w:rPr>
        <w:t xml:space="preserve"> </w:t>
      </w:r>
      <w:r>
        <w:rPr>
          <w:rFonts w:ascii="Arial"/>
          <w:i/>
          <w:color w:val="010101"/>
          <w:w w:val="105"/>
          <w:sz w:val="21"/>
        </w:rPr>
        <w:t>Signals</w:t>
      </w:r>
      <w:r>
        <w:rPr>
          <w:rFonts w:ascii="Arial"/>
          <w:i/>
          <w:color w:val="010101"/>
          <w:spacing w:val="-8"/>
          <w:w w:val="105"/>
          <w:sz w:val="21"/>
        </w:rPr>
        <w:t xml:space="preserve"> </w:t>
      </w:r>
      <w:r>
        <w:rPr>
          <w:rFonts w:ascii="Arial"/>
          <w:color w:val="010101"/>
          <w:w w:val="105"/>
          <w:sz w:val="21"/>
        </w:rPr>
        <w:t>-</w:t>
      </w:r>
    </w:p>
    <w:p w14:paraId="05C85F36" w14:textId="77777777" w:rsidR="00065EB7" w:rsidRDefault="00065EB7" w:rsidP="00065EB7">
      <w:pPr>
        <w:spacing w:before="13"/>
        <w:ind w:left="1387"/>
        <w:rPr>
          <w:rFonts w:ascii="Arial"/>
          <w:sz w:val="21"/>
        </w:rPr>
      </w:pPr>
      <w:r>
        <w:rPr>
          <w:rFonts w:ascii="Arial"/>
          <w:i/>
          <w:color w:val="010101"/>
          <w:w w:val="105"/>
          <w:sz w:val="21"/>
        </w:rPr>
        <w:t>Curriculum</w:t>
      </w:r>
      <w:r>
        <w:rPr>
          <w:rFonts w:ascii="Arial"/>
          <w:i/>
          <w:color w:val="010101"/>
          <w:spacing w:val="-2"/>
          <w:w w:val="105"/>
          <w:sz w:val="21"/>
        </w:rPr>
        <w:t xml:space="preserve"> </w:t>
      </w:r>
      <w:r>
        <w:rPr>
          <w:rFonts w:ascii="Arial"/>
          <w:i/>
          <w:color w:val="010101"/>
          <w:w w:val="105"/>
          <w:sz w:val="21"/>
        </w:rPr>
        <w:t>Development,</w:t>
      </w:r>
      <w:r>
        <w:rPr>
          <w:rFonts w:ascii="Arial"/>
          <w:i/>
          <w:color w:val="010101"/>
          <w:spacing w:val="-5"/>
          <w:w w:val="105"/>
          <w:sz w:val="21"/>
        </w:rPr>
        <w:t xml:space="preserve"> </w:t>
      </w:r>
      <w:r>
        <w:rPr>
          <w:rFonts w:ascii="Arial"/>
          <w:color w:val="010101"/>
          <w:w w:val="105"/>
          <w:sz w:val="21"/>
        </w:rPr>
        <w:t>February</w:t>
      </w:r>
      <w:r>
        <w:rPr>
          <w:rFonts w:ascii="Arial"/>
          <w:color w:val="010101"/>
          <w:spacing w:val="-1"/>
          <w:w w:val="105"/>
          <w:sz w:val="21"/>
        </w:rPr>
        <w:t xml:space="preserve"> </w:t>
      </w:r>
      <w:r>
        <w:rPr>
          <w:rFonts w:ascii="Arial"/>
          <w:color w:val="010101"/>
          <w:w w:val="105"/>
          <w:sz w:val="21"/>
        </w:rPr>
        <w:t>2002</w:t>
      </w:r>
      <w:r>
        <w:rPr>
          <w:rFonts w:ascii="Arial"/>
          <w:color w:val="010101"/>
          <w:spacing w:val="-12"/>
          <w:w w:val="105"/>
          <w:sz w:val="21"/>
        </w:rPr>
        <w:t xml:space="preserve"> </w:t>
      </w:r>
      <w:r>
        <w:rPr>
          <w:rFonts w:ascii="Arial"/>
          <w:color w:val="010101"/>
          <w:w w:val="105"/>
          <w:sz w:val="21"/>
        </w:rPr>
        <w:t>-</w:t>
      </w:r>
      <w:r>
        <w:rPr>
          <w:rFonts w:ascii="Arial"/>
          <w:color w:val="010101"/>
          <w:spacing w:val="-14"/>
          <w:w w:val="105"/>
          <w:sz w:val="21"/>
        </w:rPr>
        <w:t xml:space="preserve"> </w:t>
      </w:r>
      <w:r>
        <w:rPr>
          <w:rFonts w:ascii="Arial"/>
          <w:color w:val="010101"/>
          <w:w w:val="105"/>
          <w:sz w:val="21"/>
        </w:rPr>
        <w:t>December</w:t>
      </w:r>
      <w:r>
        <w:rPr>
          <w:rFonts w:ascii="Arial"/>
          <w:color w:val="010101"/>
          <w:spacing w:val="-2"/>
          <w:w w:val="105"/>
          <w:sz w:val="21"/>
        </w:rPr>
        <w:t xml:space="preserve"> </w:t>
      </w:r>
      <w:r>
        <w:rPr>
          <w:rFonts w:ascii="Arial"/>
          <w:color w:val="010101"/>
          <w:w w:val="105"/>
          <w:sz w:val="21"/>
        </w:rPr>
        <w:t>2003</w:t>
      </w:r>
    </w:p>
    <w:p w14:paraId="72F957FB" w14:textId="77777777" w:rsidR="00065EB7" w:rsidRDefault="00065EB7" w:rsidP="00065EB7">
      <w:pPr>
        <w:spacing w:before="18" w:line="247" w:lineRule="auto"/>
        <w:ind w:left="1387" w:hanging="363"/>
        <w:rPr>
          <w:rFonts w:ascii="Arial"/>
          <w:sz w:val="21"/>
        </w:rPr>
      </w:pPr>
      <w:r>
        <w:rPr>
          <w:rFonts w:ascii="Arial"/>
          <w:color w:val="010101"/>
          <w:w w:val="105"/>
          <w:sz w:val="21"/>
        </w:rPr>
        <w:lastRenderedPageBreak/>
        <w:t>University</w:t>
      </w:r>
      <w:r>
        <w:rPr>
          <w:rFonts w:ascii="Arial"/>
          <w:color w:val="010101"/>
          <w:spacing w:val="-4"/>
          <w:w w:val="105"/>
          <w:sz w:val="21"/>
        </w:rPr>
        <w:t xml:space="preserve"> </w:t>
      </w:r>
      <w:r>
        <w:rPr>
          <w:rFonts w:ascii="Arial"/>
          <w:color w:val="010101"/>
          <w:w w:val="105"/>
          <w:sz w:val="21"/>
        </w:rPr>
        <w:t>of</w:t>
      </w:r>
      <w:r>
        <w:rPr>
          <w:rFonts w:ascii="Arial"/>
          <w:color w:val="010101"/>
          <w:spacing w:val="-12"/>
          <w:w w:val="105"/>
          <w:sz w:val="21"/>
        </w:rPr>
        <w:t xml:space="preserve"> </w:t>
      </w:r>
      <w:r>
        <w:rPr>
          <w:rFonts w:ascii="Arial"/>
          <w:color w:val="010101"/>
          <w:w w:val="105"/>
          <w:sz w:val="21"/>
        </w:rPr>
        <w:t>Massachusetts,</w:t>
      </w:r>
      <w:r>
        <w:rPr>
          <w:rFonts w:ascii="Arial"/>
          <w:color w:val="010101"/>
          <w:spacing w:val="-11"/>
          <w:w w:val="105"/>
          <w:sz w:val="21"/>
        </w:rPr>
        <w:t xml:space="preserve"> </w:t>
      </w:r>
      <w:r>
        <w:rPr>
          <w:rFonts w:ascii="Arial"/>
          <w:color w:val="010101"/>
          <w:w w:val="105"/>
          <w:sz w:val="21"/>
        </w:rPr>
        <w:t>Amherst:</w:t>
      </w:r>
      <w:r>
        <w:rPr>
          <w:rFonts w:ascii="Arial"/>
          <w:color w:val="010101"/>
          <w:spacing w:val="-7"/>
          <w:w w:val="105"/>
          <w:sz w:val="21"/>
        </w:rPr>
        <w:t xml:space="preserve"> </w:t>
      </w:r>
      <w:r>
        <w:rPr>
          <w:rFonts w:ascii="Arial"/>
          <w:color w:val="010101"/>
          <w:w w:val="105"/>
          <w:sz w:val="21"/>
        </w:rPr>
        <w:t>U.S.</w:t>
      </w:r>
      <w:r>
        <w:rPr>
          <w:rFonts w:ascii="Arial"/>
          <w:color w:val="010101"/>
          <w:spacing w:val="-11"/>
          <w:w w:val="105"/>
          <w:sz w:val="21"/>
        </w:rPr>
        <w:t xml:space="preserve"> </w:t>
      </w:r>
      <w:r>
        <w:rPr>
          <w:rFonts w:ascii="Arial"/>
          <w:color w:val="010101"/>
          <w:w w:val="105"/>
          <w:sz w:val="21"/>
        </w:rPr>
        <w:t>Access</w:t>
      </w:r>
      <w:r>
        <w:rPr>
          <w:rFonts w:ascii="Arial"/>
          <w:color w:val="010101"/>
          <w:spacing w:val="-1"/>
          <w:w w:val="105"/>
          <w:sz w:val="21"/>
        </w:rPr>
        <w:t xml:space="preserve"> </w:t>
      </w:r>
      <w:r>
        <w:rPr>
          <w:rFonts w:ascii="Arial"/>
          <w:color w:val="010101"/>
          <w:w w:val="105"/>
          <w:sz w:val="21"/>
        </w:rPr>
        <w:t>Board.</w:t>
      </w:r>
      <w:r>
        <w:rPr>
          <w:rFonts w:ascii="Arial"/>
          <w:color w:val="010101"/>
          <w:spacing w:val="-14"/>
          <w:w w:val="105"/>
          <w:sz w:val="21"/>
        </w:rPr>
        <w:t xml:space="preserve"> </w:t>
      </w:r>
      <w:r>
        <w:rPr>
          <w:rFonts w:ascii="Arial"/>
          <w:i/>
          <w:color w:val="010101"/>
          <w:w w:val="105"/>
          <w:sz w:val="21"/>
        </w:rPr>
        <w:t>Interfacing</w:t>
      </w:r>
      <w:r>
        <w:rPr>
          <w:rFonts w:ascii="Arial"/>
          <w:i/>
          <w:color w:val="010101"/>
          <w:spacing w:val="8"/>
          <w:w w:val="105"/>
          <w:sz w:val="21"/>
        </w:rPr>
        <w:t xml:space="preserve"> </w:t>
      </w:r>
      <w:r>
        <w:rPr>
          <w:rFonts w:ascii="Arial"/>
          <w:i/>
          <w:color w:val="010101"/>
          <w:w w:val="105"/>
          <w:sz w:val="21"/>
        </w:rPr>
        <w:t>Accessible</w:t>
      </w:r>
      <w:r>
        <w:rPr>
          <w:rFonts w:ascii="Arial"/>
          <w:i/>
          <w:color w:val="010101"/>
          <w:spacing w:val="-7"/>
          <w:w w:val="105"/>
          <w:sz w:val="21"/>
        </w:rPr>
        <w:t xml:space="preserve"> </w:t>
      </w:r>
      <w:r>
        <w:rPr>
          <w:rFonts w:ascii="Arial"/>
          <w:i/>
          <w:color w:val="010101"/>
          <w:w w:val="105"/>
          <w:sz w:val="21"/>
        </w:rPr>
        <w:t>Pedestrian</w:t>
      </w:r>
      <w:r>
        <w:rPr>
          <w:rFonts w:ascii="Arial"/>
          <w:i/>
          <w:color w:val="010101"/>
          <w:spacing w:val="-58"/>
          <w:w w:val="105"/>
          <w:sz w:val="21"/>
        </w:rPr>
        <w:t xml:space="preserve"> </w:t>
      </w:r>
      <w:r>
        <w:rPr>
          <w:rFonts w:ascii="Arial"/>
          <w:i/>
          <w:color w:val="010101"/>
          <w:w w:val="110"/>
          <w:sz w:val="21"/>
        </w:rPr>
        <w:t>Signals with</w:t>
      </w:r>
      <w:r>
        <w:rPr>
          <w:rFonts w:ascii="Arial"/>
          <w:i/>
          <w:color w:val="010101"/>
          <w:spacing w:val="-6"/>
          <w:w w:val="110"/>
          <w:sz w:val="21"/>
        </w:rPr>
        <w:t xml:space="preserve"> </w:t>
      </w:r>
      <w:r>
        <w:rPr>
          <w:rFonts w:ascii="Arial"/>
          <w:i/>
          <w:color w:val="010101"/>
          <w:w w:val="110"/>
          <w:sz w:val="21"/>
        </w:rPr>
        <w:t>Traffic</w:t>
      </w:r>
      <w:r>
        <w:rPr>
          <w:rFonts w:ascii="Arial"/>
          <w:i/>
          <w:color w:val="010101"/>
          <w:spacing w:val="-1"/>
          <w:w w:val="110"/>
          <w:sz w:val="21"/>
        </w:rPr>
        <w:t xml:space="preserve"> </w:t>
      </w:r>
      <w:r>
        <w:rPr>
          <w:rFonts w:ascii="Arial"/>
          <w:i/>
          <w:color w:val="010101"/>
          <w:w w:val="110"/>
          <w:sz w:val="21"/>
        </w:rPr>
        <w:t>Signal</w:t>
      </w:r>
      <w:r>
        <w:rPr>
          <w:rFonts w:ascii="Arial"/>
          <w:i/>
          <w:color w:val="010101"/>
          <w:spacing w:val="-10"/>
          <w:w w:val="110"/>
          <w:sz w:val="21"/>
        </w:rPr>
        <w:t xml:space="preserve"> </w:t>
      </w:r>
      <w:r>
        <w:rPr>
          <w:rFonts w:ascii="Arial"/>
          <w:i/>
          <w:color w:val="010101"/>
          <w:w w:val="110"/>
          <w:sz w:val="21"/>
        </w:rPr>
        <w:t>Control</w:t>
      </w:r>
      <w:r>
        <w:rPr>
          <w:rFonts w:ascii="Arial"/>
          <w:i/>
          <w:color w:val="010101"/>
          <w:spacing w:val="-12"/>
          <w:w w:val="110"/>
          <w:sz w:val="21"/>
        </w:rPr>
        <w:t xml:space="preserve"> </w:t>
      </w:r>
      <w:r>
        <w:rPr>
          <w:rFonts w:ascii="Arial"/>
          <w:i/>
          <w:color w:val="010101"/>
          <w:w w:val="110"/>
          <w:sz w:val="21"/>
        </w:rPr>
        <w:t>Equipment.</w:t>
      </w:r>
      <w:r>
        <w:rPr>
          <w:rFonts w:ascii="Arial"/>
          <w:i/>
          <w:color w:val="010101"/>
          <w:spacing w:val="1"/>
          <w:w w:val="110"/>
          <w:sz w:val="21"/>
        </w:rPr>
        <w:t xml:space="preserve"> </w:t>
      </w:r>
      <w:r>
        <w:rPr>
          <w:rFonts w:ascii="Arial"/>
          <w:color w:val="010101"/>
          <w:w w:val="110"/>
          <w:sz w:val="21"/>
        </w:rPr>
        <w:t>April</w:t>
      </w:r>
      <w:r>
        <w:rPr>
          <w:rFonts w:ascii="Arial"/>
          <w:color w:val="010101"/>
          <w:spacing w:val="-8"/>
          <w:w w:val="110"/>
          <w:sz w:val="21"/>
        </w:rPr>
        <w:t xml:space="preserve"> </w:t>
      </w:r>
      <w:r>
        <w:rPr>
          <w:rFonts w:ascii="Arial"/>
          <w:color w:val="010101"/>
          <w:w w:val="110"/>
          <w:sz w:val="21"/>
        </w:rPr>
        <w:t>2002</w:t>
      </w:r>
      <w:r>
        <w:rPr>
          <w:rFonts w:ascii="Arial"/>
          <w:color w:val="010101"/>
          <w:spacing w:val="-15"/>
          <w:w w:val="110"/>
          <w:sz w:val="21"/>
        </w:rPr>
        <w:t xml:space="preserve"> </w:t>
      </w:r>
      <w:r>
        <w:rPr>
          <w:rFonts w:ascii="Arial"/>
          <w:color w:val="010101"/>
          <w:w w:val="110"/>
          <w:sz w:val="21"/>
        </w:rPr>
        <w:t>-April</w:t>
      </w:r>
      <w:r>
        <w:rPr>
          <w:rFonts w:ascii="Arial"/>
          <w:color w:val="010101"/>
          <w:spacing w:val="-15"/>
          <w:w w:val="110"/>
          <w:sz w:val="21"/>
        </w:rPr>
        <w:t xml:space="preserve"> </w:t>
      </w:r>
      <w:r>
        <w:rPr>
          <w:rFonts w:ascii="Arial"/>
          <w:color w:val="010101"/>
          <w:w w:val="110"/>
          <w:sz w:val="21"/>
        </w:rPr>
        <w:t>2003</w:t>
      </w:r>
    </w:p>
    <w:p w14:paraId="62B12F51" w14:textId="77777777" w:rsidR="00065EB7" w:rsidRDefault="00065EB7" w:rsidP="00065EB7">
      <w:pPr>
        <w:spacing w:before="7"/>
        <w:ind w:left="1027"/>
        <w:rPr>
          <w:rFonts w:ascii="Arial"/>
          <w:i/>
          <w:sz w:val="21"/>
        </w:rPr>
      </w:pPr>
      <w:r>
        <w:rPr>
          <w:rFonts w:ascii="Arial"/>
          <w:color w:val="010101"/>
          <w:spacing w:val="-1"/>
          <w:w w:val="105"/>
          <w:sz w:val="21"/>
        </w:rPr>
        <w:t>Accessible</w:t>
      </w:r>
      <w:r>
        <w:rPr>
          <w:rFonts w:ascii="Arial"/>
          <w:color w:val="010101"/>
          <w:spacing w:val="5"/>
          <w:w w:val="105"/>
          <w:sz w:val="21"/>
        </w:rPr>
        <w:t xml:space="preserve"> </w:t>
      </w:r>
      <w:r>
        <w:rPr>
          <w:rFonts w:ascii="Arial"/>
          <w:color w:val="010101"/>
          <w:spacing w:val="-1"/>
          <w:w w:val="105"/>
          <w:sz w:val="21"/>
        </w:rPr>
        <w:t>Design</w:t>
      </w:r>
      <w:r>
        <w:rPr>
          <w:rFonts w:ascii="Arial"/>
          <w:color w:val="010101"/>
          <w:w w:val="105"/>
          <w:sz w:val="21"/>
        </w:rPr>
        <w:t xml:space="preserve"> </w:t>
      </w:r>
      <w:r>
        <w:rPr>
          <w:rFonts w:ascii="Arial"/>
          <w:color w:val="010101"/>
          <w:spacing w:val="-1"/>
          <w:w w:val="105"/>
          <w:sz w:val="21"/>
        </w:rPr>
        <w:t>for</w:t>
      </w:r>
      <w:r>
        <w:rPr>
          <w:rFonts w:ascii="Arial"/>
          <w:color w:val="010101"/>
          <w:spacing w:val="-9"/>
          <w:w w:val="105"/>
          <w:sz w:val="21"/>
        </w:rPr>
        <w:t xml:space="preserve"> </w:t>
      </w:r>
      <w:r>
        <w:rPr>
          <w:rFonts w:ascii="Arial"/>
          <w:color w:val="010101"/>
          <w:w w:val="105"/>
          <w:sz w:val="21"/>
        </w:rPr>
        <w:t>the</w:t>
      </w:r>
      <w:r>
        <w:rPr>
          <w:rFonts w:ascii="Arial"/>
          <w:color w:val="010101"/>
          <w:spacing w:val="-4"/>
          <w:w w:val="105"/>
          <w:sz w:val="21"/>
        </w:rPr>
        <w:t xml:space="preserve"> </w:t>
      </w:r>
      <w:r>
        <w:rPr>
          <w:rFonts w:ascii="Arial"/>
          <w:color w:val="010101"/>
          <w:w w:val="105"/>
          <w:sz w:val="21"/>
        </w:rPr>
        <w:t>Blind:</w:t>
      </w:r>
      <w:r>
        <w:rPr>
          <w:rFonts w:ascii="Arial"/>
          <w:color w:val="010101"/>
          <w:spacing w:val="-4"/>
          <w:w w:val="105"/>
          <w:sz w:val="21"/>
        </w:rPr>
        <w:t xml:space="preserve"> </w:t>
      </w:r>
      <w:r>
        <w:rPr>
          <w:rFonts w:ascii="Arial"/>
          <w:i/>
          <w:color w:val="010101"/>
          <w:w w:val="105"/>
          <w:sz w:val="21"/>
        </w:rPr>
        <w:t>Specifying</w:t>
      </w:r>
      <w:r>
        <w:rPr>
          <w:rFonts w:ascii="Arial"/>
          <w:i/>
          <w:color w:val="010101"/>
          <w:spacing w:val="11"/>
          <w:w w:val="105"/>
          <w:sz w:val="21"/>
        </w:rPr>
        <w:t xml:space="preserve"> </w:t>
      </w:r>
      <w:r>
        <w:rPr>
          <w:rFonts w:ascii="Arial"/>
          <w:i/>
          <w:color w:val="010101"/>
          <w:w w:val="105"/>
          <w:sz w:val="21"/>
        </w:rPr>
        <w:t>speech</w:t>
      </w:r>
      <w:r>
        <w:rPr>
          <w:rFonts w:ascii="Arial"/>
          <w:i/>
          <w:color w:val="010101"/>
          <w:spacing w:val="-15"/>
          <w:w w:val="105"/>
          <w:sz w:val="21"/>
        </w:rPr>
        <w:t xml:space="preserve"> </w:t>
      </w:r>
      <w:r>
        <w:rPr>
          <w:rFonts w:ascii="Arial"/>
          <w:color w:val="010101"/>
          <w:w w:val="105"/>
          <w:sz w:val="21"/>
        </w:rPr>
        <w:t>messages</w:t>
      </w:r>
      <w:r>
        <w:rPr>
          <w:rFonts w:ascii="Arial"/>
          <w:color w:val="010101"/>
          <w:spacing w:val="-3"/>
          <w:w w:val="105"/>
          <w:sz w:val="21"/>
        </w:rPr>
        <w:t xml:space="preserve"> </w:t>
      </w:r>
      <w:r>
        <w:rPr>
          <w:rFonts w:ascii="Arial"/>
          <w:i/>
          <w:color w:val="010101"/>
          <w:w w:val="105"/>
          <w:sz w:val="21"/>
        </w:rPr>
        <w:t>for</w:t>
      </w:r>
      <w:r>
        <w:rPr>
          <w:rFonts w:ascii="Arial"/>
          <w:i/>
          <w:color w:val="010101"/>
          <w:spacing w:val="-14"/>
          <w:w w:val="105"/>
          <w:sz w:val="21"/>
        </w:rPr>
        <w:t xml:space="preserve"> </w:t>
      </w:r>
      <w:r>
        <w:rPr>
          <w:rFonts w:ascii="Arial"/>
          <w:i/>
          <w:color w:val="010101"/>
          <w:w w:val="105"/>
          <w:sz w:val="21"/>
        </w:rPr>
        <w:t>accessible</w:t>
      </w:r>
      <w:r>
        <w:rPr>
          <w:rFonts w:ascii="Arial"/>
          <w:i/>
          <w:color w:val="010101"/>
          <w:spacing w:val="2"/>
          <w:w w:val="105"/>
          <w:sz w:val="21"/>
        </w:rPr>
        <w:t xml:space="preserve"> </w:t>
      </w:r>
      <w:r>
        <w:rPr>
          <w:rFonts w:ascii="Arial"/>
          <w:i/>
          <w:color w:val="010101"/>
          <w:w w:val="105"/>
          <w:sz w:val="21"/>
        </w:rPr>
        <w:t>pedestrian</w:t>
      </w:r>
      <w:r>
        <w:rPr>
          <w:rFonts w:ascii="Arial"/>
          <w:i/>
          <w:color w:val="010101"/>
          <w:spacing w:val="-3"/>
          <w:w w:val="105"/>
          <w:sz w:val="21"/>
        </w:rPr>
        <w:t xml:space="preserve"> </w:t>
      </w:r>
      <w:r>
        <w:rPr>
          <w:rFonts w:ascii="Arial"/>
          <w:i/>
          <w:color w:val="010101"/>
          <w:w w:val="105"/>
          <w:sz w:val="21"/>
        </w:rPr>
        <w:t>signals,</w:t>
      </w:r>
    </w:p>
    <w:p w14:paraId="42712F6F" w14:textId="77777777" w:rsidR="00065EB7" w:rsidRDefault="00065EB7" w:rsidP="00065EB7">
      <w:pPr>
        <w:rPr>
          <w:rFonts w:ascii="Arial"/>
          <w:sz w:val="21"/>
        </w:rPr>
        <w:sectPr w:rsidR="00065EB7">
          <w:headerReference w:type="default" r:id="rId97"/>
          <w:footerReference w:type="default" r:id="rId98"/>
          <w:pgSz w:w="12240" w:h="15840"/>
          <w:pgMar w:top="1320" w:right="1260" w:bottom="280" w:left="420" w:header="258" w:footer="0" w:gutter="0"/>
          <w:cols w:space="720"/>
        </w:sectPr>
      </w:pPr>
    </w:p>
    <w:p w14:paraId="0B359C94" w14:textId="77777777" w:rsidR="00065EB7" w:rsidRDefault="00065EB7" w:rsidP="00065EB7">
      <w:pPr>
        <w:spacing w:before="104" w:line="268" w:lineRule="auto"/>
        <w:ind w:left="1029" w:right="7858" w:hanging="4"/>
        <w:rPr>
          <w:rFonts w:ascii="Arial"/>
        </w:rPr>
      </w:pPr>
      <w:r>
        <w:rPr>
          <w:rFonts w:ascii="Arial"/>
          <w:color w:val="010101"/>
          <w:w w:val="105"/>
        </w:rPr>
        <w:lastRenderedPageBreak/>
        <w:t>Janet M. Barlow</w:t>
      </w:r>
      <w:r>
        <w:rPr>
          <w:rFonts w:ascii="Arial"/>
          <w:color w:val="010101"/>
          <w:spacing w:val="-62"/>
          <w:w w:val="105"/>
        </w:rPr>
        <w:t xml:space="preserve"> </w:t>
      </w:r>
      <w:r>
        <w:rPr>
          <w:rFonts w:ascii="Arial"/>
          <w:color w:val="010101"/>
          <w:w w:val="105"/>
        </w:rPr>
        <w:t>Page</w:t>
      </w:r>
      <w:r>
        <w:rPr>
          <w:rFonts w:ascii="Arial"/>
          <w:color w:val="010101"/>
          <w:spacing w:val="9"/>
          <w:w w:val="105"/>
        </w:rPr>
        <w:t xml:space="preserve"> </w:t>
      </w:r>
      <w:r>
        <w:rPr>
          <w:rFonts w:ascii="Arial"/>
          <w:color w:val="010101"/>
          <w:w w:val="105"/>
        </w:rPr>
        <w:t>6</w:t>
      </w:r>
    </w:p>
    <w:p w14:paraId="22C498C8" w14:textId="77777777" w:rsidR="00065EB7" w:rsidRDefault="00065EB7" w:rsidP="00065EB7">
      <w:pPr>
        <w:pStyle w:val="BodyText"/>
        <w:rPr>
          <w:rFonts w:ascii="Arial"/>
          <w:sz w:val="24"/>
        </w:rPr>
      </w:pPr>
    </w:p>
    <w:p w14:paraId="6B260147" w14:textId="77777777" w:rsidR="00065EB7" w:rsidRDefault="00065EB7" w:rsidP="00065EB7">
      <w:pPr>
        <w:spacing w:before="176"/>
        <w:ind w:left="1386"/>
        <w:rPr>
          <w:rFonts w:ascii="Arial"/>
          <w:sz w:val="21"/>
        </w:rPr>
      </w:pPr>
      <w:r>
        <w:rPr>
          <w:rFonts w:ascii="Arial"/>
          <w:color w:val="010101"/>
          <w:w w:val="105"/>
          <w:sz w:val="21"/>
        </w:rPr>
        <w:t>May</w:t>
      </w:r>
      <w:r>
        <w:rPr>
          <w:rFonts w:ascii="Arial"/>
          <w:color w:val="010101"/>
          <w:spacing w:val="-4"/>
          <w:w w:val="105"/>
          <w:sz w:val="21"/>
        </w:rPr>
        <w:t xml:space="preserve"> </w:t>
      </w:r>
      <w:r>
        <w:rPr>
          <w:rFonts w:ascii="Arial"/>
          <w:color w:val="010101"/>
          <w:w w:val="105"/>
          <w:sz w:val="21"/>
        </w:rPr>
        <w:t>2001</w:t>
      </w:r>
      <w:r>
        <w:rPr>
          <w:rFonts w:ascii="Arial"/>
          <w:color w:val="010101"/>
          <w:spacing w:val="1"/>
          <w:w w:val="105"/>
          <w:sz w:val="21"/>
        </w:rPr>
        <w:t xml:space="preserve"> </w:t>
      </w:r>
      <w:r>
        <w:rPr>
          <w:rFonts w:ascii="Arial"/>
          <w:color w:val="010101"/>
          <w:w w:val="105"/>
          <w:sz w:val="21"/>
        </w:rPr>
        <w:t>-</w:t>
      </w:r>
      <w:r>
        <w:rPr>
          <w:rFonts w:ascii="Arial"/>
          <w:color w:val="010101"/>
          <w:spacing w:val="-13"/>
          <w:w w:val="105"/>
          <w:sz w:val="21"/>
        </w:rPr>
        <w:t xml:space="preserve"> </w:t>
      </w:r>
      <w:r>
        <w:rPr>
          <w:rFonts w:ascii="Arial"/>
          <w:color w:val="010101"/>
          <w:w w:val="105"/>
          <w:sz w:val="21"/>
        </w:rPr>
        <w:t>January</w:t>
      </w:r>
      <w:r>
        <w:rPr>
          <w:rFonts w:ascii="Arial"/>
          <w:color w:val="010101"/>
          <w:spacing w:val="3"/>
          <w:w w:val="105"/>
          <w:sz w:val="21"/>
        </w:rPr>
        <w:t xml:space="preserve"> </w:t>
      </w:r>
      <w:r>
        <w:rPr>
          <w:rFonts w:ascii="Arial"/>
          <w:color w:val="010101"/>
          <w:w w:val="105"/>
          <w:sz w:val="21"/>
        </w:rPr>
        <w:t>2002</w:t>
      </w:r>
    </w:p>
    <w:p w14:paraId="2C0BEBB8" w14:textId="77777777" w:rsidR="00065EB7" w:rsidRDefault="00065EB7" w:rsidP="00065EB7">
      <w:pPr>
        <w:spacing w:before="13" w:line="249" w:lineRule="auto"/>
        <w:ind w:left="1385" w:right="176" w:hanging="360"/>
        <w:rPr>
          <w:rFonts w:ascii="Arial"/>
          <w:sz w:val="21"/>
        </w:rPr>
      </w:pPr>
      <w:r>
        <w:rPr>
          <w:rFonts w:ascii="Arial"/>
          <w:color w:val="010101"/>
          <w:w w:val="105"/>
          <w:sz w:val="21"/>
        </w:rPr>
        <w:t xml:space="preserve">National Cooperative Highway Research Program Project 3-62 and 3-62A, </w:t>
      </w:r>
      <w:r>
        <w:rPr>
          <w:rFonts w:ascii="Arial"/>
          <w:i/>
          <w:color w:val="010101"/>
          <w:w w:val="105"/>
          <w:sz w:val="21"/>
        </w:rPr>
        <w:t>Guidelines for</w:t>
      </w:r>
      <w:r>
        <w:rPr>
          <w:rFonts w:ascii="Arial"/>
          <w:i/>
          <w:color w:val="010101"/>
          <w:spacing w:val="1"/>
          <w:w w:val="105"/>
          <w:sz w:val="21"/>
        </w:rPr>
        <w:t xml:space="preserve"> </w:t>
      </w:r>
      <w:r>
        <w:rPr>
          <w:rFonts w:ascii="Arial"/>
          <w:i/>
          <w:color w:val="010101"/>
          <w:w w:val="105"/>
          <w:sz w:val="21"/>
        </w:rPr>
        <w:t>Accessible Pedestrian</w:t>
      </w:r>
      <w:r>
        <w:rPr>
          <w:rFonts w:ascii="Arial"/>
          <w:i/>
          <w:color w:val="010101"/>
          <w:spacing w:val="-3"/>
          <w:w w:val="105"/>
          <w:sz w:val="21"/>
        </w:rPr>
        <w:t xml:space="preserve"> </w:t>
      </w:r>
      <w:r>
        <w:rPr>
          <w:rFonts w:ascii="Arial"/>
          <w:i/>
          <w:color w:val="010101"/>
          <w:w w:val="105"/>
          <w:sz w:val="21"/>
        </w:rPr>
        <w:t>Signals;</w:t>
      </w:r>
      <w:r>
        <w:rPr>
          <w:rFonts w:ascii="Arial"/>
          <w:i/>
          <w:color w:val="010101"/>
          <w:spacing w:val="3"/>
          <w:w w:val="105"/>
          <w:sz w:val="21"/>
        </w:rPr>
        <w:t xml:space="preserve"> </w:t>
      </w:r>
      <w:r>
        <w:rPr>
          <w:rFonts w:ascii="Arial"/>
          <w:color w:val="010101"/>
          <w:w w:val="105"/>
          <w:sz w:val="21"/>
        </w:rPr>
        <w:t>Subcontract</w:t>
      </w:r>
      <w:r>
        <w:rPr>
          <w:rFonts w:ascii="Arial"/>
          <w:color w:val="010101"/>
          <w:spacing w:val="8"/>
          <w:w w:val="105"/>
          <w:sz w:val="21"/>
        </w:rPr>
        <w:t xml:space="preserve"> </w:t>
      </w:r>
      <w:r>
        <w:rPr>
          <w:rFonts w:ascii="Arial"/>
          <w:color w:val="010101"/>
          <w:w w:val="105"/>
          <w:sz w:val="21"/>
        </w:rPr>
        <w:t>to Accessible</w:t>
      </w:r>
      <w:r>
        <w:rPr>
          <w:rFonts w:ascii="Arial"/>
          <w:color w:val="010101"/>
          <w:spacing w:val="5"/>
          <w:w w:val="105"/>
          <w:sz w:val="21"/>
        </w:rPr>
        <w:t xml:space="preserve"> </w:t>
      </w:r>
      <w:r>
        <w:rPr>
          <w:rFonts w:ascii="Arial"/>
          <w:color w:val="010101"/>
          <w:w w:val="105"/>
          <w:sz w:val="21"/>
        </w:rPr>
        <w:t>Design for</w:t>
      </w:r>
      <w:r>
        <w:rPr>
          <w:rFonts w:ascii="Arial"/>
          <w:color w:val="010101"/>
          <w:spacing w:val="-4"/>
          <w:w w:val="105"/>
          <w:sz w:val="21"/>
        </w:rPr>
        <w:t xml:space="preserve"> </w:t>
      </w:r>
      <w:r>
        <w:rPr>
          <w:rFonts w:ascii="Arial"/>
          <w:color w:val="010101"/>
          <w:w w:val="105"/>
          <w:sz w:val="21"/>
        </w:rPr>
        <w:t>the</w:t>
      </w:r>
      <w:r>
        <w:rPr>
          <w:rFonts w:ascii="Arial"/>
          <w:color w:val="010101"/>
          <w:spacing w:val="2"/>
          <w:w w:val="105"/>
          <w:sz w:val="21"/>
        </w:rPr>
        <w:t xml:space="preserve"> </w:t>
      </w:r>
      <w:r>
        <w:rPr>
          <w:rFonts w:ascii="Arial"/>
          <w:color w:val="010101"/>
          <w:w w:val="105"/>
          <w:sz w:val="21"/>
        </w:rPr>
        <w:t>Blind</w:t>
      </w:r>
      <w:r>
        <w:rPr>
          <w:rFonts w:ascii="Arial"/>
          <w:color w:val="010101"/>
          <w:spacing w:val="-10"/>
          <w:w w:val="105"/>
          <w:sz w:val="21"/>
        </w:rPr>
        <w:t xml:space="preserve"> </w:t>
      </w:r>
      <w:r>
        <w:rPr>
          <w:rFonts w:ascii="Arial"/>
          <w:color w:val="010101"/>
          <w:w w:val="105"/>
          <w:sz w:val="21"/>
        </w:rPr>
        <w:t>from</w:t>
      </w:r>
      <w:r>
        <w:rPr>
          <w:rFonts w:ascii="Arial"/>
          <w:color w:val="010101"/>
          <w:spacing w:val="1"/>
          <w:w w:val="105"/>
          <w:sz w:val="21"/>
        </w:rPr>
        <w:t xml:space="preserve"> </w:t>
      </w:r>
      <w:r>
        <w:rPr>
          <w:rFonts w:ascii="Arial"/>
          <w:color w:val="010101"/>
          <w:spacing w:val="-1"/>
          <w:w w:val="105"/>
          <w:sz w:val="21"/>
        </w:rPr>
        <w:t xml:space="preserve">University of </w:t>
      </w:r>
      <w:r>
        <w:rPr>
          <w:rFonts w:ascii="Arial"/>
          <w:color w:val="010101"/>
          <w:w w:val="105"/>
          <w:sz w:val="21"/>
        </w:rPr>
        <w:t>North Carolina Highway Safety Research Center, October 2001 - November</w:t>
      </w:r>
      <w:r>
        <w:rPr>
          <w:rFonts w:ascii="Arial"/>
          <w:color w:val="010101"/>
          <w:spacing w:val="-59"/>
          <w:w w:val="105"/>
          <w:sz w:val="21"/>
        </w:rPr>
        <w:t xml:space="preserve"> </w:t>
      </w:r>
      <w:r>
        <w:rPr>
          <w:rFonts w:ascii="Arial"/>
          <w:color w:val="010101"/>
          <w:w w:val="105"/>
          <w:sz w:val="21"/>
        </w:rPr>
        <w:t>2006, extended through 2017 for training workshops and updates of materials.</w:t>
      </w:r>
      <w:r>
        <w:rPr>
          <w:rFonts w:ascii="Arial"/>
          <w:color w:val="010101"/>
          <w:spacing w:val="1"/>
          <w:w w:val="105"/>
          <w:sz w:val="21"/>
        </w:rPr>
        <w:t xml:space="preserve"> </w:t>
      </w:r>
      <w:r>
        <w:rPr>
          <w:rFonts w:ascii="Arial"/>
          <w:color w:val="010101"/>
          <w:w w:val="105"/>
          <w:sz w:val="21"/>
        </w:rPr>
        <w:t>Field</w:t>
      </w:r>
      <w:r>
        <w:rPr>
          <w:rFonts w:ascii="Arial"/>
          <w:color w:val="010101"/>
          <w:spacing w:val="1"/>
          <w:w w:val="105"/>
          <w:sz w:val="21"/>
        </w:rPr>
        <w:t xml:space="preserve"> </w:t>
      </w:r>
      <w:r>
        <w:rPr>
          <w:rFonts w:ascii="Arial"/>
          <w:color w:val="010101"/>
          <w:w w:val="105"/>
          <w:sz w:val="21"/>
        </w:rPr>
        <w:t>research to identify, from currently available accessible pedestrian signal products, those</w:t>
      </w:r>
      <w:r>
        <w:rPr>
          <w:rFonts w:ascii="Arial"/>
          <w:color w:val="010101"/>
          <w:spacing w:val="1"/>
          <w:w w:val="105"/>
          <w:sz w:val="21"/>
        </w:rPr>
        <w:t xml:space="preserve"> </w:t>
      </w:r>
      <w:r>
        <w:rPr>
          <w:rFonts w:ascii="Arial"/>
          <w:color w:val="010101"/>
          <w:w w:val="105"/>
          <w:sz w:val="21"/>
        </w:rPr>
        <w:t>features that best promote safety, wayfinding, and independence of pedestrians who are</w:t>
      </w:r>
      <w:r>
        <w:rPr>
          <w:rFonts w:ascii="Arial"/>
          <w:color w:val="010101"/>
          <w:spacing w:val="1"/>
          <w:w w:val="105"/>
          <w:sz w:val="21"/>
        </w:rPr>
        <w:t xml:space="preserve"> </w:t>
      </w:r>
      <w:r>
        <w:rPr>
          <w:rFonts w:ascii="Arial"/>
          <w:color w:val="010101"/>
          <w:w w:val="105"/>
          <w:sz w:val="21"/>
        </w:rPr>
        <w:t>blind.</w:t>
      </w:r>
      <w:r>
        <w:rPr>
          <w:rFonts w:ascii="Arial"/>
          <w:color w:val="010101"/>
          <w:spacing w:val="59"/>
          <w:w w:val="105"/>
          <w:sz w:val="21"/>
        </w:rPr>
        <w:t xml:space="preserve"> </w:t>
      </w:r>
      <w:r>
        <w:rPr>
          <w:rFonts w:ascii="Arial"/>
          <w:color w:val="010101"/>
          <w:w w:val="105"/>
          <w:sz w:val="21"/>
        </w:rPr>
        <w:t>Development</w:t>
      </w:r>
      <w:r>
        <w:rPr>
          <w:rFonts w:ascii="Arial"/>
          <w:color w:val="010101"/>
          <w:spacing w:val="13"/>
          <w:w w:val="105"/>
          <w:sz w:val="21"/>
        </w:rPr>
        <w:t xml:space="preserve"> </w:t>
      </w:r>
      <w:r>
        <w:rPr>
          <w:rFonts w:ascii="Arial"/>
          <w:color w:val="010101"/>
          <w:w w:val="105"/>
          <w:sz w:val="21"/>
        </w:rPr>
        <w:t>of</w:t>
      </w:r>
      <w:r>
        <w:rPr>
          <w:rFonts w:ascii="Arial"/>
          <w:color w:val="010101"/>
          <w:spacing w:val="-4"/>
          <w:w w:val="105"/>
          <w:sz w:val="21"/>
        </w:rPr>
        <w:t xml:space="preserve"> </w:t>
      </w:r>
      <w:r>
        <w:rPr>
          <w:rFonts w:ascii="Arial"/>
          <w:color w:val="010101"/>
          <w:w w:val="105"/>
          <w:sz w:val="21"/>
        </w:rPr>
        <w:t>training to implement</w:t>
      </w:r>
      <w:r>
        <w:rPr>
          <w:rFonts w:ascii="Arial"/>
          <w:color w:val="010101"/>
          <w:spacing w:val="15"/>
          <w:w w:val="105"/>
          <w:sz w:val="21"/>
        </w:rPr>
        <w:t xml:space="preserve"> </w:t>
      </w:r>
      <w:r>
        <w:rPr>
          <w:rFonts w:ascii="Arial"/>
          <w:color w:val="010101"/>
          <w:w w:val="105"/>
          <w:sz w:val="21"/>
        </w:rPr>
        <w:t>research</w:t>
      </w:r>
      <w:r>
        <w:rPr>
          <w:rFonts w:ascii="Arial"/>
          <w:color w:val="010101"/>
          <w:spacing w:val="7"/>
          <w:w w:val="105"/>
          <w:sz w:val="21"/>
        </w:rPr>
        <w:t xml:space="preserve"> </w:t>
      </w:r>
      <w:r>
        <w:rPr>
          <w:rFonts w:ascii="Arial"/>
          <w:color w:val="010101"/>
          <w:w w:val="105"/>
          <w:sz w:val="21"/>
        </w:rPr>
        <w:t>results.</w:t>
      </w:r>
    </w:p>
    <w:p w14:paraId="605EAD1C" w14:textId="77777777" w:rsidR="00065EB7" w:rsidRDefault="00065EB7" w:rsidP="00065EB7">
      <w:pPr>
        <w:spacing w:before="15" w:line="247" w:lineRule="auto"/>
        <w:ind w:left="1386" w:right="664" w:hanging="362"/>
        <w:rPr>
          <w:rFonts w:ascii="Arial"/>
          <w:sz w:val="21"/>
        </w:rPr>
      </w:pPr>
      <w:r>
        <w:rPr>
          <w:rFonts w:ascii="Arial"/>
          <w:color w:val="010101"/>
          <w:sz w:val="21"/>
        </w:rPr>
        <w:t>Performtech,</w:t>
      </w:r>
      <w:r>
        <w:rPr>
          <w:rFonts w:ascii="Arial"/>
          <w:color w:val="010101"/>
          <w:spacing w:val="1"/>
          <w:sz w:val="21"/>
        </w:rPr>
        <w:t xml:space="preserve"> </w:t>
      </w:r>
      <w:r>
        <w:rPr>
          <w:rFonts w:ascii="Arial"/>
          <w:color w:val="010101"/>
          <w:sz w:val="21"/>
        </w:rPr>
        <w:t>Inc: FHWA</w:t>
      </w:r>
      <w:r>
        <w:rPr>
          <w:rFonts w:ascii="Arial"/>
          <w:color w:val="010101"/>
          <w:spacing w:val="1"/>
          <w:sz w:val="21"/>
        </w:rPr>
        <w:t xml:space="preserve"> </w:t>
      </w:r>
      <w:r>
        <w:rPr>
          <w:rFonts w:ascii="Arial"/>
          <w:color w:val="010101"/>
          <w:sz w:val="21"/>
        </w:rPr>
        <w:t>course,</w:t>
      </w:r>
      <w:r>
        <w:rPr>
          <w:rFonts w:ascii="Arial"/>
          <w:color w:val="010101"/>
          <w:spacing w:val="1"/>
          <w:sz w:val="21"/>
        </w:rPr>
        <w:t xml:space="preserve"> </w:t>
      </w:r>
      <w:r>
        <w:rPr>
          <w:rFonts w:ascii="Arial"/>
          <w:i/>
          <w:color w:val="010101"/>
          <w:sz w:val="21"/>
        </w:rPr>
        <w:t>Designing</w:t>
      </w:r>
      <w:r>
        <w:rPr>
          <w:rFonts w:ascii="Arial"/>
          <w:i/>
          <w:color w:val="010101"/>
          <w:spacing w:val="1"/>
          <w:sz w:val="21"/>
        </w:rPr>
        <w:t xml:space="preserve"> </w:t>
      </w:r>
      <w:r>
        <w:rPr>
          <w:rFonts w:ascii="Arial"/>
          <w:i/>
          <w:color w:val="010101"/>
          <w:sz w:val="21"/>
        </w:rPr>
        <w:t>Pedestrian</w:t>
      </w:r>
      <w:r>
        <w:rPr>
          <w:rFonts w:ascii="Arial"/>
          <w:i/>
          <w:color w:val="010101"/>
          <w:spacing w:val="1"/>
          <w:sz w:val="21"/>
        </w:rPr>
        <w:t xml:space="preserve"> </w:t>
      </w:r>
      <w:r>
        <w:rPr>
          <w:rFonts w:ascii="Arial"/>
          <w:i/>
          <w:color w:val="010101"/>
          <w:sz w:val="21"/>
        </w:rPr>
        <w:t>Facilities</w:t>
      </w:r>
      <w:r>
        <w:rPr>
          <w:rFonts w:ascii="Arial"/>
          <w:i/>
          <w:color w:val="010101"/>
          <w:spacing w:val="1"/>
          <w:sz w:val="21"/>
        </w:rPr>
        <w:t xml:space="preserve"> </w:t>
      </w:r>
      <w:r>
        <w:rPr>
          <w:rFonts w:ascii="Arial"/>
          <w:i/>
          <w:color w:val="010101"/>
          <w:sz w:val="21"/>
        </w:rPr>
        <w:t xml:space="preserve">for Accessibility, </w:t>
      </w:r>
      <w:r>
        <w:rPr>
          <w:rFonts w:ascii="Arial"/>
          <w:color w:val="010101"/>
          <w:sz w:val="21"/>
        </w:rPr>
        <w:t>November</w:t>
      </w:r>
      <w:r>
        <w:rPr>
          <w:rFonts w:ascii="Arial"/>
          <w:color w:val="010101"/>
          <w:spacing w:val="-56"/>
          <w:sz w:val="21"/>
        </w:rPr>
        <w:t xml:space="preserve"> </w:t>
      </w:r>
      <w:r>
        <w:rPr>
          <w:rFonts w:ascii="Arial"/>
          <w:color w:val="010101"/>
          <w:w w:val="105"/>
          <w:sz w:val="21"/>
        </w:rPr>
        <w:t>2001</w:t>
      </w:r>
      <w:r>
        <w:rPr>
          <w:rFonts w:ascii="Arial"/>
          <w:color w:val="010101"/>
          <w:spacing w:val="-6"/>
          <w:w w:val="105"/>
          <w:sz w:val="21"/>
        </w:rPr>
        <w:t xml:space="preserve"> </w:t>
      </w:r>
      <w:r>
        <w:rPr>
          <w:rFonts w:ascii="Arial"/>
          <w:color w:val="010101"/>
          <w:w w:val="105"/>
          <w:sz w:val="21"/>
        </w:rPr>
        <w:t>-</w:t>
      </w:r>
      <w:r>
        <w:rPr>
          <w:rFonts w:ascii="Arial"/>
          <w:color w:val="010101"/>
          <w:spacing w:val="44"/>
          <w:w w:val="105"/>
          <w:sz w:val="21"/>
        </w:rPr>
        <w:t xml:space="preserve"> </w:t>
      </w:r>
      <w:r>
        <w:rPr>
          <w:rFonts w:ascii="Arial"/>
          <w:color w:val="010101"/>
          <w:w w:val="105"/>
          <w:sz w:val="21"/>
        </w:rPr>
        <w:t>June</w:t>
      </w:r>
      <w:r>
        <w:rPr>
          <w:rFonts w:ascii="Arial"/>
          <w:color w:val="010101"/>
          <w:spacing w:val="6"/>
          <w:w w:val="105"/>
          <w:sz w:val="21"/>
        </w:rPr>
        <w:t xml:space="preserve"> </w:t>
      </w:r>
      <w:r>
        <w:rPr>
          <w:rFonts w:ascii="Arial"/>
          <w:color w:val="010101"/>
          <w:w w:val="105"/>
          <w:sz w:val="21"/>
        </w:rPr>
        <w:t>2002,</w:t>
      </w:r>
      <w:r>
        <w:rPr>
          <w:rFonts w:ascii="Arial"/>
          <w:color w:val="010101"/>
          <w:spacing w:val="1"/>
          <w:w w:val="105"/>
          <w:sz w:val="21"/>
        </w:rPr>
        <w:t xml:space="preserve"> </w:t>
      </w:r>
      <w:r>
        <w:rPr>
          <w:rFonts w:ascii="Arial"/>
          <w:color w:val="010101"/>
          <w:w w:val="105"/>
          <w:sz w:val="21"/>
        </w:rPr>
        <w:t>development</w:t>
      </w:r>
      <w:r>
        <w:rPr>
          <w:rFonts w:ascii="Arial"/>
          <w:color w:val="010101"/>
          <w:spacing w:val="14"/>
          <w:w w:val="105"/>
          <w:sz w:val="21"/>
        </w:rPr>
        <w:t xml:space="preserve"> </w:t>
      </w:r>
      <w:r>
        <w:rPr>
          <w:rFonts w:ascii="Arial"/>
          <w:color w:val="010101"/>
          <w:w w:val="105"/>
          <w:sz w:val="21"/>
        </w:rPr>
        <w:t>of</w:t>
      </w:r>
      <w:r>
        <w:rPr>
          <w:rFonts w:ascii="Arial"/>
          <w:color w:val="010101"/>
          <w:spacing w:val="-1"/>
          <w:w w:val="105"/>
          <w:sz w:val="21"/>
        </w:rPr>
        <w:t xml:space="preserve"> </w:t>
      </w:r>
      <w:r>
        <w:rPr>
          <w:rFonts w:ascii="Arial"/>
          <w:color w:val="010101"/>
          <w:w w:val="105"/>
          <w:sz w:val="21"/>
        </w:rPr>
        <w:t>section</w:t>
      </w:r>
      <w:r>
        <w:rPr>
          <w:rFonts w:ascii="Arial"/>
          <w:color w:val="010101"/>
          <w:spacing w:val="-5"/>
          <w:w w:val="105"/>
          <w:sz w:val="21"/>
        </w:rPr>
        <w:t xml:space="preserve"> </w:t>
      </w:r>
      <w:r>
        <w:rPr>
          <w:rFonts w:ascii="Arial"/>
          <w:color w:val="010101"/>
          <w:w w:val="105"/>
          <w:sz w:val="21"/>
        </w:rPr>
        <w:t>of</w:t>
      </w:r>
      <w:r>
        <w:rPr>
          <w:rFonts w:ascii="Arial"/>
          <w:color w:val="010101"/>
          <w:spacing w:val="3"/>
          <w:w w:val="105"/>
          <w:sz w:val="21"/>
        </w:rPr>
        <w:t xml:space="preserve"> </w:t>
      </w:r>
      <w:r>
        <w:rPr>
          <w:rFonts w:ascii="Arial"/>
          <w:color w:val="010101"/>
          <w:w w:val="105"/>
          <w:sz w:val="21"/>
        </w:rPr>
        <w:t>on</w:t>
      </w:r>
      <w:r>
        <w:rPr>
          <w:rFonts w:ascii="Arial"/>
          <w:color w:val="010101"/>
          <w:spacing w:val="-3"/>
          <w:w w:val="105"/>
          <w:sz w:val="21"/>
        </w:rPr>
        <w:t xml:space="preserve"> </w:t>
      </w:r>
      <w:r>
        <w:rPr>
          <w:rFonts w:ascii="Arial"/>
          <w:color w:val="010101"/>
          <w:w w:val="105"/>
          <w:sz w:val="21"/>
        </w:rPr>
        <w:t>accessible</w:t>
      </w:r>
      <w:r>
        <w:rPr>
          <w:rFonts w:ascii="Arial"/>
          <w:color w:val="010101"/>
          <w:spacing w:val="11"/>
          <w:w w:val="105"/>
          <w:sz w:val="21"/>
        </w:rPr>
        <w:t xml:space="preserve"> </w:t>
      </w:r>
      <w:r>
        <w:rPr>
          <w:rFonts w:ascii="Arial"/>
          <w:color w:val="010101"/>
          <w:w w:val="105"/>
          <w:sz w:val="21"/>
        </w:rPr>
        <w:t>pedestrian</w:t>
      </w:r>
      <w:r>
        <w:rPr>
          <w:rFonts w:ascii="Arial"/>
          <w:color w:val="010101"/>
          <w:spacing w:val="1"/>
          <w:w w:val="105"/>
          <w:sz w:val="21"/>
        </w:rPr>
        <w:t xml:space="preserve"> </w:t>
      </w:r>
      <w:r>
        <w:rPr>
          <w:rFonts w:ascii="Arial"/>
          <w:color w:val="010101"/>
          <w:w w:val="105"/>
          <w:sz w:val="21"/>
        </w:rPr>
        <w:t>signals.</w:t>
      </w:r>
    </w:p>
    <w:p w14:paraId="2B23FF03" w14:textId="77777777" w:rsidR="00065EB7" w:rsidRDefault="00065EB7" w:rsidP="00065EB7">
      <w:pPr>
        <w:spacing w:before="7" w:line="252" w:lineRule="auto"/>
        <w:ind w:left="1384" w:right="474" w:hanging="364"/>
        <w:rPr>
          <w:rFonts w:ascii="Arial"/>
          <w:sz w:val="21"/>
        </w:rPr>
      </w:pPr>
      <w:r>
        <w:rPr>
          <w:rFonts w:ascii="Arial"/>
          <w:color w:val="010101"/>
          <w:w w:val="105"/>
          <w:sz w:val="21"/>
        </w:rPr>
        <w:t xml:space="preserve">OTAK, Inc. </w:t>
      </w:r>
      <w:r>
        <w:rPr>
          <w:rFonts w:ascii="Arial"/>
          <w:i/>
          <w:color w:val="010101"/>
          <w:w w:val="105"/>
          <w:sz w:val="21"/>
        </w:rPr>
        <w:t xml:space="preserve">Georgia Pedestrian and Streetscape Guide, </w:t>
      </w:r>
      <w:r>
        <w:rPr>
          <w:rFonts w:ascii="Arial"/>
          <w:color w:val="010101"/>
          <w:w w:val="105"/>
          <w:sz w:val="21"/>
        </w:rPr>
        <w:t>July 2001 - April 2004, consultant on</w:t>
      </w:r>
      <w:r>
        <w:rPr>
          <w:rFonts w:ascii="Arial"/>
          <w:color w:val="010101"/>
          <w:spacing w:val="-59"/>
          <w:w w:val="105"/>
          <w:sz w:val="21"/>
        </w:rPr>
        <w:t xml:space="preserve"> </w:t>
      </w:r>
      <w:r>
        <w:rPr>
          <w:rFonts w:ascii="Arial"/>
          <w:color w:val="010101"/>
          <w:w w:val="105"/>
          <w:sz w:val="21"/>
        </w:rPr>
        <w:t>accessibility</w:t>
      </w:r>
      <w:r>
        <w:rPr>
          <w:rFonts w:ascii="Arial"/>
          <w:color w:val="010101"/>
          <w:spacing w:val="25"/>
          <w:w w:val="105"/>
          <w:sz w:val="21"/>
        </w:rPr>
        <w:t xml:space="preserve"> </w:t>
      </w:r>
      <w:r>
        <w:rPr>
          <w:rFonts w:ascii="Arial"/>
          <w:color w:val="010101"/>
          <w:w w:val="105"/>
          <w:sz w:val="21"/>
        </w:rPr>
        <w:t>issues.</w:t>
      </w:r>
    </w:p>
    <w:p w14:paraId="1EFAE8E3" w14:textId="77777777" w:rsidR="00065EB7" w:rsidRDefault="00065EB7" w:rsidP="00065EB7">
      <w:pPr>
        <w:spacing w:line="252" w:lineRule="auto"/>
        <w:ind w:left="1382" w:hanging="361"/>
        <w:rPr>
          <w:rFonts w:ascii="Arial"/>
          <w:sz w:val="21"/>
        </w:rPr>
      </w:pPr>
      <w:r>
        <w:rPr>
          <w:rFonts w:ascii="Arial"/>
          <w:color w:val="010101"/>
          <w:w w:val="105"/>
          <w:sz w:val="21"/>
        </w:rPr>
        <w:t>Center</w:t>
      </w:r>
      <w:r>
        <w:rPr>
          <w:rFonts w:ascii="Arial"/>
          <w:color w:val="010101"/>
          <w:spacing w:val="5"/>
          <w:w w:val="105"/>
          <w:sz w:val="21"/>
        </w:rPr>
        <w:t xml:space="preserve"> </w:t>
      </w:r>
      <w:r>
        <w:rPr>
          <w:rFonts w:ascii="Arial"/>
          <w:color w:val="010101"/>
          <w:w w:val="105"/>
          <w:sz w:val="21"/>
        </w:rPr>
        <w:t>for</w:t>
      </w:r>
      <w:r>
        <w:rPr>
          <w:rFonts w:ascii="Arial"/>
          <w:color w:val="010101"/>
          <w:spacing w:val="-5"/>
          <w:w w:val="105"/>
          <w:sz w:val="21"/>
        </w:rPr>
        <w:t xml:space="preserve"> </w:t>
      </w:r>
      <w:r>
        <w:rPr>
          <w:rFonts w:ascii="Arial"/>
          <w:color w:val="010101"/>
          <w:w w:val="105"/>
          <w:sz w:val="21"/>
        </w:rPr>
        <w:t>the</w:t>
      </w:r>
      <w:r>
        <w:rPr>
          <w:rFonts w:ascii="Arial"/>
          <w:color w:val="010101"/>
          <w:spacing w:val="1"/>
          <w:w w:val="105"/>
          <w:sz w:val="21"/>
        </w:rPr>
        <w:t xml:space="preserve"> </w:t>
      </w:r>
      <w:r>
        <w:rPr>
          <w:rFonts w:ascii="Arial"/>
          <w:color w:val="010101"/>
          <w:w w:val="105"/>
          <w:sz w:val="21"/>
        </w:rPr>
        <w:t>Visually</w:t>
      </w:r>
      <w:r>
        <w:rPr>
          <w:rFonts w:ascii="Arial"/>
          <w:color w:val="010101"/>
          <w:spacing w:val="2"/>
          <w:w w:val="105"/>
          <w:sz w:val="21"/>
        </w:rPr>
        <w:t xml:space="preserve"> </w:t>
      </w:r>
      <w:r>
        <w:rPr>
          <w:rFonts w:ascii="Arial"/>
          <w:color w:val="010101"/>
          <w:w w:val="105"/>
          <w:sz w:val="21"/>
        </w:rPr>
        <w:t>Impaired:</w:t>
      </w:r>
      <w:r>
        <w:rPr>
          <w:rFonts w:ascii="Arial"/>
          <w:color w:val="010101"/>
          <w:spacing w:val="2"/>
          <w:w w:val="105"/>
          <w:sz w:val="21"/>
        </w:rPr>
        <w:t xml:space="preserve"> </w:t>
      </w:r>
      <w:r>
        <w:rPr>
          <w:rFonts w:ascii="Arial"/>
          <w:color w:val="010101"/>
          <w:w w:val="105"/>
          <w:sz w:val="21"/>
        </w:rPr>
        <w:t>VA</w:t>
      </w:r>
      <w:r>
        <w:rPr>
          <w:rFonts w:ascii="Arial"/>
          <w:color w:val="010101"/>
          <w:spacing w:val="7"/>
          <w:w w:val="105"/>
          <w:sz w:val="21"/>
        </w:rPr>
        <w:t xml:space="preserve"> </w:t>
      </w:r>
      <w:r>
        <w:rPr>
          <w:rFonts w:ascii="Arial"/>
          <w:color w:val="010101"/>
          <w:w w:val="105"/>
          <w:sz w:val="21"/>
        </w:rPr>
        <w:t>R&amp;D</w:t>
      </w:r>
      <w:r>
        <w:rPr>
          <w:rFonts w:ascii="Arial"/>
          <w:color w:val="010101"/>
          <w:spacing w:val="1"/>
          <w:w w:val="105"/>
          <w:sz w:val="21"/>
        </w:rPr>
        <w:t xml:space="preserve"> </w:t>
      </w:r>
      <w:r>
        <w:rPr>
          <w:rFonts w:ascii="Arial"/>
          <w:color w:val="010101"/>
          <w:w w:val="105"/>
          <w:sz w:val="21"/>
        </w:rPr>
        <w:t>Center,</w:t>
      </w:r>
      <w:r>
        <w:rPr>
          <w:rFonts w:ascii="Arial"/>
          <w:color w:val="010101"/>
          <w:spacing w:val="6"/>
          <w:w w:val="105"/>
          <w:sz w:val="21"/>
        </w:rPr>
        <w:t xml:space="preserve"> </w:t>
      </w:r>
      <w:r>
        <w:rPr>
          <w:rFonts w:ascii="Arial"/>
          <w:i/>
          <w:color w:val="010101"/>
          <w:w w:val="105"/>
          <w:sz w:val="21"/>
        </w:rPr>
        <w:t>Accessible</w:t>
      </w:r>
      <w:r>
        <w:rPr>
          <w:rFonts w:ascii="Arial"/>
          <w:i/>
          <w:color w:val="010101"/>
          <w:spacing w:val="9"/>
          <w:w w:val="105"/>
          <w:sz w:val="21"/>
        </w:rPr>
        <w:t xml:space="preserve"> </w:t>
      </w:r>
      <w:r>
        <w:rPr>
          <w:rFonts w:ascii="Arial"/>
          <w:i/>
          <w:color w:val="010101"/>
          <w:w w:val="105"/>
          <w:sz w:val="21"/>
        </w:rPr>
        <w:t>Pedestrian</w:t>
      </w:r>
      <w:r>
        <w:rPr>
          <w:rFonts w:ascii="Arial"/>
          <w:i/>
          <w:color w:val="010101"/>
          <w:spacing w:val="12"/>
          <w:w w:val="105"/>
          <w:sz w:val="21"/>
        </w:rPr>
        <w:t xml:space="preserve"> </w:t>
      </w:r>
      <w:r>
        <w:rPr>
          <w:rFonts w:ascii="Arial"/>
          <w:i/>
          <w:color w:val="010101"/>
          <w:w w:val="105"/>
          <w:sz w:val="21"/>
        </w:rPr>
        <w:t>Signals,</w:t>
      </w:r>
      <w:r>
        <w:rPr>
          <w:rFonts w:ascii="Arial"/>
          <w:i/>
          <w:color w:val="010101"/>
          <w:spacing w:val="9"/>
          <w:w w:val="105"/>
          <w:sz w:val="21"/>
        </w:rPr>
        <w:t xml:space="preserve"> </w:t>
      </w:r>
      <w:r>
        <w:rPr>
          <w:rFonts w:ascii="Arial"/>
          <w:color w:val="010101"/>
          <w:w w:val="105"/>
          <w:sz w:val="21"/>
        </w:rPr>
        <w:t>April</w:t>
      </w:r>
      <w:r>
        <w:rPr>
          <w:rFonts w:ascii="Arial"/>
          <w:color w:val="010101"/>
          <w:spacing w:val="4"/>
          <w:w w:val="105"/>
          <w:sz w:val="21"/>
        </w:rPr>
        <w:t xml:space="preserve"> </w:t>
      </w:r>
      <w:r>
        <w:rPr>
          <w:rFonts w:ascii="Arial"/>
          <w:color w:val="010101"/>
          <w:w w:val="105"/>
          <w:sz w:val="21"/>
        </w:rPr>
        <w:t>2000-</w:t>
      </w:r>
      <w:r>
        <w:rPr>
          <w:rFonts w:ascii="Arial"/>
          <w:color w:val="010101"/>
          <w:spacing w:val="1"/>
          <w:w w:val="105"/>
          <w:sz w:val="21"/>
        </w:rPr>
        <w:t xml:space="preserve"> </w:t>
      </w:r>
      <w:r>
        <w:rPr>
          <w:rFonts w:ascii="Arial"/>
          <w:color w:val="010101"/>
          <w:w w:val="105"/>
          <w:sz w:val="21"/>
        </w:rPr>
        <w:t>October</w:t>
      </w:r>
      <w:r>
        <w:rPr>
          <w:rFonts w:ascii="Arial"/>
          <w:color w:val="010101"/>
          <w:spacing w:val="10"/>
          <w:w w:val="105"/>
          <w:sz w:val="21"/>
        </w:rPr>
        <w:t xml:space="preserve"> </w:t>
      </w:r>
      <w:r>
        <w:rPr>
          <w:rFonts w:ascii="Arial"/>
          <w:color w:val="010101"/>
          <w:w w:val="105"/>
          <w:sz w:val="21"/>
        </w:rPr>
        <w:t>2003</w:t>
      </w:r>
    </w:p>
    <w:p w14:paraId="1AC51B4B" w14:textId="77777777" w:rsidR="00065EB7" w:rsidRDefault="00065EB7" w:rsidP="00065EB7">
      <w:pPr>
        <w:spacing w:line="252" w:lineRule="auto"/>
        <w:ind w:left="1380" w:right="200" w:hanging="355"/>
        <w:rPr>
          <w:rFonts w:ascii="Arial"/>
          <w:sz w:val="21"/>
        </w:rPr>
      </w:pPr>
      <w:r>
        <w:rPr>
          <w:rFonts w:ascii="Arial"/>
          <w:color w:val="010101"/>
          <w:w w:val="105"/>
          <w:sz w:val="21"/>
        </w:rPr>
        <w:t xml:space="preserve">National Eye Institute, National Institutes of Health, </w:t>
      </w:r>
      <w:r>
        <w:rPr>
          <w:rFonts w:ascii="Arial"/>
          <w:i/>
          <w:color w:val="010101"/>
          <w:w w:val="105"/>
          <w:sz w:val="21"/>
        </w:rPr>
        <w:t>Blind Pedestrians' Access to Complex</w:t>
      </w:r>
      <w:r>
        <w:rPr>
          <w:rFonts w:ascii="Arial"/>
          <w:i/>
          <w:color w:val="010101"/>
          <w:spacing w:val="1"/>
          <w:w w:val="105"/>
          <w:sz w:val="21"/>
        </w:rPr>
        <w:t xml:space="preserve"> </w:t>
      </w:r>
      <w:r>
        <w:rPr>
          <w:rFonts w:ascii="Arial"/>
          <w:i/>
          <w:color w:val="010101"/>
          <w:sz w:val="21"/>
        </w:rPr>
        <w:t>Intersections.</w:t>
      </w:r>
      <w:r>
        <w:rPr>
          <w:rFonts w:ascii="Arial"/>
          <w:i/>
          <w:color w:val="010101"/>
          <w:spacing w:val="8"/>
          <w:sz w:val="21"/>
        </w:rPr>
        <w:t xml:space="preserve"> </w:t>
      </w:r>
      <w:r>
        <w:rPr>
          <w:rFonts w:ascii="Arial"/>
          <w:color w:val="010101"/>
          <w:sz w:val="21"/>
        </w:rPr>
        <w:t>Subcontract</w:t>
      </w:r>
      <w:r>
        <w:rPr>
          <w:rFonts w:ascii="Arial"/>
          <w:color w:val="010101"/>
          <w:spacing w:val="48"/>
          <w:sz w:val="21"/>
        </w:rPr>
        <w:t xml:space="preserve"> </w:t>
      </w:r>
      <w:r>
        <w:rPr>
          <w:rFonts w:ascii="Arial"/>
          <w:color w:val="010101"/>
          <w:sz w:val="21"/>
        </w:rPr>
        <w:t>to</w:t>
      </w:r>
      <w:r>
        <w:rPr>
          <w:rFonts w:ascii="Arial"/>
          <w:color w:val="010101"/>
          <w:spacing w:val="40"/>
          <w:sz w:val="21"/>
        </w:rPr>
        <w:t xml:space="preserve"> </w:t>
      </w:r>
      <w:r>
        <w:rPr>
          <w:rFonts w:ascii="Arial"/>
          <w:color w:val="010101"/>
          <w:sz w:val="21"/>
        </w:rPr>
        <w:t>Boston</w:t>
      </w:r>
      <w:r>
        <w:rPr>
          <w:rFonts w:ascii="Arial"/>
          <w:color w:val="010101"/>
          <w:spacing w:val="34"/>
          <w:sz w:val="21"/>
        </w:rPr>
        <w:t xml:space="preserve"> </w:t>
      </w:r>
      <w:r>
        <w:rPr>
          <w:rFonts w:ascii="Arial"/>
          <w:color w:val="010101"/>
          <w:sz w:val="21"/>
        </w:rPr>
        <w:t>College</w:t>
      </w:r>
      <w:r>
        <w:rPr>
          <w:rFonts w:ascii="Arial"/>
          <w:color w:val="010101"/>
          <w:spacing w:val="38"/>
          <w:sz w:val="21"/>
        </w:rPr>
        <w:t xml:space="preserve"> </w:t>
      </w:r>
      <w:r>
        <w:rPr>
          <w:rFonts w:ascii="Arial"/>
          <w:color w:val="010101"/>
          <w:sz w:val="21"/>
        </w:rPr>
        <w:t>from</w:t>
      </w:r>
      <w:r>
        <w:rPr>
          <w:rFonts w:ascii="Arial"/>
          <w:color w:val="010101"/>
          <w:spacing w:val="34"/>
          <w:sz w:val="21"/>
        </w:rPr>
        <w:t xml:space="preserve"> </w:t>
      </w:r>
      <w:r>
        <w:rPr>
          <w:rFonts w:ascii="Arial"/>
          <w:color w:val="010101"/>
          <w:sz w:val="21"/>
        </w:rPr>
        <w:t>Western</w:t>
      </w:r>
      <w:r>
        <w:rPr>
          <w:rFonts w:ascii="Arial"/>
          <w:color w:val="010101"/>
          <w:spacing w:val="35"/>
          <w:sz w:val="21"/>
        </w:rPr>
        <w:t xml:space="preserve"> </w:t>
      </w:r>
      <w:r>
        <w:rPr>
          <w:rFonts w:ascii="Arial"/>
          <w:color w:val="010101"/>
          <w:sz w:val="21"/>
        </w:rPr>
        <w:t>Michigan</w:t>
      </w:r>
      <w:r>
        <w:rPr>
          <w:rFonts w:ascii="Arial"/>
          <w:color w:val="010101"/>
          <w:spacing w:val="45"/>
          <w:sz w:val="21"/>
        </w:rPr>
        <w:t xml:space="preserve"> </w:t>
      </w:r>
      <w:r>
        <w:rPr>
          <w:rFonts w:ascii="Arial"/>
          <w:color w:val="010101"/>
          <w:sz w:val="21"/>
        </w:rPr>
        <w:t>University.</w:t>
      </w:r>
      <w:r>
        <w:rPr>
          <w:rFonts w:ascii="Arial"/>
          <w:color w:val="010101"/>
          <w:spacing w:val="41"/>
          <w:sz w:val="21"/>
        </w:rPr>
        <w:t xml:space="preserve"> </w:t>
      </w:r>
      <w:r>
        <w:rPr>
          <w:rFonts w:ascii="Arial"/>
          <w:color w:val="010101"/>
          <w:sz w:val="21"/>
        </w:rPr>
        <w:t>2000-2005;</w:t>
      </w:r>
      <w:r>
        <w:rPr>
          <w:rFonts w:ascii="Arial"/>
          <w:color w:val="010101"/>
          <w:spacing w:val="1"/>
          <w:sz w:val="21"/>
        </w:rPr>
        <w:t xml:space="preserve"> </w:t>
      </w:r>
      <w:r>
        <w:rPr>
          <w:rFonts w:ascii="Arial"/>
          <w:color w:val="010101"/>
          <w:sz w:val="21"/>
        </w:rPr>
        <w:t>continued</w:t>
      </w:r>
      <w:r>
        <w:rPr>
          <w:rFonts w:ascii="Arial"/>
          <w:color w:val="010101"/>
          <w:spacing w:val="17"/>
          <w:sz w:val="21"/>
        </w:rPr>
        <w:t xml:space="preserve"> </w:t>
      </w:r>
      <w:r>
        <w:rPr>
          <w:rFonts w:ascii="Arial"/>
          <w:color w:val="010101"/>
          <w:sz w:val="21"/>
        </w:rPr>
        <w:t>July</w:t>
      </w:r>
      <w:r>
        <w:rPr>
          <w:rFonts w:ascii="Arial"/>
          <w:color w:val="010101"/>
          <w:spacing w:val="-1"/>
          <w:sz w:val="21"/>
        </w:rPr>
        <w:t xml:space="preserve"> </w:t>
      </w:r>
      <w:r>
        <w:rPr>
          <w:rFonts w:ascii="Arial"/>
          <w:color w:val="010101"/>
          <w:sz w:val="21"/>
        </w:rPr>
        <w:t>2007</w:t>
      </w:r>
      <w:r>
        <w:rPr>
          <w:rFonts w:ascii="Arial"/>
          <w:color w:val="010101"/>
          <w:spacing w:val="-1"/>
          <w:sz w:val="21"/>
        </w:rPr>
        <w:t xml:space="preserve"> </w:t>
      </w:r>
      <w:r>
        <w:rPr>
          <w:rFonts w:ascii="Arial"/>
          <w:color w:val="010101"/>
          <w:sz w:val="21"/>
        </w:rPr>
        <w:t>-</w:t>
      </w:r>
      <w:r>
        <w:rPr>
          <w:rFonts w:ascii="Arial"/>
          <w:color w:val="010101"/>
          <w:spacing w:val="6"/>
          <w:sz w:val="21"/>
        </w:rPr>
        <w:t xml:space="preserve"> </w:t>
      </w:r>
      <w:r>
        <w:rPr>
          <w:rFonts w:ascii="Arial"/>
          <w:color w:val="010101"/>
          <w:sz w:val="21"/>
        </w:rPr>
        <w:t>June</w:t>
      </w:r>
      <w:r>
        <w:rPr>
          <w:rFonts w:ascii="Arial"/>
          <w:color w:val="010101"/>
          <w:spacing w:val="7"/>
          <w:sz w:val="21"/>
        </w:rPr>
        <w:t xml:space="preserve"> </w:t>
      </w:r>
      <w:r>
        <w:rPr>
          <w:rFonts w:ascii="Arial"/>
          <w:color w:val="010101"/>
          <w:sz w:val="21"/>
        </w:rPr>
        <w:t>201</w:t>
      </w:r>
      <w:r>
        <w:rPr>
          <w:color w:val="010101"/>
        </w:rPr>
        <w:t>O;</w:t>
      </w:r>
      <w:r>
        <w:rPr>
          <w:color w:val="010101"/>
          <w:spacing w:val="7"/>
        </w:rPr>
        <w:t xml:space="preserve"> </w:t>
      </w:r>
      <w:r>
        <w:rPr>
          <w:rFonts w:ascii="Arial"/>
          <w:color w:val="010101"/>
          <w:sz w:val="21"/>
        </w:rPr>
        <w:t>subcontract</w:t>
      </w:r>
      <w:r>
        <w:rPr>
          <w:rFonts w:ascii="Arial"/>
          <w:color w:val="010101"/>
          <w:spacing w:val="8"/>
          <w:sz w:val="21"/>
        </w:rPr>
        <w:t xml:space="preserve"> </w:t>
      </w:r>
      <w:r>
        <w:rPr>
          <w:rFonts w:ascii="Arial"/>
          <w:color w:val="010101"/>
          <w:sz w:val="21"/>
        </w:rPr>
        <w:t>to</w:t>
      </w:r>
      <w:r>
        <w:rPr>
          <w:rFonts w:ascii="Arial"/>
          <w:color w:val="010101"/>
          <w:spacing w:val="-3"/>
          <w:sz w:val="21"/>
        </w:rPr>
        <w:t xml:space="preserve"> </w:t>
      </w:r>
      <w:r>
        <w:rPr>
          <w:rFonts w:ascii="Arial"/>
          <w:color w:val="010101"/>
          <w:sz w:val="21"/>
        </w:rPr>
        <w:t>Accessible</w:t>
      </w:r>
      <w:r>
        <w:rPr>
          <w:rFonts w:ascii="Arial"/>
          <w:color w:val="010101"/>
          <w:spacing w:val="21"/>
          <w:sz w:val="21"/>
        </w:rPr>
        <w:t xml:space="preserve"> </w:t>
      </w:r>
      <w:r>
        <w:rPr>
          <w:rFonts w:ascii="Arial"/>
          <w:color w:val="010101"/>
          <w:sz w:val="21"/>
        </w:rPr>
        <w:t>Design</w:t>
      </w:r>
      <w:r>
        <w:rPr>
          <w:rFonts w:ascii="Arial"/>
          <w:color w:val="010101"/>
          <w:spacing w:val="6"/>
          <w:sz w:val="21"/>
        </w:rPr>
        <w:t xml:space="preserve"> </w:t>
      </w:r>
      <w:r>
        <w:rPr>
          <w:rFonts w:ascii="Arial"/>
          <w:color w:val="010101"/>
          <w:sz w:val="21"/>
        </w:rPr>
        <w:t>for</w:t>
      </w:r>
      <w:r>
        <w:rPr>
          <w:rFonts w:ascii="Arial"/>
          <w:color w:val="010101"/>
          <w:spacing w:val="3"/>
          <w:sz w:val="21"/>
        </w:rPr>
        <w:t xml:space="preserve"> </w:t>
      </w:r>
      <w:r>
        <w:rPr>
          <w:rFonts w:ascii="Arial"/>
          <w:color w:val="010101"/>
          <w:sz w:val="21"/>
        </w:rPr>
        <w:t>the</w:t>
      </w:r>
      <w:r>
        <w:rPr>
          <w:rFonts w:ascii="Arial"/>
          <w:color w:val="010101"/>
          <w:spacing w:val="5"/>
          <w:sz w:val="21"/>
        </w:rPr>
        <w:t xml:space="preserve"> </w:t>
      </w:r>
      <w:r>
        <w:rPr>
          <w:rFonts w:ascii="Arial"/>
          <w:color w:val="010101"/>
          <w:sz w:val="21"/>
        </w:rPr>
        <w:t>Blind,</w:t>
      </w:r>
      <w:r>
        <w:rPr>
          <w:rFonts w:ascii="Arial"/>
          <w:color w:val="010101"/>
          <w:spacing w:val="10"/>
          <w:sz w:val="21"/>
        </w:rPr>
        <w:t xml:space="preserve"> </w:t>
      </w:r>
      <w:r>
        <w:rPr>
          <w:rFonts w:ascii="Arial"/>
          <w:color w:val="010101"/>
          <w:sz w:val="21"/>
        </w:rPr>
        <w:t>July</w:t>
      </w:r>
      <w:r>
        <w:rPr>
          <w:rFonts w:ascii="Arial"/>
          <w:color w:val="010101"/>
          <w:spacing w:val="2"/>
          <w:sz w:val="21"/>
        </w:rPr>
        <w:t xml:space="preserve"> </w:t>
      </w:r>
      <w:r>
        <w:rPr>
          <w:rFonts w:ascii="Arial"/>
          <w:color w:val="010101"/>
          <w:sz w:val="21"/>
        </w:rPr>
        <w:t>2010</w:t>
      </w:r>
      <w:r>
        <w:rPr>
          <w:rFonts w:ascii="Arial"/>
          <w:color w:val="010101"/>
          <w:spacing w:val="-10"/>
          <w:sz w:val="21"/>
        </w:rPr>
        <w:t xml:space="preserve"> </w:t>
      </w:r>
      <w:r>
        <w:rPr>
          <w:rFonts w:ascii="Arial"/>
          <w:color w:val="010101"/>
          <w:sz w:val="21"/>
        </w:rPr>
        <w:t>-</w:t>
      </w:r>
      <w:r>
        <w:rPr>
          <w:rFonts w:ascii="Arial"/>
          <w:color w:val="010101"/>
          <w:spacing w:val="1"/>
          <w:sz w:val="21"/>
        </w:rPr>
        <w:t xml:space="preserve"> </w:t>
      </w:r>
      <w:r>
        <w:rPr>
          <w:rFonts w:ascii="Arial"/>
          <w:color w:val="010101"/>
          <w:w w:val="105"/>
          <w:sz w:val="21"/>
        </w:rPr>
        <w:t>June 2013. Laboratory and field research to identify the features of accessible pedestrian</w:t>
      </w:r>
      <w:r>
        <w:rPr>
          <w:rFonts w:ascii="Arial"/>
          <w:color w:val="010101"/>
          <w:spacing w:val="1"/>
          <w:w w:val="105"/>
          <w:sz w:val="21"/>
        </w:rPr>
        <w:t xml:space="preserve"> </w:t>
      </w:r>
      <w:r>
        <w:rPr>
          <w:rFonts w:ascii="Arial"/>
          <w:color w:val="010101"/>
          <w:w w:val="105"/>
          <w:sz w:val="21"/>
        </w:rPr>
        <w:t>signals that best promote safety, wayfinding, and independence of pedestrians who are</w:t>
      </w:r>
      <w:r>
        <w:rPr>
          <w:rFonts w:ascii="Arial"/>
          <w:color w:val="010101"/>
          <w:spacing w:val="1"/>
          <w:w w:val="105"/>
          <w:sz w:val="21"/>
        </w:rPr>
        <w:t xml:space="preserve"> </w:t>
      </w:r>
      <w:r>
        <w:rPr>
          <w:rFonts w:ascii="Arial"/>
          <w:color w:val="010101"/>
          <w:spacing w:val="-1"/>
          <w:w w:val="105"/>
          <w:sz w:val="21"/>
        </w:rPr>
        <w:t>blind.</w:t>
      </w:r>
      <w:r>
        <w:rPr>
          <w:rFonts w:ascii="Arial"/>
          <w:color w:val="010101"/>
          <w:w w:val="105"/>
          <w:sz w:val="21"/>
        </w:rPr>
        <w:t xml:space="preserve"> </w:t>
      </w:r>
      <w:r>
        <w:rPr>
          <w:rFonts w:ascii="Arial"/>
          <w:color w:val="010101"/>
          <w:spacing w:val="-1"/>
          <w:w w:val="105"/>
          <w:sz w:val="21"/>
        </w:rPr>
        <w:t xml:space="preserve">Laboratory </w:t>
      </w:r>
      <w:r>
        <w:rPr>
          <w:rFonts w:ascii="Arial"/>
          <w:color w:val="010101"/>
          <w:w w:val="105"/>
          <w:sz w:val="21"/>
        </w:rPr>
        <w:t>and field research on technologies and materials to aid pedestrians who</w:t>
      </w:r>
      <w:r>
        <w:rPr>
          <w:rFonts w:ascii="Arial"/>
          <w:color w:val="010101"/>
          <w:spacing w:val="1"/>
          <w:w w:val="105"/>
          <w:sz w:val="21"/>
        </w:rPr>
        <w:t xml:space="preserve"> </w:t>
      </w:r>
      <w:r>
        <w:rPr>
          <w:rFonts w:ascii="Arial"/>
          <w:color w:val="010101"/>
          <w:w w:val="105"/>
          <w:sz w:val="21"/>
        </w:rPr>
        <w:t>are</w:t>
      </w:r>
      <w:r>
        <w:rPr>
          <w:rFonts w:ascii="Arial"/>
          <w:color w:val="010101"/>
          <w:spacing w:val="4"/>
          <w:w w:val="105"/>
          <w:sz w:val="21"/>
        </w:rPr>
        <w:t xml:space="preserve"> </w:t>
      </w:r>
      <w:r>
        <w:rPr>
          <w:rFonts w:ascii="Arial"/>
          <w:color w:val="010101"/>
          <w:w w:val="105"/>
          <w:sz w:val="21"/>
        </w:rPr>
        <w:t>blind</w:t>
      </w:r>
      <w:r>
        <w:rPr>
          <w:rFonts w:ascii="Arial"/>
          <w:color w:val="010101"/>
          <w:spacing w:val="5"/>
          <w:w w:val="105"/>
          <w:sz w:val="21"/>
        </w:rPr>
        <w:t xml:space="preserve"> </w:t>
      </w:r>
      <w:r>
        <w:rPr>
          <w:rFonts w:ascii="Arial"/>
          <w:color w:val="010101"/>
          <w:w w:val="105"/>
          <w:sz w:val="21"/>
        </w:rPr>
        <w:t>in</w:t>
      </w:r>
      <w:r>
        <w:rPr>
          <w:rFonts w:ascii="Arial"/>
          <w:color w:val="010101"/>
          <w:spacing w:val="-14"/>
          <w:w w:val="105"/>
          <w:sz w:val="21"/>
        </w:rPr>
        <w:t xml:space="preserve"> </w:t>
      </w:r>
      <w:r>
        <w:rPr>
          <w:rFonts w:ascii="Arial"/>
          <w:color w:val="010101"/>
          <w:w w:val="105"/>
          <w:sz w:val="21"/>
        </w:rPr>
        <w:t>aligning</w:t>
      </w:r>
      <w:r>
        <w:rPr>
          <w:rFonts w:ascii="Arial"/>
          <w:color w:val="010101"/>
          <w:spacing w:val="9"/>
          <w:w w:val="105"/>
          <w:sz w:val="21"/>
        </w:rPr>
        <w:t xml:space="preserve"> </w:t>
      </w:r>
      <w:r>
        <w:rPr>
          <w:rFonts w:ascii="Arial"/>
          <w:color w:val="010101"/>
          <w:w w:val="105"/>
          <w:sz w:val="21"/>
        </w:rPr>
        <w:t>to</w:t>
      </w:r>
      <w:r>
        <w:rPr>
          <w:rFonts w:ascii="Arial"/>
          <w:color w:val="010101"/>
          <w:spacing w:val="2"/>
          <w:w w:val="105"/>
          <w:sz w:val="21"/>
        </w:rPr>
        <w:t xml:space="preserve"> </w:t>
      </w:r>
      <w:r>
        <w:rPr>
          <w:rFonts w:ascii="Arial"/>
          <w:color w:val="010101"/>
          <w:w w:val="105"/>
          <w:sz w:val="21"/>
        </w:rPr>
        <w:t>cross</w:t>
      </w:r>
      <w:r>
        <w:rPr>
          <w:rFonts w:ascii="Arial"/>
          <w:color w:val="010101"/>
          <w:spacing w:val="5"/>
          <w:w w:val="105"/>
          <w:sz w:val="21"/>
        </w:rPr>
        <w:t xml:space="preserve"> </w:t>
      </w:r>
      <w:r>
        <w:rPr>
          <w:rFonts w:ascii="Arial"/>
          <w:color w:val="010101"/>
          <w:w w:val="105"/>
          <w:sz w:val="21"/>
        </w:rPr>
        <w:t>streets</w:t>
      </w:r>
      <w:r>
        <w:rPr>
          <w:rFonts w:ascii="Arial"/>
          <w:color w:val="010101"/>
          <w:spacing w:val="5"/>
          <w:w w:val="105"/>
          <w:sz w:val="21"/>
        </w:rPr>
        <w:t xml:space="preserve"> </w:t>
      </w:r>
      <w:r>
        <w:rPr>
          <w:rFonts w:ascii="Arial"/>
          <w:color w:val="010101"/>
          <w:w w:val="105"/>
          <w:sz w:val="21"/>
        </w:rPr>
        <w:t>and</w:t>
      </w:r>
      <w:r>
        <w:rPr>
          <w:rFonts w:ascii="Arial"/>
          <w:color w:val="010101"/>
          <w:spacing w:val="-3"/>
          <w:w w:val="105"/>
          <w:sz w:val="21"/>
        </w:rPr>
        <w:t xml:space="preserve"> </w:t>
      </w:r>
      <w:r>
        <w:rPr>
          <w:rFonts w:ascii="Arial"/>
          <w:color w:val="010101"/>
          <w:w w:val="105"/>
          <w:sz w:val="21"/>
        </w:rPr>
        <w:t>maintaining alignment</w:t>
      </w:r>
      <w:r>
        <w:rPr>
          <w:rFonts w:ascii="Arial"/>
          <w:color w:val="010101"/>
          <w:spacing w:val="12"/>
          <w:w w:val="105"/>
          <w:sz w:val="21"/>
        </w:rPr>
        <w:t xml:space="preserve"> </w:t>
      </w:r>
      <w:r>
        <w:rPr>
          <w:rFonts w:ascii="Arial"/>
          <w:color w:val="010101"/>
          <w:w w:val="105"/>
          <w:sz w:val="21"/>
        </w:rPr>
        <w:t>while</w:t>
      </w:r>
      <w:r>
        <w:rPr>
          <w:rFonts w:ascii="Arial"/>
          <w:color w:val="010101"/>
          <w:spacing w:val="10"/>
          <w:w w:val="105"/>
          <w:sz w:val="21"/>
        </w:rPr>
        <w:t xml:space="preserve"> </w:t>
      </w:r>
      <w:r>
        <w:rPr>
          <w:rFonts w:ascii="Arial"/>
          <w:color w:val="010101"/>
          <w:w w:val="105"/>
          <w:sz w:val="21"/>
        </w:rPr>
        <w:t>crossing.</w:t>
      </w:r>
    </w:p>
    <w:p w14:paraId="16B4C306" w14:textId="77777777" w:rsidR="00065EB7" w:rsidRDefault="00065EB7" w:rsidP="00065EB7">
      <w:pPr>
        <w:spacing w:line="252" w:lineRule="auto"/>
        <w:ind w:left="1386" w:hanging="360"/>
        <w:rPr>
          <w:rFonts w:ascii="Arial"/>
          <w:sz w:val="21"/>
        </w:rPr>
      </w:pPr>
      <w:r>
        <w:rPr>
          <w:rFonts w:ascii="Arial"/>
          <w:color w:val="010101"/>
          <w:w w:val="105"/>
          <w:sz w:val="21"/>
        </w:rPr>
        <w:t>TY.Lin</w:t>
      </w:r>
      <w:r>
        <w:rPr>
          <w:rFonts w:ascii="Arial"/>
          <w:color w:val="010101"/>
          <w:spacing w:val="4"/>
          <w:w w:val="105"/>
          <w:sz w:val="21"/>
        </w:rPr>
        <w:t xml:space="preserve"> </w:t>
      </w:r>
      <w:r>
        <w:rPr>
          <w:rFonts w:ascii="Arial"/>
          <w:color w:val="010101"/>
          <w:w w:val="105"/>
          <w:sz w:val="21"/>
        </w:rPr>
        <w:t>Bascor,</w:t>
      </w:r>
      <w:r>
        <w:rPr>
          <w:rFonts w:ascii="Arial"/>
          <w:color w:val="010101"/>
          <w:spacing w:val="16"/>
          <w:w w:val="105"/>
          <w:sz w:val="21"/>
        </w:rPr>
        <w:t xml:space="preserve"> </w:t>
      </w:r>
      <w:r>
        <w:rPr>
          <w:rFonts w:ascii="Arial"/>
          <w:i/>
          <w:color w:val="010101"/>
          <w:w w:val="105"/>
          <w:sz w:val="21"/>
        </w:rPr>
        <w:t>Planning,</w:t>
      </w:r>
      <w:r>
        <w:rPr>
          <w:rFonts w:ascii="Arial"/>
          <w:i/>
          <w:color w:val="010101"/>
          <w:spacing w:val="17"/>
          <w:w w:val="105"/>
          <w:sz w:val="21"/>
        </w:rPr>
        <w:t xml:space="preserve"> </w:t>
      </w:r>
      <w:r>
        <w:rPr>
          <w:rFonts w:ascii="Arial"/>
          <w:i/>
          <w:color w:val="010101"/>
          <w:w w:val="105"/>
          <w:sz w:val="21"/>
        </w:rPr>
        <w:t>Design</w:t>
      </w:r>
      <w:r>
        <w:rPr>
          <w:rFonts w:ascii="Arial"/>
          <w:i/>
          <w:color w:val="010101"/>
          <w:spacing w:val="5"/>
          <w:w w:val="105"/>
          <w:sz w:val="21"/>
        </w:rPr>
        <w:t xml:space="preserve"> </w:t>
      </w:r>
      <w:r>
        <w:rPr>
          <w:rFonts w:ascii="Arial"/>
          <w:i/>
          <w:color w:val="010101"/>
          <w:w w:val="105"/>
          <w:sz w:val="21"/>
        </w:rPr>
        <w:t>and</w:t>
      </w:r>
      <w:r>
        <w:rPr>
          <w:rFonts w:ascii="Arial"/>
          <w:i/>
          <w:color w:val="010101"/>
          <w:spacing w:val="-2"/>
          <w:w w:val="105"/>
          <w:sz w:val="21"/>
        </w:rPr>
        <w:t xml:space="preserve"> </w:t>
      </w:r>
      <w:r>
        <w:rPr>
          <w:rFonts w:ascii="Arial"/>
          <w:i/>
          <w:color w:val="010101"/>
          <w:w w:val="105"/>
          <w:sz w:val="21"/>
        </w:rPr>
        <w:t>Operation</w:t>
      </w:r>
      <w:r>
        <w:rPr>
          <w:rFonts w:ascii="Arial"/>
          <w:i/>
          <w:color w:val="010101"/>
          <w:spacing w:val="11"/>
          <w:w w:val="105"/>
          <w:sz w:val="21"/>
        </w:rPr>
        <w:t xml:space="preserve"> </w:t>
      </w:r>
      <w:r>
        <w:rPr>
          <w:rFonts w:ascii="Arial"/>
          <w:i/>
          <w:color w:val="010101"/>
          <w:w w:val="105"/>
          <w:sz w:val="21"/>
        </w:rPr>
        <w:t>of</w:t>
      </w:r>
      <w:r>
        <w:rPr>
          <w:rFonts w:ascii="Arial"/>
          <w:i/>
          <w:color w:val="010101"/>
          <w:spacing w:val="3"/>
          <w:w w:val="105"/>
          <w:sz w:val="21"/>
        </w:rPr>
        <w:t xml:space="preserve"> </w:t>
      </w:r>
      <w:r>
        <w:rPr>
          <w:rFonts w:ascii="Arial"/>
          <w:i/>
          <w:color w:val="010101"/>
          <w:w w:val="105"/>
          <w:sz w:val="21"/>
        </w:rPr>
        <w:t>Pedestrian</w:t>
      </w:r>
      <w:r>
        <w:rPr>
          <w:rFonts w:ascii="Arial"/>
          <w:i/>
          <w:color w:val="010101"/>
          <w:spacing w:val="8"/>
          <w:w w:val="105"/>
          <w:sz w:val="21"/>
        </w:rPr>
        <w:t xml:space="preserve"> </w:t>
      </w:r>
      <w:r>
        <w:rPr>
          <w:rFonts w:ascii="Arial"/>
          <w:i/>
          <w:color w:val="010101"/>
          <w:w w:val="105"/>
          <w:sz w:val="21"/>
        </w:rPr>
        <w:t>Facilities,</w:t>
      </w:r>
      <w:r>
        <w:rPr>
          <w:rFonts w:ascii="Arial"/>
          <w:i/>
          <w:color w:val="010101"/>
          <w:spacing w:val="22"/>
          <w:w w:val="105"/>
          <w:sz w:val="21"/>
        </w:rPr>
        <w:t xml:space="preserve"> </w:t>
      </w:r>
      <w:r>
        <w:rPr>
          <w:rFonts w:ascii="Arial"/>
          <w:color w:val="010101"/>
          <w:w w:val="105"/>
          <w:sz w:val="21"/>
        </w:rPr>
        <w:t>May</w:t>
      </w:r>
      <w:r>
        <w:rPr>
          <w:rFonts w:ascii="Arial"/>
          <w:color w:val="010101"/>
          <w:spacing w:val="9"/>
          <w:w w:val="105"/>
          <w:sz w:val="21"/>
        </w:rPr>
        <w:t xml:space="preserve"> </w:t>
      </w:r>
      <w:r>
        <w:rPr>
          <w:rFonts w:ascii="Arial"/>
          <w:color w:val="010101"/>
          <w:w w:val="105"/>
          <w:sz w:val="21"/>
        </w:rPr>
        <w:t>1999-</w:t>
      </w:r>
      <w:r>
        <w:rPr>
          <w:rFonts w:ascii="Arial"/>
          <w:color w:val="010101"/>
          <w:spacing w:val="-9"/>
          <w:w w:val="105"/>
          <w:sz w:val="21"/>
        </w:rPr>
        <w:t xml:space="preserve"> </w:t>
      </w:r>
      <w:r>
        <w:rPr>
          <w:rFonts w:ascii="Arial"/>
          <w:color w:val="010101"/>
          <w:w w:val="105"/>
          <w:sz w:val="21"/>
        </w:rPr>
        <w:t>December</w:t>
      </w:r>
      <w:r>
        <w:rPr>
          <w:rFonts w:ascii="Arial"/>
          <w:color w:val="010101"/>
          <w:spacing w:val="1"/>
          <w:w w:val="105"/>
          <w:sz w:val="21"/>
        </w:rPr>
        <w:t xml:space="preserve"> </w:t>
      </w:r>
      <w:r>
        <w:rPr>
          <w:rFonts w:ascii="Arial"/>
          <w:color w:val="010101"/>
          <w:w w:val="105"/>
          <w:sz w:val="21"/>
        </w:rPr>
        <w:t>2000, Professional</w:t>
      </w:r>
      <w:r>
        <w:rPr>
          <w:rFonts w:ascii="Arial"/>
          <w:color w:val="010101"/>
          <w:spacing w:val="26"/>
          <w:w w:val="105"/>
          <w:sz w:val="21"/>
        </w:rPr>
        <w:t xml:space="preserve"> </w:t>
      </w:r>
      <w:r>
        <w:rPr>
          <w:rFonts w:ascii="Arial"/>
          <w:color w:val="010101"/>
          <w:w w:val="105"/>
          <w:sz w:val="21"/>
        </w:rPr>
        <w:t>Peer</w:t>
      </w:r>
      <w:r>
        <w:rPr>
          <w:rFonts w:ascii="Arial"/>
          <w:color w:val="010101"/>
          <w:spacing w:val="-1"/>
          <w:w w:val="105"/>
          <w:sz w:val="21"/>
        </w:rPr>
        <w:t xml:space="preserve"> </w:t>
      </w:r>
      <w:r>
        <w:rPr>
          <w:rFonts w:ascii="Arial"/>
          <w:color w:val="010101"/>
          <w:w w:val="105"/>
          <w:sz w:val="21"/>
        </w:rPr>
        <w:t>Review</w:t>
      </w:r>
      <w:r>
        <w:rPr>
          <w:rFonts w:ascii="Arial"/>
          <w:color w:val="010101"/>
          <w:spacing w:val="4"/>
          <w:w w:val="105"/>
          <w:sz w:val="21"/>
        </w:rPr>
        <w:t xml:space="preserve"> </w:t>
      </w:r>
      <w:r>
        <w:rPr>
          <w:rFonts w:ascii="Arial"/>
          <w:color w:val="010101"/>
          <w:w w:val="105"/>
          <w:sz w:val="21"/>
        </w:rPr>
        <w:t>Panel.</w:t>
      </w:r>
    </w:p>
    <w:p w14:paraId="2FAA6831" w14:textId="77777777" w:rsidR="00065EB7" w:rsidRDefault="00065EB7" w:rsidP="00065EB7">
      <w:pPr>
        <w:spacing w:line="247" w:lineRule="auto"/>
        <w:ind w:left="1383" w:right="358" w:hanging="356"/>
        <w:rPr>
          <w:rFonts w:ascii="Arial"/>
          <w:sz w:val="21"/>
        </w:rPr>
      </w:pPr>
      <w:r>
        <w:rPr>
          <w:rFonts w:ascii="Arial"/>
          <w:color w:val="010101"/>
          <w:w w:val="105"/>
          <w:sz w:val="21"/>
        </w:rPr>
        <w:t>Accessible Design</w:t>
      </w:r>
      <w:r>
        <w:rPr>
          <w:rFonts w:ascii="Arial"/>
          <w:color w:val="010101"/>
          <w:spacing w:val="-5"/>
          <w:w w:val="105"/>
          <w:sz w:val="21"/>
        </w:rPr>
        <w:t xml:space="preserve"> </w:t>
      </w:r>
      <w:r>
        <w:rPr>
          <w:rFonts w:ascii="Arial"/>
          <w:color w:val="010101"/>
          <w:w w:val="105"/>
          <w:sz w:val="21"/>
        </w:rPr>
        <w:t>for</w:t>
      </w:r>
      <w:r>
        <w:rPr>
          <w:rFonts w:ascii="Arial"/>
          <w:color w:val="010101"/>
          <w:spacing w:val="-6"/>
          <w:w w:val="105"/>
          <w:sz w:val="21"/>
        </w:rPr>
        <w:t xml:space="preserve"> </w:t>
      </w:r>
      <w:r>
        <w:rPr>
          <w:rFonts w:ascii="Arial"/>
          <w:color w:val="010101"/>
          <w:w w:val="105"/>
          <w:sz w:val="21"/>
        </w:rPr>
        <w:t>the</w:t>
      </w:r>
      <w:r>
        <w:rPr>
          <w:rFonts w:ascii="Arial"/>
          <w:color w:val="010101"/>
          <w:spacing w:val="-8"/>
          <w:w w:val="105"/>
          <w:sz w:val="21"/>
        </w:rPr>
        <w:t xml:space="preserve"> </w:t>
      </w:r>
      <w:r>
        <w:rPr>
          <w:rFonts w:ascii="Arial"/>
          <w:color w:val="010101"/>
          <w:w w:val="105"/>
          <w:sz w:val="21"/>
        </w:rPr>
        <w:t>Blind:</w:t>
      </w:r>
      <w:r>
        <w:rPr>
          <w:rFonts w:ascii="Arial"/>
          <w:color w:val="010101"/>
          <w:spacing w:val="-10"/>
          <w:w w:val="105"/>
          <w:sz w:val="21"/>
        </w:rPr>
        <w:t xml:space="preserve"> </w:t>
      </w:r>
      <w:r>
        <w:rPr>
          <w:rFonts w:ascii="Arial"/>
          <w:color w:val="010101"/>
          <w:w w:val="105"/>
          <w:sz w:val="21"/>
        </w:rPr>
        <w:t>U.S.</w:t>
      </w:r>
      <w:r>
        <w:rPr>
          <w:rFonts w:ascii="Arial"/>
          <w:color w:val="010101"/>
          <w:spacing w:val="-9"/>
          <w:w w:val="105"/>
          <w:sz w:val="21"/>
        </w:rPr>
        <w:t xml:space="preserve"> </w:t>
      </w:r>
      <w:r>
        <w:rPr>
          <w:rFonts w:ascii="Arial"/>
          <w:color w:val="010101"/>
          <w:w w:val="105"/>
          <w:sz w:val="21"/>
        </w:rPr>
        <w:t>Access</w:t>
      </w:r>
      <w:r>
        <w:rPr>
          <w:rFonts w:ascii="Arial"/>
          <w:color w:val="010101"/>
          <w:spacing w:val="-3"/>
          <w:w w:val="105"/>
          <w:sz w:val="21"/>
        </w:rPr>
        <w:t xml:space="preserve"> </w:t>
      </w:r>
      <w:r>
        <w:rPr>
          <w:rFonts w:ascii="Arial"/>
          <w:color w:val="010101"/>
          <w:w w:val="105"/>
          <w:sz w:val="21"/>
        </w:rPr>
        <w:t>Board,</w:t>
      </w:r>
      <w:r>
        <w:rPr>
          <w:rFonts w:ascii="Arial"/>
          <w:color w:val="010101"/>
          <w:spacing w:val="-1"/>
          <w:w w:val="105"/>
          <w:sz w:val="21"/>
        </w:rPr>
        <w:t xml:space="preserve"> </w:t>
      </w:r>
      <w:r>
        <w:rPr>
          <w:rFonts w:ascii="Arial"/>
          <w:i/>
          <w:color w:val="010101"/>
          <w:w w:val="105"/>
          <w:sz w:val="21"/>
        </w:rPr>
        <w:t>Detectable</w:t>
      </w:r>
      <w:r>
        <w:rPr>
          <w:rFonts w:ascii="Arial"/>
          <w:i/>
          <w:color w:val="010101"/>
          <w:spacing w:val="-9"/>
          <w:w w:val="105"/>
          <w:sz w:val="21"/>
        </w:rPr>
        <w:t xml:space="preserve"> </w:t>
      </w:r>
      <w:r>
        <w:rPr>
          <w:rFonts w:ascii="Arial"/>
          <w:i/>
          <w:color w:val="010101"/>
          <w:w w:val="105"/>
          <w:sz w:val="21"/>
        </w:rPr>
        <w:t>Warnings:</w:t>
      </w:r>
      <w:r>
        <w:rPr>
          <w:rFonts w:ascii="Arial"/>
          <w:i/>
          <w:color w:val="010101"/>
          <w:spacing w:val="-3"/>
          <w:w w:val="105"/>
          <w:sz w:val="21"/>
        </w:rPr>
        <w:t xml:space="preserve"> </w:t>
      </w:r>
      <w:r>
        <w:rPr>
          <w:rFonts w:ascii="Arial"/>
          <w:i/>
          <w:color w:val="010101"/>
          <w:w w:val="105"/>
          <w:sz w:val="21"/>
        </w:rPr>
        <w:t>Synthesis</w:t>
      </w:r>
      <w:r>
        <w:rPr>
          <w:rFonts w:ascii="Arial"/>
          <w:i/>
          <w:color w:val="010101"/>
          <w:spacing w:val="2"/>
          <w:w w:val="105"/>
          <w:sz w:val="21"/>
        </w:rPr>
        <w:t xml:space="preserve"> </w:t>
      </w:r>
      <w:r>
        <w:rPr>
          <w:rFonts w:ascii="Arial"/>
          <w:i/>
          <w:color w:val="010101"/>
          <w:w w:val="105"/>
          <w:sz w:val="21"/>
        </w:rPr>
        <w:t>of</w:t>
      </w:r>
      <w:r>
        <w:rPr>
          <w:rFonts w:ascii="Arial"/>
          <w:i/>
          <w:color w:val="010101"/>
          <w:spacing w:val="-9"/>
          <w:w w:val="105"/>
          <w:sz w:val="21"/>
        </w:rPr>
        <w:t xml:space="preserve"> </w:t>
      </w:r>
      <w:r>
        <w:rPr>
          <w:rFonts w:ascii="Arial"/>
          <w:i/>
          <w:color w:val="010101"/>
          <w:w w:val="105"/>
          <w:sz w:val="21"/>
        </w:rPr>
        <w:t>U.S.</w:t>
      </w:r>
      <w:r>
        <w:rPr>
          <w:rFonts w:ascii="Arial"/>
          <w:i/>
          <w:color w:val="010101"/>
          <w:spacing w:val="-58"/>
          <w:w w:val="105"/>
          <w:sz w:val="21"/>
        </w:rPr>
        <w:t xml:space="preserve"> </w:t>
      </w:r>
      <w:r>
        <w:rPr>
          <w:rFonts w:ascii="Arial"/>
          <w:i/>
          <w:color w:val="010101"/>
          <w:w w:val="105"/>
          <w:sz w:val="21"/>
        </w:rPr>
        <w:t>and</w:t>
      </w:r>
      <w:r>
        <w:rPr>
          <w:rFonts w:ascii="Arial"/>
          <w:i/>
          <w:color w:val="010101"/>
          <w:spacing w:val="-11"/>
          <w:w w:val="105"/>
          <w:sz w:val="21"/>
        </w:rPr>
        <w:t xml:space="preserve"> </w:t>
      </w:r>
      <w:r>
        <w:rPr>
          <w:rFonts w:ascii="Arial"/>
          <w:i/>
          <w:color w:val="010101"/>
          <w:w w:val="105"/>
          <w:sz w:val="21"/>
        </w:rPr>
        <w:t>International</w:t>
      </w:r>
      <w:r>
        <w:rPr>
          <w:rFonts w:ascii="Arial"/>
          <w:i/>
          <w:color w:val="010101"/>
          <w:spacing w:val="1"/>
          <w:w w:val="105"/>
          <w:sz w:val="21"/>
        </w:rPr>
        <w:t xml:space="preserve"> </w:t>
      </w:r>
      <w:r>
        <w:rPr>
          <w:rFonts w:ascii="Arial"/>
          <w:i/>
          <w:color w:val="010101"/>
          <w:w w:val="105"/>
          <w:sz w:val="21"/>
        </w:rPr>
        <w:t>Practice,</w:t>
      </w:r>
      <w:r>
        <w:rPr>
          <w:rFonts w:ascii="Arial"/>
          <w:i/>
          <w:color w:val="010101"/>
          <w:spacing w:val="14"/>
          <w:w w:val="105"/>
          <w:sz w:val="21"/>
        </w:rPr>
        <w:t xml:space="preserve"> </w:t>
      </w:r>
      <w:r>
        <w:rPr>
          <w:rFonts w:ascii="Arial"/>
          <w:color w:val="010101"/>
          <w:w w:val="105"/>
          <w:sz w:val="21"/>
        </w:rPr>
        <w:t>September</w:t>
      </w:r>
      <w:r>
        <w:rPr>
          <w:rFonts w:ascii="Arial"/>
          <w:color w:val="010101"/>
          <w:spacing w:val="23"/>
          <w:w w:val="105"/>
          <w:sz w:val="21"/>
        </w:rPr>
        <w:t xml:space="preserve"> </w:t>
      </w:r>
      <w:r>
        <w:rPr>
          <w:rFonts w:ascii="Arial"/>
          <w:color w:val="010101"/>
          <w:w w:val="105"/>
          <w:sz w:val="21"/>
        </w:rPr>
        <w:t>1999 -</w:t>
      </w:r>
      <w:r>
        <w:rPr>
          <w:rFonts w:ascii="Arial"/>
          <w:color w:val="010101"/>
          <w:spacing w:val="4"/>
          <w:w w:val="105"/>
          <w:sz w:val="21"/>
        </w:rPr>
        <w:t xml:space="preserve"> </w:t>
      </w:r>
      <w:r>
        <w:rPr>
          <w:rFonts w:ascii="Arial"/>
          <w:color w:val="010101"/>
          <w:w w:val="105"/>
          <w:sz w:val="21"/>
        </w:rPr>
        <w:t>May</w:t>
      </w:r>
      <w:r>
        <w:rPr>
          <w:rFonts w:ascii="Arial"/>
          <w:color w:val="010101"/>
          <w:spacing w:val="3"/>
          <w:w w:val="105"/>
          <w:sz w:val="21"/>
        </w:rPr>
        <w:t xml:space="preserve"> </w:t>
      </w:r>
      <w:r>
        <w:rPr>
          <w:rFonts w:ascii="Arial"/>
          <w:color w:val="010101"/>
          <w:w w:val="105"/>
          <w:sz w:val="21"/>
        </w:rPr>
        <w:t>2000</w:t>
      </w:r>
    </w:p>
    <w:p w14:paraId="376BDD51" w14:textId="77777777" w:rsidR="00065EB7" w:rsidRDefault="00065EB7" w:rsidP="00065EB7">
      <w:pPr>
        <w:pStyle w:val="BodyText"/>
        <w:spacing w:before="2"/>
        <w:rPr>
          <w:rFonts w:ascii="Arial"/>
          <w:sz w:val="25"/>
        </w:rPr>
      </w:pPr>
    </w:p>
    <w:p w14:paraId="40164B23" w14:textId="77777777" w:rsidR="00065EB7" w:rsidRDefault="00065EB7" w:rsidP="00065EB7">
      <w:pPr>
        <w:ind w:left="1023"/>
        <w:rPr>
          <w:rFonts w:ascii="Arial"/>
          <w:b/>
          <w:sz w:val="24"/>
        </w:rPr>
      </w:pPr>
      <w:r>
        <w:rPr>
          <w:rFonts w:ascii="Arial"/>
          <w:b/>
          <w:color w:val="010101"/>
          <w:sz w:val="24"/>
        </w:rPr>
        <w:t>Publications</w:t>
      </w:r>
    </w:p>
    <w:p w14:paraId="324D47F8" w14:textId="77777777" w:rsidR="00065EB7" w:rsidRDefault="00065EB7" w:rsidP="00065EB7">
      <w:pPr>
        <w:spacing w:before="12"/>
        <w:ind w:left="1020"/>
        <w:rPr>
          <w:rFonts w:ascii="Arial"/>
          <w:sz w:val="21"/>
        </w:rPr>
      </w:pPr>
      <w:r>
        <w:rPr>
          <w:rFonts w:ascii="Arial"/>
          <w:color w:val="010101"/>
          <w:w w:val="105"/>
          <w:sz w:val="21"/>
        </w:rPr>
        <w:t>Guth,</w:t>
      </w:r>
      <w:r>
        <w:rPr>
          <w:rFonts w:ascii="Arial"/>
          <w:color w:val="010101"/>
          <w:spacing w:val="4"/>
          <w:w w:val="105"/>
          <w:sz w:val="21"/>
        </w:rPr>
        <w:t xml:space="preserve"> </w:t>
      </w:r>
      <w:r>
        <w:rPr>
          <w:rFonts w:ascii="Arial"/>
          <w:color w:val="010101"/>
          <w:w w:val="105"/>
          <w:sz w:val="21"/>
        </w:rPr>
        <w:t>D.</w:t>
      </w:r>
      <w:r>
        <w:rPr>
          <w:rFonts w:ascii="Arial"/>
          <w:color w:val="010101"/>
          <w:spacing w:val="5"/>
          <w:w w:val="105"/>
          <w:sz w:val="21"/>
        </w:rPr>
        <w:t xml:space="preserve"> </w:t>
      </w:r>
      <w:r>
        <w:rPr>
          <w:rFonts w:ascii="Arial"/>
          <w:color w:val="010101"/>
          <w:w w:val="105"/>
          <w:sz w:val="21"/>
        </w:rPr>
        <w:t>A.,</w:t>
      </w:r>
      <w:r>
        <w:rPr>
          <w:rFonts w:ascii="Arial"/>
          <w:color w:val="010101"/>
          <w:spacing w:val="5"/>
          <w:w w:val="105"/>
          <w:sz w:val="21"/>
        </w:rPr>
        <w:t xml:space="preserve"> </w:t>
      </w:r>
      <w:r>
        <w:rPr>
          <w:rFonts w:ascii="Arial"/>
          <w:color w:val="010101"/>
          <w:w w:val="105"/>
          <w:sz w:val="21"/>
        </w:rPr>
        <w:t>Barlow,</w:t>
      </w:r>
      <w:r>
        <w:rPr>
          <w:rFonts w:ascii="Arial"/>
          <w:color w:val="010101"/>
          <w:spacing w:val="12"/>
          <w:w w:val="105"/>
          <w:sz w:val="21"/>
        </w:rPr>
        <w:t xml:space="preserve"> </w:t>
      </w:r>
      <w:r>
        <w:rPr>
          <w:rFonts w:ascii="Arial"/>
          <w:color w:val="010101"/>
          <w:w w:val="105"/>
          <w:sz w:val="21"/>
        </w:rPr>
        <w:t>J.M.,</w:t>
      </w:r>
      <w:r>
        <w:rPr>
          <w:rFonts w:ascii="Arial"/>
          <w:color w:val="010101"/>
          <w:spacing w:val="6"/>
          <w:w w:val="105"/>
          <w:sz w:val="21"/>
        </w:rPr>
        <w:t xml:space="preserve"> </w:t>
      </w:r>
      <w:r>
        <w:rPr>
          <w:rFonts w:ascii="Arial"/>
          <w:color w:val="010101"/>
          <w:w w:val="105"/>
          <w:sz w:val="21"/>
        </w:rPr>
        <w:t>Ponchillia,</w:t>
      </w:r>
      <w:r>
        <w:rPr>
          <w:rFonts w:ascii="Arial"/>
          <w:color w:val="010101"/>
          <w:spacing w:val="18"/>
          <w:w w:val="105"/>
          <w:sz w:val="21"/>
        </w:rPr>
        <w:t xml:space="preserve"> </w:t>
      </w:r>
      <w:r>
        <w:rPr>
          <w:rFonts w:ascii="Arial"/>
          <w:color w:val="010101"/>
          <w:w w:val="105"/>
          <w:sz w:val="21"/>
        </w:rPr>
        <w:t>P.</w:t>
      </w:r>
      <w:r>
        <w:rPr>
          <w:rFonts w:ascii="Arial"/>
          <w:color w:val="010101"/>
          <w:spacing w:val="13"/>
          <w:w w:val="105"/>
          <w:sz w:val="21"/>
        </w:rPr>
        <w:t xml:space="preserve"> </w:t>
      </w:r>
      <w:r>
        <w:rPr>
          <w:rFonts w:ascii="Arial"/>
          <w:color w:val="010101"/>
          <w:w w:val="105"/>
          <w:sz w:val="21"/>
        </w:rPr>
        <w:t>E.,</w:t>
      </w:r>
      <w:r>
        <w:rPr>
          <w:rFonts w:ascii="Arial"/>
          <w:color w:val="010101"/>
          <w:spacing w:val="-5"/>
          <w:w w:val="105"/>
          <w:sz w:val="21"/>
        </w:rPr>
        <w:t xml:space="preserve"> </w:t>
      </w:r>
      <w:r>
        <w:rPr>
          <w:rFonts w:ascii="Arial"/>
          <w:color w:val="010101"/>
          <w:w w:val="105"/>
          <w:sz w:val="21"/>
        </w:rPr>
        <w:t>Rodegerdts,</w:t>
      </w:r>
      <w:r>
        <w:rPr>
          <w:rFonts w:ascii="Arial"/>
          <w:color w:val="010101"/>
          <w:spacing w:val="27"/>
          <w:w w:val="105"/>
          <w:sz w:val="21"/>
        </w:rPr>
        <w:t xml:space="preserve"> </w:t>
      </w:r>
      <w:r>
        <w:rPr>
          <w:rFonts w:ascii="Arial"/>
          <w:color w:val="010101"/>
          <w:w w:val="105"/>
          <w:sz w:val="21"/>
        </w:rPr>
        <w:t>L.A.,</w:t>
      </w:r>
      <w:r>
        <w:rPr>
          <w:rFonts w:ascii="Arial"/>
          <w:color w:val="010101"/>
          <w:spacing w:val="1"/>
          <w:w w:val="105"/>
          <w:sz w:val="21"/>
        </w:rPr>
        <w:t xml:space="preserve"> </w:t>
      </w:r>
      <w:r>
        <w:rPr>
          <w:rFonts w:ascii="Arial"/>
          <w:color w:val="010101"/>
          <w:w w:val="105"/>
          <w:sz w:val="21"/>
        </w:rPr>
        <w:t>Kim,</w:t>
      </w:r>
      <w:r>
        <w:rPr>
          <w:rFonts w:ascii="Arial"/>
          <w:color w:val="010101"/>
          <w:spacing w:val="7"/>
          <w:w w:val="105"/>
          <w:sz w:val="21"/>
        </w:rPr>
        <w:t xml:space="preserve"> </w:t>
      </w:r>
      <w:r>
        <w:rPr>
          <w:rFonts w:ascii="Arial"/>
          <w:color w:val="010101"/>
          <w:w w:val="105"/>
          <w:sz w:val="21"/>
        </w:rPr>
        <w:t>D.S., &amp;</w:t>
      </w:r>
      <w:r>
        <w:rPr>
          <w:rFonts w:ascii="Arial"/>
          <w:color w:val="010101"/>
          <w:spacing w:val="8"/>
          <w:w w:val="105"/>
          <w:sz w:val="21"/>
        </w:rPr>
        <w:t xml:space="preserve"> </w:t>
      </w:r>
      <w:r>
        <w:rPr>
          <w:rFonts w:ascii="Arial"/>
          <w:color w:val="010101"/>
          <w:w w:val="105"/>
          <w:sz w:val="21"/>
        </w:rPr>
        <w:t>Lee,</w:t>
      </w:r>
      <w:r>
        <w:rPr>
          <w:rFonts w:ascii="Arial"/>
          <w:color w:val="010101"/>
          <w:spacing w:val="9"/>
          <w:w w:val="105"/>
          <w:sz w:val="21"/>
        </w:rPr>
        <w:t xml:space="preserve"> </w:t>
      </w:r>
      <w:r>
        <w:rPr>
          <w:rFonts w:ascii="Arial"/>
          <w:color w:val="010101"/>
          <w:w w:val="105"/>
          <w:sz w:val="21"/>
        </w:rPr>
        <w:t>K.</w:t>
      </w:r>
      <w:r>
        <w:rPr>
          <w:rFonts w:ascii="Arial"/>
          <w:color w:val="010101"/>
          <w:spacing w:val="-5"/>
          <w:w w:val="105"/>
          <w:sz w:val="21"/>
        </w:rPr>
        <w:t xml:space="preserve"> </w:t>
      </w:r>
      <w:r>
        <w:rPr>
          <w:rFonts w:ascii="Arial"/>
          <w:color w:val="010101"/>
          <w:w w:val="105"/>
          <w:sz w:val="21"/>
        </w:rPr>
        <w:t>H.</w:t>
      </w:r>
      <w:r>
        <w:rPr>
          <w:rFonts w:ascii="Arial"/>
          <w:color w:val="010101"/>
          <w:spacing w:val="5"/>
          <w:w w:val="105"/>
          <w:sz w:val="21"/>
        </w:rPr>
        <w:t xml:space="preserve"> </w:t>
      </w:r>
      <w:r>
        <w:rPr>
          <w:rFonts w:ascii="Arial"/>
          <w:color w:val="010101"/>
          <w:w w:val="105"/>
          <w:sz w:val="21"/>
        </w:rPr>
        <w:t>(2019).</w:t>
      </w:r>
    </w:p>
    <w:p w14:paraId="59CECF28" w14:textId="77777777" w:rsidR="00065EB7" w:rsidRDefault="00065EB7" w:rsidP="00065EB7">
      <w:pPr>
        <w:spacing w:before="4" w:line="254" w:lineRule="auto"/>
        <w:ind w:left="1385" w:firstLine="2"/>
        <w:rPr>
          <w:rFonts w:ascii="Arial"/>
          <w:sz w:val="21"/>
        </w:rPr>
      </w:pPr>
      <w:r>
        <w:rPr>
          <w:rFonts w:ascii="Arial"/>
          <w:color w:val="010101"/>
          <w:w w:val="105"/>
          <w:sz w:val="21"/>
        </w:rPr>
        <w:t>An</w:t>
      </w:r>
      <w:r>
        <w:rPr>
          <w:rFonts w:ascii="Arial"/>
          <w:color w:val="010101"/>
          <w:spacing w:val="-15"/>
          <w:w w:val="105"/>
          <w:sz w:val="21"/>
        </w:rPr>
        <w:t xml:space="preserve"> </w:t>
      </w:r>
      <w:r>
        <w:rPr>
          <w:rFonts w:ascii="Arial"/>
          <w:color w:val="010101"/>
          <w:w w:val="105"/>
          <w:sz w:val="21"/>
        </w:rPr>
        <w:t>Intersection</w:t>
      </w:r>
      <w:r>
        <w:rPr>
          <w:rFonts w:ascii="Arial"/>
          <w:color w:val="010101"/>
          <w:spacing w:val="-8"/>
          <w:w w:val="105"/>
          <w:sz w:val="21"/>
        </w:rPr>
        <w:t xml:space="preserve"> </w:t>
      </w:r>
      <w:r>
        <w:rPr>
          <w:rFonts w:ascii="Arial"/>
          <w:color w:val="010101"/>
          <w:w w:val="105"/>
          <w:sz w:val="21"/>
        </w:rPr>
        <w:t>Database Facilitates</w:t>
      </w:r>
      <w:r>
        <w:rPr>
          <w:rFonts w:ascii="Arial"/>
          <w:color w:val="010101"/>
          <w:spacing w:val="1"/>
          <w:w w:val="105"/>
          <w:sz w:val="21"/>
        </w:rPr>
        <w:t xml:space="preserve"> </w:t>
      </w:r>
      <w:r>
        <w:rPr>
          <w:rFonts w:ascii="Arial"/>
          <w:color w:val="010101"/>
          <w:w w:val="105"/>
          <w:sz w:val="21"/>
        </w:rPr>
        <w:t>Access</w:t>
      </w:r>
      <w:r>
        <w:rPr>
          <w:rFonts w:ascii="Arial"/>
          <w:color w:val="010101"/>
          <w:spacing w:val="-6"/>
          <w:w w:val="105"/>
          <w:sz w:val="21"/>
        </w:rPr>
        <w:t xml:space="preserve"> </w:t>
      </w:r>
      <w:r>
        <w:rPr>
          <w:rFonts w:ascii="Arial"/>
          <w:color w:val="010101"/>
          <w:w w:val="105"/>
          <w:sz w:val="21"/>
        </w:rPr>
        <w:t>to</w:t>
      </w:r>
      <w:r>
        <w:rPr>
          <w:rFonts w:ascii="Arial"/>
          <w:color w:val="010101"/>
          <w:spacing w:val="-12"/>
          <w:w w:val="105"/>
          <w:sz w:val="21"/>
        </w:rPr>
        <w:t xml:space="preserve"> </w:t>
      </w:r>
      <w:r>
        <w:rPr>
          <w:rFonts w:ascii="Arial"/>
          <w:color w:val="010101"/>
          <w:w w:val="105"/>
          <w:sz w:val="21"/>
        </w:rPr>
        <w:t>Complex</w:t>
      </w:r>
      <w:r>
        <w:rPr>
          <w:rFonts w:ascii="Arial"/>
          <w:color w:val="010101"/>
          <w:spacing w:val="-2"/>
          <w:w w:val="105"/>
          <w:sz w:val="21"/>
        </w:rPr>
        <w:t xml:space="preserve"> </w:t>
      </w:r>
      <w:r>
        <w:rPr>
          <w:rFonts w:ascii="Arial"/>
          <w:color w:val="010101"/>
          <w:w w:val="105"/>
          <w:sz w:val="21"/>
        </w:rPr>
        <w:t>Signalized</w:t>
      </w:r>
      <w:r>
        <w:rPr>
          <w:rFonts w:ascii="Arial"/>
          <w:color w:val="010101"/>
          <w:spacing w:val="-13"/>
          <w:w w:val="105"/>
          <w:sz w:val="21"/>
        </w:rPr>
        <w:t xml:space="preserve"> </w:t>
      </w:r>
      <w:r>
        <w:rPr>
          <w:rFonts w:ascii="Arial"/>
          <w:color w:val="010101"/>
          <w:w w:val="105"/>
          <w:sz w:val="21"/>
        </w:rPr>
        <w:t>Intersections</w:t>
      </w:r>
      <w:r>
        <w:rPr>
          <w:rFonts w:ascii="Arial"/>
          <w:color w:val="010101"/>
          <w:spacing w:val="-2"/>
          <w:w w:val="105"/>
          <w:sz w:val="21"/>
        </w:rPr>
        <w:t xml:space="preserve"> </w:t>
      </w:r>
      <w:r>
        <w:rPr>
          <w:rFonts w:ascii="Arial"/>
          <w:color w:val="010101"/>
          <w:w w:val="105"/>
          <w:sz w:val="21"/>
        </w:rPr>
        <w:t>for</w:t>
      </w:r>
      <w:r>
        <w:rPr>
          <w:rFonts w:ascii="Arial"/>
          <w:color w:val="010101"/>
          <w:spacing w:val="-59"/>
          <w:w w:val="105"/>
          <w:sz w:val="21"/>
        </w:rPr>
        <w:t xml:space="preserve"> </w:t>
      </w:r>
      <w:r>
        <w:rPr>
          <w:rFonts w:ascii="Arial"/>
          <w:color w:val="010101"/>
          <w:sz w:val="21"/>
        </w:rPr>
        <w:t>Pedestrians</w:t>
      </w:r>
      <w:r>
        <w:rPr>
          <w:rFonts w:ascii="Arial"/>
          <w:color w:val="010101"/>
          <w:spacing w:val="1"/>
          <w:sz w:val="21"/>
        </w:rPr>
        <w:t xml:space="preserve"> </w:t>
      </w:r>
      <w:r>
        <w:rPr>
          <w:rFonts w:ascii="Arial"/>
          <w:color w:val="010101"/>
          <w:sz w:val="21"/>
        </w:rPr>
        <w:t>with Vision Disabilities.</w:t>
      </w:r>
      <w:r>
        <w:rPr>
          <w:rFonts w:ascii="Arial"/>
          <w:color w:val="010101"/>
          <w:spacing w:val="1"/>
          <w:sz w:val="21"/>
        </w:rPr>
        <w:t xml:space="preserve"> </w:t>
      </w:r>
      <w:r>
        <w:rPr>
          <w:rFonts w:ascii="Arial"/>
          <w:i/>
          <w:color w:val="010101"/>
          <w:sz w:val="21"/>
        </w:rPr>
        <w:t>Transportation Research</w:t>
      </w:r>
      <w:r>
        <w:rPr>
          <w:rFonts w:ascii="Arial"/>
          <w:i/>
          <w:color w:val="010101"/>
          <w:spacing w:val="1"/>
          <w:sz w:val="21"/>
        </w:rPr>
        <w:t xml:space="preserve"> </w:t>
      </w:r>
      <w:r>
        <w:rPr>
          <w:rFonts w:ascii="Arial"/>
          <w:i/>
          <w:color w:val="010101"/>
          <w:sz w:val="21"/>
        </w:rPr>
        <w:t>Record.</w:t>
      </w:r>
      <w:r>
        <w:rPr>
          <w:rFonts w:ascii="Arial"/>
          <w:i/>
          <w:color w:val="010101"/>
          <w:spacing w:val="1"/>
          <w:sz w:val="21"/>
        </w:rPr>
        <w:t xml:space="preserve"> </w:t>
      </w:r>
      <w:hyperlink r:id="rId99">
        <w:r>
          <w:rPr>
            <w:rFonts w:ascii="Arial"/>
            <w:color w:val="010101"/>
            <w:w w:val="105"/>
            <w:sz w:val="21"/>
          </w:rPr>
          <w:t>https://doi.org/10.1177/0361198118821673</w:t>
        </w:r>
      </w:hyperlink>
    </w:p>
    <w:p w14:paraId="6DEE181B" w14:textId="77777777" w:rsidR="00065EB7" w:rsidRDefault="00065EB7" w:rsidP="00065EB7">
      <w:pPr>
        <w:spacing w:line="249" w:lineRule="auto"/>
        <w:ind w:left="1382" w:right="333" w:hanging="357"/>
        <w:rPr>
          <w:rFonts w:ascii="Arial"/>
          <w:sz w:val="21"/>
        </w:rPr>
      </w:pPr>
      <w:r>
        <w:rPr>
          <w:rFonts w:ascii="Arial"/>
          <w:color w:val="010101"/>
          <w:w w:val="105"/>
          <w:sz w:val="21"/>
        </w:rPr>
        <w:t>Bentzen,</w:t>
      </w:r>
      <w:r>
        <w:rPr>
          <w:rFonts w:ascii="Arial"/>
          <w:color w:val="010101"/>
          <w:spacing w:val="-4"/>
          <w:w w:val="105"/>
          <w:sz w:val="21"/>
        </w:rPr>
        <w:t xml:space="preserve"> </w:t>
      </w:r>
      <w:r>
        <w:rPr>
          <w:rFonts w:ascii="Arial"/>
          <w:color w:val="010101"/>
          <w:w w:val="105"/>
          <w:sz w:val="21"/>
        </w:rPr>
        <w:t>B.L.,</w:t>
      </w:r>
      <w:r>
        <w:rPr>
          <w:rFonts w:ascii="Arial"/>
          <w:color w:val="010101"/>
          <w:spacing w:val="-3"/>
          <w:w w:val="105"/>
          <w:sz w:val="21"/>
        </w:rPr>
        <w:t xml:space="preserve"> </w:t>
      </w:r>
      <w:r>
        <w:rPr>
          <w:rFonts w:ascii="Arial"/>
          <w:color w:val="010101"/>
          <w:w w:val="105"/>
          <w:sz w:val="21"/>
        </w:rPr>
        <w:t>Barlow,</w:t>
      </w:r>
      <w:r>
        <w:rPr>
          <w:rFonts w:ascii="Arial"/>
          <w:color w:val="010101"/>
          <w:spacing w:val="-2"/>
          <w:w w:val="105"/>
          <w:sz w:val="21"/>
        </w:rPr>
        <w:t xml:space="preserve"> </w:t>
      </w:r>
      <w:r>
        <w:rPr>
          <w:rFonts w:ascii="Arial"/>
          <w:color w:val="010101"/>
          <w:w w:val="105"/>
          <w:sz w:val="21"/>
        </w:rPr>
        <w:t>J.M.,</w:t>
      </w:r>
      <w:r>
        <w:rPr>
          <w:rFonts w:ascii="Arial"/>
          <w:color w:val="010101"/>
          <w:spacing w:val="-8"/>
          <w:w w:val="105"/>
          <w:sz w:val="21"/>
        </w:rPr>
        <w:t xml:space="preserve"> </w:t>
      </w:r>
      <w:r>
        <w:rPr>
          <w:rFonts w:ascii="Arial"/>
          <w:color w:val="010101"/>
          <w:w w:val="105"/>
          <w:sz w:val="21"/>
        </w:rPr>
        <w:t>Scott,</w:t>
      </w:r>
      <w:r>
        <w:rPr>
          <w:rFonts w:ascii="Arial"/>
          <w:color w:val="010101"/>
          <w:spacing w:val="-2"/>
          <w:w w:val="105"/>
          <w:sz w:val="21"/>
        </w:rPr>
        <w:t xml:space="preserve"> </w:t>
      </w:r>
      <w:r>
        <w:rPr>
          <w:rFonts w:ascii="Arial"/>
          <w:color w:val="010101"/>
          <w:w w:val="105"/>
          <w:sz w:val="21"/>
        </w:rPr>
        <w:t>A.C.,</w:t>
      </w:r>
      <w:r>
        <w:rPr>
          <w:rFonts w:ascii="Arial"/>
          <w:color w:val="010101"/>
          <w:spacing w:val="-8"/>
          <w:w w:val="105"/>
          <w:sz w:val="21"/>
        </w:rPr>
        <w:t xml:space="preserve"> </w:t>
      </w:r>
      <w:r>
        <w:rPr>
          <w:rFonts w:ascii="Arial"/>
          <w:color w:val="010101"/>
          <w:w w:val="105"/>
          <w:sz w:val="21"/>
        </w:rPr>
        <w:t>Guth,</w:t>
      </w:r>
      <w:r>
        <w:rPr>
          <w:rFonts w:ascii="Arial"/>
          <w:color w:val="010101"/>
          <w:spacing w:val="-3"/>
          <w:w w:val="105"/>
          <w:sz w:val="21"/>
        </w:rPr>
        <w:t xml:space="preserve"> </w:t>
      </w:r>
      <w:r>
        <w:rPr>
          <w:rFonts w:ascii="Arial"/>
          <w:color w:val="010101"/>
          <w:w w:val="105"/>
          <w:sz w:val="21"/>
        </w:rPr>
        <w:t>D.A.,</w:t>
      </w:r>
      <w:r>
        <w:rPr>
          <w:rFonts w:ascii="Arial"/>
          <w:color w:val="010101"/>
          <w:spacing w:val="-11"/>
          <w:w w:val="105"/>
          <w:sz w:val="21"/>
        </w:rPr>
        <w:t xml:space="preserve"> </w:t>
      </w:r>
      <w:r>
        <w:rPr>
          <w:rFonts w:ascii="Arial"/>
          <w:color w:val="010101"/>
          <w:w w:val="105"/>
          <w:sz w:val="21"/>
        </w:rPr>
        <w:t>Long,</w:t>
      </w:r>
      <w:r>
        <w:rPr>
          <w:rFonts w:ascii="Arial"/>
          <w:color w:val="010101"/>
          <w:spacing w:val="9"/>
          <w:w w:val="105"/>
          <w:sz w:val="21"/>
        </w:rPr>
        <w:t xml:space="preserve"> </w:t>
      </w:r>
      <w:r>
        <w:rPr>
          <w:color w:val="010101"/>
          <w:w w:val="105"/>
        </w:rPr>
        <w:t>R.</w:t>
      </w:r>
      <w:r>
        <w:rPr>
          <w:color w:val="010101"/>
          <w:spacing w:val="-4"/>
          <w:w w:val="105"/>
        </w:rPr>
        <w:t xml:space="preserve"> </w:t>
      </w:r>
      <w:r>
        <w:rPr>
          <w:rFonts w:ascii="Arial"/>
          <w:color w:val="010101"/>
          <w:w w:val="105"/>
          <w:sz w:val="21"/>
        </w:rPr>
        <w:t>&amp;</w:t>
      </w:r>
      <w:r>
        <w:rPr>
          <w:rFonts w:ascii="Arial"/>
          <w:color w:val="010101"/>
          <w:spacing w:val="-10"/>
          <w:w w:val="105"/>
          <w:sz w:val="21"/>
        </w:rPr>
        <w:t xml:space="preserve"> </w:t>
      </w:r>
      <w:r>
        <w:rPr>
          <w:rFonts w:ascii="Arial"/>
          <w:color w:val="010101"/>
          <w:w w:val="105"/>
          <w:sz w:val="21"/>
        </w:rPr>
        <w:t>Graham,</w:t>
      </w:r>
      <w:r>
        <w:rPr>
          <w:rFonts w:ascii="Arial"/>
          <w:color w:val="010101"/>
          <w:spacing w:val="4"/>
          <w:w w:val="105"/>
          <w:sz w:val="21"/>
        </w:rPr>
        <w:t xml:space="preserve"> </w:t>
      </w:r>
      <w:r>
        <w:rPr>
          <w:rFonts w:ascii="Arial"/>
          <w:color w:val="010101"/>
          <w:w w:val="105"/>
          <w:sz w:val="21"/>
        </w:rPr>
        <w:t>J.</w:t>
      </w:r>
      <w:r>
        <w:rPr>
          <w:rFonts w:ascii="Arial"/>
          <w:color w:val="010101"/>
          <w:spacing w:val="-7"/>
          <w:w w:val="105"/>
          <w:sz w:val="21"/>
        </w:rPr>
        <w:t xml:space="preserve"> </w:t>
      </w:r>
      <w:r>
        <w:rPr>
          <w:rFonts w:ascii="Arial"/>
          <w:color w:val="010101"/>
          <w:w w:val="105"/>
          <w:sz w:val="21"/>
        </w:rPr>
        <w:t>(2017).</w:t>
      </w:r>
      <w:r>
        <w:rPr>
          <w:rFonts w:ascii="Arial"/>
          <w:color w:val="010101"/>
          <w:spacing w:val="-4"/>
          <w:w w:val="105"/>
          <w:sz w:val="21"/>
        </w:rPr>
        <w:t xml:space="preserve"> </w:t>
      </w:r>
      <w:r>
        <w:rPr>
          <w:rFonts w:ascii="Arial"/>
          <w:color w:val="010101"/>
          <w:w w:val="105"/>
          <w:sz w:val="21"/>
        </w:rPr>
        <w:t>Wayfinding</w:t>
      </w:r>
      <w:r>
        <w:rPr>
          <w:rFonts w:ascii="Arial"/>
          <w:color w:val="010101"/>
          <w:spacing w:val="-58"/>
          <w:w w:val="105"/>
          <w:sz w:val="21"/>
        </w:rPr>
        <w:t xml:space="preserve"> </w:t>
      </w:r>
      <w:r>
        <w:rPr>
          <w:rFonts w:ascii="Arial"/>
          <w:color w:val="010101"/>
          <w:w w:val="105"/>
          <w:sz w:val="21"/>
        </w:rPr>
        <w:t xml:space="preserve">problems for blind pedestrians at non-corner crosswalks: A novel solution. </w:t>
      </w:r>
      <w:r>
        <w:rPr>
          <w:rFonts w:ascii="Arial"/>
          <w:i/>
          <w:color w:val="010101"/>
          <w:w w:val="105"/>
          <w:sz w:val="21"/>
        </w:rPr>
        <w:t>Transportation</w:t>
      </w:r>
      <w:r>
        <w:rPr>
          <w:rFonts w:ascii="Arial"/>
          <w:i/>
          <w:color w:val="010101"/>
          <w:spacing w:val="1"/>
          <w:w w:val="105"/>
          <w:sz w:val="21"/>
        </w:rPr>
        <w:t xml:space="preserve"> </w:t>
      </w:r>
      <w:r>
        <w:rPr>
          <w:rFonts w:ascii="Arial"/>
          <w:i/>
          <w:color w:val="010101"/>
          <w:spacing w:val="-1"/>
          <w:w w:val="105"/>
          <w:sz w:val="21"/>
        </w:rPr>
        <w:t>Research</w:t>
      </w:r>
      <w:r>
        <w:rPr>
          <w:rFonts w:ascii="Arial"/>
          <w:i/>
          <w:color w:val="010101"/>
          <w:spacing w:val="-2"/>
          <w:w w:val="105"/>
          <w:sz w:val="21"/>
        </w:rPr>
        <w:t xml:space="preserve"> </w:t>
      </w:r>
      <w:r>
        <w:rPr>
          <w:rFonts w:ascii="Arial"/>
          <w:i/>
          <w:color w:val="010101"/>
          <w:spacing w:val="-1"/>
          <w:w w:val="105"/>
          <w:sz w:val="21"/>
        </w:rPr>
        <w:t>Record:</w:t>
      </w:r>
      <w:r>
        <w:rPr>
          <w:rFonts w:ascii="Arial"/>
          <w:i/>
          <w:color w:val="010101"/>
          <w:spacing w:val="13"/>
          <w:w w:val="105"/>
          <w:sz w:val="21"/>
        </w:rPr>
        <w:t xml:space="preserve"> </w:t>
      </w:r>
      <w:r>
        <w:rPr>
          <w:rFonts w:ascii="Arial"/>
          <w:i/>
          <w:color w:val="010101"/>
          <w:spacing w:val="-1"/>
          <w:w w:val="105"/>
          <w:sz w:val="21"/>
        </w:rPr>
        <w:t>Journal</w:t>
      </w:r>
      <w:r>
        <w:rPr>
          <w:rFonts w:ascii="Arial"/>
          <w:i/>
          <w:color w:val="010101"/>
          <w:spacing w:val="-4"/>
          <w:w w:val="105"/>
          <w:sz w:val="21"/>
        </w:rPr>
        <w:t xml:space="preserve"> </w:t>
      </w:r>
      <w:r>
        <w:rPr>
          <w:rFonts w:ascii="Arial"/>
          <w:i/>
          <w:color w:val="010101"/>
          <w:spacing w:val="-1"/>
          <w:w w:val="105"/>
          <w:sz w:val="21"/>
        </w:rPr>
        <w:t>of</w:t>
      </w:r>
      <w:r>
        <w:rPr>
          <w:rFonts w:ascii="Arial"/>
          <w:i/>
          <w:color w:val="010101"/>
          <w:spacing w:val="2"/>
          <w:w w:val="105"/>
          <w:sz w:val="21"/>
        </w:rPr>
        <w:t xml:space="preserve"> </w:t>
      </w:r>
      <w:r>
        <w:rPr>
          <w:rFonts w:ascii="Arial"/>
          <w:i/>
          <w:color w:val="010101"/>
          <w:spacing w:val="-1"/>
          <w:w w:val="105"/>
          <w:sz w:val="21"/>
        </w:rPr>
        <w:t>the</w:t>
      </w:r>
      <w:r>
        <w:rPr>
          <w:rFonts w:ascii="Arial"/>
          <w:i/>
          <w:color w:val="010101"/>
          <w:spacing w:val="-7"/>
          <w:w w:val="105"/>
          <w:sz w:val="21"/>
        </w:rPr>
        <w:t xml:space="preserve"> </w:t>
      </w:r>
      <w:r>
        <w:rPr>
          <w:rFonts w:ascii="Arial"/>
          <w:i/>
          <w:color w:val="010101"/>
          <w:spacing w:val="-1"/>
          <w:w w:val="105"/>
          <w:sz w:val="21"/>
        </w:rPr>
        <w:t>Transportation</w:t>
      </w:r>
      <w:r>
        <w:rPr>
          <w:rFonts w:ascii="Arial"/>
          <w:i/>
          <w:color w:val="010101"/>
          <w:spacing w:val="-15"/>
          <w:w w:val="105"/>
          <w:sz w:val="21"/>
        </w:rPr>
        <w:t xml:space="preserve"> </w:t>
      </w:r>
      <w:r>
        <w:rPr>
          <w:rFonts w:ascii="Arial"/>
          <w:i/>
          <w:color w:val="010101"/>
          <w:spacing w:val="-1"/>
          <w:w w:val="105"/>
          <w:sz w:val="21"/>
        </w:rPr>
        <w:t>Research</w:t>
      </w:r>
      <w:r>
        <w:rPr>
          <w:rFonts w:ascii="Arial"/>
          <w:i/>
          <w:color w:val="010101"/>
          <w:spacing w:val="4"/>
          <w:w w:val="105"/>
          <w:sz w:val="21"/>
        </w:rPr>
        <w:t xml:space="preserve"> </w:t>
      </w:r>
      <w:r>
        <w:rPr>
          <w:rFonts w:ascii="Arial"/>
          <w:i/>
          <w:color w:val="010101"/>
          <w:spacing w:val="-1"/>
          <w:w w:val="105"/>
          <w:sz w:val="21"/>
        </w:rPr>
        <w:t>Board,</w:t>
      </w:r>
      <w:r>
        <w:rPr>
          <w:rFonts w:ascii="Arial"/>
          <w:i/>
          <w:color w:val="010101"/>
          <w:spacing w:val="-3"/>
          <w:w w:val="105"/>
          <w:sz w:val="21"/>
        </w:rPr>
        <w:t xml:space="preserve"> </w:t>
      </w:r>
      <w:r>
        <w:rPr>
          <w:rFonts w:ascii="Arial"/>
          <w:color w:val="010101"/>
          <w:spacing w:val="-1"/>
          <w:w w:val="105"/>
          <w:sz w:val="21"/>
        </w:rPr>
        <w:t>No.</w:t>
      </w:r>
      <w:r>
        <w:rPr>
          <w:rFonts w:ascii="Arial"/>
          <w:color w:val="010101"/>
          <w:spacing w:val="1"/>
          <w:w w:val="105"/>
          <w:sz w:val="21"/>
        </w:rPr>
        <w:t xml:space="preserve"> </w:t>
      </w:r>
      <w:r>
        <w:rPr>
          <w:rFonts w:ascii="Arial"/>
          <w:color w:val="010101"/>
          <w:spacing w:val="-1"/>
          <w:w w:val="105"/>
          <w:sz w:val="21"/>
        </w:rPr>
        <w:t>2661,</w:t>
      </w:r>
      <w:r>
        <w:rPr>
          <w:rFonts w:ascii="Arial"/>
          <w:color w:val="010101"/>
          <w:spacing w:val="4"/>
          <w:w w:val="105"/>
          <w:sz w:val="21"/>
        </w:rPr>
        <w:t xml:space="preserve"> </w:t>
      </w:r>
      <w:r>
        <w:rPr>
          <w:rFonts w:ascii="Arial"/>
          <w:color w:val="010101"/>
          <w:w w:val="105"/>
          <w:sz w:val="21"/>
        </w:rPr>
        <w:t>120-125.</w:t>
      </w:r>
      <w:r>
        <w:rPr>
          <w:rFonts w:ascii="Arial"/>
          <w:color w:val="010101"/>
          <w:spacing w:val="5"/>
          <w:w w:val="105"/>
          <w:sz w:val="21"/>
        </w:rPr>
        <w:t xml:space="preserve"> </w:t>
      </w:r>
      <w:r>
        <w:rPr>
          <w:rFonts w:ascii="Arial"/>
          <w:color w:val="010101"/>
          <w:w w:val="105"/>
          <w:sz w:val="21"/>
        </w:rPr>
        <w:t>DOI:</w:t>
      </w:r>
      <w:r>
        <w:rPr>
          <w:rFonts w:ascii="Arial"/>
          <w:color w:val="010101"/>
          <w:spacing w:val="1"/>
          <w:w w:val="105"/>
          <w:sz w:val="21"/>
        </w:rPr>
        <w:t xml:space="preserve"> </w:t>
      </w:r>
      <w:r>
        <w:rPr>
          <w:rFonts w:ascii="Arial"/>
          <w:color w:val="010101"/>
          <w:w w:val="105"/>
          <w:sz w:val="21"/>
        </w:rPr>
        <w:t>10.3141/2661-14</w:t>
      </w:r>
    </w:p>
    <w:p w14:paraId="621FB732" w14:textId="77777777" w:rsidR="00065EB7" w:rsidRDefault="00065EB7" w:rsidP="00065EB7">
      <w:pPr>
        <w:spacing w:line="249" w:lineRule="auto"/>
        <w:ind w:left="1381" w:right="421" w:hanging="356"/>
        <w:rPr>
          <w:rFonts w:ascii="Arial"/>
          <w:sz w:val="21"/>
        </w:rPr>
      </w:pPr>
      <w:r>
        <w:rPr>
          <w:rFonts w:ascii="Arial"/>
          <w:color w:val="010101"/>
          <w:w w:val="105"/>
          <w:sz w:val="21"/>
        </w:rPr>
        <w:t xml:space="preserve">Bourquin, E. A., Wall Emerson, </w:t>
      </w:r>
      <w:r>
        <w:rPr>
          <w:color w:val="010101"/>
          <w:w w:val="105"/>
        </w:rPr>
        <w:t xml:space="preserve">R. </w:t>
      </w:r>
      <w:r>
        <w:rPr>
          <w:rFonts w:ascii="Arial"/>
          <w:color w:val="010101"/>
          <w:w w:val="105"/>
          <w:sz w:val="21"/>
        </w:rPr>
        <w:t>Sauerburger, D. &amp; Barlow, J.M.</w:t>
      </w:r>
      <w:r>
        <w:rPr>
          <w:rFonts w:ascii="Arial"/>
          <w:color w:val="010101"/>
          <w:spacing w:val="1"/>
          <w:w w:val="105"/>
          <w:sz w:val="21"/>
        </w:rPr>
        <w:t xml:space="preserve"> </w:t>
      </w:r>
      <w:r>
        <w:rPr>
          <w:rFonts w:ascii="Arial"/>
          <w:color w:val="010101"/>
          <w:w w:val="105"/>
          <w:sz w:val="21"/>
        </w:rPr>
        <w:t>(2017) The Effect of the</w:t>
      </w:r>
      <w:r>
        <w:rPr>
          <w:rFonts w:ascii="Arial"/>
          <w:color w:val="010101"/>
          <w:spacing w:val="1"/>
          <w:w w:val="105"/>
          <w:sz w:val="21"/>
        </w:rPr>
        <w:t xml:space="preserve"> </w:t>
      </w:r>
      <w:r>
        <w:rPr>
          <w:rFonts w:ascii="Arial"/>
          <w:color w:val="010101"/>
          <w:w w:val="105"/>
          <w:sz w:val="21"/>
        </w:rPr>
        <w:t>Color of a Long Cane used by Individuals who are Visually Impaired on the Yielding</w:t>
      </w:r>
      <w:r>
        <w:rPr>
          <w:rFonts w:ascii="Arial"/>
          <w:color w:val="010101"/>
          <w:spacing w:val="1"/>
          <w:w w:val="105"/>
          <w:sz w:val="21"/>
        </w:rPr>
        <w:t xml:space="preserve"> </w:t>
      </w:r>
      <w:r>
        <w:rPr>
          <w:rFonts w:ascii="Arial"/>
          <w:color w:val="010101"/>
          <w:w w:val="105"/>
          <w:sz w:val="21"/>
        </w:rPr>
        <w:t>Behavior of Drivers.</w:t>
      </w:r>
      <w:r>
        <w:rPr>
          <w:rFonts w:ascii="Arial"/>
          <w:color w:val="010101"/>
          <w:spacing w:val="1"/>
          <w:w w:val="105"/>
          <w:sz w:val="21"/>
        </w:rPr>
        <w:t xml:space="preserve"> </w:t>
      </w:r>
      <w:r>
        <w:rPr>
          <w:rFonts w:ascii="Arial"/>
          <w:i/>
          <w:color w:val="010101"/>
          <w:w w:val="105"/>
          <w:sz w:val="21"/>
        </w:rPr>
        <w:t xml:space="preserve">Journal of Visual Impairment and Blindness. </w:t>
      </w:r>
      <w:r>
        <w:rPr>
          <w:rFonts w:ascii="Arial"/>
          <w:color w:val="010101"/>
          <w:w w:val="105"/>
          <w:sz w:val="21"/>
        </w:rPr>
        <w:t>Volume 111, Number 5,</w:t>
      </w:r>
      <w:r>
        <w:rPr>
          <w:rFonts w:ascii="Arial"/>
          <w:color w:val="010101"/>
          <w:spacing w:val="-59"/>
          <w:w w:val="105"/>
          <w:sz w:val="21"/>
        </w:rPr>
        <w:t xml:space="preserve"> </w:t>
      </w:r>
      <w:r>
        <w:rPr>
          <w:rFonts w:ascii="Arial"/>
          <w:color w:val="010101"/>
          <w:w w:val="105"/>
          <w:sz w:val="21"/>
        </w:rPr>
        <w:t>September-October,</w:t>
      </w:r>
      <w:r>
        <w:rPr>
          <w:rFonts w:ascii="Arial"/>
          <w:color w:val="010101"/>
          <w:spacing w:val="5"/>
          <w:w w:val="105"/>
          <w:sz w:val="21"/>
        </w:rPr>
        <w:t xml:space="preserve"> </w:t>
      </w:r>
      <w:r>
        <w:rPr>
          <w:rFonts w:ascii="Arial"/>
          <w:color w:val="010101"/>
          <w:w w:val="105"/>
          <w:sz w:val="21"/>
        </w:rPr>
        <w:t>401</w:t>
      </w:r>
      <w:r>
        <w:rPr>
          <w:rFonts w:ascii="Arial"/>
          <w:color w:val="010101"/>
          <w:spacing w:val="-1"/>
          <w:w w:val="105"/>
          <w:sz w:val="21"/>
        </w:rPr>
        <w:t xml:space="preserve"> </w:t>
      </w:r>
      <w:r>
        <w:rPr>
          <w:rFonts w:ascii="Arial"/>
          <w:color w:val="010101"/>
          <w:w w:val="105"/>
          <w:sz w:val="21"/>
        </w:rPr>
        <w:t>-</w:t>
      </w:r>
      <w:r>
        <w:rPr>
          <w:rFonts w:ascii="Arial"/>
          <w:color w:val="010101"/>
          <w:spacing w:val="57"/>
          <w:w w:val="105"/>
          <w:sz w:val="21"/>
        </w:rPr>
        <w:t xml:space="preserve"> </w:t>
      </w:r>
      <w:r>
        <w:rPr>
          <w:rFonts w:ascii="Arial"/>
          <w:color w:val="010101"/>
          <w:w w:val="105"/>
          <w:sz w:val="21"/>
        </w:rPr>
        <w:t>410.</w:t>
      </w:r>
    </w:p>
    <w:p w14:paraId="75C3EEE0" w14:textId="77777777" w:rsidR="00065EB7" w:rsidRDefault="00065EB7" w:rsidP="00065EB7">
      <w:pPr>
        <w:spacing w:line="252" w:lineRule="auto"/>
        <w:ind w:left="1383" w:right="631" w:hanging="359"/>
        <w:rPr>
          <w:rFonts w:ascii="Arial"/>
          <w:sz w:val="21"/>
        </w:rPr>
      </w:pPr>
      <w:r>
        <w:rPr>
          <w:rFonts w:ascii="Arial"/>
          <w:color w:val="010101"/>
          <w:w w:val="105"/>
          <w:sz w:val="21"/>
        </w:rPr>
        <w:t>Elliott, J., Lohse, K., Toole, J., Lockwood, I., Barlow, J., Bentzen, B., &amp; Porter, C. (2017)</w:t>
      </w:r>
      <w:r>
        <w:rPr>
          <w:rFonts w:ascii="Arial"/>
          <w:color w:val="010101"/>
          <w:spacing w:val="1"/>
          <w:w w:val="105"/>
          <w:sz w:val="21"/>
        </w:rPr>
        <w:t xml:space="preserve"> </w:t>
      </w:r>
      <w:r>
        <w:rPr>
          <w:rFonts w:ascii="Arial"/>
          <w:i/>
          <w:color w:val="010101"/>
          <w:w w:val="105"/>
          <w:sz w:val="21"/>
        </w:rPr>
        <w:t>Accessible Shared Streets: Notable Practices and Considerations for Accommodating</w:t>
      </w:r>
      <w:r>
        <w:rPr>
          <w:rFonts w:ascii="Arial"/>
          <w:i/>
          <w:color w:val="010101"/>
          <w:spacing w:val="1"/>
          <w:w w:val="105"/>
          <w:sz w:val="21"/>
        </w:rPr>
        <w:t xml:space="preserve"> </w:t>
      </w:r>
      <w:r>
        <w:rPr>
          <w:rFonts w:ascii="Arial"/>
          <w:i/>
          <w:color w:val="010101"/>
          <w:spacing w:val="-1"/>
          <w:w w:val="105"/>
          <w:sz w:val="21"/>
        </w:rPr>
        <w:lastRenderedPageBreak/>
        <w:t>Pedestrians</w:t>
      </w:r>
      <w:r>
        <w:rPr>
          <w:rFonts w:ascii="Arial"/>
          <w:i/>
          <w:color w:val="010101"/>
          <w:w w:val="105"/>
          <w:sz w:val="21"/>
        </w:rPr>
        <w:t xml:space="preserve"> </w:t>
      </w:r>
      <w:r>
        <w:rPr>
          <w:rFonts w:ascii="Arial"/>
          <w:i/>
          <w:color w:val="010101"/>
          <w:spacing w:val="-1"/>
          <w:w w:val="105"/>
          <w:sz w:val="21"/>
        </w:rPr>
        <w:t xml:space="preserve">with Vision Disabilities, </w:t>
      </w:r>
      <w:r>
        <w:rPr>
          <w:rFonts w:ascii="Arial"/>
          <w:color w:val="010101"/>
          <w:spacing w:val="-1"/>
          <w:w w:val="105"/>
          <w:sz w:val="21"/>
        </w:rPr>
        <w:t xml:space="preserve">Washington, D.C.: Federal Highway </w:t>
      </w:r>
      <w:r>
        <w:rPr>
          <w:rFonts w:ascii="Arial"/>
          <w:color w:val="010101"/>
          <w:w w:val="105"/>
          <w:sz w:val="21"/>
        </w:rPr>
        <w:t>Administration.</w:t>
      </w:r>
      <w:r>
        <w:rPr>
          <w:rFonts w:ascii="Arial"/>
          <w:color w:val="010101"/>
          <w:spacing w:val="-59"/>
          <w:w w:val="105"/>
          <w:sz w:val="21"/>
        </w:rPr>
        <w:t xml:space="preserve"> </w:t>
      </w:r>
      <w:r>
        <w:rPr>
          <w:rFonts w:ascii="Arial"/>
          <w:color w:val="010101"/>
          <w:w w:val="105"/>
          <w:sz w:val="21"/>
        </w:rPr>
        <w:t>FHWA-HEP-17-096</w:t>
      </w:r>
    </w:p>
    <w:p w14:paraId="78AFEEEC" w14:textId="77777777" w:rsidR="00065EB7" w:rsidRDefault="00065EB7" w:rsidP="00065EB7">
      <w:pPr>
        <w:spacing w:line="247" w:lineRule="auto"/>
        <w:ind w:left="1383" w:right="1036" w:hanging="360"/>
        <w:rPr>
          <w:rFonts w:ascii="Arial"/>
          <w:sz w:val="21"/>
        </w:rPr>
      </w:pPr>
      <w:r>
        <w:rPr>
          <w:rFonts w:ascii="Arial"/>
          <w:color w:val="010101"/>
          <w:w w:val="105"/>
          <w:sz w:val="21"/>
        </w:rPr>
        <w:t xml:space="preserve">Fazzi, D. L. &amp; Barlow, J.M. (2017) </w:t>
      </w:r>
      <w:r>
        <w:rPr>
          <w:rFonts w:ascii="Arial"/>
          <w:i/>
          <w:color w:val="010101"/>
          <w:w w:val="105"/>
          <w:sz w:val="21"/>
        </w:rPr>
        <w:t>Orientation and Mobility Techniques: A Guide for the</w:t>
      </w:r>
      <w:r>
        <w:rPr>
          <w:rFonts w:ascii="Arial"/>
          <w:i/>
          <w:color w:val="010101"/>
          <w:spacing w:val="-59"/>
          <w:w w:val="105"/>
          <w:sz w:val="21"/>
        </w:rPr>
        <w:t xml:space="preserve"> </w:t>
      </w:r>
      <w:r>
        <w:rPr>
          <w:rFonts w:ascii="Arial"/>
          <w:i/>
          <w:color w:val="010101"/>
          <w:w w:val="105"/>
          <w:sz w:val="21"/>
        </w:rPr>
        <w:t>Practitioner,</w:t>
      </w:r>
      <w:r>
        <w:rPr>
          <w:rFonts w:ascii="Arial"/>
          <w:i/>
          <w:color w:val="010101"/>
          <w:spacing w:val="17"/>
          <w:w w:val="105"/>
          <w:sz w:val="21"/>
        </w:rPr>
        <w:t xml:space="preserve"> </w:t>
      </w:r>
      <w:r>
        <w:rPr>
          <w:rFonts w:ascii="Arial"/>
          <w:i/>
          <w:color w:val="010101"/>
          <w:w w:val="105"/>
          <w:sz w:val="21"/>
        </w:rPr>
        <w:t>2</w:t>
      </w:r>
      <w:r>
        <w:rPr>
          <w:rFonts w:ascii="Arial"/>
          <w:i/>
          <w:color w:val="010101"/>
          <w:w w:val="105"/>
          <w:sz w:val="21"/>
          <w:vertAlign w:val="superscript"/>
        </w:rPr>
        <w:t>nd</w:t>
      </w:r>
      <w:r>
        <w:rPr>
          <w:rFonts w:ascii="Arial"/>
          <w:i/>
          <w:color w:val="010101"/>
          <w:spacing w:val="9"/>
          <w:w w:val="105"/>
          <w:sz w:val="21"/>
        </w:rPr>
        <w:t xml:space="preserve"> </w:t>
      </w:r>
      <w:r>
        <w:rPr>
          <w:rFonts w:ascii="Arial"/>
          <w:i/>
          <w:color w:val="010101"/>
          <w:w w:val="105"/>
          <w:sz w:val="21"/>
        </w:rPr>
        <w:t>Edition.</w:t>
      </w:r>
      <w:r>
        <w:rPr>
          <w:rFonts w:ascii="Arial"/>
          <w:i/>
          <w:color w:val="010101"/>
          <w:spacing w:val="-1"/>
          <w:w w:val="105"/>
          <w:sz w:val="21"/>
        </w:rPr>
        <w:t xml:space="preserve"> </w:t>
      </w:r>
      <w:r>
        <w:rPr>
          <w:rFonts w:ascii="Arial"/>
          <w:color w:val="010101"/>
          <w:w w:val="105"/>
          <w:sz w:val="21"/>
        </w:rPr>
        <w:t>New</w:t>
      </w:r>
      <w:r>
        <w:rPr>
          <w:rFonts w:ascii="Arial"/>
          <w:color w:val="010101"/>
          <w:spacing w:val="9"/>
          <w:w w:val="105"/>
          <w:sz w:val="21"/>
        </w:rPr>
        <w:t xml:space="preserve"> </w:t>
      </w:r>
      <w:r>
        <w:rPr>
          <w:rFonts w:ascii="Arial"/>
          <w:color w:val="010101"/>
          <w:w w:val="105"/>
          <w:sz w:val="21"/>
        </w:rPr>
        <w:t>York,</w:t>
      </w:r>
      <w:r>
        <w:rPr>
          <w:rFonts w:ascii="Arial"/>
          <w:color w:val="010101"/>
          <w:spacing w:val="4"/>
          <w:w w:val="105"/>
          <w:sz w:val="21"/>
        </w:rPr>
        <w:t xml:space="preserve"> </w:t>
      </w:r>
      <w:r>
        <w:rPr>
          <w:rFonts w:ascii="Arial"/>
          <w:color w:val="010101"/>
          <w:w w:val="105"/>
          <w:sz w:val="21"/>
        </w:rPr>
        <w:t>NY:</w:t>
      </w:r>
      <w:r>
        <w:rPr>
          <w:rFonts w:ascii="Arial"/>
          <w:color w:val="010101"/>
          <w:spacing w:val="-1"/>
          <w:w w:val="105"/>
          <w:sz w:val="21"/>
        </w:rPr>
        <w:t xml:space="preserve"> </w:t>
      </w:r>
      <w:r>
        <w:rPr>
          <w:rFonts w:ascii="Arial"/>
          <w:color w:val="010101"/>
          <w:w w:val="105"/>
          <w:sz w:val="21"/>
        </w:rPr>
        <w:t>AFB Press.</w:t>
      </w:r>
    </w:p>
    <w:p w14:paraId="106DD524" w14:textId="77777777" w:rsidR="00065EB7" w:rsidRDefault="00065EB7" w:rsidP="00065EB7">
      <w:pPr>
        <w:spacing w:before="3"/>
        <w:ind w:left="1022"/>
        <w:rPr>
          <w:rFonts w:ascii="Arial"/>
          <w:sz w:val="21"/>
        </w:rPr>
      </w:pPr>
      <w:r>
        <w:rPr>
          <w:rFonts w:ascii="Arial"/>
          <w:color w:val="010101"/>
          <w:w w:val="105"/>
          <w:sz w:val="21"/>
        </w:rPr>
        <w:t>Schroeder,</w:t>
      </w:r>
      <w:r>
        <w:rPr>
          <w:rFonts w:ascii="Arial"/>
          <w:color w:val="010101"/>
          <w:spacing w:val="5"/>
          <w:w w:val="105"/>
          <w:sz w:val="21"/>
        </w:rPr>
        <w:t xml:space="preserve"> </w:t>
      </w:r>
      <w:r>
        <w:rPr>
          <w:rFonts w:ascii="Arial"/>
          <w:color w:val="010101"/>
          <w:w w:val="105"/>
          <w:sz w:val="21"/>
        </w:rPr>
        <w:t>B.,</w:t>
      </w:r>
      <w:r>
        <w:rPr>
          <w:rFonts w:ascii="Arial"/>
          <w:color w:val="010101"/>
          <w:spacing w:val="-10"/>
          <w:w w:val="105"/>
          <w:sz w:val="21"/>
        </w:rPr>
        <w:t xml:space="preserve"> </w:t>
      </w:r>
      <w:r>
        <w:rPr>
          <w:rFonts w:ascii="Arial"/>
          <w:color w:val="010101"/>
          <w:w w:val="105"/>
          <w:sz w:val="21"/>
        </w:rPr>
        <w:t>Rodegerdts,</w:t>
      </w:r>
      <w:r>
        <w:rPr>
          <w:rFonts w:ascii="Arial"/>
          <w:color w:val="010101"/>
          <w:spacing w:val="2"/>
          <w:w w:val="105"/>
          <w:sz w:val="21"/>
        </w:rPr>
        <w:t xml:space="preserve"> </w:t>
      </w:r>
      <w:r>
        <w:rPr>
          <w:rFonts w:ascii="Arial"/>
          <w:color w:val="010101"/>
          <w:w w:val="105"/>
          <w:sz w:val="21"/>
        </w:rPr>
        <w:t>L.,</w:t>
      </w:r>
      <w:r>
        <w:rPr>
          <w:rFonts w:ascii="Arial"/>
          <w:color w:val="010101"/>
          <w:spacing w:val="-13"/>
          <w:w w:val="105"/>
          <w:sz w:val="21"/>
        </w:rPr>
        <w:t xml:space="preserve"> </w:t>
      </w:r>
      <w:r>
        <w:rPr>
          <w:rFonts w:ascii="Arial"/>
          <w:color w:val="010101"/>
          <w:w w:val="105"/>
          <w:sz w:val="21"/>
        </w:rPr>
        <w:t>Myers;</w:t>
      </w:r>
      <w:r>
        <w:rPr>
          <w:rFonts w:ascii="Arial"/>
          <w:color w:val="010101"/>
          <w:spacing w:val="-1"/>
          <w:w w:val="105"/>
          <w:sz w:val="21"/>
        </w:rPr>
        <w:t xml:space="preserve"> </w:t>
      </w:r>
      <w:r>
        <w:rPr>
          <w:rFonts w:ascii="Arial"/>
          <w:color w:val="010101"/>
          <w:w w:val="105"/>
          <w:sz w:val="21"/>
        </w:rPr>
        <w:t>E.,</w:t>
      </w:r>
      <w:r>
        <w:rPr>
          <w:rFonts w:ascii="Arial"/>
          <w:color w:val="010101"/>
          <w:spacing w:val="-9"/>
          <w:w w:val="105"/>
          <w:sz w:val="21"/>
        </w:rPr>
        <w:t xml:space="preserve"> </w:t>
      </w:r>
      <w:r>
        <w:rPr>
          <w:rFonts w:ascii="Arial"/>
          <w:color w:val="010101"/>
          <w:w w:val="105"/>
          <w:sz w:val="21"/>
        </w:rPr>
        <w:t>Jenior;</w:t>
      </w:r>
      <w:r>
        <w:rPr>
          <w:rFonts w:ascii="Arial"/>
          <w:color w:val="010101"/>
          <w:spacing w:val="-5"/>
          <w:w w:val="105"/>
          <w:sz w:val="21"/>
        </w:rPr>
        <w:t xml:space="preserve"> </w:t>
      </w:r>
      <w:r>
        <w:rPr>
          <w:rFonts w:ascii="Arial"/>
          <w:color w:val="010101"/>
          <w:w w:val="105"/>
          <w:sz w:val="21"/>
        </w:rPr>
        <w:t>P.,</w:t>
      </w:r>
      <w:r>
        <w:rPr>
          <w:rFonts w:ascii="Arial"/>
          <w:color w:val="010101"/>
          <w:spacing w:val="-12"/>
          <w:w w:val="105"/>
          <w:sz w:val="21"/>
        </w:rPr>
        <w:t xml:space="preserve"> </w:t>
      </w:r>
      <w:r>
        <w:rPr>
          <w:rFonts w:ascii="Arial"/>
          <w:color w:val="010101"/>
          <w:w w:val="105"/>
          <w:sz w:val="21"/>
        </w:rPr>
        <w:t>Cunningham,</w:t>
      </w:r>
      <w:r>
        <w:rPr>
          <w:rFonts w:ascii="Arial"/>
          <w:color w:val="010101"/>
          <w:spacing w:val="12"/>
          <w:w w:val="105"/>
          <w:sz w:val="21"/>
        </w:rPr>
        <w:t xml:space="preserve"> </w:t>
      </w:r>
      <w:r>
        <w:rPr>
          <w:rFonts w:ascii="Arial"/>
          <w:color w:val="010101"/>
          <w:w w:val="105"/>
          <w:sz w:val="21"/>
        </w:rPr>
        <w:t>C.,</w:t>
      </w:r>
      <w:r>
        <w:rPr>
          <w:rFonts w:ascii="Arial"/>
          <w:color w:val="010101"/>
          <w:spacing w:val="-10"/>
          <w:w w:val="105"/>
          <w:sz w:val="21"/>
        </w:rPr>
        <w:t xml:space="preserve"> </w:t>
      </w:r>
      <w:r>
        <w:rPr>
          <w:rFonts w:ascii="Arial"/>
          <w:color w:val="010101"/>
          <w:w w:val="105"/>
          <w:sz w:val="21"/>
        </w:rPr>
        <w:t>Salamati;</w:t>
      </w:r>
      <w:r>
        <w:rPr>
          <w:rFonts w:ascii="Arial"/>
          <w:color w:val="010101"/>
          <w:spacing w:val="6"/>
          <w:w w:val="105"/>
          <w:sz w:val="21"/>
        </w:rPr>
        <w:t xml:space="preserve"> </w:t>
      </w:r>
      <w:r>
        <w:rPr>
          <w:rFonts w:ascii="Arial"/>
          <w:color w:val="010101"/>
          <w:w w:val="105"/>
          <w:sz w:val="21"/>
        </w:rPr>
        <w:t>K.,</w:t>
      </w:r>
      <w:r>
        <w:rPr>
          <w:rFonts w:ascii="Arial"/>
          <w:color w:val="010101"/>
          <w:spacing w:val="-12"/>
          <w:w w:val="105"/>
          <w:sz w:val="21"/>
        </w:rPr>
        <w:t xml:space="preserve"> </w:t>
      </w:r>
      <w:r>
        <w:rPr>
          <w:rFonts w:ascii="Arial"/>
          <w:color w:val="010101"/>
          <w:w w:val="105"/>
          <w:sz w:val="21"/>
        </w:rPr>
        <w:t>Searcy, S.,</w:t>
      </w:r>
    </w:p>
    <w:p w14:paraId="60966DDD" w14:textId="77777777" w:rsidR="00065EB7" w:rsidRDefault="00065EB7" w:rsidP="00065EB7">
      <w:pPr>
        <w:rPr>
          <w:rFonts w:ascii="Arial"/>
          <w:sz w:val="21"/>
        </w:rPr>
        <w:sectPr w:rsidR="00065EB7">
          <w:headerReference w:type="default" r:id="rId100"/>
          <w:footerReference w:type="default" r:id="rId101"/>
          <w:pgSz w:w="12240" w:h="15840"/>
          <w:pgMar w:top="1320" w:right="1260" w:bottom="280" w:left="420" w:header="258" w:footer="0" w:gutter="0"/>
          <w:cols w:space="720"/>
        </w:sectPr>
      </w:pPr>
    </w:p>
    <w:p w14:paraId="0601A270" w14:textId="77777777" w:rsidR="00065EB7" w:rsidRDefault="00065EB7" w:rsidP="00065EB7">
      <w:pPr>
        <w:pStyle w:val="BodyText"/>
        <w:spacing w:before="94" w:line="256" w:lineRule="auto"/>
        <w:ind w:left="1028" w:right="7858" w:hanging="4"/>
        <w:rPr>
          <w:rFonts w:ascii="Arial"/>
        </w:rPr>
      </w:pPr>
      <w:r>
        <w:rPr>
          <w:rFonts w:ascii="Arial"/>
          <w:color w:val="010101"/>
        </w:rPr>
        <w:lastRenderedPageBreak/>
        <w:t>Janet</w:t>
      </w:r>
      <w:r>
        <w:rPr>
          <w:rFonts w:ascii="Arial"/>
          <w:color w:val="010101"/>
          <w:spacing w:val="5"/>
        </w:rPr>
        <w:t xml:space="preserve"> </w:t>
      </w:r>
      <w:r>
        <w:rPr>
          <w:rFonts w:ascii="Arial"/>
          <w:color w:val="010101"/>
        </w:rPr>
        <w:t>M.</w:t>
      </w:r>
      <w:r>
        <w:rPr>
          <w:rFonts w:ascii="Arial"/>
          <w:color w:val="010101"/>
          <w:spacing w:val="-3"/>
        </w:rPr>
        <w:t xml:space="preserve"> </w:t>
      </w:r>
      <w:r>
        <w:rPr>
          <w:rFonts w:ascii="Arial"/>
          <w:color w:val="010101"/>
        </w:rPr>
        <w:t>Barlow</w:t>
      </w:r>
      <w:r>
        <w:rPr>
          <w:rFonts w:ascii="Arial"/>
          <w:color w:val="010101"/>
          <w:spacing w:val="-60"/>
        </w:rPr>
        <w:t xml:space="preserve"> </w:t>
      </w:r>
      <w:r>
        <w:rPr>
          <w:rFonts w:ascii="Arial"/>
          <w:color w:val="010101"/>
        </w:rPr>
        <w:t>Page</w:t>
      </w:r>
      <w:r>
        <w:rPr>
          <w:rFonts w:ascii="Arial"/>
          <w:color w:val="010101"/>
          <w:spacing w:val="5"/>
        </w:rPr>
        <w:t xml:space="preserve"> </w:t>
      </w:r>
      <w:r>
        <w:rPr>
          <w:rFonts w:ascii="Arial"/>
          <w:color w:val="010101"/>
        </w:rPr>
        <w:t>7</w:t>
      </w:r>
    </w:p>
    <w:p w14:paraId="07C14C6D" w14:textId="77777777" w:rsidR="00065EB7" w:rsidRDefault="00065EB7" w:rsidP="00065EB7">
      <w:pPr>
        <w:pStyle w:val="BodyText"/>
        <w:rPr>
          <w:rFonts w:ascii="Arial"/>
          <w:sz w:val="26"/>
        </w:rPr>
      </w:pPr>
    </w:p>
    <w:p w14:paraId="1D9DABBF" w14:textId="77777777" w:rsidR="00065EB7" w:rsidRDefault="00065EB7" w:rsidP="00065EB7">
      <w:pPr>
        <w:spacing w:before="163" w:line="252" w:lineRule="auto"/>
        <w:ind w:left="1383" w:right="176" w:hanging="1"/>
        <w:rPr>
          <w:rFonts w:ascii="Arial"/>
          <w:sz w:val="21"/>
        </w:rPr>
      </w:pPr>
      <w:r>
        <w:rPr>
          <w:rFonts w:ascii="Arial"/>
          <w:color w:val="010101"/>
          <w:w w:val="105"/>
          <w:sz w:val="21"/>
        </w:rPr>
        <w:t xml:space="preserve">O'Brien, S. Barlow, J., &amp; Bentzen, B. (2017) </w:t>
      </w:r>
      <w:r>
        <w:rPr>
          <w:rFonts w:ascii="Arial"/>
          <w:i/>
          <w:color w:val="010101"/>
          <w:w w:val="105"/>
          <w:sz w:val="21"/>
        </w:rPr>
        <w:t>NCHRP Report 834: Application of Crossing</w:t>
      </w:r>
      <w:r>
        <w:rPr>
          <w:rFonts w:ascii="Arial"/>
          <w:i/>
          <w:color w:val="010101"/>
          <w:spacing w:val="1"/>
          <w:w w:val="105"/>
          <w:sz w:val="21"/>
        </w:rPr>
        <w:t xml:space="preserve"> </w:t>
      </w:r>
      <w:r>
        <w:rPr>
          <w:rFonts w:ascii="Arial"/>
          <w:i/>
          <w:color w:val="010101"/>
          <w:w w:val="105"/>
          <w:sz w:val="21"/>
        </w:rPr>
        <w:t>Solutions at Roundabouts and Channelized Turn Lanes for Pedestrians with Vision</w:t>
      </w:r>
      <w:r>
        <w:rPr>
          <w:rFonts w:ascii="Arial"/>
          <w:i/>
          <w:color w:val="010101"/>
          <w:spacing w:val="1"/>
          <w:w w:val="105"/>
          <w:sz w:val="21"/>
        </w:rPr>
        <w:t xml:space="preserve"> </w:t>
      </w:r>
      <w:r>
        <w:rPr>
          <w:rFonts w:ascii="Arial"/>
          <w:i/>
          <w:color w:val="010101"/>
          <w:sz w:val="21"/>
        </w:rPr>
        <w:t>Disabilities,</w:t>
      </w:r>
      <w:r>
        <w:rPr>
          <w:rFonts w:ascii="Arial"/>
          <w:i/>
          <w:color w:val="010101"/>
          <w:spacing w:val="1"/>
          <w:sz w:val="21"/>
        </w:rPr>
        <w:t xml:space="preserve"> </w:t>
      </w:r>
      <w:r>
        <w:rPr>
          <w:rFonts w:ascii="Arial"/>
          <w:i/>
          <w:color w:val="010101"/>
          <w:sz w:val="21"/>
        </w:rPr>
        <w:t>A</w:t>
      </w:r>
      <w:r>
        <w:rPr>
          <w:rFonts w:ascii="Arial"/>
          <w:i/>
          <w:color w:val="010101"/>
          <w:spacing w:val="1"/>
          <w:sz w:val="21"/>
        </w:rPr>
        <w:t xml:space="preserve"> </w:t>
      </w:r>
      <w:r>
        <w:rPr>
          <w:rFonts w:ascii="Arial"/>
          <w:i/>
          <w:color w:val="010101"/>
          <w:sz w:val="21"/>
        </w:rPr>
        <w:t>Guidebook.</w:t>
      </w:r>
      <w:r>
        <w:rPr>
          <w:rFonts w:ascii="Arial"/>
          <w:i/>
          <w:color w:val="010101"/>
          <w:spacing w:val="1"/>
          <w:sz w:val="21"/>
        </w:rPr>
        <w:t xml:space="preserve"> </w:t>
      </w:r>
      <w:r>
        <w:rPr>
          <w:rFonts w:ascii="Arial"/>
          <w:color w:val="010101"/>
          <w:sz w:val="21"/>
        </w:rPr>
        <w:t>Washington,</w:t>
      </w:r>
      <w:r>
        <w:rPr>
          <w:rFonts w:ascii="Arial"/>
          <w:color w:val="010101"/>
          <w:spacing w:val="1"/>
          <w:sz w:val="21"/>
        </w:rPr>
        <w:t xml:space="preserve"> </w:t>
      </w:r>
      <w:r>
        <w:rPr>
          <w:rFonts w:ascii="Arial"/>
          <w:color w:val="010101"/>
          <w:sz w:val="21"/>
        </w:rPr>
        <w:t>D.C.: Transportation Research</w:t>
      </w:r>
      <w:r>
        <w:rPr>
          <w:rFonts w:ascii="Arial"/>
          <w:color w:val="010101"/>
          <w:spacing w:val="1"/>
          <w:sz w:val="21"/>
        </w:rPr>
        <w:t xml:space="preserve"> </w:t>
      </w:r>
      <w:r>
        <w:rPr>
          <w:rFonts w:ascii="Arial"/>
          <w:color w:val="010101"/>
          <w:sz w:val="21"/>
        </w:rPr>
        <w:t>Board</w:t>
      </w:r>
      <w:r>
        <w:rPr>
          <w:rFonts w:ascii="Arial"/>
          <w:color w:val="010101"/>
          <w:spacing w:val="1"/>
          <w:sz w:val="21"/>
        </w:rPr>
        <w:t xml:space="preserve"> </w:t>
      </w:r>
      <w:r>
        <w:rPr>
          <w:rFonts w:ascii="Arial"/>
          <w:color w:val="010101"/>
          <w:sz w:val="21"/>
        </w:rPr>
        <w:t>(TRB)</w:t>
      </w:r>
      <w:r>
        <w:rPr>
          <w:rFonts w:ascii="Arial"/>
          <w:color w:val="010101"/>
          <w:spacing w:val="1"/>
          <w:sz w:val="21"/>
        </w:rPr>
        <w:t xml:space="preserve"> </w:t>
      </w:r>
      <w:r>
        <w:rPr>
          <w:rFonts w:ascii="Arial"/>
          <w:color w:val="010101"/>
          <w:sz w:val="21"/>
        </w:rPr>
        <w:t>of the</w:t>
      </w:r>
      <w:r>
        <w:rPr>
          <w:rFonts w:ascii="Arial"/>
          <w:color w:val="010101"/>
          <w:spacing w:val="-57"/>
          <w:sz w:val="21"/>
        </w:rPr>
        <w:t xml:space="preserve"> </w:t>
      </w:r>
      <w:r>
        <w:rPr>
          <w:rFonts w:ascii="Arial"/>
          <w:color w:val="010101"/>
          <w:w w:val="105"/>
          <w:sz w:val="21"/>
        </w:rPr>
        <w:t>National</w:t>
      </w:r>
      <w:r>
        <w:rPr>
          <w:rFonts w:ascii="Arial"/>
          <w:color w:val="010101"/>
          <w:spacing w:val="7"/>
          <w:w w:val="105"/>
          <w:sz w:val="21"/>
        </w:rPr>
        <w:t xml:space="preserve"> </w:t>
      </w:r>
      <w:r>
        <w:rPr>
          <w:rFonts w:ascii="Arial"/>
          <w:color w:val="010101"/>
          <w:w w:val="105"/>
          <w:sz w:val="21"/>
        </w:rPr>
        <w:t>Academies</w:t>
      </w:r>
      <w:r>
        <w:rPr>
          <w:rFonts w:ascii="Arial"/>
          <w:color w:val="010101"/>
          <w:spacing w:val="14"/>
          <w:w w:val="105"/>
          <w:sz w:val="21"/>
        </w:rPr>
        <w:t xml:space="preserve"> </w:t>
      </w:r>
      <w:r>
        <w:rPr>
          <w:rFonts w:ascii="Arial"/>
          <w:color w:val="010101"/>
          <w:w w:val="105"/>
          <w:sz w:val="21"/>
        </w:rPr>
        <w:t>of</w:t>
      </w:r>
      <w:r>
        <w:rPr>
          <w:rFonts w:ascii="Arial"/>
          <w:color w:val="010101"/>
          <w:spacing w:val="-4"/>
          <w:w w:val="105"/>
          <w:sz w:val="21"/>
        </w:rPr>
        <w:t xml:space="preserve"> </w:t>
      </w:r>
      <w:r>
        <w:rPr>
          <w:rFonts w:ascii="Arial"/>
          <w:color w:val="010101"/>
          <w:w w:val="105"/>
          <w:sz w:val="21"/>
        </w:rPr>
        <w:t>Sciences.</w:t>
      </w:r>
    </w:p>
    <w:p w14:paraId="44D27010" w14:textId="77777777" w:rsidR="00065EB7" w:rsidRDefault="00065EB7" w:rsidP="00065EB7">
      <w:pPr>
        <w:spacing w:line="252" w:lineRule="auto"/>
        <w:ind w:left="1382" w:right="265" w:hanging="360"/>
        <w:rPr>
          <w:rFonts w:ascii="Arial"/>
          <w:sz w:val="21"/>
        </w:rPr>
      </w:pPr>
      <w:r>
        <w:rPr>
          <w:rFonts w:ascii="Arial"/>
          <w:color w:val="010101"/>
          <w:w w:val="105"/>
          <w:sz w:val="21"/>
        </w:rPr>
        <w:t>Schroeder, B., Rodegerdts, L., Myers; E., Jenior; P., Cunningham, C., Salamati; K., Searcy, S.,</w:t>
      </w:r>
      <w:r>
        <w:rPr>
          <w:rFonts w:ascii="Arial"/>
          <w:color w:val="010101"/>
          <w:spacing w:val="-59"/>
          <w:w w:val="105"/>
          <w:sz w:val="21"/>
        </w:rPr>
        <w:t xml:space="preserve"> </w:t>
      </w:r>
      <w:r>
        <w:rPr>
          <w:rFonts w:ascii="Arial"/>
          <w:color w:val="010101"/>
          <w:w w:val="105"/>
          <w:sz w:val="21"/>
        </w:rPr>
        <w:t xml:space="preserve">O'Brien, S. Barlow, J., &amp; Bentzen, B. (2017) </w:t>
      </w:r>
      <w:r>
        <w:rPr>
          <w:rFonts w:ascii="Arial"/>
          <w:i/>
          <w:color w:val="010101"/>
          <w:w w:val="105"/>
          <w:sz w:val="21"/>
        </w:rPr>
        <w:t>NCHRP Web Only Document 222: Application</w:t>
      </w:r>
      <w:r>
        <w:rPr>
          <w:rFonts w:ascii="Arial"/>
          <w:i/>
          <w:color w:val="010101"/>
          <w:spacing w:val="1"/>
          <w:w w:val="105"/>
          <w:sz w:val="21"/>
        </w:rPr>
        <w:t xml:space="preserve"> </w:t>
      </w:r>
      <w:r>
        <w:rPr>
          <w:rFonts w:ascii="Arial"/>
          <w:i/>
          <w:color w:val="010101"/>
          <w:w w:val="105"/>
          <w:sz w:val="21"/>
        </w:rPr>
        <w:t>of Crossing Solutions at Roundabouts and Channelized Turn Lanes for Pedestrians with</w:t>
      </w:r>
      <w:r>
        <w:rPr>
          <w:rFonts w:ascii="Arial"/>
          <w:i/>
          <w:color w:val="010101"/>
          <w:spacing w:val="1"/>
          <w:w w:val="105"/>
          <w:sz w:val="21"/>
        </w:rPr>
        <w:t xml:space="preserve"> </w:t>
      </w:r>
      <w:r>
        <w:rPr>
          <w:rFonts w:ascii="Arial"/>
          <w:i/>
          <w:color w:val="010101"/>
          <w:w w:val="105"/>
          <w:sz w:val="21"/>
        </w:rPr>
        <w:t>Vision</w:t>
      </w:r>
      <w:r>
        <w:rPr>
          <w:rFonts w:ascii="Arial"/>
          <w:i/>
          <w:color w:val="010101"/>
          <w:spacing w:val="-12"/>
          <w:w w:val="105"/>
          <w:sz w:val="21"/>
        </w:rPr>
        <w:t xml:space="preserve"> </w:t>
      </w:r>
      <w:r>
        <w:rPr>
          <w:rFonts w:ascii="Arial"/>
          <w:i/>
          <w:color w:val="010101"/>
          <w:w w:val="105"/>
          <w:sz w:val="21"/>
        </w:rPr>
        <w:t>Disabilities.</w:t>
      </w:r>
      <w:r>
        <w:rPr>
          <w:rFonts w:ascii="Arial"/>
          <w:i/>
          <w:color w:val="010101"/>
          <w:spacing w:val="-6"/>
          <w:w w:val="105"/>
          <w:sz w:val="21"/>
        </w:rPr>
        <w:t xml:space="preserve"> </w:t>
      </w:r>
      <w:r>
        <w:rPr>
          <w:rFonts w:ascii="Arial"/>
          <w:color w:val="010101"/>
          <w:w w:val="105"/>
          <w:sz w:val="21"/>
        </w:rPr>
        <w:t>Washington,</w:t>
      </w:r>
      <w:r>
        <w:rPr>
          <w:rFonts w:ascii="Arial"/>
          <w:color w:val="010101"/>
          <w:spacing w:val="-5"/>
          <w:w w:val="105"/>
          <w:sz w:val="21"/>
        </w:rPr>
        <w:t xml:space="preserve"> </w:t>
      </w:r>
      <w:r>
        <w:rPr>
          <w:rFonts w:ascii="Arial"/>
          <w:color w:val="010101"/>
          <w:w w:val="105"/>
          <w:sz w:val="21"/>
        </w:rPr>
        <w:t>D.C.:</w:t>
      </w:r>
      <w:r>
        <w:rPr>
          <w:rFonts w:ascii="Arial"/>
          <w:color w:val="010101"/>
          <w:spacing w:val="-8"/>
          <w:w w:val="105"/>
          <w:sz w:val="21"/>
        </w:rPr>
        <w:t xml:space="preserve"> </w:t>
      </w:r>
      <w:r>
        <w:rPr>
          <w:rFonts w:ascii="Arial"/>
          <w:color w:val="010101"/>
          <w:w w:val="105"/>
          <w:sz w:val="21"/>
        </w:rPr>
        <w:t>Transportation</w:t>
      </w:r>
      <w:r>
        <w:rPr>
          <w:rFonts w:ascii="Arial"/>
          <w:color w:val="010101"/>
          <w:spacing w:val="-12"/>
          <w:w w:val="105"/>
          <w:sz w:val="21"/>
        </w:rPr>
        <w:t xml:space="preserve"> </w:t>
      </w:r>
      <w:r>
        <w:rPr>
          <w:rFonts w:ascii="Arial"/>
          <w:color w:val="010101"/>
          <w:w w:val="105"/>
          <w:sz w:val="21"/>
        </w:rPr>
        <w:t>Research</w:t>
      </w:r>
      <w:r>
        <w:rPr>
          <w:rFonts w:ascii="Arial"/>
          <w:color w:val="010101"/>
          <w:spacing w:val="-2"/>
          <w:w w:val="105"/>
          <w:sz w:val="21"/>
        </w:rPr>
        <w:t xml:space="preserve"> </w:t>
      </w:r>
      <w:r>
        <w:rPr>
          <w:rFonts w:ascii="Arial"/>
          <w:color w:val="010101"/>
          <w:w w:val="105"/>
          <w:sz w:val="21"/>
        </w:rPr>
        <w:t>Board</w:t>
      </w:r>
      <w:r>
        <w:rPr>
          <w:rFonts w:ascii="Arial"/>
          <w:color w:val="010101"/>
          <w:spacing w:val="-5"/>
          <w:w w:val="105"/>
          <w:sz w:val="21"/>
        </w:rPr>
        <w:t xml:space="preserve"> </w:t>
      </w:r>
      <w:r>
        <w:rPr>
          <w:rFonts w:ascii="Arial"/>
          <w:color w:val="010101"/>
          <w:w w:val="105"/>
          <w:sz w:val="21"/>
        </w:rPr>
        <w:t>(TRB)</w:t>
      </w:r>
      <w:r>
        <w:rPr>
          <w:rFonts w:ascii="Arial"/>
          <w:color w:val="010101"/>
          <w:spacing w:val="2"/>
          <w:w w:val="105"/>
          <w:sz w:val="21"/>
        </w:rPr>
        <w:t xml:space="preserve"> </w:t>
      </w:r>
      <w:r>
        <w:rPr>
          <w:rFonts w:ascii="Arial"/>
          <w:color w:val="010101"/>
          <w:w w:val="105"/>
          <w:sz w:val="21"/>
        </w:rPr>
        <w:t>of</w:t>
      </w:r>
      <w:r>
        <w:rPr>
          <w:rFonts w:ascii="Arial"/>
          <w:color w:val="010101"/>
          <w:spacing w:val="-13"/>
          <w:w w:val="105"/>
          <w:sz w:val="21"/>
        </w:rPr>
        <w:t xml:space="preserve"> </w:t>
      </w:r>
      <w:r>
        <w:rPr>
          <w:rFonts w:ascii="Arial"/>
          <w:color w:val="010101"/>
          <w:w w:val="105"/>
          <w:sz w:val="21"/>
        </w:rPr>
        <w:t>the</w:t>
      </w:r>
      <w:r>
        <w:rPr>
          <w:rFonts w:ascii="Arial"/>
          <w:color w:val="010101"/>
          <w:spacing w:val="-5"/>
          <w:w w:val="105"/>
          <w:sz w:val="21"/>
        </w:rPr>
        <w:t xml:space="preserve"> </w:t>
      </w:r>
      <w:r>
        <w:rPr>
          <w:rFonts w:ascii="Arial"/>
          <w:color w:val="010101"/>
          <w:w w:val="105"/>
          <w:sz w:val="21"/>
        </w:rPr>
        <w:t>National</w:t>
      </w:r>
      <w:r>
        <w:rPr>
          <w:rFonts w:ascii="Arial"/>
          <w:color w:val="010101"/>
          <w:spacing w:val="1"/>
          <w:w w:val="105"/>
          <w:sz w:val="21"/>
        </w:rPr>
        <w:t xml:space="preserve"> </w:t>
      </w:r>
      <w:r>
        <w:rPr>
          <w:rFonts w:ascii="Arial"/>
          <w:color w:val="010101"/>
          <w:w w:val="105"/>
          <w:sz w:val="21"/>
        </w:rPr>
        <w:t>Academies</w:t>
      </w:r>
      <w:r>
        <w:rPr>
          <w:rFonts w:ascii="Arial"/>
          <w:color w:val="010101"/>
          <w:spacing w:val="19"/>
          <w:w w:val="105"/>
          <w:sz w:val="21"/>
        </w:rPr>
        <w:t xml:space="preserve"> </w:t>
      </w:r>
      <w:r>
        <w:rPr>
          <w:rFonts w:ascii="Arial"/>
          <w:color w:val="010101"/>
          <w:w w:val="105"/>
          <w:sz w:val="21"/>
        </w:rPr>
        <w:t>of</w:t>
      </w:r>
      <w:r>
        <w:rPr>
          <w:rFonts w:ascii="Arial"/>
          <w:color w:val="010101"/>
          <w:spacing w:val="-4"/>
          <w:w w:val="105"/>
          <w:sz w:val="21"/>
        </w:rPr>
        <w:t xml:space="preserve"> </w:t>
      </w:r>
      <w:r>
        <w:rPr>
          <w:rFonts w:ascii="Arial"/>
          <w:color w:val="010101"/>
          <w:w w:val="105"/>
          <w:sz w:val="21"/>
        </w:rPr>
        <w:t>Sciences.</w:t>
      </w:r>
    </w:p>
    <w:p w14:paraId="5822000F" w14:textId="77777777" w:rsidR="00065EB7" w:rsidRDefault="00065EB7" w:rsidP="00065EB7">
      <w:pPr>
        <w:spacing w:line="252" w:lineRule="auto"/>
        <w:ind w:left="1380" w:hanging="355"/>
        <w:rPr>
          <w:rFonts w:ascii="Arial"/>
          <w:sz w:val="21"/>
        </w:rPr>
      </w:pPr>
      <w:r>
        <w:rPr>
          <w:rFonts w:ascii="Arial"/>
          <w:color w:val="010101"/>
          <w:w w:val="105"/>
          <w:sz w:val="21"/>
        </w:rPr>
        <w:t>Bourquin,</w:t>
      </w:r>
      <w:r>
        <w:rPr>
          <w:rFonts w:ascii="Arial"/>
          <w:color w:val="010101"/>
          <w:spacing w:val="3"/>
          <w:w w:val="105"/>
          <w:sz w:val="21"/>
        </w:rPr>
        <w:t xml:space="preserve"> </w:t>
      </w:r>
      <w:r>
        <w:rPr>
          <w:rFonts w:ascii="Arial"/>
          <w:color w:val="010101"/>
          <w:w w:val="105"/>
          <w:sz w:val="21"/>
        </w:rPr>
        <w:t>E.</w:t>
      </w:r>
      <w:r>
        <w:rPr>
          <w:rFonts w:ascii="Arial"/>
          <w:color w:val="010101"/>
          <w:spacing w:val="2"/>
          <w:w w:val="105"/>
          <w:sz w:val="21"/>
        </w:rPr>
        <w:t xml:space="preserve"> </w:t>
      </w:r>
      <w:r>
        <w:rPr>
          <w:rFonts w:ascii="Arial"/>
          <w:color w:val="010101"/>
          <w:w w:val="105"/>
          <w:sz w:val="21"/>
        </w:rPr>
        <w:t>A.,</w:t>
      </w:r>
      <w:r>
        <w:rPr>
          <w:rFonts w:ascii="Arial"/>
          <w:color w:val="010101"/>
          <w:spacing w:val="-14"/>
          <w:w w:val="105"/>
          <w:sz w:val="21"/>
        </w:rPr>
        <w:t xml:space="preserve"> </w:t>
      </w:r>
      <w:r>
        <w:rPr>
          <w:rFonts w:ascii="Arial"/>
          <w:color w:val="010101"/>
          <w:w w:val="105"/>
          <w:sz w:val="21"/>
        </w:rPr>
        <w:t>Wall</w:t>
      </w:r>
      <w:r>
        <w:rPr>
          <w:rFonts w:ascii="Arial"/>
          <w:color w:val="010101"/>
          <w:spacing w:val="-11"/>
          <w:w w:val="105"/>
          <w:sz w:val="21"/>
        </w:rPr>
        <w:t xml:space="preserve"> </w:t>
      </w:r>
      <w:r>
        <w:rPr>
          <w:rFonts w:ascii="Arial"/>
          <w:color w:val="010101"/>
          <w:w w:val="105"/>
          <w:sz w:val="21"/>
        </w:rPr>
        <w:t>Emerson,</w:t>
      </w:r>
      <w:r>
        <w:rPr>
          <w:rFonts w:ascii="Arial"/>
          <w:color w:val="010101"/>
          <w:spacing w:val="5"/>
          <w:w w:val="105"/>
          <w:sz w:val="21"/>
        </w:rPr>
        <w:t xml:space="preserve"> </w:t>
      </w:r>
      <w:r>
        <w:rPr>
          <w:rFonts w:ascii="Arial"/>
          <w:color w:val="010101"/>
          <w:w w:val="105"/>
          <w:sz w:val="21"/>
        </w:rPr>
        <w:t>R.</w:t>
      </w:r>
      <w:r>
        <w:rPr>
          <w:rFonts w:ascii="Arial"/>
          <w:color w:val="010101"/>
          <w:spacing w:val="-13"/>
          <w:w w:val="105"/>
          <w:sz w:val="21"/>
        </w:rPr>
        <w:t xml:space="preserve"> </w:t>
      </w:r>
      <w:r>
        <w:rPr>
          <w:rFonts w:ascii="Arial"/>
          <w:color w:val="010101"/>
          <w:w w:val="105"/>
          <w:sz w:val="21"/>
        </w:rPr>
        <w:t>Sauerburger,</w:t>
      </w:r>
      <w:r>
        <w:rPr>
          <w:rFonts w:ascii="Arial"/>
          <w:color w:val="010101"/>
          <w:spacing w:val="11"/>
          <w:w w:val="105"/>
          <w:sz w:val="21"/>
        </w:rPr>
        <w:t xml:space="preserve"> </w:t>
      </w:r>
      <w:r>
        <w:rPr>
          <w:rFonts w:ascii="Arial"/>
          <w:color w:val="010101"/>
          <w:w w:val="105"/>
          <w:sz w:val="21"/>
        </w:rPr>
        <w:t>D.</w:t>
      </w:r>
      <w:r>
        <w:rPr>
          <w:rFonts w:ascii="Arial"/>
          <w:color w:val="010101"/>
          <w:spacing w:val="-13"/>
          <w:w w:val="105"/>
          <w:sz w:val="21"/>
        </w:rPr>
        <w:t xml:space="preserve"> </w:t>
      </w:r>
      <w:r>
        <w:rPr>
          <w:rFonts w:ascii="Arial"/>
          <w:color w:val="010101"/>
          <w:w w:val="105"/>
          <w:sz w:val="21"/>
        </w:rPr>
        <w:t>&amp;</w:t>
      </w:r>
      <w:r>
        <w:rPr>
          <w:rFonts w:ascii="Arial"/>
          <w:color w:val="010101"/>
          <w:spacing w:val="-9"/>
          <w:w w:val="105"/>
          <w:sz w:val="21"/>
        </w:rPr>
        <w:t xml:space="preserve"> </w:t>
      </w:r>
      <w:r>
        <w:rPr>
          <w:rFonts w:ascii="Arial"/>
          <w:color w:val="010101"/>
          <w:w w:val="105"/>
          <w:sz w:val="21"/>
        </w:rPr>
        <w:t>Barlow,</w:t>
      </w:r>
      <w:r>
        <w:rPr>
          <w:rFonts w:ascii="Arial"/>
          <w:color w:val="010101"/>
          <w:spacing w:val="-1"/>
          <w:w w:val="105"/>
          <w:sz w:val="21"/>
        </w:rPr>
        <w:t xml:space="preserve"> </w:t>
      </w:r>
      <w:r>
        <w:rPr>
          <w:rFonts w:ascii="Arial"/>
          <w:color w:val="010101"/>
          <w:w w:val="105"/>
          <w:sz w:val="21"/>
        </w:rPr>
        <w:t>J.M.</w:t>
      </w:r>
      <w:r>
        <w:rPr>
          <w:rFonts w:ascii="Arial"/>
          <w:color w:val="010101"/>
          <w:spacing w:val="52"/>
          <w:w w:val="105"/>
          <w:sz w:val="21"/>
        </w:rPr>
        <w:t xml:space="preserve"> </w:t>
      </w:r>
      <w:r>
        <w:rPr>
          <w:rFonts w:ascii="Arial"/>
          <w:color w:val="010101"/>
          <w:w w:val="105"/>
          <w:sz w:val="21"/>
        </w:rPr>
        <w:t>(2016)</w:t>
      </w:r>
      <w:r>
        <w:rPr>
          <w:rFonts w:ascii="Arial"/>
          <w:color w:val="010101"/>
          <w:spacing w:val="-4"/>
          <w:w w:val="105"/>
          <w:sz w:val="21"/>
        </w:rPr>
        <w:t xml:space="preserve"> </w:t>
      </w:r>
      <w:r>
        <w:rPr>
          <w:rFonts w:ascii="Arial"/>
          <w:color w:val="010101"/>
          <w:w w:val="105"/>
          <w:sz w:val="21"/>
        </w:rPr>
        <w:t>Conditions</w:t>
      </w:r>
      <w:r>
        <w:rPr>
          <w:rFonts w:ascii="Arial"/>
          <w:color w:val="010101"/>
          <w:spacing w:val="1"/>
          <w:w w:val="105"/>
          <w:sz w:val="21"/>
        </w:rPr>
        <w:t xml:space="preserve"> </w:t>
      </w:r>
      <w:r>
        <w:rPr>
          <w:rFonts w:ascii="Arial"/>
          <w:color w:val="010101"/>
          <w:w w:val="105"/>
          <w:sz w:val="21"/>
        </w:rPr>
        <w:t>that</w:t>
      </w:r>
      <w:r>
        <w:rPr>
          <w:rFonts w:ascii="Arial"/>
          <w:color w:val="010101"/>
          <w:spacing w:val="-59"/>
          <w:w w:val="105"/>
          <w:sz w:val="21"/>
        </w:rPr>
        <w:t xml:space="preserve"> </w:t>
      </w:r>
      <w:r>
        <w:rPr>
          <w:rFonts w:ascii="Arial"/>
          <w:color w:val="010101"/>
          <w:w w:val="105"/>
          <w:sz w:val="21"/>
        </w:rPr>
        <w:t>Influence drivers' yielding behavior: Effects of pedestrian gaze and head movements.</w:t>
      </w:r>
      <w:r>
        <w:rPr>
          <w:rFonts w:ascii="Arial"/>
          <w:color w:val="010101"/>
          <w:spacing w:val="1"/>
          <w:w w:val="105"/>
          <w:sz w:val="21"/>
        </w:rPr>
        <w:t xml:space="preserve"> </w:t>
      </w:r>
      <w:r>
        <w:rPr>
          <w:rFonts w:ascii="Arial"/>
          <w:i/>
          <w:color w:val="010101"/>
          <w:w w:val="105"/>
          <w:sz w:val="21"/>
        </w:rPr>
        <w:t>International</w:t>
      </w:r>
      <w:r>
        <w:rPr>
          <w:rFonts w:ascii="Arial"/>
          <w:i/>
          <w:color w:val="010101"/>
          <w:spacing w:val="15"/>
          <w:w w:val="105"/>
          <w:sz w:val="21"/>
        </w:rPr>
        <w:t xml:space="preserve"> </w:t>
      </w:r>
      <w:r>
        <w:rPr>
          <w:rFonts w:ascii="Arial"/>
          <w:i/>
          <w:color w:val="010101"/>
          <w:w w:val="105"/>
          <w:sz w:val="21"/>
        </w:rPr>
        <w:t>Journal</w:t>
      </w:r>
      <w:r>
        <w:rPr>
          <w:rFonts w:ascii="Arial"/>
          <w:i/>
          <w:color w:val="010101"/>
          <w:spacing w:val="-8"/>
          <w:w w:val="105"/>
          <w:sz w:val="21"/>
        </w:rPr>
        <w:t xml:space="preserve"> </w:t>
      </w:r>
      <w:r>
        <w:rPr>
          <w:rFonts w:ascii="Arial"/>
          <w:i/>
          <w:color w:val="010101"/>
          <w:w w:val="105"/>
          <w:sz w:val="21"/>
        </w:rPr>
        <w:t>of</w:t>
      </w:r>
      <w:r>
        <w:rPr>
          <w:rFonts w:ascii="Arial"/>
          <w:i/>
          <w:color w:val="010101"/>
          <w:spacing w:val="-1"/>
          <w:w w:val="105"/>
          <w:sz w:val="21"/>
        </w:rPr>
        <w:t xml:space="preserve"> </w:t>
      </w:r>
      <w:r>
        <w:rPr>
          <w:rFonts w:ascii="Arial"/>
          <w:i/>
          <w:color w:val="010101"/>
          <w:w w:val="105"/>
          <w:sz w:val="21"/>
        </w:rPr>
        <w:t>Orientation</w:t>
      </w:r>
      <w:r>
        <w:rPr>
          <w:rFonts w:ascii="Arial"/>
          <w:i/>
          <w:color w:val="010101"/>
          <w:spacing w:val="1"/>
          <w:w w:val="105"/>
          <w:sz w:val="21"/>
        </w:rPr>
        <w:t xml:space="preserve"> </w:t>
      </w:r>
      <w:r>
        <w:rPr>
          <w:rFonts w:ascii="Arial"/>
          <w:i/>
          <w:color w:val="010101"/>
          <w:w w:val="105"/>
          <w:sz w:val="21"/>
        </w:rPr>
        <w:t>and</w:t>
      </w:r>
      <w:r>
        <w:rPr>
          <w:rFonts w:ascii="Arial"/>
          <w:i/>
          <w:color w:val="010101"/>
          <w:spacing w:val="-2"/>
          <w:w w:val="105"/>
          <w:sz w:val="21"/>
        </w:rPr>
        <w:t xml:space="preserve"> </w:t>
      </w:r>
      <w:r>
        <w:rPr>
          <w:rFonts w:ascii="Arial"/>
          <w:i/>
          <w:color w:val="010101"/>
          <w:w w:val="105"/>
          <w:sz w:val="21"/>
        </w:rPr>
        <w:t>Mobility.</w:t>
      </w:r>
      <w:r>
        <w:rPr>
          <w:rFonts w:ascii="Arial"/>
          <w:i/>
          <w:color w:val="010101"/>
          <w:spacing w:val="5"/>
          <w:w w:val="105"/>
          <w:sz w:val="21"/>
        </w:rPr>
        <w:t xml:space="preserve"> </w:t>
      </w:r>
      <w:r>
        <w:rPr>
          <w:rFonts w:ascii="Arial"/>
          <w:color w:val="010101"/>
          <w:w w:val="105"/>
          <w:sz w:val="21"/>
        </w:rPr>
        <w:t>Volume</w:t>
      </w:r>
      <w:r>
        <w:rPr>
          <w:rFonts w:ascii="Arial"/>
          <w:color w:val="010101"/>
          <w:spacing w:val="5"/>
          <w:w w:val="105"/>
          <w:sz w:val="21"/>
        </w:rPr>
        <w:t xml:space="preserve"> </w:t>
      </w:r>
      <w:r>
        <w:rPr>
          <w:rFonts w:ascii="Arial"/>
          <w:color w:val="010101"/>
          <w:w w:val="105"/>
          <w:sz w:val="21"/>
        </w:rPr>
        <w:t>8,</w:t>
      </w:r>
      <w:r>
        <w:rPr>
          <w:rFonts w:ascii="Arial"/>
          <w:color w:val="010101"/>
          <w:spacing w:val="-8"/>
          <w:w w:val="105"/>
          <w:sz w:val="21"/>
        </w:rPr>
        <w:t xml:space="preserve"> </w:t>
      </w:r>
      <w:r>
        <w:rPr>
          <w:rFonts w:ascii="Arial"/>
          <w:color w:val="010101"/>
          <w:w w:val="105"/>
          <w:sz w:val="21"/>
        </w:rPr>
        <w:t>Number</w:t>
      </w:r>
      <w:r>
        <w:rPr>
          <w:rFonts w:ascii="Arial"/>
          <w:color w:val="010101"/>
          <w:spacing w:val="8"/>
          <w:w w:val="105"/>
          <w:sz w:val="21"/>
        </w:rPr>
        <w:t xml:space="preserve"> </w:t>
      </w:r>
      <w:r>
        <w:rPr>
          <w:rFonts w:ascii="Arial"/>
          <w:color w:val="010101"/>
          <w:w w:val="105"/>
          <w:sz w:val="21"/>
        </w:rPr>
        <w:t>1,13-26.</w:t>
      </w:r>
    </w:p>
    <w:p w14:paraId="2B692F05" w14:textId="77777777" w:rsidR="00065EB7" w:rsidRDefault="00065EB7" w:rsidP="00065EB7">
      <w:pPr>
        <w:spacing w:line="252" w:lineRule="auto"/>
        <w:ind w:left="1382" w:right="176" w:hanging="361"/>
        <w:rPr>
          <w:rFonts w:ascii="Arial"/>
          <w:sz w:val="21"/>
        </w:rPr>
      </w:pPr>
      <w:r>
        <w:rPr>
          <w:rFonts w:ascii="Arial"/>
          <w:color w:val="010101"/>
          <w:w w:val="105"/>
          <w:sz w:val="21"/>
        </w:rPr>
        <w:t>Schroeder, B., Salamati, K., Rouphail, N., Findley, D., Hunter, E., Phillips, B., Barlow, J., &amp;</w:t>
      </w:r>
      <w:r>
        <w:rPr>
          <w:rFonts w:ascii="Arial"/>
          <w:color w:val="010101"/>
          <w:spacing w:val="-59"/>
          <w:w w:val="105"/>
          <w:sz w:val="21"/>
        </w:rPr>
        <w:t xml:space="preserve"> </w:t>
      </w:r>
      <w:r>
        <w:rPr>
          <w:rFonts w:ascii="Arial"/>
          <w:color w:val="010101"/>
          <w:w w:val="105"/>
          <w:sz w:val="21"/>
        </w:rPr>
        <w:t xml:space="preserve">Rodegerdts, L. (2015) </w:t>
      </w:r>
      <w:r>
        <w:rPr>
          <w:rFonts w:ascii="Arial"/>
          <w:i/>
          <w:color w:val="010101"/>
          <w:w w:val="105"/>
          <w:sz w:val="21"/>
        </w:rPr>
        <w:t>Accelerating Roundabout Implementation in the United States,</w:t>
      </w:r>
      <w:r>
        <w:rPr>
          <w:rFonts w:ascii="Arial"/>
          <w:i/>
          <w:color w:val="010101"/>
          <w:spacing w:val="1"/>
          <w:w w:val="105"/>
          <w:sz w:val="21"/>
        </w:rPr>
        <w:t xml:space="preserve"> </w:t>
      </w:r>
      <w:r>
        <w:rPr>
          <w:rFonts w:ascii="Arial"/>
          <w:i/>
          <w:color w:val="010101"/>
          <w:w w:val="105"/>
          <w:sz w:val="21"/>
        </w:rPr>
        <w:t>Volume</w:t>
      </w:r>
      <w:r>
        <w:rPr>
          <w:rFonts w:ascii="Arial"/>
          <w:i/>
          <w:color w:val="010101"/>
          <w:spacing w:val="-8"/>
          <w:w w:val="105"/>
          <w:sz w:val="21"/>
        </w:rPr>
        <w:t xml:space="preserve"> </w:t>
      </w:r>
      <w:r>
        <w:rPr>
          <w:rFonts w:ascii="Arial"/>
          <w:i/>
          <w:color w:val="010101"/>
          <w:w w:val="105"/>
          <w:sz w:val="21"/>
        </w:rPr>
        <w:t>I</w:t>
      </w:r>
      <w:r>
        <w:rPr>
          <w:rFonts w:ascii="Arial"/>
          <w:i/>
          <w:color w:val="010101"/>
          <w:spacing w:val="-8"/>
          <w:w w:val="105"/>
          <w:sz w:val="21"/>
        </w:rPr>
        <w:t xml:space="preserve"> </w:t>
      </w:r>
      <w:r>
        <w:rPr>
          <w:rFonts w:ascii="Arial"/>
          <w:i/>
          <w:color w:val="010101"/>
          <w:w w:val="105"/>
          <w:sz w:val="21"/>
        </w:rPr>
        <w:t>of</w:t>
      </w:r>
      <w:r>
        <w:rPr>
          <w:rFonts w:ascii="Arial"/>
          <w:i/>
          <w:color w:val="010101"/>
          <w:spacing w:val="-9"/>
          <w:w w:val="105"/>
          <w:sz w:val="21"/>
        </w:rPr>
        <w:t xml:space="preserve"> </w:t>
      </w:r>
      <w:r>
        <w:rPr>
          <w:rFonts w:ascii="Arial"/>
          <w:i/>
          <w:color w:val="010101"/>
          <w:w w:val="105"/>
          <w:sz w:val="21"/>
        </w:rPr>
        <w:t>VII:</w:t>
      </w:r>
      <w:r>
        <w:rPr>
          <w:rFonts w:ascii="Arial"/>
          <w:i/>
          <w:color w:val="010101"/>
          <w:spacing w:val="-10"/>
          <w:w w:val="105"/>
          <w:sz w:val="21"/>
        </w:rPr>
        <w:t xml:space="preserve"> </w:t>
      </w:r>
      <w:r>
        <w:rPr>
          <w:rFonts w:ascii="Arial"/>
          <w:i/>
          <w:color w:val="010101"/>
          <w:w w:val="105"/>
          <w:sz w:val="21"/>
        </w:rPr>
        <w:t>Evaluation</w:t>
      </w:r>
      <w:r>
        <w:rPr>
          <w:rFonts w:ascii="Arial"/>
          <w:i/>
          <w:color w:val="010101"/>
          <w:spacing w:val="1"/>
          <w:w w:val="105"/>
          <w:sz w:val="21"/>
        </w:rPr>
        <w:t xml:space="preserve"> </w:t>
      </w:r>
      <w:r>
        <w:rPr>
          <w:rFonts w:ascii="Arial"/>
          <w:i/>
          <w:color w:val="010101"/>
          <w:w w:val="105"/>
          <w:sz w:val="21"/>
        </w:rPr>
        <w:t>of</w:t>
      </w:r>
      <w:r>
        <w:rPr>
          <w:rFonts w:ascii="Arial"/>
          <w:i/>
          <w:color w:val="010101"/>
          <w:spacing w:val="-10"/>
          <w:w w:val="105"/>
          <w:sz w:val="21"/>
        </w:rPr>
        <w:t xml:space="preserve"> </w:t>
      </w:r>
      <w:r>
        <w:rPr>
          <w:rFonts w:ascii="Arial"/>
          <w:i/>
          <w:color w:val="010101"/>
          <w:w w:val="105"/>
          <w:sz w:val="21"/>
        </w:rPr>
        <w:t>Rectangular</w:t>
      </w:r>
      <w:r>
        <w:rPr>
          <w:rFonts w:ascii="Arial"/>
          <w:i/>
          <w:color w:val="010101"/>
          <w:spacing w:val="4"/>
          <w:w w:val="105"/>
          <w:sz w:val="21"/>
        </w:rPr>
        <w:t xml:space="preserve"> </w:t>
      </w:r>
      <w:r>
        <w:rPr>
          <w:rFonts w:ascii="Arial"/>
          <w:i/>
          <w:color w:val="010101"/>
          <w:w w:val="105"/>
          <w:sz w:val="21"/>
        </w:rPr>
        <w:t>Rapid</w:t>
      </w:r>
      <w:r>
        <w:rPr>
          <w:rFonts w:ascii="Arial"/>
          <w:i/>
          <w:color w:val="010101"/>
          <w:spacing w:val="-13"/>
          <w:w w:val="105"/>
          <w:sz w:val="21"/>
        </w:rPr>
        <w:t xml:space="preserve"> </w:t>
      </w:r>
      <w:r>
        <w:rPr>
          <w:rFonts w:ascii="Arial"/>
          <w:i/>
          <w:color w:val="010101"/>
          <w:w w:val="105"/>
          <w:sz w:val="21"/>
        </w:rPr>
        <w:t>Flashing</w:t>
      </w:r>
      <w:r>
        <w:rPr>
          <w:rFonts w:ascii="Arial"/>
          <w:i/>
          <w:color w:val="010101"/>
          <w:spacing w:val="-3"/>
          <w:w w:val="105"/>
          <w:sz w:val="21"/>
        </w:rPr>
        <w:t xml:space="preserve"> </w:t>
      </w:r>
      <w:r>
        <w:rPr>
          <w:rFonts w:ascii="Arial"/>
          <w:i/>
          <w:color w:val="010101"/>
          <w:w w:val="105"/>
          <w:sz w:val="21"/>
        </w:rPr>
        <w:t>Beacons</w:t>
      </w:r>
      <w:r>
        <w:rPr>
          <w:rFonts w:ascii="Arial"/>
          <w:i/>
          <w:color w:val="010101"/>
          <w:spacing w:val="-6"/>
          <w:w w:val="105"/>
          <w:sz w:val="21"/>
        </w:rPr>
        <w:t xml:space="preserve"> </w:t>
      </w:r>
      <w:r>
        <w:rPr>
          <w:rFonts w:ascii="Arial"/>
          <w:i/>
          <w:color w:val="010101"/>
          <w:w w:val="105"/>
          <w:sz w:val="21"/>
        </w:rPr>
        <w:t>(RRFB)at</w:t>
      </w:r>
      <w:r>
        <w:rPr>
          <w:rFonts w:ascii="Arial"/>
          <w:i/>
          <w:color w:val="010101"/>
          <w:spacing w:val="5"/>
          <w:w w:val="105"/>
          <w:sz w:val="21"/>
        </w:rPr>
        <w:t xml:space="preserve"> </w:t>
      </w:r>
      <w:r>
        <w:rPr>
          <w:rFonts w:ascii="Arial"/>
          <w:i/>
          <w:color w:val="010101"/>
          <w:w w:val="105"/>
          <w:sz w:val="21"/>
        </w:rPr>
        <w:t>Multilane</w:t>
      </w:r>
      <w:r>
        <w:rPr>
          <w:rFonts w:ascii="Arial"/>
          <w:i/>
          <w:color w:val="010101"/>
          <w:spacing w:val="-58"/>
          <w:w w:val="105"/>
          <w:sz w:val="21"/>
        </w:rPr>
        <w:t xml:space="preserve"> </w:t>
      </w:r>
      <w:r>
        <w:rPr>
          <w:rFonts w:ascii="Arial"/>
          <w:i/>
          <w:color w:val="010101"/>
          <w:w w:val="105"/>
          <w:sz w:val="21"/>
        </w:rPr>
        <w:t>Roundabouts.</w:t>
      </w:r>
      <w:r>
        <w:rPr>
          <w:rFonts w:ascii="Arial"/>
          <w:i/>
          <w:color w:val="010101"/>
          <w:spacing w:val="9"/>
          <w:w w:val="105"/>
          <w:sz w:val="21"/>
        </w:rPr>
        <w:t xml:space="preserve"> </w:t>
      </w:r>
      <w:r>
        <w:rPr>
          <w:rFonts w:ascii="Arial"/>
          <w:color w:val="010101"/>
          <w:w w:val="105"/>
          <w:sz w:val="21"/>
        </w:rPr>
        <w:t>Washington,</w:t>
      </w:r>
      <w:r>
        <w:rPr>
          <w:rFonts w:ascii="Arial"/>
          <w:color w:val="010101"/>
          <w:spacing w:val="6"/>
          <w:w w:val="105"/>
          <w:sz w:val="21"/>
        </w:rPr>
        <w:t xml:space="preserve"> </w:t>
      </w:r>
      <w:r>
        <w:rPr>
          <w:rFonts w:ascii="Arial"/>
          <w:color w:val="010101"/>
          <w:w w:val="105"/>
          <w:sz w:val="21"/>
        </w:rPr>
        <w:t>D.C.:</w:t>
      </w:r>
      <w:r>
        <w:rPr>
          <w:rFonts w:ascii="Arial"/>
          <w:color w:val="010101"/>
          <w:spacing w:val="-4"/>
          <w:w w:val="105"/>
          <w:sz w:val="21"/>
        </w:rPr>
        <w:t xml:space="preserve"> </w:t>
      </w:r>
      <w:r>
        <w:rPr>
          <w:rFonts w:ascii="Arial"/>
          <w:color w:val="010101"/>
          <w:w w:val="105"/>
          <w:sz w:val="21"/>
        </w:rPr>
        <w:t>Federal</w:t>
      </w:r>
      <w:r>
        <w:rPr>
          <w:rFonts w:ascii="Arial"/>
          <w:color w:val="010101"/>
          <w:spacing w:val="-4"/>
          <w:w w:val="105"/>
          <w:sz w:val="21"/>
        </w:rPr>
        <w:t xml:space="preserve"> </w:t>
      </w:r>
      <w:r>
        <w:rPr>
          <w:rFonts w:ascii="Arial"/>
          <w:color w:val="010101"/>
          <w:w w:val="105"/>
          <w:sz w:val="21"/>
        </w:rPr>
        <w:t>Highway</w:t>
      </w:r>
      <w:r>
        <w:rPr>
          <w:rFonts w:ascii="Arial"/>
          <w:color w:val="010101"/>
          <w:spacing w:val="14"/>
          <w:w w:val="105"/>
          <w:sz w:val="21"/>
        </w:rPr>
        <w:t xml:space="preserve"> </w:t>
      </w:r>
      <w:r>
        <w:rPr>
          <w:rFonts w:ascii="Arial"/>
          <w:color w:val="010101"/>
          <w:w w:val="105"/>
          <w:sz w:val="21"/>
        </w:rPr>
        <w:t>Administration</w:t>
      </w:r>
    </w:p>
    <w:p w14:paraId="7D3D980C" w14:textId="77777777" w:rsidR="00065EB7" w:rsidRDefault="00065EB7" w:rsidP="00065EB7">
      <w:pPr>
        <w:spacing w:line="247" w:lineRule="auto"/>
        <w:ind w:left="1382" w:right="358" w:hanging="359"/>
        <w:rPr>
          <w:rFonts w:ascii="Arial"/>
          <w:i/>
          <w:sz w:val="21"/>
        </w:rPr>
      </w:pPr>
      <w:r>
        <w:rPr>
          <w:rFonts w:ascii="Arial"/>
          <w:color w:val="010101"/>
          <w:w w:val="105"/>
          <w:sz w:val="21"/>
        </w:rPr>
        <w:t>Fitzpatrick,</w:t>
      </w:r>
      <w:r>
        <w:rPr>
          <w:rFonts w:ascii="Arial"/>
          <w:color w:val="010101"/>
          <w:spacing w:val="11"/>
          <w:w w:val="105"/>
          <w:sz w:val="21"/>
        </w:rPr>
        <w:t xml:space="preserve"> </w:t>
      </w:r>
      <w:r>
        <w:rPr>
          <w:rFonts w:ascii="Arial"/>
          <w:color w:val="010101"/>
          <w:w w:val="105"/>
          <w:sz w:val="21"/>
        </w:rPr>
        <w:t>K.,</w:t>
      </w:r>
      <w:r>
        <w:rPr>
          <w:rFonts w:ascii="Arial"/>
          <w:color w:val="010101"/>
          <w:spacing w:val="-9"/>
          <w:w w:val="105"/>
          <w:sz w:val="21"/>
        </w:rPr>
        <w:t xml:space="preserve"> </w:t>
      </w:r>
      <w:r>
        <w:rPr>
          <w:rFonts w:ascii="Arial"/>
          <w:color w:val="010101"/>
          <w:w w:val="105"/>
          <w:sz w:val="21"/>
        </w:rPr>
        <w:t>Warner,</w:t>
      </w:r>
      <w:r>
        <w:rPr>
          <w:rFonts w:ascii="Arial"/>
          <w:color w:val="010101"/>
          <w:spacing w:val="1"/>
          <w:w w:val="105"/>
          <w:sz w:val="21"/>
        </w:rPr>
        <w:t xml:space="preserve"> </w:t>
      </w:r>
      <w:r>
        <w:rPr>
          <w:rFonts w:ascii="Arial"/>
          <w:color w:val="010101"/>
          <w:w w:val="105"/>
          <w:sz w:val="21"/>
        </w:rPr>
        <w:t>J.,</w:t>
      </w:r>
      <w:r>
        <w:rPr>
          <w:rFonts w:ascii="Arial"/>
          <w:color w:val="010101"/>
          <w:spacing w:val="-8"/>
          <w:w w:val="105"/>
          <w:sz w:val="21"/>
        </w:rPr>
        <w:t xml:space="preserve"> </w:t>
      </w:r>
      <w:r>
        <w:rPr>
          <w:rFonts w:ascii="Arial"/>
          <w:color w:val="010101"/>
          <w:w w:val="105"/>
          <w:sz w:val="21"/>
        </w:rPr>
        <w:t>Brewer,</w:t>
      </w:r>
      <w:r>
        <w:rPr>
          <w:rFonts w:ascii="Arial"/>
          <w:color w:val="010101"/>
          <w:spacing w:val="1"/>
          <w:w w:val="105"/>
          <w:sz w:val="21"/>
        </w:rPr>
        <w:t xml:space="preserve"> </w:t>
      </w:r>
      <w:r>
        <w:rPr>
          <w:rFonts w:ascii="Arial"/>
          <w:color w:val="010101"/>
          <w:w w:val="105"/>
          <w:sz w:val="21"/>
        </w:rPr>
        <w:t>M.,</w:t>
      </w:r>
      <w:r>
        <w:rPr>
          <w:rFonts w:ascii="Arial"/>
          <w:color w:val="010101"/>
          <w:spacing w:val="-12"/>
          <w:w w:val="105"/>
          <w:sz w:val="21"/>
        </w:rPr>
        <w:t xml:space="preserve"> </w:t>
      </w:r>
      <w:r>
        <w:rPr>
          <w:rFonts w:ascii="Arial"/>
          <w:color w:val="010101"/>
          <w:w w:val="105"/>
          <w:sz w:val="21"/>
        </w:rPr>
        <w:t>Bentzen,</w:t>
      </w:r>
      <w:r>
        <w:rPr>
          <w:rFonts w:ascii="Arial"/>
          <w:color w:val="010101"/>
          <w:spacing w:val="2"/>
          <w:w w:val="105"/>
          <w:sz w:val="21"/>
        </w:rPr>
        <w:t xml:space="preserve"> </w:t>
      </w:r>
      <w:r>
        <w:rPr>
          <w:rFonts w:ascii="Arial"/>
          <w:color w:val="010101"/>
          <w:w w:val="105"/>
          <w:sz w:val="21"/>
        </w:rPr>
        <w:t>B.,</w:t>
      </w:r>
      <w:r>
        <w:rPr>
          <w:rFonts w:ascii="Arial"/>
          <w:color w:val="010101"/>
          <w:spacing w:val="-13"/>
          <w:w w:val="105"/>
          <w:sz w:val="21"/>
        </w:rPr>
        <w:t xml:space="preserve"> </w:t>
      </w:r>
      <w:r>
        <w:rPr>
          <w:rFonts w:ascii="Arial"/>
          <w:color w:val="010101"/>
          <w:w w:val="105"/>
          <w:sz w:val="21"/>
        </w:rPr>
        <w:t>Barlow,</w:t>
      </w:r>
      <w:r>
        <w:rPr>
          <w:rFonts w:ascii="Arial"/>
          <w:color w:val="010101"/>
          <w:spacing w:val="1"/>
          <w:w w:val="105"/>
          <w:sz w:val="21"/>
        </w:rPr>
        <w:t xml:space="preserve"> </w:t>
      </w:r>
      <w:r>
        <w:rPr>
          <w:rFonts w:ascii="Arial"/>
          <w:color w:val="010101"/>
          <w:w w:val="105"/>
          <w:sz w:val="21"/>
        </w:rPr>
        <w:t>J.,</w:t>
      </w:r>
      <w:r>
        <w:rPr>
          <w:rFonts w:ascii="Arial"/>
          <w:color w:val="010101"/>
          <w:spacing w:val="-10"/>
          <w:w w:val="105"/>
          <w:sz w:val="21"/>
        </w:rPr>
        <w:t xml:space="preserve"> </w:t>
      </w:r>
      <w:r>
        <w:rPr>
          <w:rFonts w:ascii="Arial"/>
          <w:color w:val="010101"/>
          <w:w w:val="105"/>
          <w:sz w:val="21"/>
        </w:rPr>
        <w:t>&amp;</w:t>
      </w:r>
      <w:r>
        <w:rPr>
          <w:rFonts w:ascii="Arial"/>
          <w:color w:val="010101"/>
          <w:spacing w:val="-4"/>
          <w:w w:val="105"/>
          <w:sz w:val="21"/>
        </w:rPr>
        <w:t xml:space="preserve"> </w:t>
      </w:r>
      <w:r>
        <w:rPr>
          <w:rFonts w:ascii="Arial"/>
          <w:color w:val="010101"/>
          <w:w w:val="105"/>
          <w:sz w:val="21"/>
        </w:rPr>
        <w:t>Sperry,</w:t>
      </w:r>
      <w:r>
        <w:rPr>
          <w:rFonts w:ascii="Arial"/>
          <w:color w:val="010101"/>
          <w:spacing w:val="1"/>
          <w:w w:val="105"/>
          <w:sz w:val="21"/>
        </w:rPr>
        <w:t xml:space="preserve"> </w:t>
      </w:r>
      <w:r>
        <w:rPr>
          <w:rFonts w:ascii="Arial"/>
          <w:color w:val="010101"/>
          <w:w w:val="105"/>
          <w:sz w:val="21"/>
        </w:rPr>
        <w:t>B.</w:t>
      </w:r>
      <w:r>
        <w:rPr>
          <w:rFonts w:ascii="Arial"/>
          <w:color w:val="010101"/>
          <w:spacing w:val="41"/>
          <w:w w:val="105"/>
          <w:sz w:val="21"/>
        </w:rPr>
        <w:t xml:space="preserve"> </w:t>
      </w:r>
      <w:r>
        <w:rPr>
          <w:rFonts w:ascii="Arial"/>
          <w:color w:val="010101"/>
          <w:w w:val="105"/>
          <w:sz w:val="21"/>
        </w:rPr>
        <w:t>(2015)</w:t>
      </w:r>
      <w:r>
        <w:rPr>
          <w:rFonts w:ascii="Arial"/>
          <w:color w:val="010101"/>
          <w:spacing w:val="2"/>
          <w:w w:val="105"/>
          <w:sz w:val="21"/>
        </w:rPr>
        <w:t xml:space="preserve"> </w:t>
      </w:r>
      <w:r>
        <w:rPr>
          <w:rFonts w:ascii="Arial"/>
          <w:i/>
          <w:color w:val="010101"/>
          <w:w w:val="105"/>
          <w:sz w:val="21"/>
        </w:rPr>
        <w:t>TCRP</w:t>
      </w:r>
      <w:r>
        <w:rPr>
          <w:rFonts w:ascii="Arial"/>
          <w:i/>
          <w:color w:val="010101"/>
          <w:spacing w:val="-58"/>
          <w:w w:val="105"/>
          <w:sz w:val="21"/>
        </w:rPr>
        <w:t xml:space="preserve"> </w:t>
      </w:r>
      <w:r>
        <w:rPr>
          <w:rFonts w:ascii="Arial"/>
          <w:i/>
          <w:color w:val="010101"/>
          <w:w w:val="105"/>
          <w:sz w:val="21"/>
        </w:rPr>
        <w:t>Report</w:t>
      </w:r>
      <w:r>
        <w:rPr>
          <w:rFonts w:ascii="Arial"/>
          <w:i/>
          <w:color w:val="010101"/>
          <w:spacing w:val="3"/>
          <w:w w:val="105"/>
          <w:sz w:val="21"/>
        </w:rPr>
        <w:t xml:space="preserve"> </w:t>
      </w:r>
      <w:r>
        <w:rPr>
          <w:rFonts w:ascii="Arial"/>
          <w:i/>
          <w:color w:val="010101"/>
          <w:w w:val="105"/>
          <w:sz w:val="21"/>
        </w:rPr>
        <w:t>175,</w:t>
      </w:r>
      <w:r>
        <w:rPr>
          <w:rFonts w:ascii="Arial"/>
          <w:i/>
          <w:color w:val="010101"/>
          <w:spacing w:val="-3"/>
          <w:w w:val="105"/>
          <w:sz w:val="21"/>
        </w:rPr>
        <w:t xml:space="preserve"> </w:t>
      </w:r>
      <w:r>
        <w:rPr>
          <w:rFonts w:ascii="Arial"/>
          <w:i/>
          <w:color w:val="010101"/>
          <w:w w:val="105"/>
          <w:sz w:val="21"/>
        </w:rPr>
        <w:t>Guidebook</w:t>
      </w:r>
      <w:r>
        <w:rPr>
          <w:rFonts w:ascii="Arial"/>
          <w:i/>
          <w:color w:val="010101"/>
          <w:spacing w:val="13"/>
          <w:w w:val="105"/>
          <w:sz w:val="21"/>
        </w:rPr>
        <w:t xml:space="preserve"> </w:t>
      </w:r>
      <w:r>
        <w:rPr>
          <w:rFonts w:ascii="Arial"/>
          <w:i/>
          <w:color w:val="010101"/>
          <w:w w:val="105"/>
          <w:sz w:val="21"/>
        </w:rPr>
        <w:t>on</w:t>
      </w:r>
      <w:r>
        <w:rPr>
          <w:rFonts w:ascii="Arial"/>
          <w:i/>
          <w:color w:val="010101"/>
          <w:spacing w:val="-15"/>
          <w:w w:val="105"/>
          <w:sz w:val="21"/>
        </w:rPr>
        <w:t xml:space="preserve"> </w:t>
      </w:r>
      <w:r>
        <w:rPr>
          <w:rFonts w:ascii="Arial"/>
          <w:i/>
          <w:color w:val="010101"/>
          <w:w w:val="105"/>
          <w:sz w:val="21"/>
        </w:rPr>
        <w:t>Pedestrian</w:t>
      </w:r>
      <w:r>
        <w:rPr>
          <w:rFonts w:ascii="Arial"/>
          <w:i/>
          <w:color w:val="010101"/>
          <w:spacing w:val="6"/>
          <w:w w:val="105"/>
          <w:sz w:val="21"/>
        </w:rPr>
        <w:t xml:space="preserve"> </w:t>
      </w:r>
      <w:r>
        <w:rPr>
          <w:rFonts w:ascii="Arial"/>
          <w:i/>
          <w:color w:val="010101"/>
          <w:w w:val="105"/>
          <w:sz w:val="21"/>
        </w:rPr>
        <w:t>Crossings</w:t>
      </w:r>
      <w:r>
        <w:rPr>
          <w:rFonts w:ascii="Arial"/>
          <w:i/>
          <w:color w:val="010101"/>
          <w:spacing w:val="6"/>
          <w:w w:val="105"/>
          <w:sz w:val="21"/>
        </w:rPr>
        <w:t xml:space="preserve"> </w:t>
      </w:r>
      <w:r>
        <w:rPr>
          <w:rFonts w:ascii="Arial"/>
          <w:i/>
          <w:color w:val="010101"/>
          <w:w w:val="105"/>
          <w:sz w:val="21"/>
        </w:rPr>
        <w:t>of</w:t>
      </w:r>
      <w:r>
        <w:rPr>
          <w:rFonts w:ascii="Arial"/>
          <w:i/>
          <w:color w:val="010101"/>
          <w:spacing w:val="-7"/>
          <w:w w:val="105"/>
          <w:sz w:val="21"/>
        </w:rPr>
        <w:t xml:space="preserve"> </w:t>
      </w:r>
      <w:r>
        <w:rPr>
          <w:rFonts w:ascii="Arial"/>
          <w:i/>
          <w:color w:val="010101"/>
          <w:w w:val="105"/>
          <w:sz w:val="21"/>
        </w:rPr>
        <w:t>Public</w:t>
      </w:r>
      <w:r>
        <w:rPr>
          <w:rFonts w:ascii="Arial"/>
          <w:i/>
          <w:color w:val="010101"/>
          <w:spacing w:val="7"/>
          <w:w w:val="105"/>
          <w:sz w:val="21"/>
        </w:rPr>
        <w:t xml:space="preserve"> </w:t>
      </w:r>
      <w:r>
        <w:rPr>
          <w:rFonts w:ascii="Arial"/>
          <w:i/>
          <w:color w:val="010101"/>
          <w:w w:val="105"/>
          <w:sz w:val="21"/>
        </w:rPr>
        <w:t>Transit</w:t>
      </w:r>
      <w:r>
        <w:rPr>
          <w:rFonts w:ascii="Arial"/>
          <w:i/>
          <w:color w:val="010101"/>
          <w:spacing w:val="-3"/>
          <w:w w:val="105"/>
          <w:sz w:val="21"/>
        </w:rPr>
        <w:t xml:space="preserve"> </w:t>
      </w:r>
      <w:r>
        <w:rPr>
          <w:rFonts w:ascii="Arial"/>
          <w:i/>
          <w:color w:val="010101"/>
          <w:w w:val="105"/>
          <w:sz w:val="21"/>
        </w:rPr>
        <w:t>Rail</w:t>
      </w:r>
      <w:r>
        <w:rPr>
          <w:rFonts w:ascii="Arial"/>
          <w:i/>
          <w:color w:val="010101"/>
          <w:spacing w:val="-7"/>
          <w:w w:val="105"/>
          <w:sz w:val="21"/>
        </w:rPr>
        <w:t xml:space="preserve"> </w:t>
      </w:r>
      <w:r>
        <w:rPr>
          <w:rFonts w:ascii="Arial"/>
          <w:i/>
          <w:color w:val="010101"/>
          <w:w w:val="105"/>
          <w:sz w:val="21"/>
        </w:rPr>
        <w:t>Services.</w:t>
      </w:r>
    </w:p>
    <w:p w14:paraId="3EFEFE45" w14:textId="77777777" w:rsidR="00065EB7" w:rsidRDefault="00065EB7" w:rsidP="00065EB7">
      <w:pPr>
        <w:spacing w:before="7"/>
        <w:ind w:left="1385"/>
        <w:rPr>
          <w:rFonts w:ascii="Arial"/>
          <w:sz w:val="21"/>
        </w:rPr>
      </w:pPr>
      <w:r>
        <w:rPr>
          <w:rFonts w:ascii="Arial"/>
          <w:color w:val="010101"/>
          <w:w w:val="105"/>
          <w:sz w:val="21"/>
        </w:rPr>
        <w:t>Washington,</w:t>
      </w:r>
      <w:r>
        <w:rPr>
          <w:rFonts w:ascii="Arial"/>
          <w:color w:val="010101"/>
          <w:spacing w:val="3"/>
          <w:w w:val="105"/>
          <w:sz w:val="21"/>
        </w:rPr>
        <w:t xml:space="preserve"> </w:t>
      </w:r>
      <w:r>
        <w:rPr>
          <w:rFonts w:ascii="Arial"/>
          <w:color w:val="010101"/>
          <w:w w:val="105"/>
          <w:sz w:val="21"/>
        </w:rPr>
        <w:t>D.C.:</w:t>
      </w:r>
      <w:r>
        <w:rPr>
          <w:rFonts w:ascii="Arial"/>
          <w:color w:val="010101"/>
          <w:spacing w:val="-9"/>
          <w:w w:val="105"/>
          <w:sz w:val="21"/>
        </w:rPr>
        <w:t xml:space="preserve"> </w:t>
      </w:r>
      <w:r>
        <w:rPr>
          <w:rFonts w:ascii="Arial"/>
          <w:color w:val="010101"/>
          <w:w w:val="105"/>
          <w:sz w:val="21"/>
        </w:rPr>
        <w:t>Transportation</w:t>
      </w:r>
      <w:r>
        <w:rPr>
          <w:rFonts w:ascii="Arial"/>
          <w:color w:val="010101"/>
          <w:spacing w:val="-12"/>
          <w:w w:val="105"/>
          <w:sz w:val="21"/>
        </w:rPr>
        <w:t xml:space="preserve"> </w:t>
      </w:r>
      <w:r>
        <w:rPr>
          <w:rFonts w:ascii="Arial"/>
          <w:color w:val="010101"/>
          <w:w w:val="105"/>
          <w:sz w:val="21"/>
        </w:rPr>
        <w:t>Research</w:t>
      </w:r>
      <w:r>
        <w:rPr>
          <w:rFonts w:ascii="Arial"/>
          <w:color w:val="010101"/>
          <w:spacing w:val="-6"/>
          <w:w w:val="105"/>
          <w:sz w:val="21"/>
        </w:rPr>
        <w:t xml:space="preserve"> </w:t>
      </w:r>
      <w:r>
        <w:rPr>
          <w:rFonts w:ascii="Arial"/>
          <w:color w:val="010101"/>
          <w:w w:val="105"/>
          <w:sz w:val="21"/>
        </w:rPr>
        <w:t>Board.</w:t>
      </w:r>
    </w:p>
    <w:p w14:paraId="576D64EC" w14:textId="77777777" w:rsidR="00065EB7" w:rsidRDefault="00065EB7" w:rsidP="00065EB7">
      <w:pPr>
        <w:spacing w:before="8" w:line="252" w:lineRule="auto"/>
        <w:ind w:left="1381" w:right="396" w:hanging="356"/>
        <w:rPr>
          <w:rFonts w:ascii="Arial"/>
          <w:sz w:val="21"/>
        </w:rPr>
      </w:pPr>
      <w:r>
        <w:rPr>
          <w:rFonts w:ascii="Arial"/>
          <w:color w:val="010101"/>
          <w:w w:val="105"/>
          <w:sz w:val="21"/>
        </w:rPr>
        <w:t>Bourquin, E. A., Wall Emerson, R. Sauerburger, D. &amp; Barlow, J.M.</w:t>
      </w:r>
      <w:r>
        <w:rPr>
          <w:rFonts w:ascii="Arial"/>
          <w:color w:val="010101"/>
          <w:spacing w:val="1"/>
          <w:w w:val="105"/>
          <w:sz w:val="21"/>
        </w:rPr>
        <w:t xml:space="preserve"> </w:t>
      </w:r>
      <w:r>
        <w:rPr>
          <w:rFonts w:ascii="Arial"/>
          <w:color w:val="010101"/>
          <w:w w:val="105"/>
          <w:sz w:val="21"/>
        </w:rPr>
        <w:t>(2014) Conditions that</w:t>
      </w:r>
      <w:r>
        <w:rPr>
          <w:rFonts w:ascii="Arial"/>
          <w:color w:val="010101"/>
          <w:spacing w:val="1"/>
          <w:w w:val="105"/>
          <w:sz w:val="21"/>
        </w:rPr>
        <w:t xml:space="preserve"> </w:t>
      </w:r>
      <w:r>
        <w:rPr>
          <w:rFonts w:ascii="Arial"/>
          <w:color w:val="010101"/>
          <w:spacing w:val="-1"/>
          <w:w w:val="105"/>
          <w:sz w:val="21"/>
        </w:rPr>
        <w:t>Influence</w:t>
      </w:r>
      <w:r>
        <w:rPr>
          <w:rFonts w:ascii="Arial"/>
          <w:color w:val="010101"/>
          <w:spacing w:val="3"/>
          <w:w w:val="105"/>
          <w:sz w:val="21"/>
        </w:rPr>
        <w:t xml:space="preserve"> </w:t>
      </w:r>
      <w:r>
        <w:rPr>
          <w:rFonts w:ascii="Arial"/>
          <w:color w:val="010101"/>
          <w:spacing w:val="-1"/>
          <w:w w:val="105"/>
          <w:sz w:val="21"/>
        </w:rPr>
        <w:t>Drivers'</w:t>
      </w:r>
      <w:r>
        <w:rPr>
          <w:rFonts w:ascii="Arial"/>
          <w:color w:val="010101"/>
          <w:spacing w:val="6"/>
          <w:w w:val="105"/>
          <w:sz w:val="21"/>
        </w:rPr>
        <w:t xml:space="preserve"> </w:t>
      </w:r>
      <w:r>
        <w:rPr>
          <w:rFonts w:ascii="Arial"/>
          <w:color w:val="010101"/>
          <w:spacing w:val="-1"/>
          <w:w w:val="105"/>
          <w:sz w:val="21"/>
        </w:rPr>
        <w:t>Yielding</w:t>
      </w:r>
      <w:r>
        <w:rPr>
          <w:rFonts w:ascii="Arial"/>
          <w:color w:val="010101"/>
          <w:spacing w:val="2"/>
          <w:w w:val="105"/>
          <w:sz w:val="21"/>
        </w:rPr>
        <w:t xml:space="preserve"> </w:t>
      </w:r>
      <w:r>
        <w:rPr>
          <w:rFonts w:ascii="Arial"/>
          <w:color w:val="010101"/>
          <w:spacing w:val="-1"/>
          <w:w w:val="105"/>
          <w:sz w:val="21"/>
        </w:rPr>
        <w:t>Behavior</w:t>
      </w:r>
      <w:r>
        <w:rPr>
          <w:rFonts w:ascii="Arial"/>
          <w:color w:val="010101"/>
          <w:spacing w:val="9"/>
          <w:w w:val="105"/>
          <w:sz w:val="21"/>
        </w:rPr>
        <w:t xml:space="preserve"> </w:t>
      </w:r>
      <w:r>
        <w:rPr>
          <w:rFonts w:ascii="Arial"/>
          <w:color w:val="010101"/>
          <w:spacing w:val="-1"/>
          <w:w w:val="105"/>
          <w:sz w:val="21"/>
        </w:rPr>
        <w:t>in</w:t>
      </w:r>
      <w:r>
        <w:rPr>
          <w:rFonts w:ascii="Arial"/>
          <w:color w:val="010101"/>
          <w:spacing w:val="-14"/>
          <w:w w:val="105"/>
          <w:sz w:val="21"/>
        </w:rPr>
        <w:t xml:space="preserve"> </w:t>
      </w:r>
      <w:r>
        <w:rPr>
          <w:rFonts w:ascii="Arial"/>
          <w:color w:val="010101"/>
          <w:spacing w:val="-1"/>
          <w:w w:val="105"/>
          <w:sz w:val="21"/>
        </w:rPr>
        <w:t>Turning</w:t>
      </w:r>
      <w:r>
        <w:rPr>
          <w:rFonts w:ascii="Arial"/>
          <w:color w:val="010101"/>
          <w:spacing w:val="-3"/>
          <w:w w:val="105"/>
          <w:sz w:val="21"/>
        </w:rPr>
        <w:t xml:space="preserve"> </w:t>
      </w:r>
      <w:r>
        <w:rPr>
          <w:rFonts w:ascii="Arial"/>
          <w:color w:val="010101"/>
          <w:spacing w:val="-1"/>
          <w:w w:val="105"/>
          <w:sz w:val="21"/>
        </w:rPr>
        <w:t>Vehicles</w:t>
      </w:r>
      <w:r>
        <w:rPr>
          <w:rFonts w:ascii="Arial"/>
          <w:color w:val="010101"/>
          <w:spacing w:val="9"/>
          <w:w w:val="105"/>
          <w:sz w:val="21"/>
        </w:rPr>
        <w:t xml:space="preserve"> </w:t>
      </w:r>
      <w:r>
        <w:rPr>
          <w:rFonts w:ascii="Arial"/>
          <w:color w:val="010101"/>
          <w:spacing w:val="-1"/>
          <w:w w:val="105"/>
          <w:sz w:val="21"/>
        </w:rPr>
        <w:t>at</w:t>
      </w:r>
      <w:r>
        <w:rPr>
          <w:rFonts w:ascii="Arial"/>
          <w:color w:val="010101"/>
          <w:spacing w:val="-15"/>
          <w:w w:val="105"/>
          <w:sz w:val="21"/>
        </w:rPr>
        <w:t xml:space="preserve"> </w:t>
      </w:r>
      <w:r>
        <w:rPr>
          <w:rFonts w:ascii="Arial"/>
          <w:color w:val="010101"/>
          <w:spacing w:val="-1"/>
          <w:w w:val="105"/>
          <w:sz w:val="21"/>
        </w:rPr>
        <w:t>Intersections</w:t>
      </w:r>
      <w:r>
        <w:rPr>
          <w:rFonts w:ascii="Arial"/>
          <w:color w:val="010101"/>
          <w:spacing w:val="8"/>
          <w:w w:val="105"/>
          <w:sz w:val="21"/>
        </w:rPr>
        <w:t xml:space="preserve"> </w:t>
      </w:r>
      <w:r>
        <w:rPr>
          <w:rFonts w:ascii="Arial"/>
          <w:color w:val="010101"/>
          <w:spacing w:val="-1"/>
          <w:w w:val="105"/>
          <w:sz w:val="21"/>
        </w:rPr>
        <w:t>with</w:t>
      </w:r>
      <w:r>
        <w:rPr>
          <w:rFonts w:ascii="Arial"/>
          <w:color w:val="010101"/>
          <w:spacing w:val="-5"/>
          <w:w w:val="105"/>
          <w:sz w:val="21"/>
        </w:rPr>
        <w:t xml:space="preserve"> </w:t>
      </w:r>
      <w:r>
        <w:rPr>
          <w:rFonts w:ascii="Arial"/>
          <w:color w:val="010101"/>
          <w:w w:val="105"/>
          <w:sz w:val="21"/>
        </w:rPr>
        <w:t>Traffic</w:t>
      </w:r>
      <w:r>
        <w:rPr>
          <w:rFonts w:ascii="Arial"/>
          <w:color w:val="010101"/>
          <w:spacing w:val="7"/>
          <w:w w:val="105"/>
          <w:sz w:val="21"/>
        </w:rPr>
        <w:t xml:space="preserve"> </w:t>
      </w:r>
      <w:r>
        <w:rPr>
          <w:rFonts w:ascii="Arial"/>
          <w:color w:val="010101"/>
          <w:w w:val="105"/>
          <w:sz w:val="21"/>
        </w:rPr>
        <w:t>Signal</w:t>
      </w:r>
      <w:r>
        <w:rPr>
          <w:rFonts w:ascii="Arial"/>
          <w:color w:val="010101"/>
          <w:spacing w:val="1"/>
          <w:w w:val="105"/>
          <w:sz w:val="21"/>
        </w:rPr>
        <w:t xml:space="preserve"> </w:t>
      </w:r>
      <w:r>
        <w:rPr>
          <w:rFonts w:ascii="Arial"/>
          <w:color w:val="010101"/>
          <w:w w:val="105"/>
          <w:sz w:val="21"/>
        </w:rPr>
        <w:t>Controls.</w:t>
      </w:r>
      <w:r>
        <w:rPr>
          <w:rFonts w:ascii="Arial"/>
          <w:color w:val="010101"/>
          <w:spacing w:val="50"/>
          <w:w w:val="105"/>
          <w:sz w:val="21"/>
        </w:rPr>
        <w:t xml:space="preserve"> </w:t>
      </w:r>
      <w:r>
        <w:rPr>
          <w:rFonts w:ascii="Arial"/>
          <w:i/>
          <w:color w:val="010101"/>
          <w:w w:val="105"/>
          <w:sz w:val="21"/>
        </w:rPr>
        <w:t>Journal</w:t>
      </w:r>
      <w:r>
        <w:rPr>
          <w:rFonts w:ascii="Arial"/>
          <w:i/>
          <w:color w:val="010101"/>
          <w:spacing w:val="-11"/>
          <w:w w:val="105"/>
          <w:sz w:val="21"/>
        </w:rPr>
        <w:t xml:space="preserve"> </w:t>
      </w:r>
      <w:r>
        <w:rPr>
          <w:rFonts w:ascii="Arial"/>
          <w:i/>
          <w:color w:val="010101"/>
          <w:w w:val="105"/>
          <w:sz w:val="21"/>
        </w:rPr>
        <w:t>of</w:t>
      </w:r>
      <w:r>
        <w:rPr>
          <w:rFonts w:ascii="Arial"/>
          <w:i/>
          <w:color w:val="010101"/>
          <w:spacing w:val="-1"/>
          <w:w w:val="105"/>
          <w:sz w:val="21"/>
        </w:rPr>
        <w:t xml:space="preserve"> </w:t>
      </w:r>
      <w:r>
        <w:rPr>
          <w:rFonts w:ascii="Arial"/>
          <w:i/>
          <w:color w:val="010101"/>
          <w:w w:val="105"/>
          <w:sz w:val="21"/>
        </w:rPr>
        <w:t>Visual</w:t>
      </w:r>
      <w:r>
        <w:rPr>
          <w:rFonts w:ascii="Arial"/>
          <w:i/>
          <w:color w:val="010101"/>
          <w:spacing w:val="-14"/>
          <w:w w:val="105"/>
          <w:sz w:val="21"/>
        </w:rPr>
        <w:t xml:space="preserve"> </w:t>
      </w:r>
      <w:r>
        <w:rPr>
          <w:rFonts w:ascii="Arial"/>
          <w:i/>
          <w:color w:val="010101"/>
          <w:w w:val="105"/>
          <w:sz w:val="21"/>
        </w:rPr>
        <w:t>Impairment</w:t>
      </w:r>
      <w:r>
        <w:rPr>
          <w:rFonts w:ascii="Arial"/>
          <w:i/>
          <w:color w:val="010101"/>
          <w:spacing w:val="4"/>
          <w:w w:val="105"/>
          <w:sz w:val="21"/>
        </w:rPr>
        <w:t xml:space="preserve"> </w:t>
      </w:r>
      <w:r>
        <w:rPr>
          <w:rFonts w:ascii="Arial"/>
          <w:i/>
          <w:color w:val="010101"/>
          <w:w w:val="105"/>
          <w:sz w:val="21"/>
        </w:rPr>
        <w:t>and</w:t>
      </w:r>
      <w:r>
        <w:rPr>
          <w:rFonts w:ascii="Arial"/>
          <w:i/>
          <w:color w:val="010101"/>
          <w:spacing w:val="-7"/>
          <w:w w:val="105"/>
          <w:sz w:val="21"/>
        </w:rPr>
        <w:t xml:space="preserve"> </w:t>
      </w:r>
      <w:r>
        <w:rPr>
          <w:rFonts w:ascii="Arial"/>
          <w:i/>
          <w:color w:val="010101"/>
          <w:w w:val="105"/>
          <w:sz w:val="21"/>
        </w:rPr>
        <w:t xml:space="preserve">Blindness. </w:t>
      </w:r>
      <w:r>
        <w:rPr>
          <w:rFonts w:ascii="Arial"/>
          <w:color w:val="010101"/>
          <w:w w:val="105"/>
          <w:sz w:val="21"/>
        </w:rPr>
        <w:t>Volume</w:t>
      </w:r>
      <w:r>
        <w:rPr>
          <w:rFonts w:ascii="Arial"/>
          <w:color w:val="010101"/>
          <w:spacing w:val="7"/>
          <w:w w:val="105"/>
          <w:sz w:val="21"/>
        </w:rPr>
        <w:t xml:space="preserve"> </w:t>
      </w:r>
      <w:r>
        <w:rPr>
          <w:rFonts w:ascii="Arial"/>
          <w:color w:val="010101"/>
          <w:w w:val="105"/>
          <w:sz w:val="21"/>
        </w:rPr>
        <w:t>108,</w:t>
      </w:r>
      <w:r>
        <w:rPr>
          <w:rFonts w:ascii="Arial"/>
          <w:color w:val="010101"/>
          <w:spacing w:val="-10"/>
          <w:w w:val="105"/>
          <w:sz w:val="21"/>
        </w:rPr>
        <w:t xml:space="preserve"> </w:t>
      </w:r>
      <w:r>
        <w:rPr>
          <w:rFonts w:ascii="Arial"/>
          <w:color w:val="010101"/>
          <w:w w:val="105"/>
          <w:sz w:val="21"/>
        </w:rPr>
        <w:t>Number</w:t>
      </w:r>
      <w:r>
        <w:rPr>
          <w:rFonts w:ascii="Arial"/>
          <w:color w:val="010101"/>
          <w:spacing w:val="5"/>
          <w:w w:val="105"/>
          <w:sz w:val="21"/>
        </w:rPr>
        <w:t xml:space="preserve"> </w:t>
      </w:r>
      <w:r>
        <w:rPr>
          <w:rFonts w:ascii="Arial"/>
          <w:color w:val="010101"/>
          <w:w w:val="105"/>
          <w:sz w:val="21"/>
        </w:rPr>
        <w:t>3,</w:t>
      </w:r>
      <w:r>
        <w:rPr>
          <w:rFonts w:ascii="Arial"/>
          <w:color w:val="010101"/>
          <w:spacing w:val="-11"/>
          <w:w w:val="105"/>
          <w:sz w:val="21"/>
        </w:rPr>
        <w:t xml:space="preserve"> </w:t>
      </w:r>
      <w:r>
        <w:rPr>
          <w:rFonts w:ascii="Arial"/>
          <w:color w:val="010101"/>
          <w:w w:val="105"/>
          <w:sz w:val="21"/>
        </w:rPr>
        <w:t>May-June,</w:t>
      </w:r>
      <w:r>
        <w:rPr>
          <w:rFonts w:ascii="Arial"/>
          <w:color w:val="010101"/>
          <w:spacing w:val="-58"/>
          <w:w w:val="105"/>
          <w:sz w:val="21"/>
        </w:rPr>
        <w:t xml:space="preserve"> </w:t>
      </w:r>
      <w:r>
        <w:rPr>
          <w:rFonts w:ascii="Arial"/>
          <w:color w:val="010101"/>
          <w:w w:val="105"/>
          <w:sz w:val="21"/>
        </w:rPr>
        <w:t>173-186</w:t>
      </w:r>
    </w:p>
    <w:p w14:paraId="1AC592FE" w14:textId="77777777" w:rsidR="00065EB7" w:rsidRDefault="00065EB7" w:rsidP="00065EB7">
      <w:pPr>
        <w:spacing w:before="5" w:line="249" w:lineRule="auto"/>
        <w:ind w:left="1382" w:right="355" w:hanging="358"/>
        <w:rPr>
          <w:rFonts w:ascii="Arial"/>
          <w:sz w:val="21"/>
        </w:rPr>
      </w:pPr>
      <w:r>
        <w:rPr>
          <w:rFonts w:ascii="Arial"/>
          <w:color w:val="010101"/>
          <w:w w:val="105"/>
          <w:sz w:val="21"/>
        </w:rPr>
        <w:t>Potts, I., Harwood, D., Bauer, K., Gilmore, D., Hutton, J., Torbic, D. Ringert, J., Daleiden, A., &amp;</w:t>
      </w:r>
      <w:r>
        <w:rPr>
          <w:rFonts w:ascii="Arial"/>
          <w:color w:val="010101"/>
          <w:spacing w:val="-60"/>
          <w:w w:val="105"/>
          <w:sz w:val="21"/>
        </w:rPr>
        <w:t xml:space="preserve"> </w:t>
      </w:r>
      <w:r>
        <w:rPr>
          <w:rFonts w:ascii="Arial"/>
          <w:color w:val="010101"/>
          <w:w w:val="105"/>
          <w:sz w:val="21"/>
        </w:rPr>
        <w:t xml:space="preserve">Barlow, J. (2014) </w:t>
      </w:r>
      <w:r>
        <w:rPr>
          <w:rFonts w:ascii="Arial"/>
          <w:i/>
          <w:color w:val="010101"/>
          <w:w w:val="105"/>
          <w:sz w:val="21"/>
        </w:rPr>
        <w:t>NCHRP Web-Only Document 208: Design Guidance for Channelized</w:t>
      </w:r>
      <w:r>
        <w:rPr>
          <w:rFonts w:ascii="Arial"/>
          <w:i/>
          <w:color w:val="010101"/>
          <w:spacing w:val="1"/>
          <w:w w:val="105"/>
          <w:sz w:val="21"/>
        </w:rPr>
        <w:t xml:space="preserve"> </w:t>
      </w:r>
      <w:r>
        <w:rPr>
          <w:rFonts w:ascii="Arial"/>
          <w:i/>
          <w:color w:val="010101"/>
          <w:w w:val="105"/>
          <w:sz w:val="21"/>
        </w:rPr>
        <w:t>Right-Turn</w:t>
      </w:r>
      <w:r>
        <w:rPr>
          <w:rFonts w:ascii="Arial"/>
          <w:i/>
          <w:color w:val="010101"/>
          <w:spacing w:val="8"/>
          <w:w w:val="105"/>
          <w:sz w:val="21"/>
        </w:rPr>
        <w:t xml:space="preserve"> </w:t>
      </w:r>
      <w:r>
        <w:rPr>
          <w:rFonts w:ascii="Arial"/>
          <w:i/>
          <w:color w:val="010101"/>
          <w:w w:val="105"/>
          <w:sz w:val="21"/>
        </w:rPr>
        <w:t>Lanes.</w:t>
      </w:r>
      <w:r>
        <w:rPr>
          <w:rFonts w:ascii="Arial"/>
          <w:i/>
          <w:color w:val="010101"/>
          <w:spacing w:val="6"/>
          <w:w w:val="105"/>
          <w:sz w:val="21"/>
        </w:rPr>
        <w:t xml:space="preserve"> </w:t>
      </w:r>
      <w:r>
        <w:rPr>
          <w:rFonts w:ascii="Arial"/>
          <w:color w:val="010101"/>
          <w:w w:val="105"/>
          <w:sz w:val="21"/>
        </w:rPr>
        <w:t>Washington,</w:t>
      </w:r>
      <w:r>
        <w:rPr>
          <w:rFonts w:ascii="Arial"/>
          <w:color w:val="010101"/>
          <w:spacing w:val="16"/>
          <w:w w:val="105"/>
          <w:sz w:val="21"/>
        </w:rPr>
        <w:t xml:space="preserve"> </w:t>
      </w:r>
      <w:r>
        <w:rPr>
          <w:rFonts w:ascii="Arial"/>
          <w:color w:val="010101"/>
          <w:w w:val="105"/>
          <w:sz w:val="21"/>
        </w:rPr>
        <w:t>D.C.:</w:t>
      </w:r>
      <w:r>
        <w:rPr>
          <w:rFonts w:ascii="Arial"/>
          <w:color w:val="010101"/>
          <w:spacing w:val="2"/>
          <w:w w:val="105"/>
          <w:sz w:val="21"/>
        </w:rPr>
        <w:t xml:space="preserve"> </w:t>
      </w:r>
      <w:r>
        <w:rPr>
          <w:rFonts w:ascii="Arial"/>
          <w:color w:val="010101"/>
          <w:w w:val="105"/>
          <w:sz w:val="21"/>
        </w:rPr>
        <w:t>Transportation</w:t>
      </w:r>
      <w:r>
        <w:rPr>
          <w:rFonts w:ascii="Arial"/>
          <w:color w:val="010101"/>
          <w:spacing w:val="-8"/>
          <w:w w:val="105"/>
          <w:sz w:val="21"/>
        </w:rPr>
        <w:t xml:space="preserve"> </w:t>
      </w:r>
      <w:r>
        <w:rPr>
          <w:rFonts w:ascii="Arial"/>
          <w:color w:val="010101"/>
          <w:w w:val="105"/>
          <w:sz w:val="21"/>
        </w:rPr>
        <w:t>Research</w:t>
      </w:r>
      <w:r>
        <w:rPr>
          <w:rFonts w:ascii="Arial"/>
          <w:color w:val="010101"/>
          <w:spacing w:val="10"/>
          <w:w w:val="105"/>
          <w:sz w:val="21"/>
        </w:rPr>
        <w:t xml:space="preserve"> </w:t>
      </w:r>
      <w:r>
        <w:rPr>
          <w:rFonts w:ascii="Arial"/>
          <w:color w:val="010101"/>
          <w:w w:val="105"/>
          <w:sz w:val="21"/>
        </w:rPr>
        <w:t>Board.</w:t>
      </w:r>
    </w:p>
    <w:p w14:paraId="28A4EB46" w14:textId="77777777" w:rsidR="00065EB7" w:rsidRDefault="00065EB7" w:rsidP="00065EB7">
      <w:pPr>
        <w:spacing w:before="1" w:line="249" w:lineRule="auto"/>
        <w:ind w:left="1382" w:right="229" w:hanging="360"/>
        <w:jc w:val="both"/>
        <w:rPr>
          <w:rFonts w:ascii="Arial"/>
          <w:sz w:val="21"/>
        </w:rPr>
      </w:pPr>
      <w:r>
        <w:rPr>
          <w:rFonts w:ascii="Arial"/>
          <w:color w:val="010101"/>
          <w:w w:val="105"/>
          <w:sz w:val="21"/>
        </w:rPr>
        <w:t>Scott, A. C., Bentzen, B. L., Barlow, J.M., Guth D. A., &amp; Graham, J. (2014). Far-side beaconing</w:t>
      </w:r>
      <w:r>
        <w:rPr>
          <w:rFonts w:ascii="Arial"/>
          <w:color w:val="010101"/>
          <w:spacing w:val="1"/>
          <w:w w:val="105"/>
          <w:sz w:val="21"/>
        </w:rPr>
        <w:t xml:space="preserve"> </w:t>
      </w:r>
      <w:r>
        <w:rPr>
          <w:rFonts w:ascii="Arial"/>
          <w:color w:val="010101"/>
          <w:spacing w:val="-1"/>
          <w:w w:val="105"/>
          <w:sz w:val="21"/>
        </w:rPr>
        <w:t xml:space="preserve">for accessible pedestrian signals: </w:t>
      </w:r>
      <w:r>
        <w:rPr>
          <w:rFonts w:ascii="Arial"/>
          <w:color w:val="010101"/>
          <w:w w:val="105"/>
          <w:sz w:val="21"/>
        </w:rPr>
        <w:t>Is it confusing?</w:t>
      </w:r>
      <w:r>
        <w:rPr>
          <w:rFonts w:ascii="Arial"/>
          <w:color w:val="010101"/>
          <w:spacing w:val="1"/>
          <w:w w:val="105"/>
          <w:sz w:val="21"/>
        </w:rPr>
        <w:t xml:space="preserve"> </w:t>
      </w:r>
      <w:r>
        <w:rPr>
          <w:rFonts w:ascii="Arial"/>
          <w:i/>
          <w:color w:val="010101"/>
          <w:w w:val="105"/>
          <w:sz w:val="21"/>
        </w:rPr>
        <w:t>Transportation Research Record: Journal</w:t>
      </w:r>
      <w:r>
        <w:rPr>
          <w:rFonts w:ascii="Arial"/>
          <w:i/>
          <w:color w:val="010101"/>
          <w:spacing w:val="-59"/>
          <w:w w:val="105"/>
          <w:sz w:val="21"/>
        </w:rPr>
        <w:t xml:space="preserve"> </w:t>
      </w:r>
      <w:r>
        <w:rPr>
          <w:rFonts w:ascii="Arial"/>
          <w:i/>
          <w:color w:val="010101"/>
          <w:sz w:val="21"/>
        </w:rPr>
        <w:t>of</w:t>
      </w:r>
      <w:r>
        <w:rPr>
          <w:rFonts w:ascii="Arial"/>
          <w:i/>
          <w:color w:val="010101"/>
          <w:spacing w:val="12"/>
          <w:sz w:val="21"/>
        </w:rPr>
        <w:t xml:space="preserve"> </w:t>
      </w:r>
      <w:r>
        <w:rPr>
          <w:rFonts w:ascii="Arial"/>
          <w:i/>
          <w:color w:val="010101"/>
          <w:sz w:val="21"/>
        </w:rPr>
        <w:t>the Transportation</w:t>
      </w:r>
      <w:r>
        <w:rPr>
          <w:rFonts w:ascii="Arial"/>
          <w:i/>
          <w:color w:val="010101"/>
          <w:spacing w:val="-9"/>
          <w:sz w:val="21"/>
        </w:rPr>
        <w:t xml:space="preserve"> </w:t>
      </w:r>
      <w:r>
        <w:rPr>
          <w:rFonts w:ascii="Arial"/>
          <w:i/>
          <w:color w:val="010101"/>
          <w:sz w:val="21"/>
        </w:rPr>
        <w:t>Research</w:t>
      </w:r>
      <w:r>
        <w:rPr>
          <w:rFonts w:ascii="Arial"/>
          <w:i/>
          <w:color w:val="010101"/>
          <w:spacing w:val="10"/>
          <w:sz w:val="21"/>
        </w:rPr>
        <w:t xml:space="preserve"> </w:t>
      </w:r>
      <w:r>
        <w:rPr>
          <w:rFonts w:ascii="Arial"/>
          <w:i/>
          <w:color w:val="010101"/>
          <w:sz w:val="21"/>
        </w:rPr>
        <w:t>Board,</w:t>
      </w:r>
      <w:r>
        <w:rPr>
          <w:rFonts w:ascii="Arial"/>
          <w:i/>
          <w:color w:val="010101"/>
          <w:spacing w:val="14"/>
          <w:sz w:val="21"/>
        </w:rPr>
        <w:t xml:space="preserve"> </w:t>
      </w:r>
      <w:r>
        <w:rPr>
          <w:rFonts w:ascii="Arial"/>
          <w:i/>
          <w:color w:val="010101"/>
          <w:sz w:val="21"/>
        </w:rPr>
        <w:t>No.</w:t>
      </w:r>
      <w:r>
        <w:rPr>
          <w:rFonts w:ascii="Arial"/>
          <w:i/>
          <w:color w:val="010101"/>
          <w:spacing w:val="12"/>
          <w:sz w:val="21"/>
        </w:rPr>
        <w:t xml:space="preserve"> </w:t>
      </w:r>
      <w:r>
        <w:rPr>
          <w:rFonts w:ascii="Arial"/>
          <w:i/>
          <w:color w:val="010101"/>
          <w:sz w:val="21"/>
        </w:rPr>
        <w:t>2464,</w:t>
      </w:r>
      <w:r>
        <w:rPr>
          <w:rFonts w:ascii="Arial"/>
          <w:color w:val="010101"/>
          <w:sz w:val="21"/>
        </w:rPr>
        <w:t>135</w:t>
      </w:r>
      <w:r>
        <w:rPr>
          <w:rFonts w:ascii="Arial"/>
          <w:color w:val="010101"/>
          <w:spacing w:val="2"/>
          <w:sz w:val="21"/>
        </w:rPr>
        <w:t xml:space="preserve"> </w:t>
      </w:r>
      <w:r>
        <w:rPr>
          <w:rFonts w:ascii="Arial"/>
          <w:color w:val="010101"/>
          <w:sz w:val="21"/>
        </w:rPr>
        <w:t>-143.</w:t>
      </w:r>
    </w:p>
    <w:p w14:paraId="59E29D77" w14:textId="77777777" w:rsidR="00065EB7" w:rsidRDefault="00065EB7" w:rsidP="00065EB7">
      <w:pPr>
        <w:spacing w:before="6" w:line="256" w:lineRule="auto"/>
        <w:ind w:left="1385" w:right="326" w:hanging="359"/>
        <w:jc w:val="both"/>
        <w:rPr>
          <w:rFonts w:ascii="Arial"/>
          <w:sz w:val="21"/>
        </w:rPr>
      </w:pPr>
      <w:r>
        <w:rPr>
          <w:rFonts w:ascii="Arial"/>
          <w:color w:val="010101"/>
          <w:w w:val="105"/>
          <w:sz w:val="21"/>
        </w:rPr>
        <w:t>Bentzen,</w:t>
      </w:r>
      <w:r>
        <w:rPr>
          <w:rFonts w:ascii="Arial"/>
          <w:color w:val="010101"/>
          <w:spacing w:val="-8"/>
          <w:w w:val="105"/>
          <w:sz w:val="21"/>
        </w:rPr>
        <w:t xml:space="preserve"> </w:t>
      </w:r>
      <w:r>
        <w:rPr>
          <w:rFonts w:ascii="Arial"/>
          <w:color w:val="010101"/>
          <w:w w:val="105"/>
          <w:sz w:val="21"/>
        </w:rPr>
        <w:t>B.L.</w:t>
      </w:r>
      <w:r>
        <w:rPr>
          <w:rFonts w:ascii="Arial"/>
          <w:color w:val="010101"/>
          <w:spacing w:val="-11"/>
          <w:w w:val="105"/>
          <w:sz w:val="21"/>
        </w:rPr>
        <w:t xml:space="preserve"> </w:t>
      </w:r>
      <w:r>
        <w:rPr>
          <w:rFonts w:ascii="Arial"/>
          <w:color w:val="010101"/>
          <w:w w:val="105"/>
          <w:sz w:val="21"/>
        </w:rPr>
        <w:t>&amp;</w:t>
      </w:r>
      <w:r>
        <w:rPr>
          <w:rFonts w:ascii="Arial"/>
          <w:color w:val="010101"/>
          <w:spacing w:val="-9"/>
          <w:w w:val="105"/>
          <w:sz w:val="21"/>
        </w:rPr>
        <w:t xml:space="preserve"> </w:t>
      </w:r>
      <w:r>
        <w:rPr>
          <w:rFonts w:ascii="Arial"/>
          <w:color w:val="010101"/>
          <w:w w:val="105"/>
          <w:sz w:val="21"/>
        </w:rPr>
        <w:t>Barlow,</w:t>
      </w:r>
      <w:r>
        <w:rPr>
          <w:rFonts w:ascii="Arial"/>
          <w:color w:val="010101"/>
          <w:spacing w:val="-4"/>
          <w:w w:val="105"/>
          <w:sz w:val="21"/>
        </w:rPr>
        <w:t xml:space="preserve"> </w:t>
      </w:r>
      <w:r>
        <w:rPr>
          <w:rFonts w:ascii="Arial"/>
          <w:color w:val="010101"/>
          <w:w w:val="105"/>
          <w:sz w:val="21"/>
        </w:rPr>
        <w:t>J.M.</w:t>
      </w:r>
      <w:r>
        <w:rPr>
          <w:rFonts w:ascii="Arial"/>
          <w:color w:val="010101"/>
          <w:spacing w:val="-8"/>
          <w:w w:val="105"/>
          <w:sz w:val="21"/>
        </w:rPr>
        <w:t xml:space="preserve"> </w:t>
      </w:r>
      <w:r>
        <w:rPr>
          <w:rFonts w:ascii="Arial"/>
          <w:color w:val="010101"/>
          <w:w w:val="105"/>
          <w:sz w:val="21"/>
        </w:rPr>
        <w:t>(2014).</w:t>
      </w:r>
      <w:r>
        <w:rPr>
          <w:rFonts w:ascii="Arial"/>
          <w:color w:val="010101"/>
          <w:spacing w:val="-6"/>
          <w:w w:val="105"/>
          <w:sz w:val="21"/>
        </w:rPr>
        <w:t xml:space="preserve"> </w:t>
      </w:r>
      <w:r>
        <w:rPr>
          <w:rFonts w:ascii="Arial"/>
          <w:color w:val="010101"/>
          <w:w w:val="105"/>
          <w:sz w:val="21"/>
        </w:rPr>
        <w:t>Automated</w:t>
      </w:r>
      <w:r>
        <w:rPr>
          <w:rFonts w:ascii="Arial"/>
          <w:color w:val="010101"/>
          <w:spacing w:val="-1"/>
          <w:w w:val="105"/>
          <w:sz w:val="21"/>
        </w:rPr>
        <w:t xml:space="preserve"> </w:t>
      </w:r>
      <w:r>
        <w:rPr>
          <w:rFonts w:ascii="Arial"/>
          <w:color w:val="010101"/>
          <w:w w:val="105"/>
          <w:sz w:val="21"/>
        </w:rPr>
        <w:t>pedestrian</w:t>
      </w:r>
      <w:r>
        <w:rPr>
          <w:rFonts w:ascii="Arial"/>
          <w:color w:val="010101"/>
          <w:spacing w:val="2"/>
          <w:w w:val="105"/>
          <w:sz w:val="21"/>
        </w:rPr>
        <w:t xml:space="preserve"> </w:t>
      </w:r>
      <w:r>
        <w:rPr>
          <w:rFonts w:ascii="Arial"/>
          <w:color w:val="010101"/>
          <w:w w:val="105"/>
          <w:sz w:val="21"/>
        </w:rPr>
        <w:t>detection</w:t>
      </w:r>
      <w:r>
        <w:rPr>
          <w:rFonts w:ascii="Arial"/>
          <w:color w:val="010101"/>
          <w:spacing w:val="1"/>
          <w:w w:val="105"/>
          <w:sz w:val="21"/>
        </w:rPr>
        <w:t xml:space="preserve"> </w:t>
      </w:r>
      <w:r>
        <w:rPr>
          <w:rFonts w:ascii="Arial"/>
          <w:color w:val="010101"/>
          <w:w w:val="105"/>
          <w:sz w:val="21"/>
        </w:rPr>
        <w:t>and</w:t>
      </w:r>
      <w:r>
        <w:rPr>
          <w:rFonts w:ascii="Arial"/>
          <w:color w:val="010101"/>
          <w:spacing w:val="-14"/>
          <w:w w:val="105"/>
          <w:sz w:val="21"/>
        </w:rPr>
        <w:t xml:space="preserve"> </w:t>
      </w:r>
      <w:r>
        <w:rPr>
          <w:rFonts w:ascii="Arial"/>
          <w:color w:val="010101"/>
          <w:w w:val="105"/>
          <w:sz w:val="21"/>
        </w:rPr>
        <w:t>pedestrians who</w:t>
      </w:r>
      <w:r>
        <w:rPr>
          <w:rFonts w:ascii="Arial"/>
          <w:color w:val="010101"/>
          <w:spacing w:val="-7"/>
          <w:w w:val="105"/>
          <w:sz w:val="21"/>
        </w:rPr>
        <w:t xml:space="preserve"> </w:t>
      </w:r>
      <w:r>
        <w:rPr>
          <w:rFonts w:ascii="Arial"/>
          <w:color w:val="010101"/>
          <w:w w:val="105"/>
          <w:sz w:val="21"/>
        </w:rPr>
        <w:t>are</w:t>
      </w:r>
      <w:r>
        <w:rPr>
          <w:rFonts w:ascii="Arial"/>
          <w:color w:val="010101"/>
          <w:spacing w:val="-59"/>
          <w:w w:val="105"/>
          <w:sz w:val="21"/>
        </w:rPr>
        <w:t xml:space="preserve"> </w:t>
      </w:r>
      <w:r>
        <w:rPr>
          <w:rFonts w:ascii="Arial"/>
          <w:color w:val="010101"/>
          <w:w w:val="105"/>
          <w:sz w:val="21"/>
        </w:rPr>
        <w:t>visually</w:t>
      </w:r>
      <w:r>
        <w:rPr>
          <w:rFonts w:ascii="Arial"/>
          <w:color w:val="010101"/>
          <w:spacing w:val="7"/>
          <w:w w:val="105"/>
          <w:sz w:val="21"/>
        </w:rPr>
        <w:t xml:space="preserve"> </w:t>
      </w:r>
      <w:r>
        <w:rPr>
          <w:rFonts w:ascii="Arial"/>
          <w:color w:val="010101"/>
          <w:w w:val="105"/>
          <w:sz w:val="21"/>
        </w:rPr>
        <w:t>impaired.</w:t>
      </w:r>
      <w:r>
        <w:rPr>
          <w:rFonts w:ascii="Arial"/>
          <w:color w:val="010101"/>
          <w:spacing w:val="1"/>
          <w:w w:val="105"/>
          <w:sz w:val="21"/>
        </w:rPr>
        <w:t xml:space="preserve"> </w:t>
      </w:r>
      <w:r>
        <w:rPr>
          <w:rFonts w:ascii="Arial"/>
          <w:i/>
          <w:color w:val="010101"/>
          <w:w w:val="105"/>
          <w:sz w:val="21"/>
        </w:rPr>
        <w:t>IMSA</w:t>
      </w:r>
      <w:r>
        <w:rPr>
          <w:rFonts w:ascii="Arial"/>
          <w:i/>
          <w:color w:val="010101"/>
          <w:spacing w:val="10"/>
          <w:w w:val="105"/>
          <w:sz w:val="21"/>
        </w:rPr>
        <w:t xml:space="preserve"> </w:t>
      </w:r>
      <w:r>
        <w:rPr>
          <w:rFonts w:ascii="Arial"/>
          <w:i/>
          <w:color w:val="010101"/>
          <w:w w:val="105"/>
          <w:sz w:val="21"/>
        </w:rPr>
        <w:t>Journal,</w:t>
      </w:r>
      <w:r>
        <w:rPr>
          <w:rFonts w:ascii="Arial"/>
          <w:i/>
          <w:color w:val="010101"/>
          <w:spacing w:val="9"/>
          <w:w w:val="105"/>
          <w:sz w:val="21"/>
        </w:rPr>
        <w:t xml:space="preserve"> </w:t>
      </w:r>
      <w:r>
        <w:rPr>
          <w:rFonts w:ascii="Arial"/>
          <w:color w:val="010101"/>
          <w:w w:val="105"/>
          <w:sz w:val="21"/>
        </w:rPr>
        <w:t>Vol.</w:t>
      </w:r>
      <w:r>
        <w:rPr>
          <w:rFonts w:ascii="Arial"/>
          <w:color w:val="010101"/>
          <w:spacing w:val="-11"/>
          <w:w w:val="105"/>
          <w:sz w:val="21"/>
        </w:rPr>
        <w:t xml:space="preserve"> </w:t>
      </w:r>
      <w:r>
        <w:rPr>
          <w:rFonts w:ascii="Arial"/>
          <w:color w:val="010101"/>
          <w:w w:val="105"/>
          <w:sz w:val="21"/>
        </w:rPr>
        <w:t>52,</w:t>
      </w:r>
      <w:r>
        <w:rPr>
          <w:rFonts w:ascii="Arial"/>
          <w:color w:val="010101"/>
          <w:spacing w:val="-7"/>
          <w:w w:val="105"/>
          <w:sz w:val="21"/>
        </w:rPr>
        <w:t xml:space="preserve"> </w:t>
      </w:r>
      <w:r>
        <w:rPr>
          <w:rFonts w:ascii="Arial"/>
          <w:color w:val="010101"/>
          <w:w w:val="105"/>
          <w:sz w:val="21"/>
        </w:rPr>
        <w:t>No.</w:t>
      </w:r>
      <w:r>
        <w:rPr>
          <w:rFonts w:ascii="Arial"/>
          <w:color w:val="010101"/>
          <w:spacing w:val="3"/>
          <w:w w:val="105"/>
          <w:sz w:val="21"/>
        </w:rPr>
        <w:t xml:space="preserve"> </w:t>
      </w:r>
      <w:r>
        <w:rPr>
          <w:rFonts w:ascii="Arial"/>
          <w:color w:val="010101"/>
          <w:w w:val="105"/>
          <w:sz w:val="21"/>
        </w:rPr>
        <w:t>4,</w:t>
      </w:r>
      <w:r>
        <w:rPr>
          <w:rFonts w:ascii="Arial"/>
          <w:color w:val="010101"/>
          <w:spacing w:val="-2"/>
          <w:w w:val="105"/>
          <w:sz w:val="21"/>
        </w:rPr>
        <w:t xml:space="preserve"> </w:t>
      </w:r>
      <w:r>
        <w:rPr>
          <w:rFonts w:ascii="Arial"/>
          <w:color w:val="010101"/>
          <w:w w:val="105"/>
          <w:sz w:val="21"/>
        </w:rPr>
        <w:t>24-28.</w:t>
      </w:r>
    </w:p>
    <w:p w14:paraId="65BFD18B" w14:textId="77777777" w:rsidR="00065EB7" w:rsidRDefault="00065EB7" w:rsidP="00065EB7">
      <w:pPr>
        <w:spacing w:line="252" w:lineRule="auto"/>
        <w:ind w:left="1384" w:right="307" w:hanging="359"/>
        <w:rPr>
          <w:rFonts w:ascii="Arial"/>
          <w:sz w:val="21"/>
        </w:rPr>
      </w:pPr>
      <w:r>
        <w:rPr>
          <w:rFonts w:ascii="Arial"/>
          <w:color w:val="010101"/>
          <w:w w:val="105"/>
          <w:sz w:val="21"/>
        </w:rPr>
        <w:t>Barlow, J.M., Scott, A. C., Bentzen, B. L., Guth, D. A., &amp; Graham, J. (2013). Effectiveness</w:t>
      </w:r>
      <w:r>
        <w:rPr>
          <w:rFonts w:ascii="Arial"/>
          <w:color w:val="010101"/>
          <w:spacing w:val="1"/>
          <w:w w:val="105"/>
          <w:sz w:val="21"/>
        </w:rPr>
        <w:t xml:space="preserve"> </w:t>
      </w:r>
      <w:r>
        <w:rPr>
          <w:rFonts w:ascii="Arial"/>
          <w:color w:val="010101"/>
          <w:w w:val="105"/>
          <w:sz w:val="21"/>
        </w:rPr>
        <w:t>of</w:t>
      </w:r>
      <w:r>
        <w:rPr>
          <w:rFonts w:ascii="Arial"/>
          <w:color w:val="010101"/>
          <w:spacing w:val="1"/>
          <w:w w:val="105"/>
          <w:sz w:val="21"/>
        </w:rPr>
        <w:t xml:space="preserve"> </w:t>
      </w:r>
      <w:r>
        <w:rPr>
          <w:rFonts w:ascii="Arial"/>
          <w:color w:val="010101"/>
          <w:w w:val="105"/>
          <w:sz w:val="21"/>
        </w:rPr>
        <w:t>audible and tactile heading cues at complex intersections for pedestrians who are blind.</w:t>
      </w:r>
      <w:r>
        <w:rPr>
          <w:rFonts w:ascii="Arial"/>
          <w:color w:val="010101"/>
          <w:spacing w:val="1"/>
          <w:w w:val="105"/>
          <w:sz w:val="21"/>
        </w:rPr>
        <w:t xml:space="preserve"> </w:t>
      </w:r>
      <w:r>
        <w:rPr>
          <w:rFonts w:ascii="Arial"/>
          <w:i/>
          <w:color w:val="010101"/>
          <w:spacing w:val="-1"/>
          <w:w w:val="105"/>
          <w:sz w:val="21"/>
        </w:rPr>
        <w:t>Transportation</w:t>
      </w:r>
      <w:r>
        <w:rPr>
          <w:rFonts w:ascii="Arial"/>
          <w:i/>
          <w:color w:val="010101"/>
          <w:spacing w:val="-6"/>
          <w:w w:val="105"/>
          <w:sz w:val="21"/>
        </w:rPr>
        <w:t xml:space="preserve"> </w:t>
      </w:r>
      <w:r>
        <w:rPr>
          <w:rFonts w:ascii="Arial"/>
          <w:i/>
          <w:color w:val="010101"/>
          <w:spacing w:val="-1"/>
          <w:w w:val="105"/>
          <w:sz w:val="21"/>
        </w:rPr>
        <w:t>Research</w:t>
      </w:r>
      <w:r>
        <w:rPr>
          <w:rFonts w:ascii="Arial"/>
          <w:i/>
          <w:color w:val="010101"/>
          <w:spacing w:val="7"/>
          <w:w w:val="105"/>
          <w:sz w:val="21"/>
        </w:rPr>
        <w:t xml:space="preserve"> </w:t>
      </w:r>
      <w:r>
        <w:rPr>
          <w:rFonts w:ascii="Arial"/>
          <w:i/>
          <w:color w:val="010101"/>
          <w:spacing w:val="-1"/>
          <w:w w:val="105"/>
          <w:sz w:val="21"/>
        </w:rPr>
        <w:t>Record:</w:t>
      </w:r>
      <w:r>
        <w:rPr>
          <w:rFonts w:ascii="Arial"/>
          <w:i/>
          <w:color w:val="010101"/>
          <w:spacing w:val="11"/>
          <w:w w:val="105"/>
          <w:sz w:val="21"/>
        </w:rPr>
        <w:t xml:space="preserve"> </w:t>
      </w:r>
      <w:r>
        <w:rPr>
          <w:rFonts w:ascii="Arial"/>
          <w:i/>
          <w:color w:val="010101"/>
          <w:spacing w:val="-1"/>
          <w:w w:val="105"/>
          <w:sz w:val="21"/>
        </w:rPr>
        <w:t>Journal of</w:t>
      </w:r>
      <w:r>
        <w:rPr>
          <w:rFonts w:ascii="Arial"/>
          <w:i/>
          <w:color w:val="010101"/>
          <w:spacing w:val="7"/>
          <w:w w:val="105"/>
          <w:sz w:val="21"/>
        </w:rPr>
        <w:t xml:space="preserve"> </w:t>
      </w:r>
      <w:r>
        <w:rPr>
          <w:rFonts w:ascii="Arial"/>
          <w:i/>
          <w:color w:val="010101"/>
          <w:spacing w:val="-1"/>
          <w:w w:val="105"/>
          <w:sz w:val="21"/>
        </w:rPr>
        <w:t>the</w:t>
      </w:r>
      <w:r>
        <w:rPr>
          <w:rFonts w:ascii="Arial"/>
          <w:i/>
          <w:color w:val="010101"/>
          <w:w w:val="105"/>
          <w:sz w:val="21"/>
        </w:rPr>
        <w:t xml:space="preserve"> </w:t>
      </w:r>
      <w:r>
        <w:rPr>
          <w:rFonts w:ascii="Arial"/>
          <w:i/>
          <w:color w:val="010101"/>
          <w:spacing w:val="-1"/>
          <w:w w:val="105"/>
          <w:sz w:val="21"/>
        </w:rPr>
        <w:t>Transportation</w:t>
      </w:r>
      <w:r>
        <w:rPr>
          <w:rFonts w:ascii="Arial"/>
          <w:i/>
          <w:color w:val="010101"/>
          <w:spacing w:val="-23"/>
          <w:w w:val="105"/>
          <w:sz w:val="21"/>
        </w:rPr>
        <w:t xml:space="preserve"> </w:t>
      </w:r>
      <w:r>
        <w:rPr>
          <w:rFonts w:ascii="Arial"/>
          <w:i/>
          <w:color w:val="010101"/>
          <w:spacing w:val="-1"/>
          <w:w w:val="105"/>
          <w:sz w:val="21"/>
        </w:rPr>
        <w:t>Research Board,</w:t>
      </w:r>
      <w:r>
        <w:rPr>
          <w:rFonts w:ascii="Arial"/>
          <w:i/>
          <w:color w:val="010101"/>
          <w:spacing w:val="4"/>
          <w:w w:val="105"/>
          <w:sz w:val="21"/>
        </w:rPr>
        <w:t xml:space="preserve"> </w:t>
      </w:r>
      <w:r>
        <w:rPr>
          <w:rFonts w:ascii="Arial"/>
          <w:color w:val="010101"/>
          <w:w w:val="105"/>
          <w:sz w:val="21"/>
        </w:rPr>
        <w:t>No.</w:t>
      </w:r>
      <w:r>
        <w:rPr>
          <w:rFonts w:ascii="Arial"/>
          <w:color w:val="010101"/>
          <w:spacing w:val="-1"/>
          <w:w w:val="105"/>
          <w:sz w:val="21"/>
        </w:rPr>
        <w:t xml:space="preserve"> </w:t>
      </w:r>
      <w:r>
        <w:rPr>
          <w:rFonts w:ascii="Arial"/>
          <w:color w:val="010101"/>
          <w:w w:val="105"/>
          <w:sz w:val="21"/>
        </w:rPr>
        <w:t>2393,</w:t>
      </w:r>
      <w:r>
        <w:rPr>
          <w:rFonts w:ascii="Arial"/>
          <w:color w:val="010101"/>
          <w:spacing w:val="1"/>
          <w:w w:val="105"/>
          <w:sz w:val="21"/>
        </w:rPr>
        <w:t xml:space="preserve"> </w:t>
      </w:r>
      <w:r>
        <w:rPr>
          <w:rFonts w:ascii="Arial"/>
          <w:color w:val="010101"/>
          <w:w w:val="105"/>
          <w:sz w:val="21"/>
        </w:rPr>
        <w:t>147-154.</w:t>
      </w:r>
      <w:r>
        <w:rPr>
          <w:rFonts w:ascii="Arial"/>
          <w:color w:val="010101"/>
          <w:spacing w:val="8"/>
          <w:w w:val="105"/>
          <w:sz w:val="21"/>
        </w:rPr>
        <w:t xml:space="preserve"> </w:t>
      </w:r>
      <w:r>
        <w:rPr>
          <w:rFonts w:ascii="Arial"/>
          <w:color w:val="010101"/>
          <w:w w:val="105"/>
          <w:sz w:val="21"/>
        </w:rPr>
        <w:t>doi:</w:t>
      </w:r>
      <w:r>
        <w:rPr>
          <w:rFonts w:ascii="Arial"/>
          <w:color w:val="010101"/>
          <w:spacing w:val="-1"/>
          <w:w w:val="105"/>
          <w:sz w:val="21"/>
        </w:rPr>
        <w:t xml:space="preserve"> </w:t>
      </w:r>
      <w:r>
        <w:rPr>
          <w:rFonts w:ascii="Arial"/>
          <w:color w:val="010101"/>
          <w:w w:val="105"/>
          <w:sz w:val="21"/>
        </w:rPr>
        <w:t>10.3141/2393-17</w:t>
      </w:r>
    </w:p>
    <w:p w14:paraId="0AD6B03E" w14:textId="77777777" w:rsidR="00065EB7" w:rsidRDefault="00065EB7" w:rsidP="00065EB7">
      <w:pPr>
        <w:spacing w:line="252" w:lineRule="auto"/>
        <w:ind w:left="1381" w:right="196" w:hanging="360"/>
        <w:rPr>
          <w:rFonts w:ascii="Arial"/>
          <w:i/>
          <w:sz w:val="21"/>
        </w:rPr>
      </w:pPr>
      <w:r>
        <w:rPr>
          <w:rFonts w:ascii="Arial"/>
          <w:color w:val="010101"/>
          <w:w w:val="105"/>
          <w:sz w:val="21"/>
        </w:rPr>
        <w:t>Scott, A.C., Swenson, L.J., Bentzen, B.L., &amp; Barlow, J.M. (2013). Countdown-Only Pedestrian</w:t>
      </w:r>
      <w:r>
        <w:rPr>
          <w:rFonts w:ascii="Arial"/>
          <w:color w:val="010101"/>
          <w:spacing w:val="1"/>
          <w:w w:val="105"/>
          <w:sz w:val="21"/>
        </w:rPr>
        <w:t xml:space="preserve"> </w:t>
      </w:r>
      <w:r>
        <w:rPr>
          <w:rFonts w:ascii="Arial"/>
          <w:color w:val="010101"/>
          <w:w w:val="105"/>
          <w:sz w:val="21"/>
        </w:rPr>
        <w:t>Change Interval Displays: Effect on Signal Recognition by Pedestrians with Reduced Visual</w:t>
      </w:r>
      <w:r>
        <w:rPr>
          <w:rFonts w:ascii="Arial"/>
          <w:color w:val="010101"/>
          <w:spacing w:val="-59"/>
          <w:w w:val="105"/>
          <w:sz w:val="21"/>
        </w:rPr>
        <w:t xml:space="preserve"> </w:t>
      </w:r>
      <w:r>
        <w:rPr>
          <w:rFonts w:ascii="Arial"/>
          <w:color w:val="010101"/>
          <w:sz w:val="21"/>
        </w:rPr>
        <w:t>Acuity.</w:t>
      </w:r>
      <w:r>
        <w:rPr>
          <w:rFonts w:ascii="Arial"/>
          <w:color w:val="010101"/>
          <w:spacing w:val="1"/>
          <w:sz w:val="21"/>
        </w:rPr>
        <w:t xml:space="preserve"> </w:t>
      </w:r>
      <w:r>
        <w:rPr>
          <w:rFonts w:ascii="Arial"/>
          <w:i/>
          <w:color w:val="010101"/>
          <w:sz w:val="21"/>
        </w:rPr>
        <w:t>Transportation Research</w:t>
      </w:r>
      <w:r>
        <w:rPr>
          <w:rFonts w:ascii="Arial"/>
          <w:i/>
          <w:color w:val="010101"/>
          <w:spacing w:val="1"/>
          <w:sz w:val="21"/>
        </w:rPr>
        <w:t xml:space="preserve"> </w:t>
      </w:r>
      <w:r>
        <w:rPr>
          <w:rFonts w:ascii="Arial"/>
          <w:i/>
          <w:color w:val="010101"/>
          <w:sz w:val="21"/>
        </w:rPr>
        <w:t>Record:</w:t>
      </w:r>
      <w:r>
        <w:rPr>
          <w:rFonts w:ascii="Arial"/>
          <w:i/>
          <w:color w:val="010101"/>
          <w:spacing w:val="1"/>
          <w:sz w:val="21"/>
        </w:rPr>
        <w:t xml:space="preserve"> </w:t>
      </w:r>
      <w:r>
        <w:rPr>
          <w:rFonts w:ascii="Arial"/>
          <w:i/>
          <w:color w:val="010101"/>
          <w:sz w:val="21"/>
        </w:rPr>
        <w:t>Journal of</w:t>
      </w:r>
      <w:r>
        <w:rPr>
          <w:rFonts w:ascii="Arial"/>
          <w:i/>
          <w:color w:val="010101"/>
          <w:spacing w:val="1"/>
          <w:sz w:val="21"/>
        </w:rPr>
        <w:t xml:space="preserve"> </w:t>
      </w:r>
      <w:r>
        <w:rPr>
          <w:rFonts w:ascii="Arial"/>
          <w:i/>
          <w:color w:val="010101"/>
          <w:sz w:val="21"/>
        </w:rPr>
        <w:t>the</w:t>
      </w:r>
      <w:r>
        <w:rPr>
          <w:rFonts w:ascii="Arial"/>
          <w:i/>
          <w:color w:val="010101"/>
          <w:spacing w:val="1"/>
          <w:sz w:val="21"/>
        </w:rPr>
        <w:t xml:space="preserve"> </w:t>
      </w:r>
      <w:r>
        <w:rPr>
          <w:rFonts w:ascii="Arial"/>
          <w:i/>
          <w:color w:val="010101"/>
          <w:sz w:val="21"/>
        </w:rPr>
        <w:t>Transportation Research</w:t>
      </w:r>
      <w:r>
        <w:rPr>
          <w:rFonts w:ascii="Arial"/>
          <w:i/>
          <w:color w:val="010101"/>
          <w:spacing w:val="1"/>
          <w:sz w:val="21"/>
        </w:rPr>
        <w:t xml:space="preserve"> </w:t>
      </w:r>
      <w:r>
        <w:rPr>
          <w:rFonts w:ascii="Arial"/>
          <w:i/>
          <w:color w:val="010101"/>
          <w:sz w:val="21"/>
        </w:rPr>
        <w:t>Board,</w:t>
      </w:r>
      <w:r>
        <w:rPr>
          <w:rFonts w:ascii="Arial"/>
          <w:i/>
          <w:color w:val="010101"/>
          <w:spacing w:val="1"/>
          <w:sz w:val="21"/>
        </w:rPr>
        <w:t xml:space="preserve"> </w:t>
      </w:r>
      <w:r>
        <w:rPr>
          <w:rFonts w:ascii="Arial"/>
          <w:i/>
          <w:color w:val="010101"/>
          <w:sz w:val="21"/>
        </w:rPr>
        <w:t>No.</w:t>
      </w:r>
      <w:r>
        <w:rPr>
          <w:rFonts w:ascii="Arial"/>
          <w:i/>
          <w:color w:val="010101"/>
          <w:spacing w:val="-56"/>
          <w:sz w:val="21"/>
        </w:rPr>
        <w:t xml:space="preserve"> </w:t>
      </w:r>
      <w:r>
        <w:rPr>
          <w:rFonts w:ascii="Arial"/>
          <w:i/>
          <w:color w:val="010101"/>
          <w:w w:val="105"/>
          <w:sz w:val="21"/>
        </w:rPr>
        <w:t>2384,10-17.</w:t>
      </w:r>
    </w:p>
    <w:p w14:paraId="6933FFD4" w14:textId="77777777" w:rsidR="00065EB7" w:rsidRDefault="00065EB7" w:rsidP="00065EB7">
      <w:pPr>
        <w:ind w:left="1020"/>
        <w:rPr>
          <w:rFonts w:ascii="Arial"/>
          <w:sz w:val="21"/>
        </w:rPr>
      </w:pPr>
      <w:r>
        <w:rPr>
          <w:rFonts w:ascii="Arial"/>
          <w:color w:val="010101"/>
          <w:w w:val="105"/>
          <w:sz w:val="21"/>
        </w:rPr>
        <w:t>Gattis,</w:t>
      </w:r>
      <w:r>
        <w:rPr>
          <w:rFonts w:ascii="Arial"/>
          <w:color w:val="010101"/>
          <w:spacing w:val="1"/>
          <w:w w:val="105"/>
          <w:sz w:val="21"/>
        </w:rPr>
        <w:t xml:space="preserve"> </w:t>
      </w:r>
      <w:r>
        <w:rPr>
          <w:rFonts w:ascii="Arial"/>
          <w:color w:val="010101"/>
          <w:w w:val="105"/>
          <w:sz w:val="21"/>
        </w:rPr>
        <w:t>J.</w:t>
      </w:r>
      <w:r>
        <w:rPr>
          <w:rFonts w:ascii="Arial"/>
          <w:color w:val="010101"/>
          <w:spacing w:val="-13"/>
          <w:w w:val="105"/>
          <w:sz w:val="21"/>
        </w:rPr>
        <w:t xml:space="preserve"> </w:t>
      </w:r>
      <w:r>
        <w:rPr>
          <w:rFonts w:ascii="Arial"/>
          <w:color w:val="010101"/>
          <w:w w:val="105"/>
          <w:sz w:val="21"/>
        </w:rPr>
        <w:t>L.,</w:t>
      </w:r>
      <w:r>
        <w:rPr>
          <w:rFonts w:ascii="Arial"/>
          <w:color w:val="010101"/>
          <w:spacing w:val="-15"/>
          <w:w w:val="105"/>
          <w:sz w:val="21"/>
        </w:rPr>
        <w:t xml:space="preserve"> </w:t>
      </w:r>
      <w:r>
        <w:rPr>
          <w:rFonts w:ascii="Arial"/>
          <w:color w:val="010101"/>
          <w:w w:val="105"/>
          <w:sz w:val="21"/>
        </w:rPr>
        <w:t>Gluck, J.</w:t>
      </w:r>
      <w:r>
        <w:rPr>
          <w:rFonts w:ascii="Arial"/>
          <w:color w:val="010101"/>
          <w:spacing w:val="-12"/>
          <w:w w:val="105"/>
          <w:sz w:val="21"/>
        </w:rPr>
        <w:t xml:space="preserve"> </w:t>
      </w:r>
      <w:r>
        <w:rPr>
          <w:rFonts w:ascii="Arial"/>
          <w:color w:val="010101"/>
          <w:w w:val="105"/>
          <w:sz w:val="21"/>
        </w:rPr>
        <w:t>S.,</w:t>
      </w:r>
      <w:r>
        <w:rPr>
          <w:rFonts w:ascii="Arial"/>
          <w:color w:val="010101"/>
          <w:spacing w:val="-11"/>
          <w:w w:val="105"/>
          <w:sz w:val="21"/>
        </w:rPr>
        <w:t xml:space="preserve"> </w:t>
      </w:r>
      <w:r>
        <w:rPr>
          <w:rFonts w:ascii="Arial"/>
          <w:color w:val="010101"/>
          <w:w w:val="105"/>
          <w:sz w:val="21"/>
        </w:rPr>
        <w:t>Barlow,</w:t>
      </w:r>
      <w:r>
        <w:rPr>
          <w:rFonts w:ascii="Arial"/>
          <w:color w:val="010101"/>
          <w:spacing w:val="1"/>
          <w:w w:val="105"/>
          <w:sz w:val="21"/>
        </w:rPr>
        <w:t xml:space="preserve"> </w:t>
      </w:r>
      <w:r>
        <w:rPr>
          <w:rFonts w:ascii="Arial"/>
          <w:color w:val="010101"/>
          <w:w w:val="105"/>
          <w:sz w:val="21"/>
        </w:rPr>
        <w:t>J.M.,</w:t>
      </w:r>
      <w:r>
        <w:rPr>
          <w:rFonts w:ascii="Arial"/>
          <w:color w:val="010101"/>
          <w:spacing w:val="-3"/>
          <w:w w:val="105"/>
          <w:sz w:val="21"/>
        </w:rPr>
        <w:t xml:space="preserve"> </w:t>
      </w:r>
      <w:r>
        <w:rPr>
          <w:rFonts w:ascii="Arial"/>
          <w:color w:val="010101"/>
          <w:w w:val="105"/>
          <w:sz w:val="21"/>
        </w:rPr>
        <w:t>Eck,</w:t>
      </w:r>
      <w:r>
        <w:rPr>
          <w:rFonts w:ascii="Arial"/>
          <w:color w:val="010101"/>
          <w:spacing w:val="-6"/>
          <w:w w:val="105"/>
          <w:sz w:val="21"/>
        </w:rPr>
        <w:t xml:space="preserve"> </w:t>
      </w:r>
      <w:r>
        <w:rPr>
          <w:rFonts w:ascii="Arial"/>
          <w:color w:val="010101"/>
          <w:w w:val="105"/>
          <w:sz w:val="21"/>
        </w:rPr>
        <w:t>R.W.,</w:t>
      </w:r>
      <w:r>
        <w:rPr>
          <w:rFonts w:ascii="Arial"/>
          <w:color w:val="010101"/>
          <w:spacing w:val="-5"/>
          <w:w w:val="105"/>
          <w:sz w:val="21"/>
        </w:rPr>
        <w:t xml:space="preserve"> </w:t>
      </w:r>
      <w:r>
        <w:rPr>
          <w:rFonts w:ascii="Arial"/>
          <w:color w:val="010101"/>
          <w:w w:val="105"/>
          <w:sz w:val="21"/>
        </w:rPr>
        <w:t>Hecker,W.F.,</w:t>
      </w:r>
      <w:r>
        <w:rPr>
          <w:rFonts w:ascii="Arial"/>
          <w:color w:val="010101"/>
          <w:spacing w:val="7"/>
          <w:w w:val="105"/>
          <w:sz w:val="21"/>
        </w:rPr>
        <w:t xml:space="preserve"> </w:t>
      </w:r>
      <w:r>
        <w:rPr>
          <w:rFonts w:ascii="Arial"/>
          <w:color w:val="010101"/>
          <w:w w:val="105"/>
          <w:sz w:val="21"/>
        </w:rPr>
        <w:t>&amp;</w:t>
      </w:r>
      <w:r>
        <w:rPr>
          <w:rFonts w:ascii="Arial"/>
          <w:color w:val="010101"/>
          <w:spacing w:val="-4"/>
          <w:w w:val="105"/>
          <w:sz w:val="21"/>
        </w:rPr>
        <w:t xml:space="preserve"> </w:t>
      </w:r>
      <w:r>
        <w:rPr>
          <w:rFonts w:ascii="Arial"/>
          <w:color w:val="010101"/>
          <w:w w:val="105"/>
          <w:sz w:val="21"/>
        </w:rPr>
        <w:t>Levinson,</w:t>
      </w:r>
      <w:r>
        <w:rPr>
          <w:rFonts w:ascii="Arial"/>
          <w:color w:val="010101"/>
          <w:spacing w:val="7"/>
          <w:w w:val="105"/>
          <w:sz w:val="21"/>
        </w:rPr>
        <w:t xml:space="preserve"> </w:t>
      </w:r>
      <w:r>
        <w:rPr>
          <w:rFonts w:ascii="Arial"/>
          <w:color w:val="010101"/>
          <w:w w:val="105"/>
          <w:sz w:val="21"/>
        </w:rPr>
        <w:t>H.S.</w:t>
      </w:r>
      <w:r>
        <w:rPr>
          <w:rFonts w:ascii="Arial"/>
          <w:color w:val="010101"/>
          <w:spacing w:val="54"/>
          <w:w w:val="105"/>
          <w:sz w:val="21"/>
        </w:rPr>
        <w:t xml:space="preserve"> </w:t>
      </w:r>
      <w:r>
        <w:rPr>
          <w:rFonts w:ascii="Arial"/>
          <w:color w:val="010101"/>
          <w:w w:val="105"/>
          <w:sz w:val="21"/>
        </w:rPr>
        <w:t>(2013).</w:t>
      </w:r>
    </w:p>
    <w:p w14:paraId="0AEA68E5" w14:textId="77777777" w:rsidR="00065EB7" w:rsidRDefault="00065EB7" w:rsidP="00065EB7">
      <w:pPr>
        <w:spacing w:before="5" w:line="247" w:lineRule="auto"/>
        <w:ind w:left="1385" w:hanging="4"/>
        <w:rPr>
          <w:rFonts w:ascii="Arial"/>
          <w:i/>
          <w:sz w:val="21"/>
        </w:rPr>
      </w:pPr>
      <w:r>
        <w:rPr>
          <w:rFonts w:ascii="Arial"/>
          <w:color w:val="010101"/>
          <w:spacing w:val="-1"/>
          <w:w w:val="105"/>
          <w:sz w:val="21"/>
        </w:rPr>
        <w:t>Considering and applying driveway design for all users.</w:t>
      </w:r>
      <w:r>
        <w:rPr>
          <w:rFonts w:ascii="Arial"/>
          <w:color w:val="010101"/>
          <w:w w:val="105"/>
          <w:sz w:val="21"/>
        </w:rPr>
        <w:t xml:space="preserve"> </w:t>
      </w:r>
      <w:r>
        <w:rPr>
          <w:rFonts w:ascii="Arial"/>
          <w:i/>
          <w:color w:val="010101"/>
          <w:w w:val="105"/>
          <w:sz w:val="21"/>
        </w:rPr>
        <w:t>Transportation Research Record:</w:t>
      </w:r>
      <w:r>
        <w:rPr>
          <w:rFonts w:ascii="Arial"/>
          <w:i/>
          <w:color w:val="010101"/>
          <w:spacing w:val="-59"/>
          <w:w w:val="105"/>
          <w:sz w:val="21"/>
        </w:rPr>
        <w:t xml:space="preserve"> </w:t>
      </w:r>
      <w:r>
        <w:rPr>
          <w:rFonts w:ascii="Arial"/>
          <w:i/>
          <w:color w:val="010101"/>
          <w:w w:val="105"/>
          <w:sz w:val="21"/>
        </w:rPr>
        <w:t>Journal</w:t>
      </w:r>
      <w:r>
        <w:rPr>
          <w:rFonts w:ascii="Arial"/>
          <w:i/>
          <w:color w:val="010101"/>
          <w:spacing w:val="4"/>
          <w:w w:val="105"/>
          <w:sz w:val="21"/>
        </w:rPr>
        <w:t xml:space="preserve"> </w:t>
      </w:r>
      <w:r>
        <w:rPr>
          <w:rFonts w:ascii="Arial"/>
          <w:i/>
          <w:color w:val="010101"/>
          <w:w w:val="105"/>
          <w:sz w:val="21"/>
        </w:rPr>
        <w:t>of the</w:t>
      </w:r>
      <w:r>
        <w:rPr>
          <w:rFonts w:ascii="Arial"/>
          <w:i/>
          <w:color w:val="010101"/>
          <w:spacing w:val="3"/>
          <w:w w:val="105"/>
          <w:sz w:val="21"/>
        </w:rPr>
        <w:t xml:space="preserve"> </w:t>
      </w:r>
      <w:r>
        <w:rPr>
          <w:rFonts w:ascii="Arial"/>
          <w:i/>
          <w:color w:val="010101"/>
          <w:w w:val="105"/>
          <w:sz w:val="21"/>
        </w:rPr>
        <w:t>Transportation</w:t>
      </w:r>
      <w:r>
        <w:rPr>
          <w:rFonts w:ascii="Arial"/>
          <w:i/>
          <w:color w:val="010101"/>
          <w:spacing w:val="-12"/>
          <w:w w:val="105"/>
          <w:sz w:val="21"/>
        </w:rPr>
        <w:t xml:space="preserve"> </w:t>
      </w:r>
      <w:r>
        <w:rPr>
          <w:rFonts w:ascii="Arial"/>
          <w:i/>
          <w:color w:val="010101"/>
          <w:w w:val="105"/>
          <w:sz w:val="21"/>
        </w:rPr>
        <w:t>Research</w:t>
      </w:r>
      <w:r>
        <w:rPr>
          <w:rFonts w:ascii="Arial"/>
          <w:i/>
          <w:color w:val="010101"/>
          <w:spacing w:val="-7"/>
          <w:w w:val="105"/>
          <w:sz w:val="21"/>
        </w:rPr>
        <w:t xml:space="preserve"> </w:t>
      </w:r>
      <w:r>
        <w:rPr>
          <w:rFonts w:ascii="Arial"/>
          <w:i/>
          <w:color w:val="010101"/>
          <w:w w:val="105"/>
          <w:sz w:val="21"/>
        </w:rPr>
        <w:t>Board,</w:t>
      </w:r>
      <w:r>
        <w:rPr>
          <w:rFonts w:ascii="Arial"/>
          <w:i/>
          <w:color w:val="010101"/>
          <w:spacing w:val="3"/>
          <w:w w:val="105"/>
          <w:sz w:val="21"/>
        </w:rPr>
        <w:t xml:space="preserve"> </w:t>
      </w:r>
      <w:r>
        <w:rPr>
          <w:rFonts w:ascii="Arial"/>
          <w:i/>
          <w:color w:val="010101"/>
          <w:w w:val="105"/>
          <w:sz w:val="21"/>
        </w:rPr>
        <w:t>No.</w:t>
      </w:r>
      <w:r>
        <w:rPr>
          <w:rFonts w:ascii="Arial"/>
          <w:i/>
          <w:color w:val="010101"/>
          <w:spacing w:val="4"/>
          <w:w w:val="105"/>
          <w:sz w:val="21"/>
        </w:rPr>
        <w:t xml:space="preserve"> </w:t>
      </w:r>
      <w:r>
        <w:rPr>
          <w:rFonts w:ascii="Arial"/>
          <w:i/>
          <w:color w:val="010101"/>
          <w:w w:val="105"/>
          <w:sz w:val="21"/>
        </w:rPr>
        <w:t>2348,38-46.</w:t>
      </w:r>
    </w:p>
    <w:p w14:paraId="5DC6DCDA" w14:textId="77777777" w:rsidR="00065EB7" w:rsidRDefault="00065EB7" w:rsidP="00065EB7">
      <w:pPr>
        <w:spacing w:before="7" w:line="249" w:lineRule="auto"/>
        <w:ind w:left="1388" w:right="239" w:hanging="367"/>
        <w:jc w:val="both"/>
        <w:rPr>
          <w:rFonts w:ascii="Arial"/>
          <w:sz w:val="21"/>
        </w:rPr>
      </w:pPr>
      <w:r>
        <w:rPr>
          <w:rFonts w:ascii="Arial"/>
          <w:color w:val="010101"/>
          <w:w w:val="105"/>
          <w:sz w:val="21"/>
        </w:rPr>
        <w:lastRenderedPageBreak/>
        <w:t>Scott, A. C., Atkins, K. N., Bentzen, B. L., &amp; Barlow, J.M. (2012). Visibility of pedestrian signals</w:t>
      </w:r>
      <w:r>
        <w:rPr>
          <w:rFonts w:ascii="Arial"/>
          <w:color w:val="010101"/>
          <w:spacing w:val="1"/>
          <w:w w:val="105"/>
          <w:sz w:val="21"/>
        </w:rPr>
        <w:t xml:space="preserve"> </w:t>
      </w:r>
      <w:r>
        <w:rPr>
          <w:rFonts w:ascii="Arial"/>
          <w:color w:val="010101"/>
          <w:sz w:val="21"/>
        </w:rPr>
        <w:t xml:space="preserve">by pedestrians with varying levels of vision. </w:t>
      </w:r>
      <w:r>
        <w:rPr>
          <w:rFonts w:ascii="Arial"/>
          <w:i/>
          <w:color w:val="010101"/>
          <w:sz w:val="21"/>
        </w:rPr>
        <w:t>Transportation Research Record: Journal of the</w:t>
      </w:r>
      <w:r>
        <w:rPr>
          <w:rFonts w:ascii="Arial"/>
          <w:i/>
          <w:color w:val="010101"/>
          <w:spacing w:val="1"/>
          <w:sz w:val="21"/>
        </w:rPr>
        <w:t xml:space="preserve"> </w:t>
      </w:r>
      <w:r>
        <w:rPr>
          <w:rFonts w:ascii="Arial"/>
          <w:i/>
          <w:color w:val="010101"/>
          <w:w w:val="105"/>
          <w:sz w:val="21"/>
        </w:rPr>
        <w:t>Transportation</w:t>
      </w:r>
      <w:r>
        <w:rPr>
          <w:rFonts w:ascii="Arial"/>
          <w:i/>
          <w:color w:val="010101"/>
          <w:spacing w:val="-8"/>
          <w:w w:val="105"/>
          <w:sz w:val="21"/>
        </w:rPr>
        <w:t xml:space="preserve"> </w:t>
      </w:r>
      <w:r>
        <w:rPr>
          <w:rFonts w:ascii="Arial"/>
          <w:i/>
          <w:color w:val="010101"/>
          <w:w w:val="105"/>
          <w:sz w:val="21"/>
        </w:rPr>
        <w:t>Research</w:t>
      </w:r>
      <w:r>
        <w:rPr>
          <w:rFonts w:ascii="Arial"/>
          <w:i/>
          <w:color w:val="010101"/>
          <w:spacing w:val="6"/>
          <w:w w:val="105"/>
          <w:sz w:val="21"/>
        </w:rPr>
        <w:t xml:space="preserve"> </w:t>
      </w:r>
      <w:r>
        <w:rPr>
          <w:rFonts w:ascii="Arial"/>
          <w:i/>
          <w:color w:val="010101"/>
          <w:w w:val="105"/>
          <w:sz w:val="21"/>
        </w:rPr>
        <w:t>Board,</w:t>
      </w:r>
      <w:r>
        <w:rPr>
          <w:rFonts w:ascii="Arial"/>
          <w:i/>
          <w:color w:val="010101"/>
          <w:spacing w:val="6"/>
          <w:w w:val="105"/>
          <w:sz w:val="21"/>
        </w:rPr>
        <w:t xml:space="preserve"> </w:t>
      </w:r>
      <w:r>
        <w:rPr>
          <w:rFonts w:ascii="Arial"/>
          <w:i/>
          <w:color w:val="010101"/>
          <w:w w:val="105"/>
          <w:sz w:val="21"/>
        </w:rPr>
        <w:t>No.</w:t>
      </w:r>
      <w:r>
        <w:rPr>
          <w:rFonts w:ascii="Arial"/>
          <w:i/>
          <w:color w:val="010101"/>
          <w:spacing w:val="11"/>
          <w:w w:val="105"/>
          <w:sz w:val="21"/>
        </w:rPr>
        <w:t xml:space="preserve"> </w:t>
      </w:r>
      <w:r>
        <w:rPr>
          <w:rFonts w:ascii="Arial"/>
          <w:color w:val="010101"/>
          <w:w w:val="105"/>
          <w:sz w:val="21"/>
        </w:rPr>
        <w:t>2299,</w:t>
      </w:r>
      <w:r>
        <w:rPr>
          <w:rFonts w:ascii="Arial"/>
          <w:color w:val="010101"/>
          <w:spacing w:val="2"/>
          <w:w w:val="105"/>
          <w:sz w:val="21"/>
        </w:rPr>
        <w:t xml:space="preserve"> </w:t>
      </w:r>
      <w:r>
        <w:rPr>
          <w:rFonts w:ascii="Arial"/>
          <w:color w:val="010101"/>
          <w:w w:val="105"/>
          <w:sz w:val="21"/>
        </w:rPr>
        <w:t>57-64.</w:t>
      </w:r>
      <w:r>
        <w:rPr>
          <w:rFonts w:ascii="Arial"/>
          <w:color w:val="010101"/>
          <w:spacing w:val="5"/>
          <w:w w:val="105"/>
          <w:sz w:val="21"/>
        </w:rPr>
        <w:t xml:space="preserve"> </w:t>
      </w:r>
      <w:r>
        <w:rPr>
          <w:rFonts w:ascii="Arial"/>
          <w:color w:val="010101"/>
          <w:w w:val="105"/>
          <w:sz w:val="21"/>
        </w:rPr>
        <w:t>doi:10.3141/2299-07</w:t>
      </w:r>
    </w:p>
    <w:p w14:paraId="311371DC" w14:textId="77777777" w:rsidR="00065EB7" w:rsidRDefault="00065EB7" w:rsidP="00065EB7">
      <w:pPr>
        <w:ind w:left="1385" w:right="788" w:hanging="364"/>
        <w:jc w:val="both"/>
        <w:rPr>
          <w:rFonts w:ascii="Arial"/>
          <w:sz w:val="21"/>
        </w:rPr>
      </w:pPr>
      <w:r>
        <w:rPr>
          <w:rFonts w:ascii="Arial"/>
          <w:color w:val="010101"/>
          <w:sz w:val="21"/>
        </w:rPr>
        <w:t xml:space="preserve">Salamati, K., Schroeder, B., Rouphail, N.M., Cunningham, C, Long, R. </w:t>
      </w:r>
      <w:r>
        <w:rPr>
          <w:color w:val="010101"/>
        </w:rPr>
        <w:t xml:space="preserve">&amp; </w:t>
      </w:r>
      <w:r>
        <w:rPr>
          <w:rFonts w:ascii="Arial"/>
          <w:color w:val="010101"/>
          <w:sz w:val="21"/>
        </w:rPr>
        <w:t xml:space="preserve">Barlow, </w:t>
      </w:r>
      <w:r>
        <w:rPr>
          <w:color w:val="010101"/>
          <w:sz w:val="23"/>
        </w:rPr>
        <w:t xml:space="preserve">J. </w:t>
      </w:r>
      <w:r>
        <w:rPr>
          <w:rFonts w:ascii="Arial"/>
          <w:color w:val="010101"/>
          <w:sz w:val="21"/>
        </w:rPr>
        <w:t>(2011)</w:t>
      </w:r>
      <w:r>
        <w:rPr>
          <w:rFonts w:ascii="Arial"/>
          <w:color w:val="010101"/>
          <w:spacing w:val="1"/>
          <w:sz w:val="21"/>
        </w:rPr>
        <w:t xml:space="preserve"> </w:t>
      </w:r>
      <w:r>
        <w:rPr>
          <w:rFonts w:ascii="Arial"/>
          <w:color w:val="010101"/>
          <w:spacing w:val="-1"/>
          <w:w w:val="105"/>
          <w:sz w:val="21"/>
        </w:rPr>
        <w:t>Development</w:t>
      </w:r>
      <w:r>
        <w:rPr>
          <w:rFonts w:ascii="Arial"/>
          <w:color w:val="010101"/>
          <w:spacing w:val="7"/>
          <w:w w:val="105"/>
          <w:sz w:val="21"/>
        </w:rPr>
        <w:t xml:space="preserve"> </w:t>
      </w:r>
      <w:r>
        <w:rPr>
          <w:rFonts w:ascii="Arial"/>
          <w:color w:val="010101"/>
          <w:spacing w:val="-1"/>
          <w:w w:val="105"/>
          <w:sz w:val="21"/>
        </w:rPr>
        <w:t>and</w:t>
      </w:r>
      <w:r>
        <w:rPr>
          <w:rFonts w:ascii="Arial"/>
          <w:color w:val="010101"/>
          <w:spacing w:val="-4"/>
          <w:w w:val="105"/>
          <w:sz w:val="21"/>
        </w:rPr>
        <w:t xml:space="preserve"> </w:t>
      </w:r>
      <w:r>
        <w:rPr>
          <w:rFonts w:ascii="Arial"/>
          <w:color w:val="010101"/>
          <w:spacing w:val="-1"/>
          <w:w w:val="105"/>
          <w:sz w:val="21"/>
        </w:rPr>
        <w:t>implementation</w:t>
      </w:r>
      <w:r>
        <w:rPr>
          <w:rFonts w:ascii="Arial"/>
          <w:color w:val="010101"/>
          <w:spacing w:val="-11"/>
          <w:w w:val="105"/>
          <w:sz w:val="21"/>
        </w:rPr>
        <w:t xml:space="preserve"> </w:t>
      </w:r>
      <w:r>
        <w:rPr>
          <w:rFonts w:ascii="Arial"/>
          <w:color w:val="010101"/>
          <w:spacing w:val="-1"/>
          <w:w w:val="105"/>
          <w:sz w:val="21"/>
        </w:rPr>
        <w:t>of</w:t>
      </w:r>
      <w:r>
        <w:rPr>
          <w:rFonts w:ascii="Arial"/>
          <w:color w:val="010101"/>
          <w:spacing w:val="2"/>
          <w:w w:val="105"/>
          <w:sz w:val="21"/>
        </w:rPr>
        <w:t xml:space="preserve"> </w:t>
      </w:r>
      <w:r>
        <w:rPr>
          <w:rFonts w:ascii="Arial"/>
          <w:color w:val="010101"/>
          <w:spacing w:val="-1"/>
          <w:w w:val="105"/>
          <w:sz w:val="21"/>
        </w:rPr>
        <w:t>conflict-based</w:t>
      </w:r>
      <w:r>
        <w:rPr>
          <w:rFonts w:ascii="Arial"/>
          <w:color w:val="010101"/>
          <w:spacing w:val="-14"/>
          <w:w w:val="105"/>
          <w:sz w:val="21"/>
        </w:rPr>
        <w:t xml:space="preserve"> </w:t>
      </w:r>
      <w:r>
        <w:rPr>
          <w:rFonts w:ascii="Arial"/>
          <w:color w:val="010101"/>
          <w:spacing w:val="-1"/>
          <w:w w:val="105"/>
          <w:sz w:val="21"/>
        </w:rPr>
        <w:t>assessment</w:t>
      </w:r>
      <w:r>
        <w:rPr>
          <w:rFonts w:ascii="Arial"/>
          <w:color w:val="010101"/>
          <w:spacing w:val="8"/>
          <w:w w:val="105"/>
          <w:sz w:val="21"/>
        </w:rPr>
        <w:t xml:space="preserve"> </w:t>
      </w:r>
      <w:r>
        <w:rPr>
          <w:rFonts w:ascii="Arial"/>
          <w:color w:val="010101"/>
          <w:spacing w:val="-1"/>
          <w:w w:val="105"/>
          <w:sz w:val="21"/>
        </w:rPr>
        <w:t>of</w:t>
      </w:r>
      <w:r>
        <w:rPr>
          <w:rFonts w:ascii="Arial"/>
          <w:color w:val="010101"/>
          <w:spacing w:val="-3"/>
          <w:w w:val="105"/>
          <w:sz w:val="21"/>
        </w:rPr>
        <w:t xml:space="preserve"> </w:t>
      </w:r>
      <w:r>
        <w:rPr>
          <w:rFonts w:ascii="Arial"/>
          <w:color w:val="010101"/>
          <w:spacing w:val="-1"/>
          <w:w w:val="105"/>
          <w:sz w:val="21"/>
        </w:rPr>
        <w:t>pedestrian</w:t>
      </w:r>
      <w:r>
        <w:rPr>
          <w:rFonts w:ascii="Arial"/>
          <w:color w:val="010101"/>
          <w:spacing w:val="9"/>
          <w:w w:val="105"/>
          <w:sz w:val="21"/>
        </w:rPr>
        <w:t xml:space="preserve"> </w:t>
      </w:r>
      <w:r>
        <w:rPr>
          <w:rFonts w:ascii="Arial"/>
          <w:color w:val="010101"/>
          <w:w w:val="105"/>
          <w:sz w:val="21"/>
        </w:rPr>
        <w:t>safety</w:t>
      </w:r>
      <w:r>
        <w:rPr>
          <w:rFonts w:ascii="Arial"/>
          <w:color w:val="010101"/>
          <w:spacing w:val="-5"/>
          <w:w w:val="105"/>
          <w:sz w:val="21"/>
        </w:rPr>
        <w:t xml:space="preserve"> </w:t>
      </w:r>
      <w:r>
        <w:rPr>
          <w:rFonts w:ascii="Arial"/>
          <w:color w:val="010101"/>
          <w:w w:val="105"/>
          <w:sz w:val="21"/>
        </w:rPr>
        <w:t>to</w:t>
      </w:r>
    </w:p>
    <w:p w14:paraId="5203D685" w14:textId="77777777" w:rsidR="00065EB7" w:rsidRDefault="00065EB7" w:rsidP="00065EB7">
      <w:pPr>
        <w:jc w:val="both"/>
        <w:rPr>
          <w:rFonts w:ascii="Arial"/>
          <w:sz w:val="21"/>
        </w:rPr>
        <w:sectPr w:rsidR="00065EB7">
          <w:headerReference w:type="default" r:id="rId102"/>
          <w:footerReference w:type="default" r:id="rId103"/>
          <w:pgSz w:w="12240" w:h="15840"/>
          <w:pgMar w:top="1320" w:right="1260" w:bottom="280" w:left="420" w:header="258" w:footer="0" w:gutter="0"/>
          <w:cols w:space="720"/>
        </w:sectPr>
      </w:pPr>
    </w:p>
    <w:p w14:paraId="78497EBC" w14:textId="77777777" w:rsidR="00065EB7" w:rsidRDefault="00065EB7" w:rsidP="00065EB7">
      <w:pPr>
        <w:spacing w:before="104" w:line="268" w:lineRule="auto"/>
        <w:ind w:left="1029" w:right="7858" w:hanging="4"/>
        <w:rPr>
          <w:rFonts w:ascii="Arial"/>
        </w:rPr>
      </w:pPr>
      <w:r>
        <w:rPr>
          <w:rFonts w:ascii="Arial"/>
          <w:color w:val="010101"/>
          <w:w w:val="105"/>
        </w:rPr>
        <w:lastRenderedPageBreak/>
        <w:t>Janet M. Barlow</w:t>
      </w:r>
      <w:r>
        <w:rPr>
          <w:rFonts w:ascii="Arial"/>
          <w:color w:val="010101"/>
          <w:spacing w:val="-62"/>
          <w:w w:val="105"/>
        </w:rPr>
        <w:t xml:space="preserve"> </w:t>
      </w:r>
      <w:r>
        <w:rPr>
          <w:rFonts w:ascii="Arial"/>
          <w:color w:val="010101"/>
          <w:w w:val="105"/>
        </w:rPr>
        <w:t>Page</w:t>
      </w:r>
      <w:r>
        <w:rPr>
          <w:rFonts w:ascii="Arial"/>
          <w:color w:val="010101"/>
          <w:spacing w:val="9"/>
          <w:w w:val="105"/>
        </w:rPr>
        <w:t xml:space="preserve"> </w:t>
      </w:r>
      <w:r>
        <w:rPr>
          <w:rFonts w:ascii="Arial"/>
          <w:color w:val="010101"/>
          <w:w w:val="105"/>
        </w:rPr>
        <w:t>8</w:t>
      </w:r>
    </w:p>
    <w:p w14:paraId="368FEB02" w14:textId="77777777" w:rsidR="00065EB7" w:rsidRDefault="00065EB7" w:rsidP="00065EB7">
      <w:pPr>
        <w:pStyle w:val="BodyText"/>
        <w:rPr>
          <w:rFonts w:ascii="Arial"/>
          <w:sz w:val="24"/>
        </w:rPr>
      </w:pPr>
    </w:p>
    <w:p w14:paraId="4A37772E" w14:textId="77777777" w:rsidR="00065EB7" w:rsidRDefault="00065EB7" w:rsidP="00065EB7">
      <w:pPr>
        <w:spacing w:before="190" w:line="256" w:lineRule="auto"/>
        <w:ind w:left="1395" w:right="176" w:hanging="11"/>
        <w:rPr>
          <w:rFonts w:ascii="Arial"/>
          <w:sz w:val="21"/>
        </w:rPr>
      </w:pPr>
      <w:r>
        <w:rPr>
          <w:rFonts w:ascii="Arial"/>
          <w:color w:val="010101"/>
          <w:spacing w:val="-1"/>
          <w:w w:val="105"/>
          <w:sz w:val="21"/>
        </w:rPr>
        <w:t>evaluate accessibility</w:t>
      </w:r>
      <w:r>
        <w:rPr>
          <w:rFonts w:ascii="Arial"/>
          <w:color w:val="010101"/>
          <w:w w:val="105"/>
          <w:sz w:val="21"/>
        </w:rPr>
        <w:t xml:space="preserve"> </w:t>
      </w:r>
      <w:r>
        <w:rPr>
          <w:rFonts w:ascii="Arial"/>
          <w:color w:val="010101"/>
          <w:spacing w:val="-1"/>
          <w:w w:val="105"/>
          <w:sz w:val="21"/>
        </w:rPr>
        <w:t xml:space="preserve">of complex </w:t>
      </w:r>
      <w:r>
        <w:rPr>
          <w:rFonts w:ascii="Arial"/>
          <w:color w:val="010101"/>
          <w:w w:val="105"/>
          <w:sz w:val="21"/>
        </w:rPr>
        <w:t>intersections.</w:t>
      </w:r>
      <w:r>
        <w:rPr>
          <w:rFonts w:ascii="Arial"/>
          <w:color w:val="010101"/>
          <w:spacing w:val="1"/>
          <w:w w:val="105"/>
          <w:sz w:val="21"/>
        </w:rPr>
        <w:t xml:space="preserve"> </w:t>
      </w:r>
      <w:r>
        <w:rPr>
          <w:rFonts w:ascii="Arial"/>
          <w:i/>
          <w:color w:val="010101"/>
          <w:w w:val="105"/>
          <w:sz w:val="21"/>
        </w:rPr>
        <w:t xml:space="preserve">Transportation Research </w:t>
      </w:r>
      <w:r>
        <w:rPr>
          <w:rFonts w:ascii="Arial"/>
          <w:i/>
          <w:color w:val="010101"/>
          <w:w w:val="110"/>
          <w:sz w:val="21"/>
        </w:rPr>
        <w:t xml:space="preserve">Recor </w:t>
      </w:r>
      <w:r>
        <w:rPr>
          <w:rFonts w:ascii="Arial"/>
          <w:i/>
          <w:color w:val="010101"/>
          <w:w w:val="105"/>
          <w:sz w:val="21"/>
        </w:rPr>
        <w:t>Journal of</w:t>
      </w:r>
      <w:r>
        <w:rPr>
          <w:rFonts w:ascii="Arial"/>
          <w:i/>
          <w:color w:val="010101"/>
          <w:spacing w:val="-59"/>
          <w:w w:val="105"/>
          <w:sz w:val="21"/>
        </w:rPr>
        <w:t xml:space="preserve"> </w:t>
      </w:r>
      <w:r>
        <w:rPr>
          <w:rFonts w:ascii="Arial"/>
          <w:i/>
          <w:color w:val="010101"/>
          <w:w w:val="105"/>
          <w:sz w:val="21"/>
        </w:rPr>
        <w:t>the</w:t>
      </w:r>
      <w:r>
        <w:rPr>
          <w:rFonts w:ascii="Arial"/>
          <w:i/>
          <w:color w:val="010101"/>
          <w:spacing w:val="27"/>
          <w:w w:val="105"/>
          <w:sz w:val="21"/>
        </w:rPr>
        <w:t xml:space="preserve"> </w:t>
      </w:r>
      <w:r>
        <w:rPr>
          <w:rFonts w:ascii="Arial"/>
          <w:i/>
          <w:color w:val="010101"/>
          <w:w w:val="105"/>
          <w:sz w:val="21"/>
        </w:rPr>
        <w:t>Transportation</w:t>
      </w:r>
      <w:r>
        <w:rPr>
          <w:rFonts w:ascii="Arial"/>
          <w:i/>
          <w:color w:val="010101"/>
          <w:spacing w:val="-20"/>
          <w:w w:val="105"/>
          <w:sz w:val="21"/>
        </w:rPr>
        <w:t xml:space="preserve"> </w:t>
      </w:r>
      <w:r>
        <w:rPr>
          <w:rFonts w:ascii="Arial"/>
          <w:i/>
          <w:color w:val="010101"/>
          <w:w w:val="105"/>
          <w:sz w:val="21"/>
        </w:rPr>
        <w:t>Research</w:t>
      </w:r>
      <w:r>
        <w:rPr>
          <w:rFonts w:ascii="Arial"/>
          <w:i/>
          <w:color w:val="010101"/>
          <w:spacing w:val="11"/>
          <w:w w:val="105"/>
          <w:sz w:val="21"/>
        </w:rPr>
        <w:t xml:space="preserve"> </w:t>
      </w:r>
      <w:r>
        <w:rPr>
          <w:rFonts w:ascii="Arial"/>
          <w:i/>
          <w:color w:val="010101"/>
          <w:w w:val="115"/>
          <w:sz w:val="21"/>
        </w:rPr>
        <w:t>Boar</w:t>
      </w:r>
      <w:r>
        <w:rPr>
          <w:rFonts w:ascii="Arial"/>
          <w:i/>
          <w:color w:val="010101"/>
          <w:spacing w:val="17"/>
          <w:w w:val="115"/>
          <w:sz w:val="21"/>
        </w:rPr>
        <w:t xml:space="preserve"> </w:t>
      </w:r>
      <w:r>
        <w:rPr>
          <w:rFonts w:ascii="Arial"/>
          <w:i/>
          <w:color w:val="010101"/>
          <w:w w:val="105"/>
          <w:sz w:val="21"/>
        </w:rPr>
        <w:t>No.</w:t>
      </w:r>
      <w:r>
        <w:rPr>
          <w:rFonts w:ascii="Arial"/>
          <w:i/>
          <w:color w:val="010101"/>
          <w:spacing w:val="-5"/>
          <w:w w:val="105"/>
          <w:sz w:val="21"/>
        </w:rPr>
        <w:t xml:space="preserve"> </w:t>
      </w:r>
      <w:r>
        <w:rPr>
          <w:rFonts w:ascii="Arial"/>
          <w:i/>
          <w:color w:val="010101"/>
          <w:w w:val="105"/>
          <w:sz w:val="21"/>
        </w:rPr>
        <w:t>2264,</w:t>
      </w:r>
      <w:r>
        <w:rPr>
          <w:rFonts w:ascii="Arial"/>
          <w:i/>
          <w:color w:val="010101"/>
          <w:spacing w:val="5"/>
          <w:w w:val="105"/>
          <w:sz w:val="21"/>
        </w:rPr>
        <w:t xml:space="preserve"> </w:t>
      </w:r>
      <w:r>
        <w:rPr>
          <w:rFonts w:ascii="Arial"/>
          <w:color w:val="010101"/>
          <w:w w:val="105"/>
          <w:sz w:val="21"/>
        </w:rPr>
        <w:t>148</w:t>
      </w:r>
      <w:r>
        <w:rPr>
          <w:rFonts w:ascii="Arial"/>
          <w:color w:val="010101"/>
          <w:spacing w:val="1"/>
          <w:w w:val="105"/>
          <w:sz w:val="21"/>
        </w:rPr>
        <w:t xml:space="preserve"> </w:t>
      </w:r>
      <w:r>
        <w:rPr>
          <w:rFonts w:ascii="Arial"/>
          <w:color w:val="010101"/>
          <w:w w:val="105"/>
          <w:sz w:val="21"/>
        </w:rPr>
        <w:t>-</w:t>
      </w:r>
      <w:r>
        <w:rPr>
          <w:rFonts w:ascii="Arial"/>
          <w:color w:val="010101"/>
          <w:spacing w:val="7"/>
          <w:w w:val="105"/>
          <w:sz w:val="21"/>
        </w:rPr>
        <w:t xml:space="preserve"> </w:t>
      </w:r>
      <w:r>
        <w:rPr>
          <w:rFonts w:ascii="Arial"/>
          <w:color w:val="010101"/>
          <w:w w:val="105"/>
          <w:sz w:val="21"/>
        </w:rPr>
        <w:t>155.</w:t>
      </w:r>
    </w:p>
    <w:p w14:paraId="4CE3F62D" w14:textId="77777777" w:rsidR="00065EB7" w:rsidRDefault="00065EB7" w:rsidP="00065EB7">
      <w:pPr>
        <w:spacing w:before="12" w:line="261" w:lineRule="auto"/>
        <w:ind w:left="1380" w:hanging="359"/>
        <w:rPr>
          <w:rFonts w:ascii="Arial"/>
          <w:sz w:val="21"/>
        </w:rPr>
      </w:pPr>
      <w:r>
        <w:rPr>
          <w:rFonts w:ascii="Arial"/>
          <w:color w:val="010101"/>
          <w:w w:val="105"/>
          <w:sz w:val="21"/>
        </w:rPr>
        <w:t>Scott, A.C., Barlow, J.M., Guth, D.A., Bentzen, B.L., Cunningham, C.M., &amp; Long, R. (2011)</w:t>
      </w:r>
      <w:r>
        <w:rPr>
          <w:rFonts w:ascii="Arial"/>
          <w:color w:val="010101"/>
          <w:spacing w:val="1"/>
          <w:w w:val="105"/>
          <w:sz w:val="21"/>
        </w:rPr>
        <w:t xml:space="preserve"> </w:t>
      </w:r>
      <w:r>
        <w:rPr>
          <w:rFonts w:ascii="Arial"/>
          <w:color w:val="010101"/>
          <w:w w:val="105"/>
          <w:sz w:val="21"/>
        </w:rPr>
        <w:t>Walking</w:t>
      </w:r>
      <w:r>
        <w:rPr>
          <w:rFonts w:ascii="Arial"/>
          <w:color w:val="010101"/>
          <w:spacing w:val="-3"/>
          <w:w w:val="105"/>
          <w:sz w:val="21"/>
        </w:rPr>
        <w:t xml:space="preserve"> </w:t>
      </w:r>
      <w:r>
        <w:rPr>
          <w:rFonts w:ascii="Arial"/>
          <w:color w:val="010101"/>
          <w:w w:val="105"/>
          <w:sz w:val="21"/>
        </w:rPr>
        <w:t>between</w:t>
      </w:r>
      <w:r>
        <w:rPr>
          <w:rFonts w:ascii="Arial"/>
          <w:color w:val="010101"/>
          <w:spacing w:val="-4"/>
          <w:w w:val="105"/>
          <w:sz w:val="21"/>
        </w:rPr>
        <w:t xml:space="preserve"> </w:t>
      </w:r>
      <w:r>
        <w:rPr>
          <w:rFonts w:ascii="Arial"/>
          <w:color w:val="010101"/>
          <w:w w:val="105"/>
          <w:sz w:val="21"/>
        </w:rPr>
        <w:t>the</w:t>
      </w:r>
      <w:r>
        <w:rPr>
          <w:rFonts w:ascii="Arial"/>
          <w:color w:val="010101"/>
          <w:spacing w:val="-6"/>
          <w:w w:val="105"/>
          <w:sz w:val="21"/>
        </w:rPr>
        <w:t xml:space="preserve"> </w:t>
      </w:r>
      <w:r>
        <w:rPr>
          <w:rFonts w:ascii="Arial"/>
          <w:color w:val="010101"/>
          <w:w w:val="105"/>
          <w:sz w:val="21"/>
        </w:rPr>
        <w:t>lines:</w:t>
      </w:r>
      <w:r>
        <w:rPr>
          <w:rFonts w:ascii="Arial"/>
          <w:color w:val="010101"/>
          <w:spacing w:val="-5"/>
          <w:w w:val="105"/>
          <w:sz w:val="21"/>
        </w:rPr>
        <w:t xml:space="preserve"> </w:t>
      </w:r>
      <w:r>
        <w:rPr>
          <w:rFonts w:ascii="Arial"/>
          <w:color w:val="010101"/>
          <w:w w:val="105"/>
          <w:sz w:val="21"/>
        </w:rPr>
        <w:t>Nonvisual</w:t>
      </w:r>
      <w:r>
        <w:rPr>
          <w:rFonts w:ascii="Arial"/>
          <w:color w:val="010101"/>
          <w:spacing w:val="-1"/>
          <w:w w:val="105"/>
          <w:sz w:val="21"/>
        </w:rPr>
        <w:t xml:space="preserve"> </w:t>
      </w:r>
      <w:r>
        <w:rPr>
          <w:rFonts w:ascii="Arial"/>
          <w:color w:val="010101"/>
          <w:w w:val="105"/>
          <w:sz w:val="21"/>
        </w:rPr>
        <w:t>cues</w:t>
      </w:r>
      <w:r>
        <w:rPr>
          <w:rFonts w:ascii="Arial"/>
          <w:color w:val="010101"/>
          <w:spacing w:val="-7"/>
          <w:w w:val="105"/>
          <w:sz w:val="21"/>
        </w:rPr>
        <w:t xml:space="preserve"> </w:t>
      </w:r>
      <w:r>
        <w:rPr>
          <w:rFonts w:ascii="Arial"/>
          <w:color w:val="010101"/>
          <w:w w:val="105"/>
          <w:sz w:val="21"/>
        </w:rPr>
        <w:t>for</w:t>
      </w:r>
      <w:r>
        <w:rPr>
          <w:rFonts w:ascii="Arial"/>
          <w:color w:val="010101"/>
          <w:spacing w:val="-3"/>
          <w:w w:val="105"/>
          <w:sz w:val="21"/>
        </w:rPr>
        <w:t xml:space="preserve"> </w:t>
      </w:r>
      <w:r>
        <w:rPr>
          <w:rFonts w:ascii="Arial"/>
          <w:color w:val="010101"/>
          <w:w w:val="105"/>
          <w:sz w:val="21"/>
        </w:rPr>
        <w:t>maintaining</w:t>
      </w:r>
      <w:r>
        <w:rPr>
          <w:rFonts w:ascii="Arial"/>
          <w:color w:val="010101"/>
          <w:spacing w:val="-2"/>
          <w:w w:val="105"/>
          <w:sz w:val="21"/>
        </w:rPr>
        <w:t xml:space="preserve"> </w:t>
      </w:r>
      <w:r>
        <w:rPr>
          <w:rFonts w:ascii="Arial"/>
          <w:color w:val="010101"/>
          <w:w w:val="105"/>
          <w:sz w:val="21"/>
        </w:rPr>
        <w:t>heading</w:t>
      </w:r>
      <w:r>
        <w:rPr>
          <w:rFonts w:ascii="Arial"/>
          <w:color w:val="010101"/>
          <w:spacing w:val="-5"/>
          <w:w w:val="105"/>
          <w:sz w:val="21"/>
        </w:rPr>
        <w:t xml:space="preserve"> </w:t>
      </w:r>
      <w:r>
        <w:rPr>
          <w:rFonts w:ascii="Arial"/>
          <w:color w:val="010101"/>
          <w:w w:val="105"/>
          <w:sz w:val="21"/>
        </w:rPr>
        <w:t>during</w:t>
      </w:r>
      <w:r>
        <w:rPr>
          <w:rFonts w:ascii="Arial"/>
          <w:color w:val="010101"/>
          <w:spacing w:val="-2"/>
          <w:w w:val="105"/>
          <w:sz w:val="21"/>
        </w:rPr>
        <w:t xml:space="preserve"> </w:t>
      </w:r>
      <w:r>
        <w:rPr>
          <w:rFonts w:ascii="Arial"/>
          <w:color w:val="010101"/>
          <w:w w:val="105"/>
          <w:sz w:val="21"/>
        </w:rPr>
        <w:t>street</w:t>
      </w:r>
      <w:r>
        <w:rPr>
          <w:rFonts w:ascii="Arial"/>
          <w:color w:val="010101"/>
          <w:spacing w:val="-7"/>
          <w:w w:val="105"/>
          <w:sz w:val="21"/>
        </w:rPr>
        <w:t xml:space="preserve"> </w:t>
      </w:r>
      <w:r>
        <w:rPr>
          <w:rFonts w:ascii="Arial"/>
          <w:color w:val="010101"/>
          <w:w w:val="105"/>
          <w:sz w:val="21"/>
        </w:rPr>
        <w:t>crossings.</w:t>
      </w:r>
      <w:r>
        <w:rPr>
          <w:rFonts w:ascii="Arial"/>
          <w:color w:val="010101"/>
          <w:spacing w:val="-59"/>
          <w:w w:val="105"/>
          <w:sz w:val="21"/>
        </w:rPr>
        <w:t xml:space="preserve"> </w:t>
      </w:r>
      <w:r>
        <w:rPr>
          <w:rFonts w:ascii="Arial"/>
          <w:i/>
          <w:color w:val="010101"/>
          <w:w w:val="105"/>
          <w:sz w:val="21"/>
        </w:rPr>
        <w:t>Journal</w:t>
      </w:r>
      <w:r>
        <w:rPr>
          <w:rFonts w:ascii="Arial"/>
          <w:i/>
          <w:color w:val="010101"/>
          <w:spacing w:val="-4"/>
          <w:w w:val="105"/>
          <w:sz w:val="21"/>
        </w:rPr>
        <w:t xml:space="preserve"> </w:t>
      </w:r>
      <w:r>
        <w:rPr>
          <w:rFonts w:ascii="Arial"/>
          <w:i/>
          <w:color w:val="010101"/>
          <w:w w:val="105"/>
          <w:sz w:val="21"/>
        </w:rPr>
        <w:t>of</w:t>
      </w:r>
      <w:r>
        <w:rPr>
          <w:rFonts w:ascii="Arial"/>
          <w:i/>
          <w:color w:val="010101"/>
          <w:spacing w:val="24"/>
          <w:w w:val="105"/>
          <w:sz w:val="21"/>
        </w:rPr>
        <w:t xml:space="preserve"> </w:t>
      </w:r>
      <w:r>
        <w:rPr>
          <w:rFonts w:ascii="Arial"/>
          <w:i/>
          <w:color w:val="010101"/>
          <w:w w:val="105"/>
          <w:sz w:val="21"/>
        </w:rPr>
        <w:t>Visual</w:t>
      </w:r>
      <w:r>
        <w:rPr>
          <w:rFonts w:ascii="Arial"/>
          <w:i/>
          <w:color w:val="010101"/>
          <w:spacing w:val="-28"/>
          <w:w w:val="105"/>
          <w:sz w:val="21"/>
        </w:rPr>
        <w:t xml:space="preserve"> </w:t>
      </w:r>
      <w:r>
        <w:rPr>
          <w:rFonts w:ascii="Arial"/>
          <w:i/>
          <w:color w:val="010101"/>
          <w:w w:val="105"/>
          <w:sz w:val="21"/>
        </w:rPr>
        <w:t>Impairment</w:t>
      </w:r>
      <w:r>
        <w:rPr>
          <w:rFonts w:ascii="Arial"/>
          <w:i/>
          <w:color w:val="010101"/>
          <w:spacing w:val="7"/>
          <w:w w:val="105"/>
          <w:sz w:val="21"/>
        </w:rPr>
        <w:t xml:space="preserve"> </w:t>
      </w:r>
      <w:r>
        <w:rPr>
          <w:rFonts w:ascii="Arial"/>
          <w:i/>
          <w:color w:val="010101"/>
          <w:w w:val="105"/>
          <w:sz w:val="21"/>
        </w:rPr>
        <w:t>and</w:t>
      </w:r>
      <w:r>
        <w:rPr>
          <w:rFonts w:ascii="Arial"/>
          <w:i/>
          <w:color w:val="010101"/>
          <w:spacing w:val="-21"/>
          <w:w w:val="105"/>
          <w:sz w:val="21"/>
        </w:rPr>
        <w:t xml:space="preserve"> </w:t>
      </w:r>
      <w:r>
        <w:rPr>
          <w:rFonts w:ascii="Arial"/>
          <w:i/>
          <w:color w:val="010101"/>
          <w:w w:val="105"/>
          <w:sz w:val="21"/>
        </w:rPr>
        <w:t>Blindness,</w:t>
      </w:r>
      <w:r>
        <w:rPr>
          <w:rFonts w:ascii="Arial"/>
          <w:i/>
          <w:color w:val="010101"/>
          <w:spacing w:val="23"/>
          <w:w w:val="105"/>
          <w:sz w:val="21"/>
        </w:rPr>
        <w:t xml:space="preserve"> </w:t>
      </w:r>
      <w:r>
        <w:rPr>
          <w:rFonts w:ascii="Arial"/>
          <w:color w:val="010101"/>
          <w:w w:val="105"/>
          <w:sz w:val="21"/>
        </w:rPr>
        <w:t>662</w:t>
      </w:r>
      <w:r>
        <w:rPr>
          <w:rFonts w:ascii="Arial"/>
          <w:color w:val="010101"/>
          <w:spacing w:val="-7"/>
          <w:w w:val="105"/>
          <w:sz w:val="21"/>
        </w:rPr>
        <w:t xml:space="preserve"> </w:t>
      </w:r>
      <w:r>
        <w:rPr>
          <w:rFonts w:ascii="Arial"/>
          <w:color w:val="010101"/>
          <w:w w:val="105"/>
          <w:sz w:val="21"/>
        </w:rPr>
        <w:t>-</w:t>
      </w:r>
      <w:r>
        <w:rPr>
          <w:rFonts w:ascii="Arial"/>
          <w:color w:val="010101"/>
          <w:spacing w:val="59"/>
          <w:w w:val="105"/>
          <w:sz w:val="21"/>
        </w:rPr>
        <w:t xml:space="preserve"> </w:t>
      </w:r>
      <w:r>
        <w:rPr>
          <w:rFonts w:ascii="Arial"/>
          <w:color w:val="010101"/>
          <w:w w:val="105"/>
          <w:sz w:val="21"/>
        </w:rPr>
        <w:t>674.</w:t>
      </w:r>
    </w:p>
    <w:p w14:paraId="60680DB6" w14:textId="77777777" w:rsidR="00065EB7" w:rsidRDefault="00065EB7" w:rsidP="00065EB7">
      <w:pPr>
        <w:spacing w:before="8"/>
        <w:ind w:left="1022"/>
        <w:rPr>
          <w:rFonts w:ascii="Arial"/>
          <w:sz w:val="21"/>
        </w:rPr>
      </w:pPr>
      <w:r>
        <w:rPr>
          <w:rFonts w:ascii="Arial"/>
          <w:color w:val="010101"/>
          <w:sz w:val="21"/>
        </w:rPr>
        <w:t>Scott,</w:t>
      </w:r>
      <w:r>
        <w:rPr>
          <w:rFonts w:ascii="Arial"/>
          <w:color w:val="010101"/>
          <w:spacing w:val="22"/>
          <w:sz w:val="21"/>
        </w:rPr>
        <w:t xml:space="preserve"> </w:t>
      </w:r>
      <w:r>
        <w:rPr>
          <w:rFonts w:ascii="Arial"/>
          <w:color w:val="010101"/>
          <w:sz w:val="21"/>
        </w:rPr>
        <w:t>A.C.,</w:t>
      </w:r>
      <w:r>
        <w:rPr>
          <w:rFonts w:ascii="Arial"/>
          <w:color w:val="010101"/>
          <w:spacing w:val="22"/>
          <w:sz w:val="21"/>
        </w:rPr>
        <w:t xml:space="preserve"> </w:t>
      </w:r>
      <w:r>
        <w:rPr>
          <w:rFonts w:ascii="Arial"/>
          <w:color w:val="010101"/>
          <w:sz w:val="21"/>
        </w:rPr>
        <w:t>Barlow,</w:t>
      </w:r>
      <w:r>
        <w:rPr>
          <w:rFonts w:ascii="Arial"/>
          <w:color w:val="010101"/>
          <w:spacing w:val="17"/>
          <w:sz w:val="21"/>
        </w:rPr>
        <w:t xml:space="preserve"> </w:t>
      </w:r>
      <w:r>
        <w:rPr>
          <w:rFonts w:ascii="Arial"/>
          <w:color w:val="010101"/>
          <w:sz w:val="21"/>
        </w:rPr>
        <w:t>J.M.,</w:t>
      </w:r>
      <w:r>
        <w:rPr>
          <w:rFonts w:ascii="Arial"/>
          <w:color w:val="010101"/>
          <w:spacing w:val="20"/>
          <w:sz w:val="21"/>
        </w:rPr>
        <w:t xml:space="preserve"> </w:t>
      </w:r>
      <w:r>
        <w:rPr>
          <w:rFonts w:ascii="Arial"/>
          <w:color w:val="010101"/>
          <w:sz w:val="21"/>
        </w:rPr>
        <w:t>Guth,</w:t>
      </w:r>
      <w:r>
        <w:rPr>
          <w:rFonts w:ascii="Arial"/>
          <w:color w:val="010101"/>
          <w:spacing w:val="23"/>
          <w:sz w:val="21"/>
        </w:rPr>
        <w:t xml:space="preserve"> </w:t>
      </w:r>
      <w:r>
        <w:rPr>
          <w:rFonts w:ascii="Arial"/>
          <w:color w:val="010101"/>
          <w:sz w:val="21"/>
        </w:rPr>
        <w:t>D.A.,</w:t>
      </w:r>
      <w:r>
        <w:rPr>
          <w:rFonts w:ascii="Arial"/>
          <w:color w:val="010101"/>
          <w:spacing w:val="12"/>
          <w:sz w:val="21"/>
        </w:rPr>
        <w:t xml:space="preserve"> </w:t>
      </w:r>
      <w:r>
        <w:rPr>
          <w:rFonts w:ascii="Arial"/>
          <w:color w:val="010101"/>
          <w:sz w:val="21"/>
        </w:rPr>
        <w:t>Bentzen,</w:t>
      </w:r>
      <w:r>
        <w:rPr>
          <w:rFonts w:ascii="Arial"/>
          <w:color w:val="010101"/>
          <w:spacing w:val="29"/>
          <w:sz w:val="21"/>
        </w:rPr>
        <w:t xml:space="preserve"> </w:t>
      </w:r>
      <w:r>
        <w:rPr>
          <w:rFonts w:ascii="Arial"/>
          <w:color w:val="010101"/>
          <w:sz w:val="21"/>
        </w:rPr>
        <w:t>B.L.,</w:t>
      </w:r>
      <w:r>
        <w:rPr>
          <w:rFonts w:ascii="Arial"/>
          <w:color w:val="010101"/>
          <w:spacing w:val="20"/>
          <w:sz w:val="21"/>
        </w:rPr>
        <w:t xml:space="preserve"> </w:t>
      </w:r>
      <w:r>
        <w:rPr>
          <w:rFonts w:ascii="Arial"/>
          <w:color w:val="010101"/>
          <w:sz w:val="21"/>
        </w:rPr>
        <w:t>Cunningham,</w:t>
      </w:r>
      <w:r>
        <w:rPr>
          <w:rFonts w:ascii="Arial"/>
          <w:color w:val="010101"/>
          <w:spacing w:val="32"/>
          <w:sz w:val="21"/>
        </w:rPr>
        <w:t xml:space="preserve"> </w:t>
      </w:r>
      <w:r>
        <w:rPr>
          <w:rFonts w:ascii="Arial"/>
          <w:color w:val="010101"/>
          <w:sz w:val="21"/>
        </w:rPr>
        <w:t>C.M.,</w:t>
      </w:r>
      <w:r>
        <w:rPr>
          <w:rFonts w:ascii="Arial"/>
          <w:color w:val="010101"/>
          <w:spacing w:val="18"/>
          <w:sz w:val="21"/>
        </w:rPr>
        <w:t xml:space="preserve"> </w:t>
      </w:r>
      <w:r>
        <w:rPr>
          <w:rFonts w:ascii="Arial"/>
          <w:color w:val="010101"/>
          <w:sz w:val="21"/>
        </w:rPr>
        <w:t>&amp;</w:t>
      </w:r>
      <w:r>
        <w:rPr>
          <w:rFonts w:ascii="Arial"/>
          <w:color w:val="010101"/>
          <w:spacing w:val="32"/>
          <w:sz w:val="21"/>
        </w:rPr>
        <w:t xml:space="preserve"> </w:t>
      </w:r>
      <w:r>
        <w:rPr>
          <w:rFonts w:ascii="Arial"/>
          <w:color w:val="010101"/>
          <w:sz w:val="21"/>
        </w:rPr>
        <w:t>Long,</w:t>
      </w:r>
      <w:r>
        <w:rPr>
          <w:rFonts w:ascii="Arial"/>
          <w:color w:val="010101"/>
          <w:spacing w:val="17"/>
          <w:sz w:val="21"/>
        </w:rPr>
        <w:t xml:space="preserve"> </w:t>
      </w:r>
      <w:r>
        <w:rPr>
          <w:rFonts w:ascii="Arial"/>
          <w:color w:val="010101"/>
          <w:sz w:val="21"/>
        </w:rPr>
        <w:t>R.</w:t>
      </w:r>
      <w:r>
        <w:rPr>
          <w:rFonts w:ascii="Arial"/>
          <w:color w:val="010101"/>
          <w:spacing w:val="19"/>
          <w:sz w:val="21"/>
        </w:rPr>
        <w:t xml:space="preserve"> </w:t>
      </w:r>
      <w:r>
        <w:rPr>
          <w:rFonts w:ascii="Arial"/>
          <w:color w:val="010101"/>
          <w:sz w:val="21"/>
        </w:rPr>
        <w:t>(2011).</w:t>
      </w:r>
    </w:p>
    <w:p w14:paraId="12E2F881" w14:textId="77777777" w:rsidR="00065EB7" w:rsidRDefault="00065EB7" w:rsidP="00065EB7">
      <w:pPr>
        <w:spacing w:before="28"/>
        <w:ind w:left="1746"/>
        <w:rPr>
          <w:rFonts w:ascii="Arial"/>
          <w:i/>
          <w:sz w:val="21"/>
        </w:rPr>
      </w:pPr>
      <w:r>
        <w:rPr>
          <w:rFonts w:ascii="Arial"/>
          <w:color w:val="010101"/>
          <w:sz w:val="21"/>
        </w:rPr>
        <w:t>Nonvisual</w:t>
      </w:r>
      <w:r>
        <w:rPr>
          <w:rFonts w:ascii="Arial"/>
          <w:color w:val="010101"/>
          <w:spacing w:val="39"/>
          <w:sz w:val="21"/>
        </w:rPr>
        <w:t xml:space="preserve"> </w:t>
      </w:r>
      <w:r>
        <w:rPr>
          <w:rFonts w:ascii="Arial"/>
          <w:color w:val="010101"/>
          <w:sz w:val="21"/>
        </w:rPr>
        <w:t>cues</w:t>
      </w:r>
      <w:r>
        <w:rPr>
          <w:rFonts w:ascii="Arial"/>
          <w:color w:val="010101"/>
          <w:spacing w:val="30"/>
          <w:sz w:val="21"/>
        </w:rPr>
        <w:t xml:space="preserve"> </w:t>
      </w:r>
      <w:r>
        <w:rPr>
          <w:rFonts w:ascii="Arial"/>
          <w:color w:val="010101"/>
          <w:sz w:val="21"/>
        </w:rPr>
        <w:t>for</w:t>
      </w:r>
      <w:r>
        <w:rPr>
          <w:rFonts w:ascii="Arial"/>
          <w:color w:val="010101"/>
          <w:spacing w:val="32"/>
          <w:sz w:val="21"/>
        </w:rPr>
        <w:t xml:space="preserve"> </w:t>
      </w:r>
      <w:r>
        <w:rPr>
          <w:rFonts w:ascii="Arial"/>
          <w:color w:val="010101"/>
          <w:sz w:val="21"/>
        </w:rPr>
        <w:t>aligning</w:t>
      </w:r>
      <w:r>
        <w:rPr>
          <w:rFonts w:ascii="Arial"/>
          <w:color w:val="010101"/>
          <w:spacing w:val="23"/>
          <w:sz w:val="21"/>
        </w:rPr>
        <w:t xml:space="preserve"> </w:t>
      </w:r>
      <w:r>
        <w:rPr>
          <w:rFonts w:ascii="Arial"/>
          <w:color w:val="010101"/>
          <w:sz w:val="21"/>
        </w:rPr>
        <w:t>to</w:t>
      </w:r>
      <w:r>
        <w:rPr>
          <w:rFonts w:ascii="Arial"/>
          <w:color w:val="010101"/>
          <w:spacing w:val="40"/>
          <w:sz w:val="21"/>
        </w:rPr>
        <w:t xml:space="preserve"> </w:t>
      </w:r>
      <w:r>
        <w:rPr>
          <w:rFonts w:ascii="Arial"/>
          <w:color w:val="010101"/>
          <w:sz w:val="21"/>
        </w:rPr>
        <w:t>cross</w:t>
      </w:r>
      <w:r>
        <w:rPr>
          <w:rFonts w:ascii="Arial"/>
          <w:color w:val="010101"/>
          <w:spacing w:val="31"/>
          <w:sz w:val="21"/>
        </w:rPr>
        <w:t xml:space="preserve"> </w:t>
      </w:r>
      <w:r>
        <w:rPr>
          <w:rFonts w:ascii="Arial"/>
          <w:color w:val="010101"/>
          <w:sz w:val="21"/>
        </w:rPr>
        <w:t>streets.</w:t>
      </w:r>
      <w:r>
        <w:rPr>
          <w:rFonts w:ascii="Arial"/>
          <w:color w:val="010101"/>
          <w:spacing w:val="18"/>
          <w:sz w:val="21"/>
        </w:rPr>
        <w:t xml:space="preserve"> </w:t>
      </w:r>
      <w:r>
        <w:rPr>
          <w:rFonts w:ascii="Arial"/>
          <w:i/>
          <w:color w:val="010101"/>
          <w:sz w:val="21"/>
        </w:rPr>
        <w:t>Journal</w:t>
      </w:r>
      <w:r>
        <w:rPr>
          <w:rFonts w:ascii="Arial"/>
          <w:i/>
          <w:color w:val="010101"/>
          <w:spacing w:val="8"/>
          <w:sz w:val="21"/>
        </w:rPr>
        <w:t xml:space="preserve"> </w:t>
      </w:r>
      <w:r>
        <w:rPr>
          <w:rFonts w:ascii="Arial"/>
          <w:i/>
          <w:color w:val="010101"/>
          <w:sz w:val="21"/>
        </w:rPr>
        <w:t>of</w:t>
      </w:r>
      <w:r>
        <w:rPr>
          <w:rFonts w:ascii="Arial"/>
          <w:i/>
          <w:color w:val="010101"/>
          <w:spacing w:val="35"/>
          <w:sz w:val="21"/>
        </w:rPr>
        <w:t xml:space="preserve"> </w:t>
      </w:r>
      <w:r>
        <w:rPr>
          <w:rFonts w:ascii="Arial"/>
          <w:i/>
          <w:color w:val="010101"/>
          <w:sz w:val="21"/>
        </w:rPr>
        <w:t>Visual</w:t>
      </w:r>
      <w:r>
        <w:rPr>
          <w:rFonts w:ascii="Arial"/>
          <w:i/>
          <w:color w:val="010101"/>
          <w:spacing w:val="-15"/>
          <w:sz w:val="21"/>
        </w:rPr>
        <w:t xml:space="preserve"> </w:t>
      </w:r>
      <w:r>
        <w:rPr>
          <w:rFonts w:ascii="Arial"/>
          <w:i/>
          <w:color w:val="010101"/>
          <w:sz w:val="21"/>
        </w:rPr>
        <w:t>Impairment</w:t>
      </w:r>
      <w:r>
        <w:rPr>
          <w:rFonts w:ascii="Arial"/>
          <w:i/>
          <w:color w:val="010101"/>
          <w:spacing w:val="17"/>
          <w:sz w:val="21"/>
        </w:rPr>
        <w:t xml:space="preserve"> </w:t>
      </w:r>
      <w:r>
        <w:rPr>
          <w:rFonts w:ascii="Arial"/>
          <w:i/>
          <w:color w:val="010101"/>
          <w:sz w:val="21"/>
        </w:rPr>
        <w:t>and</w:t>
      </w:r>
      <w:r>
        <w:rPr>
          <w:rFonts w:ascii="Arial"/>
          <w:i/>
          <w:color w:val="010101"/>
          <w:spacing w:val="1"/>
          <w:sz w:val="21"/>
        </w:rPr>
        <w:t xml:space="preserve"> </w:t>
      </w:r>
      <w:r>
        <w:rPr>
          <w:rFonts w:ascii="Arial"/>
          <w:i/>
          <w:color w:val="010101"/>
          <w:sz w:val="21"/>
        </w:rPr>
        <w:t>Blindness/</w:t>
      </w:r>
    </w:p>
    <w:p w14:paraId="28642A3B" w14:textId="77777777" w:rsidR="00065EB7" w:rsidRDefault="00065EB7" w:rsidP="00065EB7">
      <w:pPr>
        <w:spacing w:before="18"/>
        <w:ind w:left="1745"/>
        <w:rPr>
          <w:rFonts w:ascii="Arial"/>
          <w:sz w:val="21"/>
        </w:rPr>
      </w:pPr>
      <w:r>
        <w:rPr>
          <w:rFonts w:ascii="Arial"/>
          <w:color w:val="010101"/>
          <w:w w:val="105"/>
          <w:sz w:val="21"/>
        </w:rPr>
        <w:t>648</w:t>
      </w:r>
      <w:r>
        <w:rPr>
          <w:rFonts w:ascii="Arial"/>
          <w:color w:val="010101"/>
          <w:spacing w:val="9"/>
          <w:w w:val="105"/>
          <w:sz w:val="21"/>
        </w:rPr>
        <w:t xml:space="preserve"> </w:t>
      </w:r>
      <w:r>
        <w:rPr>
          <w:rFonts w:ascii="Arial"/>
          <w:color w:val="010101"/>
          <w:w w:val="105"/>
          <w:sz w:val="21"/>
        </w:rPr>
        <w:t>-</w:t>
      </w:r>
      <w:r>
        <w:rPr>
          <w:rFonts w:ascii="Arial"/>
          <w:color w:val="010101"/>
          <w:spacing w:val="1"/>
          <w:w w:val="105"/>
          <w:sz w:val="21"/>
        </w:rPr>
        <w:t xml:space="preserve"> </w:t>
      </w:r>
      <w:r>
        <w:rPr>
          <w:rFonts w:ascii="Arial"/>
          <w:color w:val="010101"/>
          <w:w w:val="105"/>
          <w:sz w:val="21"/>
        </w:rPr>
        <w:t>661.</w:t>
      </w:r>
    </w:p>
    <w:p w14:paraId="25B4EA35" w14:textId="77777777" w:rsidR="00065EB7" w:rsidRDefault="00065EB7" w:rsidP="00065EB7">
      <w:pPr>
        <w:spacing w:before="32" w:line="261" w:lineRule="auto"/>
        <w:ind w:left="1746" w:right="384" w:hanging="724"/>
        <w:rPr>
          <w:rFonts w:ascii="Arial"/>
          <w:sz w:val="21"/>
        </w:rPr>
      </w:pPr>
      <w:r>
        <w:rPr>
          <w:rFonts w:ascii="Arial"/>
          <w:color w:val="010101"/>
          <w:sz w:val="21"/>
        </w:rPr>
        <w:t>Schroeder,</w:t>
      </w:r>
      <w:r>
        <w:rPr>
          <w:rFonts w:ascii="Arial"/>
          <w:color w:val="010101"/>
          <w:spacing w:val="1"/>
          <w:sz w:val="21"/>
        </w:rPr>
        <w:t xml:space="preserve"> </w:t>
      </w:r>
      <w:r>
        <w:rPr>
          <w:rFonts w:ascii="Arial"/>
          <w:color w:val="010101"/>
          <w:sz w:val="21"/>
        </w:rPr>
        <w:t>B., Hughes,</w:t>
      </w:r>
      <w:r>
        <w:rPr>
          <w:rFonts w:ascii="Arial"/>
          <w:color w:val="010101"/>
          <w:spacing w:val="1"/>
          <w:sz w:val="21"/>
        </w:rPr>
        <w:t xml:space="preserve"> </w:t>
      </w:r>
      <w:r>
        <w:rPr>
          <w:rFonts w:ascii="Arial"/>
          <w:color w:val="010101"/>
          <w:sz w:val="21"/>
        </w:rPr>
        <w:t>R., Rouphail,</w:t>
      </w:r>
      <w:r>
        <w:rPr>
          <w:rFonts w:ascii="Arial"/>
          <w:color w:val="010101"/>
          <w:spacing w:val="1"/>
          <w:sz w:val="21"/>
        </w:rPr>
        <w:t xml:space="preserve"> </w:t>
      </w:r>
      <w:r>
        <w:rPr>
          <w:rFonts w:ascii="Arial"/>
          <w:color w:val="010101"/>
          <w:sz w:val="21"/>
        </w:rPr>
        <w:t>N. Cunningham,</w:t>
      </w:r>
      <w:r>
        <w:rPr>
          <w:rFonts w:ascii="Arial"/>
          <w:color w:val="010101"/>
          <w:spacing w:val="1"/>
          <w:sz w:val="21"/>
        </w:rPr>
        <w:t xml:space="preserve"> </w:t>
      </w:r>
      <w:r>
        <w:rPr>
          <w:rFonts w:ascii="Arial"/>
          <w:color w:val="010101"/>
          <w:sz w:val="21"/>
        </w:rPr>
        <w:t>C., Salamati,</w:t>
      </w:r>
      <w:r>
        <w:rPr>
          <w:rFonts w:ascii="Arial"/>
          <w:color w:val="010101"/>
          <w:spacing w:val="1"/>
          <w:sz w:val="21"/>
        </w:rPr>
        <w:t xml:space="preserve"> </w:t>
      </w:r>
      <w:r>
        <w:rPr>
          <w:rFonts w:ascii="Arial"/>
          <w:color w:val="010101"/>
          <w:sz w:val="21"/>
        </w:rPr>
        <w:t>K., Long, R., Guth, D., Wall</w:t>
      </w:r>
      <w:r>
        <w:rPr>
          <w:rFonts w:ascii="Arial"/>
          <w:color w:val="010101"/>
          <w:spacing w:val="-56"/>
          <w:sz w:val="21"/>
        </w:rPr>
        <w:t xml:space="preserve"> </w:t>
      </w:r>
      <w:r>
        <w:rPr>
          <w:rFonts w:ascii="Arial"/>
          <w:color w:val="010101"/>
          <w:sz w:val="21"/>
        </w:rPr>
        <w:t>Emerson,</w:t>
      </w:r>
      <w:r>
        <w:rPr>
          <w:rFonts w:ascii="Arial"/>
          <w:color w:val="010101"/>
          <w:spacing w:val="1"/>
          <w:sz w:val="21"/>
        </w:rPr>
        <w:t xml:space="preserve"> </w:t>
      </w:r>
      <w:r>
        <w:rPr>
          <w:rFonts w:ascii="Arial"/>
          <w:color w:val="010101"/>
          <w:sz w:val="21"/>
        </w:rPr>
        <w:t>R., Kim, D., Barlow, J., Bentzen,</w:t>
      </w:r>
      <w:r>
        <w:rPr>
          <w:rFonts w:ascii="Arial"/>
          <w:color w:val="010101"/>
          <w:spacing w:val="1"/>
          <w:sz w:val="21"/>
        </w:rPr>
        <w:t xml:space="preserve"> </w:t>
      </w:r>
      <w:r>
        <w:rPr>
          <w:rFonts w:ascii="Arial"/>
          <w:color w:val="010101"/>
          <w:sz w:val="21"/>
        </w:rPr>
        <w:t>B.L., Rodegerdts,</w:t>
      </w:r>
      <w:r>
        <w:rPr>
          <w:rFonts w:ascii="Arial"/>
          <w:color w:val="010101"/>
          <w:spacing w:val="1"/>
          <w:sz w:val="21"/>
        </w:rPr>
        <w:t xml:space="preserve"> </w:t>
      </w:r>
      <w:r>
        <w:rPr>
          <w:rFonts w:ascii="Arial"/>
          <w:color w:val="010101"/>
          <w:sz w:val="21"/>
        </w:rPr>
        <w:t>L. &amp;</w:t>
      </w:r>
      <w:r>
        <w:rPr>
          <w:rFonts w:ascii="Arial"/>
          <w:color w:val="010101"/>
          <w:spacing w:val="58"/>
          <w:sz w:val="21"/>
        </w:rPr>
        <w:t xml:space="preserve"> </w:t>
      </w:r>
      <w:r>
        <w:rPr>
          <w:rFonts w:ascii="Arial"/>
          <w:color w:val="010101"/>
          <w:sz w:val="21"/>
        </w:rPr>
        <w:t>Myers, E. (2011)</w:t>
      </w:r>
      <w:r>
        <w:rPr>
          <w:rFonts w:ascii="Arial"/>
          <w:color w:val="010101"/>
          <w:spacing w:val="1"/>
          <w:sz w:val="21"/>
        </w:rPr>
        <w:t xml:space="preserve"> </w:t>
      </w:r>
      <w:r>
        <w:rPr>
          <w:rFonts w:ascii="Arial"/>
          <w:i/>
          <w:color w:val="010101"/>
          <w:sz w:val="21"/>
        </w:rPr>
        <w:t>NCHRP Report 674: Crossing Solutions at Roundabouts</w:t>
      </w:r>
      <w:r>
        <w:rPr>
          <w:rFonts w:ascii="Arial"/>
          <w:i/>
          <w:color w:val="010101"/>
          <w:spacing w:val="1"/>
          <w:sz w:val="21"/>
        </w:rPr>
        <w:t xml:space="preserve"> </w:t>
      </w:r>
      <w:r>
        <w:rPr>
          <w:rFonts w:ascii="Arial"/>
          <w:i/>
          <w:color w:val="010101"/>
          <w:sz w:val="21"/>
        </w:rPr>
        <w:t>and</w:t>
      </w:r>
      <w:r>
        <w:rPr>
          <w:rFonts w:ascii="Arial"/>
          <w:i/>
          <w:color w:val="010101"/>
          <w:spacing w:val="1"/>
          <w:sz w:val="21"/>
        </w:rPr>
        <w:t xml:space="preserve"> </w:t>
      </w:r>
      <w:r>
        <w:rPr>
          <w:rFonts w:ascii="Arial"/>
          <w:i/>
          <w:color w:val="010101"/>
          <w:sz w:val="21"/>
        </w:rPr>
        <w:t>Channelized</w:t>
      </w:r>
      <w:r>
        <w:rPr>
          <w:rFonts w:ascii="Arial"/>
          <w:i/>
          <w:color w:val="010101"/>
          <w:spacing w:val="1"/>
          <w:sz w:val="21"/>
        </w:rPr>
        <w:t xml:space="preserve"> </w:t>
      </w:r>
      <w:r>
        <w:rPr>
          <w:rFonts w:ascii="Arial"/>
          <w:i/>
          <w:color w:val="010101"/>
          <w:sz w:val="21"/>
        </w:rPr>
        <w:t>Turn Lanes for</w:t>
      </w:r>
      <w:r>
        <w:rPr>
          <w:rFonts w:ascii="Arial"/>
          <w:i/>
          <w:color w:val="010101"/>
          <w:spacing w:val="-56"/>
          <w:sz w:val="21"/>
        </w:rPr>
        <w:t xml:space="preserve"> </w:t>
      </w:r>
      <w:r>
        <w:rPr>
          <w:rFonts w:ascii="Arial"/>
          <w:i/>
          <w:color w:val="010101"/>
          <w:sz w:val="21"/>
        </w:rPr>
        <w:t>Pedestrians</w:t>
      </w:r>
      <w:r>
        <w:rPr>
          <w:rFonts w:ascii="Arial"/>
          <w:i/>
          <w:color w:val="010101"/>
          <w:spacing w:val="36"/>
          <w:sz w:val="21"/>
        </w:rPr>
        <w:t xml:space="preserve"> </w:t>
      </w:r>
      <w:r>
        <w:rPr>
          <w:rFonts w:ascii="Arial"/>
          <w:i/>
          <w:color w:val="010101"/>
          <w:sz w:val="21"/>
        </w:rPr>
        <w:t>with</w:t>
      </w:r>
      <w:r>
        <w:rPr>
          <w:rFonts w:ascii="Arial"/>
          <w:i/>
          <w:color w:val="010101"/>
          <w:spacing w:val="20"/>
          <w:sz w:val="21"/>
        </w:rPr>
        <w:t xml:space="preserve"> </w:t>
      </w:r>
      <w:r>
        <w:rPr>
          <w:rFonts w:ascii="Arial"/>
          <w:i/>
          <w:color w:val="010101"/>
          <w:sz w:val="21"/>
        </w:rPr>
        <w:t>Vision</w:t>
      </w:r>
      <w:r>
        <w:rPr>
          <w:rFonts w:ascii="Arial"/>
          <w:i/>
          <w:color w:val="010101"/>
          <w:spacing w:val="9"/>
          <w:sz w:val="21"/>
        </w:rPr>
        <w:t xml:space="preserve"> </w:t>
      </w:r>
      <w:r>
        <w:rPr>
          <w:rFonts w:ascii="Arial"/>
          <w:i/>
          <w:color w:val="010101"/>
          <w:sz w:val="21"/>
        </w:rPr>
        <w:t>Disabilities.</w:t>
      </w:r>
      <w:r>
        <w:rPr>
          <w:rFonts w:ascii="Arial"/>
          <w:i/>
          <w:color w:val="010101"/>
          <w:spacing w:val="41"/>
          <w:sz w:val="21"/>
        </w:rPr>
        <w:t xml:space="preserve"> </w:t>
      </w:r>
      <w:r>
        <w:rPr>
          <w:rFonts w:ascii="Arial"/>
          <w:color w:val="010101"/>
          <w:sz w:val="21"/>
        </w:rPr>
        <w:t>Washington,</w:t>
      </w:r>
      <w:r>
        <w:rPr>
          <w:rFonts w:ascii="Arial"/>
          <w:color w:val="010101"/>
          <w:spacing w:val="38"/>
          <w:sz w:val="21"/>
        </w:rPr>
        <w:t xml:space="preserve"> </w:t>
      </w:r>
      <w:r>
        <w:rPr>
          <w:rFonts w:ascii="Arial"/>
          <w:color w:val="010101"/>
          <w:sz w:val="21"/>
        </w:rPr>
        <w:t>D.C.:</w:t>
      </w:r>
      <w:r>
        <w:rPr>
          <w:rFonts w:ascii="Arial"/>
          <w:color w:val="010101"/>
          <w:spacing w:val="24"/>
          <w:sz w:val="21"/>
        </w:rPr>
        <w:t xml:space="preserve"> </w:t>
      </w:r>
      <w:r>
        <w:rPr>
          <w:rFonts w:ascii="Arial"/>
          <w:color w:val="010101"/>
          <w:sz w:val="21"/>
        </w:rPr>
        <w:t>Transportation</w:t>
      </w:r>
      <w:r>
        <w:rPr>
          <w:rFonts w:ascii="Arial"/>
          <w:color w:val="010101"/>
          <w:spacing w:val="4"/>
          <w:sz w:val="21"/>
        </w:rPr>
        <w:t xml:space="preserve"> </w:t>
      </w:r>
      <w:r>
        <w:rPr>
          <w:rFonts w:ascii="Arial"/>
          <w:color w:val="010101"/>
          <w:sz w:val="21"/>
        </w:rPr>
        <w:t>Research</w:t>
      </w:r>
      <w:r>
        <w:rPr>
          <w:rFonts w:ascii="Arial"/>
          <w:color w:val="010101"/>
          <w:spacing w:val="37"/>
          <w:sz w:val="21"/>
        </w:rPr>
        <w:t xml:space="preserve"> </w:t>
      </w:r>
      <w:r>
        <w:rPr>
          <w:rFonts w:ascii="Arial"/>
          <w:color w:val="010101"/>
          <w:sz w:val="21"/>
        </w:rPr>
        <w:t>Board.</w:t>
      </w:r>
    </w:p>
    <w:p w14:paraId="2889C5C0" w14:textId="77777777" w:rsidR="00065EB7" w:rsidRDefault="00065EB7" w:rsidP="00065EB7">
      <w:pPr>
        <w:tabs>
          <w:tab w:val="left" w:pos="9270"/>
        </w:tabs>
        <w:spacing w:before="9" w:line="264" w:lineRule="auto"/>
        <w:ind w:left="1743" w:right="179" w:hanging="722"/>
        <w:rPr>
          <w:rFonts w:ascii="Arial"/>
          <w:sz w:val="21"/>
        </w:rPr>
      </w:pPr>
      <w:r>
        <w:rPr>
          <w:rFonts w:ascii="Arial"/>
          <w:color w:val="010101"/>
          <w:sz w:val="21"/>
        </w:rPr>
        <w:t>Schroeder,</w:t>
      </w:r>
      <w:r>
        <w:rPr>
          <w:rFonts w:ascii="Arial"/>
          <w:color w:val="010101"/>
          <w:spacing w:val="1"/>
          <w:sz w:val="21"/>
        </w:rPr>
        <w:t xml:space="preserve"> </w:t>
      </w:r>
      <w:r>
        <w:rPr>
          <w:rFonts w:ascii="Arial"/>
          <w:color w:val="010101"/>
          <w:sz w:val="21"/>
        </w:rPr>
        <w:t>B., Hughes,</w:t>
      </w:r>
      <w:r>
        <w:rPr>
          <w:rFonts w:ascii="Arial"/>
          <w:color w:val="010101"/>
          <w:spacing w:val="1"/>
          <w:sz w:val="21"/>
        </w:rPr>
        <w:t xml:space="preserve"> </w:t>
      </w:r>
      <w:r>
        <w:rPr>
          <w:rFonts w:ascii="Arial"/>
          <w:color w:val="010101"/>
          <w:sz w:val="21"/>
        </w:rPr>
        <w:t>R., Rouphail,</w:t>
      </w:r>
      <w:r>
        <w:rPr>
          <w:rFonts w:ascii="Arial"/>
          <w:color w:val="010101"/>
          <w:spacing w:val="1"/>
          <w:sz w:val="21"/>
        </w:rPr>
        <w:t xml:space="preserve"> </w:t>
      </w:r>
      <w:r>
        <w:rPr>
          <w:rFonts w:ascii="Arial"/>
          <w:color w:val="010101"/>
          <w:sz w:val="21"/>
        </w:rPr>
        <w:t>N. Cunningham,</w:t>
      </w:r>
      <w:r>
        <w:rPr>
          <w:rFonts w:ascii="Arial"/>
          <w:color w:val="010101"/>
          <w:spacing w:val="1"/>
          <w:sz w:val="21"/>
        </w:rPr>
        <w:t xml:space="preserve"> </w:t>
      </w:r>
      <w:r>
        <w:rPr>
          <w:rFonts w:ascii="Arial"/>
          <w:color w:val="010101"/>
          <w:sz w:val="21"/>
        </w:rPr>
        <w:t>C., Salamati, K., Long, R., Guth,</w:t>
      </w:r>
      <w:r>
        <w:rPr>
          <w:rFonts w:ascii="Arial"/>
          <w:color w:val="010101"/>
          <w:spacing w:val="1"/>
          <w:sz w:val="21"/>
        </w:rPr>
        <w:t xml:space="preserve"> </w:t>
      </w:r>
      <w:r>
        <w:rPr>
          <w:rFonts w:ascii="Arial"/>
          <w:color w:val="010101"/>
          <w:sz w:val="21"/>
        </w:rPr>
        <w:t>D., Wall</w:t>
      </w:r>
      <w:r>
        <w:rPr>
          <w:rFonts w:ascii="Arial"/>
          <w:color w:val="010101"/>
          <w:spacing w:val="1"/>
          <w:sz w:val="21"/>
        </w:rPr>
        <w:t xml:space="preserve"> </w:t>
      </w:r>
      <w:r>
        <w:rPr>
          <w:rFonts w:ascii="Arial"/>
          <w:color w:val="010101"/>
          <w:w w:val="105"/>
          <w:sz w:val="21"/>
        </w:rPr>
        <w:t>Emerson, R., Kim, D., Barlow, J., Bentzen, B.L., Rodegerdts, L. &amp; Myers, E. (2011)</w:t>
      </w:r>
      <w:r>
        <w:rPr>
          <w:rFonts w:ascii="Arial"/>
          <w:color w:val="010101"/>
          <w:spacing w:val="1"/>
          <w:w w:val="105"/>
          <w:sz w:val="21"/>
        </w:rPr>
        <w:t xml:space="preserve"> </w:t>
      </w:r>
      <w:r>
        <w:rPr>
          <w:rFonts w:ascii="Arial"/>
          <w:i/>
          <w:color w:val="010101"/>
          <w:sz w:val="21"/>
        </w:rPr>
        <w:t>NCHRP</w:t>
      </w:r>
      <w:r>
        <w:rPr>
          <w:rFonts w:ascii="Arial"/>
          <w:i/>
          <w:color w:val="010101"/>
          <w:spacing w:val="26"/>
          <w:sz w:val="21"/>
        </w:rPr>
        <w:t xml:space="preserve"> </w:t>
      </w:r>
      <w:r>
        <w:rPr>
          <w:rFonts w:ascii="Arial"/>
          <w:i/>
          <w:color w:val="010101"/>
          <w:sz w:val="21"/>
        </w:rPr>
        <w:t>Web</w:t>
      </w:r>
      <w:r>
        <w:rPr>
          <w:rFonts w:ascii="Arial"/>
          <w:i/>
          <w:color w:val="010101"/>
          <w:spacing w:val="4"/>
          <w:sz w:val="21"/>
        </w:rPr>
        <w:t xml:space="preserve"> </w:t>
      </w:r>
      <w:r>
        <w:rPr>
          <w:rFonts w:ascii="Arial"/>
          <w:i/>
          <w:color w:val="010101"/>
          <w:sz w:val="21"/>
        </w:rPr>
        <w:t>Only</w:t>
      </w:r>
      <w:r>
        <w:rPr>
          <w:rFonts w:ascii="Arial"/>
          <w:i/>
          <w:color w:val="010101"/>
          <w:spacing w:val="8"/>
          <w:sz w:val="21"/>
        </w:rPr>
        <w:t xml:space="preserve"> </w:t>
      </w:r>
      <w:r>
        <w:rPr>
          <w:rFonts w:ascii="Arial"/>
          <w:i/>
          <w:color w:val="010101"/>
          <w:sz w:val="21"/>
        </w:rPr>
        <w:t>Document 160:</w:t>
      </w:r>
      <w:r>
        <w:rPr>
          <w:rFonts w:ascii="Arial"/>
          <w:i/>
          <w:color w:val="010101"/>
          <w:spacing w:val="2"/>
          <w:sz w:val="21"/>
        </w:rPr>
        <w:t xml:space="preserve"> </w:t>
      </w:r>
      <w:r>
        <w:rPr>
          <w:rFonts w:ascii="Arial"/>
          <w:i/>
          <w:color w:val="010101"/>
          <w:sz w:val="21"/>
        </w:rPr>
        <w:t>Supporting</w:t>
      </w:r>
      <w:r>
        <w:rPr>
          <w:rFonts w:ascii="Arial"/>
          <w:i/>
          <w:color w:val="010101"/>
          <w:spacing w:val="35"/>
          <w:sz w:val="21"/>
        </w:rPr>
        <w:t xml:space="preserve"> </w:t>
      </w:r>
      <w:r>
        <w:rPr>
          <w:rFonts w:ascii="Arial"/>
          <w:i/>
          <w:color w:val="010101"/>
          <w:sz w:val="21"/>
        </w:rPr>
        <w:t>Material</w:t>
      </w:r>
      <w:r>
        <w:rPr>
          <w:rFonts w:ascii="Arial"/>
          <w:i/>
          <w:color w:val="010101"/>
          <w:spacing w:val="-3"/>
          <w:sz w:val="21"/>
        </w:rPr>
        <w:t xml:space="preserve"> </w:t>
      </w:r>
      <w:r>
        <w:rPr>
          <w:rFonts w:ascii="Arial"/>
          <w:i/>
          <w:color w:val="010101"/>
          <w:sz w:val="21"/>
        </w:rPr>
        <w:t>to</w:t>
      </w:r>
      <w:r>
        <w:rPr>
          <w:rFonts w:ascii="Arial"/>
          <w:i/>
          <w:color w:val="010101"/>
          <w:spacing w:val="34"/>
          <w:sz w:val="21"/>
        </w:rPr>
        <w:t xml:space="preserve"> </w:t>
      </w:r>
      <w:r>
        <w:rPr>
          <w:rFonts w:ascii="Arial"/>
          <w:i/>
          <w:color w:val="010101"/>
          <w:sz w:val="21"/>
        </w:rPr>
        <w:t>NCHRP</w:t>
      </w:r>
      <w:r>
        <w:rPr>
          <w:rFonts w:ascii="Arial"/>
          <w:i/>
          <w:color w:val="010101"/>
          <w:spacing w:val="5"/>
          <w:sz w:val="21"/>
        </w:rPr>
        <w:t xml:space="preserve"> </w:t>
      </w:r>
      <w:r>
        <w:rPr>
          <w:rFonts w:ascii="Arial"/>
          <w:i/>
          <w:color w:val="010101"/>
          <w:sz w:val="21"/>
        </w:rPr>
        <w:t>Report</w:t>
      </w:r>
      <w:r>
        <w:rPr>
          <w:rFonts w:ascii="Arial"/>
          <w:i/>
          <w:color w:val="010101"/>
          <w:spacing w:val="-5"/>
          <w:sz w:val="21"/>
        </w:rPr>
        <w:t xml:space="preserve"> </w:t>
      </w:r>
      <w:r>
        <w:rPr>
          <w:rFonts w:ascii="Arial"/>
          <w:i/>
          <w:color w:val="010101"/>
          <w:sz w:val="21"/>
        </w:rPr>
        <w:t>67</w:t>
      </w:r>
      <w:r>
        <w:rPr>
          <w:rFonts w:ascii="Arial"/>
          <w:i/>
          <w:color w:val="010101"/>
          <w:sz w:val="21"/>
        </w:rPr>
        <w:tab/>
        <w:t>Appendices</w:t>
      </w:r>
      <w:r>
        <w:rPr>
          <w:rFonts w:ascii="Arial"/>
          <w:i/>
          <w:color w:val="010101"/>
          <w:spacing w:val="-55"/>
          <w:sz w:val="21"/>
        </w:rPr>
        <w:t xml:space="preserve"> </w:t>
      </w:r>
      <w:r>
        <w:rPr>
          <w:rFonts w:ascii="Arial"/>
          <w:i/>
          <w:color w:val="010101"/>
          <w:sz w:val="21"/>
        </w:rPr>
        <w:t>B-N to</w:t>
      </w:r>
      <w:r>
        <w:rPr>
          <w:rFonts w:ascii="Arial"/>
          <w:i/>
          <w:color w:val="010101"/>
          <w:spacing w:val="1"/>
          <w:sz w:val="21"/>
        </w:rPr>
        <w:t xml:space="preserve"> </w:t>
      </w:r>
      <w:r>
        <w:rPr>
          <w:rFonts w:ascii="Arial"/>
          <w:i/>
          <w:color w:val="010101"/>
          <w:sz w:val="21"/>
        </w:rPr>
        <w:t>Contractors Final Report for</w:t>
      </w:r>
      <w:r>
        <w:rPr>
          <w:rFonts w:ascii="Arial"/>
          <w:i/>
          <w:color w:val="010101"/>
          <w:spacing w:val="58"/>
          <w:sz w:val="21"/>
        </w:rPr>
        <w:t xml:space="preserve"> </w:t>
      </w:r>
      <w:r>
        <w:rPr>
          <w:rFonts w:ascii="Arial"/>
          <w:i/>
          <w:color w:val="010101"/>
          <w:sz w:val="21"/>
        </w:rPr>
        <w:t>NCHRP Project 3-78A.</w:t>
      </w:r>
      <w:r>
        <w:rPr>
          <w:rFonts w:ascii="Arial"/>
          <w:i/>
          <w:color w:val="010101"/>
          <w:spacing w:val="59"/>
          <w:sz w:val="21"/>
        </w:rPr>
        <w:t xml:space="preserve"> </w:t>
      </w:r>
      <w:r>
        <w:rPr>
          <w:rFonts w:ascii="Arial"/>
          <w:color w:val="010101"/>
          <w:sz w:val="21"/>
        </w:rPr>
        <w:t>Washington, D.C.</w:t>
      </w:r>
      <w:r>
        <w:rPr>
          <w:rFonts w:ascii="Arial"/>
          <w:color w:val="010101"/>
          <w:spacing w:val="1"/>
          <w:sz w:val="21"/>
        </w:rPr>
        <w:t xml:space="preserve"> </w:t>
      </w:r>
      <w:r>
        <w:rPr>
          <w:rFonts w:ascii="Arial"/>
          <w:color w:val="010101"/>
          <w:w w:val="105"/>
          <w:sz w:val="21"/>
        </w:rPr>
        <w:t>Transportation</w:t>
      </w:r>
      <w:r>
        <w:rPr>
          <w:rFonts w:ascii="Arial"/>
          <w:color w:val="010101"/>
          <w:spacing w:val="3"/>
          <w:w w:val="105"/>
          <w:sz w:val="21"/>
        </w:rPr>
        <w:t xml:space="preserve"> </w:t>
      </w:r>
      <w:r>
        <w:rPr>
          <w:rFonts w:ascii="Arial"/>
          <w:color w:val="010101"/>
          <w:w w:val="105"/>
          <w:sz w:val="21"/>
        </w:rPr>
        <w:t>Research</w:t>
      </w:r>
      <w:r>
        <w:rPr>
          <w:rFonts w:ascii="Arial"/>
          <w:color w:val="010101"/>
          <w:spacing w:val="22"/>
          <w:w w:val="105"/>
          <w:sz w:val="21"/>
        </w:rPr>
        <w:t xml:space="preserve"> </w:t>
      </w:r>
      <w:r>
        <w:rPr>
          <w:rFonts w:ascii="Arial"/>
          <w:color w:val="010101"/>
          <w:w w:val="105"/>
          <w:sz w:val="21"/>
        </w:rPr>
        <w:t>Board.</w:t>
      </w:r>
    </w:p>
    <w:p w14:paraId="48743010" w14:textId="77777777" w:rsidR="00065EB7" w:rsidRDefault="00065EB7" w:rsidP="00065EB7">
      <w:pPr>
        <w:spacing w:before="3" w:line="261" w:lineRule="auto"/>
        <w:ind w:left="1743" w:right="200" w:hanging="723"/>
        <w:rPr>
          <w:rFonts w:ascii="Arial"/>
          <w:sz w:val="21"/>
        </w:rPr>
      </w:pPr>
      <w:r>
        <w:rPr>
          <w:rFonts w:ascii="Arial"/>
          <w:color w:val="010101"/>
          <w:sz w:val="21"/>
        </w:rPr>
        <w:t>Gattis,</w:t>
      </w:r>
      <w:r>
        <w:rPr>
          <w:rFonts w:ascii="Arial"/>
          <w:color w:val="010101"/>
          <w:spacing w:val="9"/>
          <w:sz w:val="21"/>
        </w:rPr>
        <w:t xml:space="preserve"> </w:t>
      </w:r>
      <w:r>
        <w:rPr>
          <w:rFonts w:ascii="Arial"/>
          <w:color w:val="010101"/>
          <w:sz w:val="21"/>
        </w:rPr>
        <w:t>J.L.,</w:t>
      </w:r>
      <w:r>
        <w:rPr>
          <w:rFonts w:ascii="Arial"/>
          <w:color w:val="010101"/>
          <w:spacing w:val="4"/>
          <w:sz w:val="21"/>
        </w:rPr>
        <w:t xml:space="preserve"> </w:t>
      </w:r>
      <w:r>
        <w:rPr>
          <w:rFonts w:ascii="Arial"/>
          <w:color w:val="010101"/>
          <w:sz w:val="21"/>
        </w:rPr>
        <w:t>Gluck,</w:t>
      </w:r>
      <w:r>
        <w:rPr>
          <w:rFonts w:ascii="Arial"/>
          <w:color w:val="010101"/>
          <w:spacing w:val="11"/>
          <w:sz w:val="21"/>
        </w:rPr>
        <w:t xml:space="preserve"> </w:t>
      </w:r>
      <w:r>
        <w:rPr>
          <w:rFonts w:ascii="Arial"/>
          <w:color w:val="010101"/>
          <w:sz w:val="21"/>
        </w:rPr>
        <w:t>J.S.,</w:t>
      </w:r>
      <w:r>
        <w:rPr>
          <w:rFonts w:ascii="Arial"/>
          <w:color w:val="010101"/>
          <w:spacing w:val="11"/>
          <w:sz w:val="21"/>
        </w:rPr>
        <w:t xml:space="preserve"> </w:t>
      </w:r>
      <w:r>
        <w:rPr>
          <w:rFonts w:ascii="Arial"/>
          <w:color w:val="010101"/>
          <w:sz w:val="21"/>
        </w:rPr>
        <w:t>Barlow,</w:t>
      </w:r>
      <w:r>
        <w:rPr>
          <w:rFonts w:ascii="Arial"/>
          <w:color w:val="010101"/>
          <w:spacing w:val="9"/>
          <w:sz w:val="21"/>
        </w:rPr>
        <w:t xml:space="preserve"> </w:t>
      </w:r>
      <w:r>
        <w:rPr>
          <w:rFonts w:ascii="Arial"/>
          <w:color w:val="010101"/>
          <w:sz w:val="21"/>
        </w:rPr>
        <w:t>J.M.,</w:t>
      </w:r>
      <w:r>
        <w:rPr>
          <w:rFonts w:ascii="Arial"/>
          <w:color w:val="010101"/>
          <w:spacing w:val="10"/>
          <w:sz w:val="21"/>
        </w:rPr>
        <w:t xml:space="preserve"> </w:t>
      </w:r>
      <w:r>
        <w:rPr>
          <w:rFonts w:ascii="Arial"/>
          <w:color w:val="010101"/>
          <w:sz w:val="21"/>
        </w:rPr>
        <w:t>Eck,</w:t>
      </w:r>
      <w:r>
        <w:rPr>
          <w:rFonts w:ascii="Arial"/>
          <w:color w:val="010101"/>
          <w:spacing w:val="13"/>
          <w:sz w:val="21"/>
        </w:rPr>
        <w:t xml:space="preserve"> </w:t>
      </w:r>
      <w:r>
        <w:rPr>
          <w:rFonts w:ascii="Arial"/>
          <w:color w:val="010101"/>
          <w:sz w:val="21"/>
        </w:rPr>
        <w:t>R.W.,</w:t>
      </w:r>
      <w:r>
        <w:rPr>
          <w:rFonts w:ascii="Arial"/>
          <w:color w:val="010101"/>
          <w:spacing w:val="11"/>
          <w:sz w:val="21"/>
        </w:rPr>
        <w:t xml:space="preserve"> </w:t>
      </w:r>
      <w:r>
        <w:rPr>
          <w:rFonts w:ascii="Arial"/>
          <w:color w:val="010101"/>
          <w:sz w:val="21"/>
        </w:rPr>
        <w:t>Hecker,</w:t>
      </w:r>
      <w:r>
        <w:rPr>
          <w:rFonts w:ascii="Arial"/>
          <w:color w:val="010101"/>
          <w:spacing w:val="18"/>
          <w:sz w:val="21"/>
        </w:rPr>
        <w:t xml:space="preserve"> </w:t>
      </w:r>
      <w:r>
        <w:rPr>
          <w:rFonts w:ascii="Arial"/>
          <w:color w:val="010101"/>
          <w:sz w:val="21"/>
        </w:rPr>
        <w:t>W.F.,</w:t>
      </w:r>
      <w:r>
        <w:rPr>
          <w:rFonts w:ascii="Arial"/>
          <w:color w:val="010101"/>
          <w:spacing w:val="16"/>
          <w:sz w:val="21"/>
        </w:rPr>
        <w:t xml:space="preserve"> </w:t>
      </w:r>
      <w:r>
        <w:rPr>
          <w:rFonts w:ascii="Arial"/>
          <w:color w:val="010101"/>
          <w:sz w:val="21"/>
        </w:rPr>
        <w:t>&amp;</w:t>
      </w:r>
      <w:r>
        <w:rPr>
          <w:rFonts w:ascii="Arial"/>
          <w:color w:val="010101"/>
          <w:spacing w:val="15"/>
          <w:sz w:val="21"/>
        </w:rPr>
        <w:t xml:space="preserve"> </w:t>
      </w:r>
      <w:r>
        <w:rPr>
          <w:rFonts w:ascii="Arial"/>
          <w:color w:val="010101"/>
          <w:sz w:val="21"/>
        </w:rPr>
        <w:t>Levinson,</w:t>
      </w:r>
      <w:r>
        <w:rPr>
          <w:rFonts w:ascii="Arial"/>
          <w:color w:val="010101"/>
          <w:spacing w:val="22"/>
          <w:sz w:val="21"/>
        </w:rPr>
        <w:t xml:space="preserve"> </w:t>
      </w:r>
      <w:r>
        <w:rPr>
          <w:rFonts w:ascii="Arial"/>
          <w:color w:val="010101"/>
          <w:sz w:val="21"/>
        </w:rPr>
        <w:t>H.S.</w:t>
      </w:r>
      <w:r>
        <w:rPr>
          <w:rFonts w:ascii="Arial"/>
          <w:color w:val="010101"/>
          <w:spacing w:val="13"/>
          <w:sz w:val="21"/>
        </w:rPr>
        <w:t xml:space="preserve"> </w:t>
      </w:r>
      <w:r>
        <w:rPr>
          <w:rFonts w:ascii="Arial"/>
          <w:color w:val="010101"/>
          <w:sz w:val="21"/>
        </w:rPr>
        <w:t>(2010)</w:t>
      </w:r>
      <w:r>
        <w:rPr>
          <w:rFonts w:ascii="Arial"/>
          <w:color w:val="010101"/>
          <w:spacing w:val="41"/>
          <w:sz w:val="21"/>
        </w:rPr>
        <w:t xml:space="preserve"> </w:t>
      </w:r>
      <w:r>
        <w:rPr>
          <w:rFonts w:ascii="Arial"/>
          <w:i/>
          <w:color w:val="010101"/>
          <w:sz w:val="21"/>
        </w:rPr>
        <w:t>NCHRP</w:t>
      </w:r>
      <w:r>
        <w:rPr>
          <w:rFonts w:ascii="Arial"/>
          <w:i/>
          <w:color w:val="010101"/>
          <w:spacing w:val="1"/>
          <w:sz w:val="21"/>
        </w:rPr>
        <w:t xml:space="preserve"> </w:t>
      </w:r>
      <w:r>
        <w:rPr>
          <w:rFonts w:ascii="Arial"/>
          <w:i/>
          <w:color w:val="010101"/>
          <w:w w:val="105"/>
          <w:sz w:val="21"/>
        </w:rPr>
        <w:t>Report</w:t>
      </w:r>
      <w:r>
        <w:rPr>
          <w:rFonts w:ascii="Arial"/>
          <w:i/>
          <w:color w:val="010101"/>
          <w:spacing w:val="-15"/>
          <w:w w:val="105"/>
          <w:sz w:val="21"/>
        </w:rPr>
        <w:t xml:space="preserve"> </w:t>
      </w:r>
      <w:r>
        <w:rPr>
          <w:rFonts w:ascii="Arial"/>
          <w:i/>
          <w:color w:val="010101"/>
          <w:w w:val="105"/>
          <w:sz w:val="21"/>
        </w:rPr>
        <w:t>659: Gwde</w:t>
      </w:r>
      <w:r>
        <w:rPr>
          <w:rFonts w:ascii="Arial"/>
          <w:i/>
          <w:color w:val="010101"/>
          <w:spacing w:val="-14"/>
          <w:w w:val="105"/>
          <w:sz w:val="21"/>
        </w:rPr>
        <w:t xml:space="preserve"> </w:t>
      </w:r>
      <w:r>
        <w:rPr>
          <w:rFonts w:ascii="Arial"/>
          <w:i/>
          <w:color w:val="010101"/>
          <w:w w:val="105"/>
          <w:sz w:val="21"/>
        </w:rPr>
        <w:t>for</w:t>
      </w:r>
      <w:r>
        <w:rPr>
          <w:rFonts w:ascii="Arial"/>
          <w:i/>
          <w:color w:val="010101"/>
          <w:spacing w:val="13"/>
          <w:w w:val="105"/>
          <w:sz w:val="21"/>
        </w:rPr>
        <w:t xml:space="preserve"> </w:t>
      </w:r>
      <w:r>
        <w:rPr>
          <w:rFonts w:ascii="Arial"/>
          <w:i/>
          <w:color w:val="010101"/>
          <w:w w:val="105"/>
          <w:sz w:val="21"/>
        </w:rPr>
        <w:t>Geometric</w:t>
      </w:r>
      <w:r>
        <w:rPr>
          <w:rFonts w:ascii="Arial"/>
          <w:i/>
          <w:color w:val="010101"/>
          <w:spacing w:val="-3"/>
          <w:w w:val="105"/>
          <w:sz w:val="21"/>
        </w:rPr>
        <w:t xml:space="preserve"> </w:t>
      </w:r>
      <w:r>
        <w:rPr>
          <w:rFonts w:ascii="Arial"/>
          <w:i/>
          <w:color w:val="010101"/>
          <w:w w:val="105"/>
          <w:sz w:val="21"/>
        </w:rPr>
        <w:t>Design</w:t>
      </w:r>
      <w:r>
        <w:rPr>
          <w:rFonts w:ascii="Arial"/>
          <w:i/>
          <w:color w:val="010101"/>
          <w:spacing w:val="1"/>
          <w:w w:val="105"/>
          <w:sz w:val="21"/>
        </w:rPr>
        <w:t xml:space="preserve"> </w:t>
      </w:r>
      <w:r>
        <w:rPr>
          <w:rFonts w:ascii="Arial"/>
          <w:i/>
          <w:color w:val="010101"/>
          <w:w w:val="105"/>
          <w:sz w:val="21"/>
        </w:rPr>
        <w:t>of</w:t>
      </w:r>
      <w:r>
        <w:rPr>
          <w:rFonts w:ascii="Arial"/>
          <w:i/>
          <w:color w:val="010101"/>
          <w:spacing w:val="10"/>
          <w:w w:val="105"/>
          <w:sz w:val="21"/>
        </w:rPr>
        <w:t xml:space="preserve"> </w:t>
      </w:r>
      <w:r>
        <w:rPr>
          <w:rFonts w:ascii="Arial"/>
          <w:i/>
          <w:color w:val="010101"/>
          <w:w w:val="105"/>
          <w:sz w:val="21"/>
        </w:rPr>
        <w:t>Driveways.</w:t>
      </w:r>
      <w:r>
        <w:rPr>
          <w:rFonts w:ascii="Arial"/>
          <w:i/>
          <w:color w:val="010101"/>
          <w:spacing w:val="60"/>
          <w:w w:val="105"/>
          <w:sz w:val="21"/>
        </w:rPr>
        <w:t xml:space="preserve"> </w:t>
      </w:r>
      <w:r>
        <w:rPr>
          <w:rFonts w:ascii="Arial"/>
          <w:color w:val="010101"/>
          <w:w w:val="105"/>
          <w:sz w:val="21"/>
        </w:rPr>
        <w:t>Washington,</w:t>
      </w:r>
      <w:r>
        <w:rPr>
          <w:rFonts w:ascii="Arial"/>
          <w:color w:val="010101"/>
          <w:spacing w:val="15"/>
          <w:w w:val="105"/>
          <w:sz w:val="21"/>
        </w:rPr>
        <w:t xml:space="preserve"> </w:t>
      </w:r>
      <w:r>
        <w:rPr>
          <w:rFonts w:ascii="Arial"/>
          <w:color w:val="010101"/>
          <w:w w:val="105"/>
          <w:sz w:val="21"/>
        </w:rPr>
        <w:t>D.C.:</w:t>
      </w:r>
      <w:r>
        <w:rPr>
          <w:rFonts w:ascii="Arial"/>
          <w:color w:val="010101"/>
          <w:spacing w:val="1"/>
          <w:w w:val="105"/>
          <w:sz w:val="21"/>
        </w:rPr>
        <w:t xml:space="preserve"> </w:t>
      </w:r>
      <w:r>
        <w:rPr>
          <w:rFonts w:ascii="Arial"/>
          <w:color w:val="010101"/>
          <w:w w:val="105"/>
          <w:sz w:val="21"/>
        </w:rPr>
        <w:t>Transportation</w:t>
      </w:r>
      <w:r>
        <w:rPr>
          <w:rFonts w:ascii="Arial"/>
          <w:color w:val="010101"/>
          <w:spacing w:val="3"/>
          <w:w w:val="105"/>
          <w:sz w:val="21"/>
        </w:rPr>
        <w:t xml:space="preserve"> </w:t>
      </w:r>
      <w:r>
        <w:rPr>
          <w:rFonts w:ascii="Arial"/>
          <w:color w:val="010101"/>
          <w:w w:val="105"/>
          <w:sz w:val="21"/>
        </w:rPr>
        <w:t>Research</w:t>
      </w:r>
      <w:r>
        <w:rPr>
          <w:rFonts w:ascii="Arial"/>
          <w:color w:val="010101"/>
          <w:spacing w:val="22"/>
          <w:w w:val="105"/>
          <w:sz w:val="21"/>
        </w:rPr>
        <w:t xml:space="preserve"> </w:t>
      </w:r>
      <w:r>
        <w:rPr>
          <w:rFonts w:ascii="Arial"/>
          <w:color w:val="010101"/>
          <w:w w:val="105"/>
          <w:sz w:val="21"/>
        </w:rPr>
        <w:t>Board.</w:t>
      </w:r>
    </w:p>
    <w:p w14:paraId="2C64C36F" w14:textId="77777777" w:rsidR="00065EB7" w:rsidRDefault="00065EB7" w:rsidP="00065EB7">
      <w:pPr>
        <w:tabs>
          <w:tab w:val="left" w:pos="4124"/>
        </w:tabs>
        <w:spacing w:before="4" w:line="266" w:lineRule="auto"/>
        <w:ind w:left="1733" w:right="358" w:hanging="708"/>
        <w:rPr>
          <w:rFonts w:ascii="Arial"/>
          <w:sz w:val="21"/>
        </w:rPr>
      </w:pPr>
      <w:r>
        <w:rPr>
          <w:rFonts w:ascii="Arial"/>
          <w:color w:val="010101"/>
          <w:w w:val="105"/>
          <w:sz w:val="21"/>
        </w:rPr>
        <w:t>Barlow, J.M., Bentzen, B.L., Sauerburger, D., Franck, L. (2010) Teaching Travel at Complex</w:t>
      </w:r>
      <w:r>
        <w:rPr>
          <w:rFonts w:ascii="Arial"/>
          <w:color w:val="010101"/>
          <w:spacing w:val="1"/>
          <w:w w:val="105"/>
          <w:sz w:val="21"/>
        </w:rPr>
        <w:t xml:space="preserve"> </w:t>
      </w:r>
      <w:r>
        <w:rPr>
          <w:rFonts w:ascii="Arial"/>
          <w:color w:val="010101"/>
          <w:w w:val="105"/>
          <w:sz w:val="21"/>
        </w:rPr>
        <w:t xml:space="preserve">Intersections. </w:t>
      </w:r>
      <w:r>
        <w:rPr>
          <w:rFonts w:ascii="Arial"/>
          <w:color w:val="010101"/>
          <w:spacing w:val="1"/>
          <w:w w:val="105"/>
          <w:sz w:val="21"/>
        </w:rPr>
        <w:t xml:space="preserve"> </w:t>
      </w:r>
      <w:r>
        <w:rPr>
          <w:rFonts w:ascii="Arial"/>
          <w:color w:val="010101"/>
          <w:w w:val="105"/>
          <w:sz w:val="21"/>
        </w:rPr>
        <w:t xml:space="preserve">In  W. Wiener, R. Welsh,&amp; B. Blasch (Eds.) </w:t>
      </w:r>
      <w:r>
        <w:rPr>
          <w:rFonts w:ascii="Arial"/>
          <w:i/>
          <w:color w:val="010101"/>
          <w:w w:val="105"/>
          <w:sz w:val="21"/>
        </w:rPr>
        <w:t>Foundations of Orientation</w:t>
      </w:r>
      <w:r>
        <w:rPr>
          <w:rFonts w:ascii="Arial"/>
          <w:i/>
          <w:color w:val="010101"/>
          <w:spacing w:val="1"/>
          <w:w w:val="105"/>
          <w:sz w:val="21"/>
        </w:rPr>
        <w:t xml:space="preserve"> </w:t>
      </w:r>
      <w:r>
        <w:rPr>
          <w:rFonts w:ascii="Arial"/>
          <w:i/>
          <w:color w:val="010101"/>
          <w:w w:val="105"/>
          <w:sz w:val="21"/>
        </w:rPr>
        <w:t>and</w:t>
      </w:r>
      <w:r>
        <w:rPr>
          <w:rFonts w:ascii="Arial"/>
          <w:i/>
          <w:color w:val="010101"/>
          <w:spacing w:val="12"/>
          <w:w w:val="105"/>
          <w:sz w:val="21"/>
        </w:rPr>
        <w:t xml:space="preserve"> </w:t>
      </w:r>
      <w:r>
        <w:rPr>
          <w:rFonts w:ascii="Arial"/>
          <w:i/>
          <w:color w:val="010101"/>
          <w:w w:val="125"/>
          <w:sz w:val="21"/>
        </w:rPr>
        <w:t>Mobili</w:t>
      </w:r>
      <w:r>
        <w:rPr>
          <w:rFonts w:ascii="Arial"/>
          <w:i/>
          <w:color w:val="010101"/>
          <w:spacing w:val="53"/>
          <w:w w:val="125"/>
          <w:sz w:val="21"/>
        </w:rPr>
        <w:t xml:space="preserve"> </w:t>
      </w:r>
      <w:r>
        <w:rPr>
          <w:rFonts w:ascii="Arial"/>
          <w:i/>
          <w:color w:val="010101"/>
          <w:w w:val="105"/>
          <w:sz w:val="21"/>
        </w:rPr>
        <w:t>Volume</w:t>
      </w:r>
      <w:r>
        <w:rPr>
          <w:rFonts w:ascii="Arial"/>
          <w:i/>
          <w:color w:val="010101"/>
          <w:spacing w:val="-1"/>
          <w:w w:val="105"/>
          <w:sz w:val="21"/>
        </w:rPr>
        <w:t xml:space="preserve"> </w:t>
      </w:r>
      <w:r>
        <w:rPr>
          <w:rFonts w:ascii="Arial"/>
          <w:i/>
          <w:color w:val="010101"/>
          <w:w w:val="105"/>
          <w:sz w:val="21"/>
        </w:rPr>
        <w:t>I</w:t>
      </w:r>
      <w:r>
        <w:rPr>
          <w:rFonts w:ascii="Arial"/>
          <w:i/>
          <w:color w:val="010101"/>
          <w:w w:val="105"/>
          <w:sz w:val="21"/>
        </w:rPr>
        <w:tab/>
      </w:r>
      <w:r>
        <w:rPr>
          <w:rFonts w:ascii="Arial"/>
          <w:i/>
          <w:color w:val="010101"/>
          <w:sz w:val="21"/>
        </w:rPr>
        <w:t>Instructional Strategies</w:t>
      </w:r>
      <w:r>
        <w:rPr>
          <w:rFonts w:ascii="Arial"/>
          <w:i/>
          <w:color w:val="010101"/>
          <w:spacing w:val="1"/>
          <w:sz w:val="21"/>
        </w:rPr>
        <w:t xml:space="preserve"> </w:t>
      </w:r>
      <w:r>
        <w:rPr>
          <w:rFonts w:ascii="Arial"/>
          <w:i/>
          <w:color w:val="010101"/>
          <w:sz w:val="21"/>
        </w:rPr>
        <w:t>and Practical Applications/</w:t>
      </w:r>
      <w:r>
        <w:rPr>
          <w:rFonts w:ascii="Arial"/>
          <w:i/>
          <w:color w:val="010101"/>
          <w:spacing w:val="1"/>
          <w:sz w:val="21"/>
        </w:rPr>
        <w:t xml:space="preserve"> </w:t>
      </w:r>
      <w:r>
        <w:rPr>
          <w:rFonts w:ascii="Arial"/>
          <w:i/>
          <w:color w:val="010101"/>
          <w:sz w:val="21"/>
        </w:rPr>
        <w:t>Third Edition.</w:t>
      </w:r>
      <w:r>
        <w:rPr>
          <w:rFonts w:ascii="Arial"/>
          <w:i/>
          <w:color w:val="010101"/>
          <w:spacing w:val="1"/>
          <w:sz w:val="21"/>
        </w:rPr>
        <w:t xml:space="preserve"> </w:t>
      </w:r>
      <w:r>
        <w:rPr>
          <w:rFonts w:ascii="Arial"/>
          <w:color w:val="010101"/>
          <w:w w:val="105"/>
          <w:sz w:val="21"/>
        </w:rPr>
        <w:t>(pp</w:t>
      </w:r>
      <w:r>
        <w:rPr>
          <w:rFonts w:ascii="Arial"/>
          <w:color w:val="010101"/>
          <w:spacing w:val="-3"/>
          <w:w w:val="105"/>
          <w:sz w:val="21"/>
        </w:rPr>
        <w:t xml:space="preserve"> </w:t>
      </w:r>
      <w:r>
        <w:rPr>
          <w:rFonts w:ascii="Arial"/>
          <w:color w:val="010101"/>
          <w:w w:val="105"/>
          <w:sz w:val="21"/>
        </w:rPr>
        <w:t>352-</w:t>
      </w:r>
      <w:r>
        <w:rPr>
          <w:rFonts w:ascii="Arial"/>
          <w:color w:val="010101"/>
          <w:spacing w:val="22"/>
          <w:w w:val="105"/>
          <w:sz w:val="21"/>
        </w:rPr>
        <w:t xml:space="preserve"> </w:t>
      </w:r>
      <w:r>
        <w:rPr>
          <w:rFonts w:ascii="Arial"/>
          <w:color w:val="010101"/>
          <w:w w:val="105"/>
          <w:sz w:val="21"/>
        </w:rPr>
        <w:t>419).</w:t>
      </w:r>
      <w:r>
        <w:rPr>
          <w:rFonts w:ascii="Arial"/>
          <w:color w:val="010101"/>
          <w:spacing w:val="5"/>
          <w:w w:val="105"/>
          <w:sz w:val="21"/>
        </w:rPr>
        <w:t xml:space="preserve"> </w:t>
      </w:r>
      <w:r>
        <w:rPr>
          <w:rFonts w:ascii="Arial"/>
          <w:color w:val="010101"/>
          <w:w w:val="105"/>
          <w:sz w:val="21"/>
        </w:rPr>
        <w:t>New</w:t>
      </w:r>
      <w:r>
        <w:rPr>
          <w:rFonts w:ascii="Arial"/>
          <w:color w:val="010101"/>
          <w:spacing w:val="7"/>
          <w:w w:val="105"/>
          <w:sz w:val="21"/>
        </w:rPr>
        <w:t xml:space="preserve"> </w:t>
      </w:r>
      <w:r>
        <w:rPr>
          <w:rFonts w:ascii="Arial"/>
          <w:color w:val="010101"/>
          <w:w w:val="105"/>
          <w:sz w:val="21"/>
        </w:rPr>
        <w:t>York,</w:t>
      </w:r>
      <w:r>
        <w:rPr>
          <w:rFonts w:ascii="Arial"/>
          <w:color w:val="010101"/>
          <w:spacing w:val="6"/>
          <w:w w:val="105"/>
          <w:sz w:val="21"/>
        </w:rPr>
        <w:t xml:space="preserve"> </w:t>
      </w:r>
      <w:r>
        <w:rPr>
          <w:rFonts w:ascii="Arial"/>
          <w:color w:val="010101"/>
          <w:w w:val="105"/>
          <w:sz w:val="21"/>
        </w:rPr>
        <w:t>New</w:t>
      </w:r>
      <w:r>
        <w:rPr>
          <w:rFonts w:ascii="Arial"/>
          <w:color w:val="010101"/>
          <w:spacing w:val="6"/>
          <w:w w:val="105"/>
          <w:sz w:val="21"/>
        </w:rPr>
        <w:t xml:space="preserve"> </w:t>
      </w:r>
      <w:r>
        <w:rPr>
          <w:rFonts w:ascii="Arial"/>
          <w:color w:val="010101"/>
          <w:w w:val="105"/>
          <w:sz w:val="21"/>
        </w:rPr>
        <w:t>York:</w:t>
      </w:r>
      <w:r>
        <w:rPr>
          <w:rFonts w:ascii="Arial"/>
          <w:color w:val="010101"/>
          <w:spacing w:val="18"/>
          <w:w w:val="105"/>
          <w:sz w:val="21"/>
        </w:rPr>
        <w:t xml:space="preserve"> </w:t>
      </w:r>
      <w:r>
        <w:rPr>
          <w:rFonts w:ascii="Arial"/>
          <w:color w:val="010101"/>
          <w:w w:val="105"/>
          <w:sz w:val="21"/>
        </w:rPr>
        <w:t>AFB Press.</w:t>
      </w:r>
    </w:p>
    <w:p w14:paraId="30AA4933" w14:textId="77777777" w:rsidR="00065EB7" w:rsidRDefault="00065EB7" w:rsidP="00065EB7">
      <w:pPr>
        <w:spacing w:line="261" w:lineRule="auto"/>
        <w:ind w:left="1747" w:right="358" w:hanging="722"/>
        <w:rPr>
          <w:rFonts w:ascii="Arial" w:hAnsi="Arial"/>
          <w:sz w:val="21"/>
        </w:rPr>
      </w:pPr>
      <w:r>
        <w:rPr>
          <w:rFonts w:ascii="Arial" w:hAnsi="Arial"/>
          <w:color w:val="010101"/>
          <w:sz w:val="21"/>
        </w:rPr>
        <w:t>Barlow, J.M., Bentzen,</w:t>
      </w:r>
      <w:r>
        <w:rPr>
          <w:rFonts w:ascii="Arial" w:hAnsi="Arial"/>
          <w:color w:val="010101"/>
          <w:spacing w:val="1"/>
          <w:sz w:val="21"/>
        </w:rPr>
        <w:t xml:space="preserve"> </w:t>
      </w:r>
      <w:r>
        <w:rPr>
          <w:rFonts w:ascii="Arial" w:hAnsi="Arial"/>
          <w:color w:val="010101"/>
          <w:sz w:val="21"/>
        </w:rPr>
        <w:t>B.L., Franck, L. (2010)</w:t>
      </w:r>
      <w:r>
        <w:rPr>
          <w:rFonts w:ascii="Arial" w:hAnsi="Arial"/>
          <w:color w:val="010101"/>
          <w:spacing w:val="1"/>
          <w:sz w:val="21"/>
        </w:rPr>
        <w:t xml:space="preserve"> </w:t>
      </w:r>
      <w:r>
        <w:rPr>
          <w:rFonts w:ascii="Arial" w:hAnsi="Arial"/>
          <w:color w:val="010101"/>
          <w:sz w:val="21"/>
        </w:rPr>
        <w:t>Environmental</w:t>
      </w:r>
      <w:r>
        <w:rPr>
          <w:rFonts w:ascii="Arial" w:hAnsi="Arial"/>
          <w:color w:val="010101"/>
          <w:spacing w:val="58"/>
          <w:sz w:val="21"/>
        </w:rPr>
        <w:t xml:space="preserve"> </w:t>
      </w:r>
      <w:r>
        <w:rPr>
          <w:rFonts w:ascii="Arial" w:hAnsi="Arial"/>
          <w:color w:val="010101"/>
          <w:sz w:val="21"/>
        </w:rPr>
        <w:t>Accessibility</w:t>
      </w:r>
      <w:r>
        <w:rPr>
          <w:rFonts w:ascii="Arial" w:hAnsi="Arial"/>
          <w:color w:val="010101"/>
          <w:spacing w:val="58"/>
          <w:sz w:val="21"/>
        </w:rPr>
        <w:t xml:space="preserve"> </w:t>
      </w:r>
      <w:r>
        <w:rPr>
          <w:rFonts w:ascii="Arial" w:hAnsi="Arial"/>
          <w:color w:val="010101"/>
          <w:sz w:val="21"/>
        </w:rPr>
        <w:t>for Students</w:t>
      </w:r>
      <w:r>
        <w:rPr>
          <w:rFonts w:ascii="Arial" w:hAnsi="Arial"/>
          <w:color w:val="010101"/>
          <w:spacing w:val="59"/>
          <w:sz w:val="21"/>
        </w:rPr>
        <w:t xml:space="preserve"> </w:t>
      </w:r>
      <w:r>
        <w:rPr>
          <w:rFonts w:ascii="Arial" w:hAnsi="Arial"/>
          <w:color w:val="010101"/>
          <w:sz w:val="21"/>
        </w:rPr>
        <w:t>with</w:t>
      </w:r>
      <w:r>
        <w:rPr>
          <w:rFonts w:ascii="Arial" w:hAnsi="Arial"/>
          <w:color w:val="010101"/>
          <w:spacing w:val="1"/>
          <w:sz w:val="21"/>
        </w:rPr>
        <w:t xml:space="preserve"> </w:t>
      </w:r>
      <w:r>
        <w:rPr>
          <w:rFonts w:ascii="Arial" w:hAnsi="Arial"/>
          <w:color w:val="010101"/>
          <w:sz w:val="21"/>
        </w:rPr>
        <w:t>Vision</w:t>
      </w:r>
      <w:r>
        <w:rPr>
          <w:rFonts w:ascii="Arial" w:hAnsi="Arial"/>
          <w:color w:val="010101"/>
          <w:spacing w:val="22"/>
          <w:sz w:val="21"/>
        </w:rPr>
        <w:t xml:space="preserve"> </w:t>
      </w:r>
      <w:r>
        <w:rPr>
          <w:rFonts w:ascii="Arial" w:hAnsi="Arial"/>
          <w:color w:val="010101"/>
          <w:sz w:val="21"/>
        </w:rPr>
        <w:t>Loss.</w:t>
      </w:r>
      <w:r>
        <w:rPr>
          <w:rFonts w:ascii="Arial" w:hAnsi="Arial"/>
          <w:color w:val="010101"/>
          <w:spacing w:val="16"/>
          <w:sz w:val="21"/>
        </w:rPr>
        <w:t xml:space="preserve"> </w:t>
      </w:r>
      <w:r>
        <w:rPr>
          <w:rFonts w:ascii="Arial" w:hAnsi="Arial"/>
          <w:color w:val="010101"/>
          <w:sz w:val="21"/>
        </w:rPr>
        <w:t>In</w:t>
      </w:r>
      <w:r>
        <w:rPr>
          <w:rFonts w:ascii="Arial" w:hAnsi="Arial"/>
          <w:color w:val="010101"/>
          <w:spacing w:val="3"/>
          <w:sz w:val="21"/>
        </w:rPr>
        <w:t xml:space="preserve"> </w:t>
      </w:r>
      <w:r>
        <w:rPr>
          <w:rFonts w:ascii="Arial" w:hAnsi="Arial"/>
          <w:color w:val="010101"/>
          <w:sz w:val="21"/>
        </w:rPr>
        <w:t>W.</w:t>
      </w:r>
      <w:r>
        <w:rPr>
          <w:rFonts w:ascii="Arial" w:hAnsi="Arial"/>
          <w:color w:val="010101"/>
          <w:spacing w:val="8"/>
          <w:sz w:val="21"/>
        </w:rPr>
        <w:t xml:space="preserve"> </w:t>
      </w:r>
      <w:r>
        <w:rPr>
          <w:rFonts w:ascii="Arial" w:hAnsi="Arial"/>
          <w:color w:val="010101"/>
          <w:sz w:val="21"/>
        </w:rPr>
        <w:t>Wiener,</w:t>
      </w:r>
      <w:r>
        <w:rPr>
          <w:rFonts w:ascii="Arial" w:hAnsi="Arial"/>
          <w:color w:val="010101"/>
          <w:spacing w:val="15"/>
          <w:sz w:val="21"/>
        </w:rPr>
        <w:t xml:space="preserve"> </w:t>
      </w:r>
      <w:r>
        <w:rPr>
          <w:rFonts w:ascii="Arial" w:hAnsi="Arial"/>
          <w:color w:val="010101"/>
          <w:sz w:val="21"/>
        </w:rPr>
        <w:t>R.</w:t>
      </w:r>
      <w:r>
        <w:rPr>
          <w:rFonts w:ascii="Arial" w:hAnsi="Arial"/>
          <w:color w:val="010101"/>
          <w:spacing w:val="9"/>
          <w:sz w:val="21"/>
        </w:rPr>
        <w:t xml:space="preserve"> </w:t>
      </w:r>
      <w:r>
        <w:rPr>
          <w:rFonts w:ascii="Arial" w:hAnsi="Arial"/>
          <w:color w:val="010101"/>
          <w:sz w:val="21"/>
        </w:rPr>
        <w:t>Welsh,&amp;</w:t>
      </w:r>
      <w:r>
        <w:rPr>
          <w:rFonts w:ascii="Arial" w:hAnsi="Arial"/>
          <w:color w:val="010101"/>
          <w:spacing w:val="18"/>
          <w:sz w:val="21"/>
        </w:rPr>
        <w:t xml:space="preserve"> </w:t>
      </w:r>
      <w:r>
        <w:rPr>
          <w:rFonts w:ascii="Arial" w:hAnsi="Arial"/>
          <w:color w:val="010101"/>
          <w:sz w:val="21"/>
        </w:rPr>
        <w:t>B.</w:t>
      </w:r>
      <w:r>
        <w:rPr>
          <w:rFonts w:ascii="Arial" w:hAnsi="Arial"/>
          <w:color w:val="010101"/>
          <w:spacing w:val="3"/>
          <w:sz w:val="21"/>
        </w:rPr>
        <w:t xml:space="preserve"> </w:t>
      </w:r>
      <w:r>
        <w:rPr>
          <w:rFonts w:ascii="Arial" w:hAnsi="Arial"/>
          <w:color w:val="010101"/>
          <w:sz w:val="21"/>
        </w:rPr>
        <w:t>Blasch</w:t>
      </w:r>
      <w:r>
        <w:rPr>
          <w:rFonts w:ascii="Arial" w:hAnsi="Arial"/>
          <w:color w:val="010101"/>
          <w:spacing w:val="27"/>
          <w:sz w:val="21"/>
        </w:rPr>
        <w:t xml:space="preserve"> </w:t>
      </w:r>
      <w:r>
        <w:rPr>
          <w:rFonts w:ascii="Arial" w:hAnsi="Arial"/>
          <w:color w:val="010101"/>
          <w:sz w:val="21"/>
        </w:rPr>
        <w:t>(Eds.)</w:t>
      </w:r>
      <w:r>
        <w:rPr>
          <w:rFonts w:ascii="Arial" w:hAnsi="Arial"/>
          <w:color w:val="010101"/>
          <w:spacing w:val="43"/>
          <w:sz w:val="21"/>
        </w:rPr>
        <w:t xml:space="preserve"> </w:t>
      </w:r>
      <w:r>
        <w:rPr>
          <w:rFonts w:ascii="Arial" w:hAnsi="Arial"/>
          <w:i/>
          <w:color w:val="010101"/>
          <w:sz w:val="21"/>
        </w:rPr>
        <w:t>Foundations</w:t>
      </w:r>
      <w:r>
        <w:rPr>
          <w:rFonts w:ascii="Arial" w:hAnsi="Arial"/>
          <w:i/>
          <w:color w:val="010101"/>
          <w:spacing w:val="31"/>
          <w:sz w:val="21"/>
        </w:rPr>
        <w:t xml:space="preserve"> </w:t>
      </w:r>
      <w:r>
        <w:rPr>
          <w:rFonts w:ascii="Arial" w:hAnsi="Arial"/>
          <w:i/>
          <w:color w:val="010101"/>
          <w:sz w:val="21"/>
        </w:rPr>
        <w:t>of</w:t>
      </w:r>
      <w:r>
        <w:rPr>
          <w:rFonts w:ascii="Arial" w:hAnsi="Arial"/>
          <w:i/>
          <w:color w:val="010101"/>
          <w:spacing w:val="22"/>
          <w:sz w:val="21"/>
        </w:rPr>
        <w:t xml:space="preserve"> </w:t>
      </w:r>
      <w:r>
        <w:rPr>
          <w:rFonts w:ascii="Arial" w:hAnsi="Arial"/>
          <w:i/>
          <w:color w:val="010101"/>
          <w:sz w:val="21"/>
        </w:rPr>
        <w:t>Orientation</w:t>
      </w:r>
      <w:r>
        <w:rPr>
          <w:rFonts w:ascii="Arial" w:hAnsi="Arial"/>
          <w:i/>
          <w:color w:val="010101"/>
          <w:spacing w:val="14"/>
          <w:sz w:val="21"/>
        </w:rPr>
        <w:t xml:space="preserve"> </w:t>
      </w:r>
      <w:r>
        <w:rPr>
          <w:rFonts w:ascii="Arial" w:hAnsi="Arial"/>
          <w:i/>
          <w:color w:val="010101"/>
          <w:sz w:val="21"/>
        </w:rPr>
        <w:t>and</w:t>
      </w:r>
      <w:r>
        <w:rPr>
          <w:rFonts w:ascii="Arial" w:hAnsi="Arial"/>
          <w:i/>
          <w:color w:val="010101"/>
          <w:spacing w:val="1"/>
          <w:sz w:val="21"/>
        </w:rPr>
        <w:t xml:space="preserve"> </w:t>
      </w:r>
      <w:r>
        <w:rPr>
          <w:rFonts w:ascii="Arial" w:hAnsi="Arial"/>
          <w:i/>
          <w:color w:val="010101"/>
          <w:sz w:val="21"/>
        </w:rPr>
        <w:t>Mobil1f½</w:t>
      </w:r>
      <w:r>
        <w:rPr>
          <w:rFonts w:ascii="Arial" w:hAnsi="Arial"/>
          <w:i/>
          <w:color w:val="010101"/>
          <w:spacing w:val="1"/>
          <w:sz w:val="21"/>
        </w:rPr>
        <w:t xml:space="preserve"> </w:t>
      </w:r>
      <w:r>
        <w:rPr>
          <w:rFonts w:ascii="Arial" w:hAnsi="Arial"/>
          <w:i/>
          <w:color w:val="010101"/>
          <w:sz w:val="21"/>
        </w:rPr>
        <w:t>Volume 1/</w:t>
      </w:r>
      <w:r>
        <w:rPr>
          <w:rFonts w:ascii="Arial" w:hAnsi="Arial"/>
          <w:i/>
          <w:color w:val="010101"/>
          <w:spacing w:val="1"/>
          <w:sz w:val="21"/>
        </w:rPr>
        <w:t xml:space="preserve"> </w:t>
      </w:r>
      <w:r>
        <w:rPr>
          <w:rFonts w:ascii="Arial" w:hAnsi="Arial"/>
          <w:i/>
          <w:color w:val="010101"/>
          <w:sz w:val="21"/>
        </w:rPr>
        <w:t>History and</w:t>
      </w:r>
      <w:r>
        <w:rPr>
          <w:rFonts w:ascii="Arial" w:hAnsi="Arial"/>
          <w:i/>
          <w:color w:val="010101"/>
          <w:spacing w:val="1"/>
          <w:sz w:val="21"/>
        </w:rPr>
        <w:t xml:space="preserve"> </w:t>
      </w:r>
      <w:r>
        <w:rPr>
          <w:rFonts w:ascii="Arial" w:hAnsi="Arial"/>
          <w:i/>
          <w:color w:val="010101"/>
          <w:sz w:val="21"/>
        </w:rPr>
        <w:t>Theol}j</w:t>
      </w:r>
      <w:r>
        <w:rPr>
          <w:rFonts w:ascii="Arial" w:hAnsi="Arial"/>
          <w:i/>
          <w:color w:val="010101"/>
          <w:spacing w:val="1"/>
          <w:sz w:val="21"/>
        </w:rPr>
        <w:t xml:space="preserve"> </w:t>
      </w:r>
      <w:r>
        <w:rPr>
          <w:rFonts w:ascii="Arial" w:hAnsi="Arial"/>
          <w:i/>
          <w:color w:val="010101"/>
          <w:sz w:val="21"/>
        </w:rPr>
        <w:t xml:space="preserve">Third Edition. </w:t>
      </w:r>
      <w:r>
        <w:rPr>
          <w:rFonts w:ascii="Arial" w:hAnsi="Arial"/>
          <w:color w:val="010101"/>
          <w:sz w:val="21"/>
        </w:rPr>
        <w:t>(pp 324-</w:t>
      </w:r>
      <w:r>
        <w:rPr>
          <w:rFonts w:ascii="Arial" w:hAnsi="Arial"/>
          <w:color w:val="010101"/>
          <w:spacing w:val="58"/>
          <w:sz w:val="21"/>
        </w:rPr>
        <w:t xml:space="preserve"> </w:t>
      </w:r>
      <w:r>
        <w:rPr>
          <w:rFonts w:ascii="Arial" w:hAnsi="Arial"/>
          <w:color w:val="010101"/>
          <w:sz w:val="21"/>
        </w:rPr>
        <w:t>385). New</w:t>
      </w:r>
      <w:r>
        <w:rPr>
          <w:rFonts w:ascii="Arial" w:hAnsi="Arial"/>
          <w:color w:val="010101"/>
          <w:spacing w:val="58"/>
          <w:sz w:val="21"/>
        </w:rPr>
        <w:t xml:space="preserve"> </w:t>
      </w:r>
      <w:r>
        <w:rPr>
          <w:rFonts w:ascii="Arial" w:hAnsi="Arial"/>
          <w:color w:val="010101"/>
          <w:sz w:val="21"/>
        </w:rPr>
        <w:t>York,</w:t>
      </w:r>
      <w:r>
        <w:rPr>
          <w:rFonts w:ascii="Arial" w:hAnsi="Arial"/>
          <w:color w:val="010101"/>
          <w:spacing w:val="59"/>
          <w:sz w:val="21"/>
        </w:rPr>
        <w:t xml:space="preserve"> </w:t>
      </w:r>
      <w:r>
        <w:rPr>
          <w:rFonts w:ascii="Arial" w:hAnsi="Arial"/>
          <w:color w:val="010101"/>
          <w:sz w:val="21"/>
        </w:rPr>
        <w:t>New</w:t>
      </w:r>
      <w:r>
        <w:rPr>
          <w:rFonts w:ascii="Arial" w:hAnsi="Arial"/>
          <w:color w:val="010101"/>
          <w:spacing w:val="1"/>
          <w:sz w:val="21"/>
        </w:rPr>
        <w:t xml:space="preserve"> </w:t>
      </w:r>
      <w:r>
        <w:rPr>
          <w:rFonts w:ascii="Arial" w:hAnsi="Arial"/>
          <w:color w:val="010101"/>
          <w:sz w:val="21"/>
        </w:rPr>
        <w:t>York:</w:t>
      </w:r>
      <w:r>
        <w:rPr>
          <w:rFonts w:ascii="Arial" w:hAnsi="Arial"/>
          <w:color w:val="010101"/>
          <w:spacing w:val="18"/>
          <w:sz w:val="21"/>
        </w:rPr>
        <w:t xml:space="preserve"> </w:t>
      </w:r>
      <w:r>
        <w:rPr>
          <w:rFonts w:ascii="Arial" w:hAnsi="Arial"/>
          <w:color w:val="010101"/>
          <w:sz w:val="21"/>
        </w:rPr>
        <w:t>AFB</w:t>
      </w:r>
      <w:r>
        <w:rPr>
          <w:rFonts w:ascii="Arial" w:hAnsi="Arial"/>
          <w:color w:val="010101"/>
          <w:spacing w:val="9"/>
          <w:sz w:val="21"/>
        </w:rPr>
        <w:t xml:space="preserve"> </w:t>
      </w:r>
      <w:r>
        <w:rPr>
          <w:rFonts w:ascii="Arial" w:hAnsi="Arial"/>
          <w:color w:val="010101"/>
          <w:sz w:val="21"/>
        </w:rPr>
        <w:t>Press.</w:t>
      </w:r>
    </w:p>
    <w:p w14:paraId="0FC6F522" w14:textId="77777777" w:rsidR="00065EB7" w:rsidRDefault="00065EB7" w:rsidP="00065EB7">
      <w:pPr>
        <w:spacing w:before="4" w:line="264" w:lineRule="auto"/>
        <w:ind w:left="1746" w:right="176" w:hanging="727"/>
        <w:rPr>
          <w:rFonts w:ascii="Arial"/>
          <w:sz w:val="21"/>
        </w:rPr>
      </w:pPr>
      <w:r>
        <w:rPr>
          <w:rFonts w:ascii="Arial"/>
          <w:color w:val="010101"/>
          <w:w w:val="105"/>
          <w:sz w:val="21"/>
        </w:rPr>
        <w:t>Gattis, J. L., Levinson, H.S., Gluck, J.S., Barlow, J.M., Eck, R.W., Hecker, W.F. (2010)</w:t>
      </w:r>
      <w:r>
        <w:rPr>
          <w:rFonts w:ascii="Arial"/>
          <w:color w:val="010101"/>
          <w:spacing w:val="1"/>
          <w:w w:val="105"/>
          <w:sz w:val="21"/>
        </w:rPr>
        <w:t xml:space="preserve"> </w:t>
      </w:r>
      <w:r>
        <w:rPr>
          <w:rFonts w:ascii="Arial"/>
          <w:color w:val="010101"/>
          <w:sz w:val="21"/>
        </w:rPr>
        <w:t>Multimodal</w:t>
      </w:r>
      <w:r>
        <w:rPr>
          <w:rFonts w:ascii="Arial"/>
          <w:color w:val="010101"/>
          <w:spacing w:val="1"/>
          <w:sz w:val="21"/>
        </w:rPr>
        <w:t xml:space="preserve"> </w:t>
      </w:r>
      <w:r>
        <w:rPr>
          <w:rFonts w:ascii="Arial"/>
          <w:color w:val="010101"/>
          <w:sz w:val="21"/>
        </w:rPr>
        <w:t>Driveway</w:t>
      </w:r>
      <w:r>
        <w:rPr>
          <w:rFonts w:ascii="Arial"/>
          <w:color w:val="010101"/>
          <w:spacing w:val="1"/>
          <w:sz w:val="21"/>
        </w:rPr>
        <w:t xml:space="preserve"> </w:t>
      </w:r>
      <w:r>
        <w:rPr>
          <w:rFonts w:ascii="Arial"/>
          <w:color w:val="010101"/>
          <w:sz w:val="21"/>
        </w:rPr>
        <w:t>Design.</w:t>
      </w:r>
      <w:r>
        <w:rPr>
          <w:rFonts w:ascii="Arial"/>
          <w:color w:val="010101"/>
          <w:spacing w:val="1"/>
          <w:sz w:val="21"/>
        </w:rPr>
        <w:t xml:space="preserve"> </w:t>
      </w:r>
      <w:r>
        <w:rPr>
          <w:rFonts w:ascii="Arial"/>
          <w:i/>
          <w:color w:val="010101"/>
          <w:sz w:val="21"/>
        </w:rPr>
        <w:t>Transportation Research</w:t>
      </w:r>
      <w:r>
        <w:rPr>
          <w:rFonts w:ascii="Arial"/>
          <w:i/>
          <w:color w:val="010101"/>
          <w:spacing w:val="1"/>
          <w:sz w:val="21"/>
        </w:rPr>
        <w:t xml:space="preserve"> </w:t>
      </w:r>
      <w:r>
        <w:rPr>
          <w:rFonts w:ascii="Arial"/>
          <w:i/>
          <w:color w:val="010101"/>
          <w:sz w:val="21"/>
        </w:rPr>
        <w:t>Board 89th annual meeting</w:t>
      </w:r>
      <w:r>
        <w:rPr>
          <w:rFonts w:ascii="Arial"/>
          <w:i/>
          <w:color w:val="010101"/>
          <w:spacing w:val="1"/>
          <w:sz w:val="21"/>
        </w:rPr>
        <w:t xml:space="preserve"> </w:t>
      </w:r>
      <w:r>
        <w:rPr>
          <w:rFonts w:ascii="Arial"/>
          <w:i/>
          <w:color w:val="010101"/>
          <w:sz w:val="21"/>
        </w:rPr>
        <w:t>compendium</w:t>
      </w:r>
      <w:r>
        <w:rPr>
          <w:rFonts w:ascii="Arial"/>
          <w:i/>
          <w:color w:val="010101"/>
          <w:spacing w:val="47"/>
          <w:sz w:val="21"/>
        </w:rPr>
        <w:t xml:space="preserve"> </w:t>
      </w:r>
      <w:r>
        <w:rPr>
          <w:rFonts w:ascii="Arial"/>
          <w:i/>
          <w:color w:val="010101"/>
          <w:sz w:val="21"/>
        </w:rPr>
        <w:t>of</w:t>
      </w:r>
      <w:r>
        <w:rPr>
          <w:rFonts w:ascii="Arial"/>
          <w:i/>
          <w:color w:val="010101"/>
          <w:spacing w:val="13"/>
          <w:sz w:val="21"/>
        </w:rPr>
        <w:t xml:space="preserve"> </w:t>
      </w:r>
      <w:r>
        <w:rPr>
          <w:rFonts w:ascii="Arial"/>
          <w:i/>
          <w:color w:val="010101"/>
          <w:sz w:val="21"/>
        </w:rPr>
        <w:t>papers.</w:t>
      </w:r>
      <w:r>
        <w:rPr>
          <w:rFonts w:ascii="Arial"/>
          <w:i/>
          <w:color w:val="010101"/>
          <w:spacing w:val="12"/>
          <w:sz w:val="21"/>
        </w:rPr>
        <w:t xml:space="preserve"> </w:t>
      </w:r>
      <w:r>
        <w:rPr>
          <w:rFonts w:ascii="Arial"/>
          <w:color w:val="010101"/>
          <w:sz w:val="21"/>
        </w:rPr>
        <w:t>CD-Rom,</w:t>
      </w:r>
      <w:r>
        <w:rPr>
          <w:rFonts w:ascii="Arial"/>
          <w:color w:val="010101"/>
          <w:spacing w:val="33"/>
          <w:sz w:val="21"/>
        </w:rPr>
        <w:t xml:space="preserve"> </w:t>
      </w:r>
      <w:r>
        <w:rPr>
          <w:rFonts w:ascii="Arial"/>
          <w:color w:val="010101"/>
          <w:sz w:val="21"/>
        </w:rPr>
        <w:t>Washington,</w:t>
      </w:r>
      <w:r>
        <w:rPr>
          <w:rFonts w:ascii="Arial"/>
          <w:color w:val="010101"/>
          <w:spacing w:val="33"/>
          <w:sz w:val="21"/>
        </w:rPr>
        <w:t xml:space="preserve"> </w:t>
      </w:r>
      <w:r>
        <w:rPr>
          <w:rFonts w:ascii="Arial"/>
          <w:color w:val="010101"/>
          <w:sz w:val="21"/>
        </w:rPr>
        <w:t>DC:</w:t>
      </w:r>
      <w:r>
        <w:rPr>
          <w:rFonts w:ascii="Arial"/>
          <w:color w:val="010101"/>
          <w:spacing w:val="15"/>
          <w:sz w:val="21"/>
        </w:rPr>
        <w:t xml:space="preserve"> </w:t>
      </w:r>
      <w:r>
        <w:rPr>
          <w:rFonts w:ascii="Arial"/>
          <w:color w:val="010101"/>
          <w:sz w:val="21"/>
        </w:rPr>
        <w:t>Transportation</w:t>
      </w:r>
      <w:r>
        <w:rPr>
          <w:rFonts w:ascii="Arial"/>
          <w:color w:val="010101"/>
          <w:spacing w:val="21"/>
          <w:sz w:val="21"/>
        </w:rPr>
        <w:t xml:space="preserve"> </w:t>
      </w:r>
      <w:r>
        <w:rPr>
          <w:rFonts w:ascii="Arial"/>
          <w:color w:val="010101"/>
          <w:sz w:val="21"/>
        </w:rPr>
        <w:t>Research</w:t>
      </w:r>
      <w:r>
        <w:rPr>
          <w:rFonts w:ascii="Arial"/>
          <w:color w:val="010101"/>
          <w:spacing w:val="32"/>
          <w:sz w:val="21"/>
        </w:rPr>
        <w:t xml:space="preserve"> </w:t>
      </w:r>
      <w:r>
        <w:rPr>
          <w:rFonts w:ascii="Arial"/>
          <w:color w:val="010101"/>
          <w:sz w:val="21"/>
        </w:rPr>
        <w:t>Board.</w:t>
      </w:r>
    </w:p>
    <w:p w14:paraId="5EB6D764" w14:textId="77777777" w:rsidR="00065EB7" w:rsidRDefault="00065EB7" w:rsidP="00065EB7">
      <w:pPr>
        <w:spacing w:before="5" w:line="264" w:lineRule="auto"/>
        <w:ind w:left="1741" w:right="358" w:hanging="716"/>
        <w:rPr>
          <w:rFonts w:ascii="Arial"/>
          <w:sz w:val="21"/>
        </w:rPr>
      </w:pPr>
      <w:r>
        <w:rPr>
          <w:rFonts w:ascii="Arial"/>
          <w:color w:val="010101"/>
          <w:sz w:val="21"/>
        </w:rPr>
        <w:t>Barlow,</w:t>
      </w:r>
      <w:r>
        <w:rPr>
          <w:rFonts w:ascii="Arial"/>
          <w:color w:val="010101"/>
          <w:spacing w:val="14"/>
          <w:sz w:val="21"/>
        </w:rPr>
        <w:t xml:space="preserve"> </w:t>
      </w:r>
      <w:r>
        <w:rPr>
          <w:rFonts w:ascii="Arial"/>
          <w:color w:val="010101"/>
          <w:sz w:val="21"/>
        </w:rPr>
        <w:t>J.M.,</w:t>
      </w:r>
      <w:r>
        <w:rPr>
          <w:rFonts w:ascii="Arial"/>
          <w:color w:val="010101"/>
          <w:spacing w:val="7"/>
          <w:sz w:val="21"/>
        </w:rPr>
        <w:t xml:space="preserve"> </w:t>
      </w:r>
      <w:r>
        <w:rPr>
          <w:rFonts w:ascii="Arial"/>
          <w:color w:val="010101"/>
          <w:sz w:val="21"/>
        </w:rPr>
        <w:t>Bentzen,</w:t>
      </w:r>
      <w:r>
        <w:rPr>
          <w:rFonts w:ascii="Arial"/>
          <w:color w:val="010101"/>
          <w:spacing w:val="31"/>
          <w:sz w:val="21"/>
        </w:rPr>
        <w:t xml:space="preserve"> </w:t>
      </w:r>
      <w:r>
        <w:rPr>
          <w:rFonts w:ascii="Arial"/>
          <w:color w:val="010101"/>
          <w:sz w:val="21"/>
        </w:rPr>
        <w:t>B.L.,</w:t>
      </w:r>
      <w:r>
        <w:rPr>
          <w:rFonts w:ascii="Arial"/>
          <w:color w:val="010101"/>
          <w:spacing w:val="17"/>
          <w:sz w:val="21"/>
        </w:rPr>
        <w:t xml:space="preserve"> </w:t>
      </w:r>
      <w:r>
        <w:rPr>
          <w:rFonts w:ascii="Arial"/>
          <w:color w:val="010101"/>
          <w:sz w:val="21"/>
        </w:rPr>
        <w:t>Guth,</w:t>
      </w:r>
      <w:r>
        <w:rPr>
          <w:rFonts w:ascii="Arial"/>
          <w:color w:val="010101"/>
          <w:spacing w:val="20"/>
          <w:sz w:val="21"/>
        </w:rPr>
        <w:t xml:space="preserve"> </w:t>
      </w:r>
      <w:r>
        <w:rPr>
          <w:rFonts w:ascii="Arial"/>
          <w:color w:val="010101"/>
          <w:sz w:val="21"/>
        </w:rPr>
        <w:t>D.,</w:t>
      </w:r>
      <w:r>
        <w:rPr>
          <w:rFonts w:ascii="Arial"/>
          <w:color w:val="010101"/>
          <w:spacing w:val="13"/>
          <w:sz w:val="21"/>
        </w:rPr>
        <w:t xml:space="preserve"> </w:t>
      </w:r>
      <w:r>
        <w:rPr>
          <w:rFonts w:ascii="Arial"/>
          <w:color w:val="010101"/>
          <w:sz w:val="21"/>
        </w:rPr>
        <w:t>Scott,</w:t>
      </w:r>
      <w:r>
        <w:rPr>
          <w:rFonts w:ascii="Arial"/>
          <w:color w:val="010101"/>
          <w:spacing w:val="20"/>
          <w:sz w:val="21"/>
        </w:rPr>
        <w:t xml:space="preserve"> </w:t>
      </w:r>
      <w:r>
        <w:rPr>
          <w:rFonts w:ascii="Arial"/>
          <w:color w:val="010101"/>
          <w:sz w:val="21"/>
        </w:rPr>
        <w:t>A.,</w:t>
      </w:r>
      <w:r>
        <w:rPr>
          <w:rFonts w:ascii="Arial"/>
          <w:color w:val="010101"/>
          <w:spacing w:val="8"/>
          <w:sz w:val="21"/>
        </w:rPr>
        <w:t xml:space="preserve"> </w:t>
      </w:r>
      <w:r>
        <w:rPr>
          <w:rFonts w:ascii="Arial"/>
          <w:color w:val="010101"/>
          <w:sz w:val="21"/>
        </w:rPr>
        <w:t>Long,</w:t>
      </w:r>
      <w:r>
        <w:rPr>
          <w:rFonts w:ascii="Arial"/>
          <w:color w:val="010101"/>
          <w:spacing w:val="21"/>
          <w:sz w:val="21"/>
        </w:rPr>
        <w:t xml:space="preserve"> </w:t>
      </w:r>
      <w:r>
        <w:rPr>
          <w:rFonts w:ascii="Arial"/>
          <w:color w:val="010101"/>
          <w:sz w:val="21"/>
        </w:rPr>
        <w:t>R.</w:t>
      </w:r>
      <w:r>
        <w:rPr>
          <w:rFonts w:ascii="Arial"/>
          <w:color w:val="010101"/>
          <w:spacing w:val="41"/>
          <w:sz w:val="21"/>
        </w:rPr>
        <w:t xml:space="preserve"> </w:t>
      </w:r>
      <w:r>
        <w:rPr>
          <w:rFonts w:ascii="Arial"/>
          <w:color w:val="010101"/>
          <w:sz w:val="21"/>
        </w:rPr>
        <w:t>(2009)</w:t>
      </w:r>
      <w:r>
        <w:rPr>
          <w:rFonts w:ascii="Arial"/>
          <w:color w:val="010101"/>
          <w:spacing w:val="31"/>
          <w:sz w:val="21"/>
        </w:rPr>
        <w:t xml:space="preserve"> </w:t>
      </w:r>
      <w:r>
        <w:rPr>
          <w:rFonts w:ascii="Arial"/>
          <w:color w:val="010101"/>
          <w:sz w:val="21"/>
        </w:rPr>
        <w:t>Nonvisual</w:t>
      </w:r>
      <w:r>
        <w:rPr>
          <w:rFonts w:ascii="Arial"/>
          <w:color w:val="010101"/>
          <w:spacing w:val="37"/>
          <w:sz w:val="21"/>
        </w:rPr>
        <w:t xml:space="preserve"> </w:t>
      </w:r>
      <w:r>
        <w:rPr>
          <w:rFonts w:ascii="Arial"/>
          <w:color w:val="010101"/>
          <w:sz w:val="21"/>
        </w:rPr>
        <w:t>Cues</w:t>
      </w:r>
      <w:r>
        <w:rPr>
          <w:rFonts w:ascii="Arial"/>
          <w:color w:val="010101"/>
          <w:spacing w:val="19"/>
          <w:sz w:val="21"/>
        </w:rPr>
        <w:t xml:space="preserve"> </w:t>
      </w:r>
      <w:r>
        <w:rPr>
          <w:rFonts w:ascii="Arial"/>
          <w:color w:val="010101"/>
          <w:sz w:val="21"/>
        </w:rPr>
        <w:t>for</w:t>
      </w:r>
      <w:r>
        <w:rPr>
          <w:rFonts w:ascii="Arial"/>
          <w:color w:val="010101"/>
          <w:spacing w:val="26"/>
          <w:sz w:val="21"/>
        </w:rPr>
        <w:t xml:space="preserve"> </w:t>
      </w:r>
      <w:r>
        <w:rPr>
          <w:rFonts w:ascii="Arial"/>
          <w:color w:val="010101"/>
          <w:sz w:val="21"/>
        </w:rPr>
        <w:t>Aligning</w:t>
      </w:r>
      <w:r>
        <w:rPr>
          <w:rFonts w:ascii="Arial"/>
          <w:color w:val="010101"/>
          <w:spacing w:val="16"/>
          <w:sz w:val="21"/>
        </w:rPr>
        <w:t xml:space="preserve"> </w:t>
      </w:r>
      <w:r>
        <w:rPr>
          <w:rFonts w:ascii="Arial"/>
          <w:color w:val="010101"/>
          <w:sz w:val="21"/>
        </w:rPr>
        <w:t>to</w:t>
      </w:r>
      <w:r>
        <w:rPr>
          <w:rFonts w:ascii="Arial"/>
          <w:color w:val="010101"/>
          <w:spacing w:val="1"/>
          <w:sz w:val="21"/>
        </w:rPr>
        <w:t xml:space="preserve"> </w:t>
      </w:r>
      <w:r>
        <w:rPr>
          <w:rFonts w:ascii="Arial"/>
          <w:color w:val="010101"/>
          <w:sz w:val="21"/>
        </w:rPr>
        <w:t>Cross</w:t>
      </w:r>
      <w:r>
        <w:rPr>
          <w:rFonts w:ascii="Arial"/>
          <w:color w:val="010101"/>
          <w:spacing w:val="58"/>
          <w:sz w:val="21"/>
        </w:rPr>
        <w:t xml:space="preserve"> </w:t>
      </w:r>
      <w:r>
        <w:rPr>
          <w:rFonts w:ascii="Arial"/>
          <w:color w:val="010101"/>
          <w:sz w:val="21"/>
        </w:rPr>
        <w:t>Streets</w:t>
      </w:r>
      <w:r>
        <w:rPr>
          <w:rFonts w:ascii="Arial"/>
          <w:color w:val="010101"/>
          <w:spacing w:val="58"/>
          <w:sz w:val="21"/>
        </w:rPr>
        <w:t xml:space="preserve"> </w:t>
      </w:r>
      <w:r>
        <w:rPr>
          <w:rFonts w:ascii="Arial"/>
          <w:color w:val="010101"/>
          <w:sz w:val="21"/>
        </w:rPr>
        <w:t>in</w:t>
      </w:r>
      <w:r>
        <w:rPr>
          <w:rFonts w:ascii="Arial"/>
          <w:color w:val="010101"/>
          <w:spacing w:val="59"/>
          <w:sz w:val="21"/>
        </w:rPr>
        <w:t xml:space="preserve"> </w:t>
      </w:r>
      <w:r>
        <w:rPr>
          <w:rFonts w:ascii="Arial"/>
          <w:i/>
          <w:color w:val="010101"/>
          <w:sz w:val="21"/>
        </w:rPr>
        <w:t xml:space="preserve">Proceedings: 1Jth International Mobility Conference.   </w:t>
      </w:r>
      <w:r>
        <w:rPr>
          <w:rFonts w:ascii="Arial"/>
          <w:color w:val="010101"/>
          <w:sz w:val="21"/>
        </w:rPr>
        <w:t>Marburg,</w:t>
      </w:r>
      <w:r>
        <w:rPr>
          <w:rFonts w:ascii="Arial"/>
          <w:color w:val="010101"/>
          <w:spacing w:val="1"/>
          <w:sz w:val="21"/>
        </w:rPr>
        <w:t xml:space="preserve"> </w:t>
      </w:r>
      <w:r>
        <w:rPr>
          <w:rFonts w:ascii="Arial"/>
          <w:color w:val="010101"/>
          <w:sz w:val="21"/>
        </w:rPr>
        <w:t>Germany.</w:t>
      </w:r>
    </w:p>
    <w:p w14:paraId="27720074" w14:textId="77777777" w:rsidR="00065EB7" w:rsidRDefault="00065EB7" w:rsidP="00065EB7">
      <w:pPr>
        <w:spacing w:line="271" w:lineRule="auto"/>
        <w:ind w:left="1743" w:right="176" w:hanging="718"/>
        <w:rPr>
          <w:rFonts w:ascii="Arial"/>
          <w:sz w:val="21"/>
        </w:rPr>
      </w:pPr>
      <w:r>
        <w:rPr>
          <w:rFonts w:ascii="Arial"/>
          <w:color w:val="010101"/>
          <w:sz w:val="21"/>
        </w:rPr>
        <w:t>Barlow, J.M., Scott, A.C., Bentzen,</w:t>
      </w:r>
      <w:r>
        <w:rPr>
          <w:rFonts w:ascii="Arial"/>
          <w:color w:val="010101"/>
          <w:spacing w:val="1"/>
          <w:sz w:val="21"/>
        </w:rPr>
        <w:t xml:space="preserve"> </w:t>
      </w:r>
      <w:r>
        <w:rPr>
          <w:rFonts w:ascii="Arial"/>
          <w:color w:val="010101"/>
          <w:sz w:val="21"/>
        </w:rPr>
        <w:t>B.L. (2009)</w:t>
      </w:r>
      <w:r>
        <w:rPr>
          <w:rFonts w:ascii="Arial"/>
          <w:color w:val="010101"/>
          <w:spacing w:val="1"/>
          <w:sz w:val="21"/>
        </w:rPr>
        <w:t xml:space="preserve"> </w:t>
      </w:r>
      <w:r>
        <w:rPr>
          <w:rFonts w:ascii="Arial"/>
          <w:color w:val="010101"/>
          <w:sz w:val="21"/>
        </w:rPr>
        <w:t>Audible Beaconing</w:t>
      </w:r>
      <w:r>
        <w:rPr>
          <w:rFonts w:ascii="Arial"/>
          <w:color w:val="010101"/>
          <w:spacing w:val="1"/>
          <w:sz w:val="21"/>
        </w:rPr>
        <w:t xml:space="preserve"> </w:t>
      </w:r>
      <w:r>
        <w:rPr>
          <w:rFonts w:ascii="Arial"/>
          <w:color w:val="010101"/>
          <w:sz w:val="21"/>
        </w:rPr>
        <w:t>with Accessible</w:t>
      </w:r>
      <w:r>
        <w:rPr>
          <w:rFonts w:ascii="Arial"/>
          <w:color w:val="010101"/>
          <w:spacing w:val="1"/>
          <w:sz w:val="21"/>
        </w:rPr>
        <w:t xml:space="preserve"> </w:t>
      </w:r>
      <w:r>
        <w:rPr>
          <w:rFonts w:ascii="Arial"/>
          <w:color w:val="010101"/>
          <w:sz w:val="21"/>
        </w:rPr>
        <w:t>Pedestrian</w:t>
      </w:r>
      <w:r>
        <w:rPr>
          <w:rFonts w:ascii="Arial"/>
          <w:color w:val="010101"/>
          <w:spacing w:val="1"/>
          <w:sz w:val="21"/>
        </w:rPr>
        <w:t xml:space="preserve"> </w:t>
      </w:r>
      <w:r>
        <w:rPr>
          <w:rFonts w:ascii="Arial"/>
          <w:color w:val="010101"/>
          <w:sz w:val="21"/>
        </w:rPr>
        <w:t>Signals.</w:t>
      </w:r>
      <w:r>
        <w:rPr>
          <w:rFonts w:ascii="Arial"/>
          <w:color w:val="010101"/>
          <w:spacing w:val="46"/>
          <w:sz w:val="21"/>
        </w:rPr>
        <w:t xml:space="preserve"> </w:t>
      </w:r>
      <w:r>
        <w:rPr>
          <w:rFonts w:ascii="Arial"/>
          <w:i/>
          <w:color w:val="010101"/>
          <w:sz w:val="21"/>
        </w:rPr>
        <w:t>AER</w:t>
      </w:r>
      <w:r>
        <w:rPr>
          <w:rFonts w:ascii="Arial"/>
          <w:i/>
          <w:color w:val="010101"/>
          <w:spacing w:val="-5"/>
          <w:sz w:val="21"/>
        </w:rPr>
        <w:t xml:space="preserve"> </w:t>
      </w:r>
      <w:r>
        <w:rPr>
          <w:rFonts w:ascii="Arial"/>
          <w:i/>
          <w:color w:val="010101"/>
          <w:sz w:val="21"/>
        </w:rPr>
        <w:t>Journal:</w:t>
      </w:r>
      <w:r>
        <w:rPr>
          <w:rFonts w:ascii="Arial"/>
          <w:i/>
          <w:color w:val="010101"/>
          <w:spacing w:val="17"/>
          <w:sz w:val="21"/>
        </w:rPr>
        <w:t xml:space="preserve"> </w:t>
      </w:r>
      <w:r>
        <w:rPr>
          <w:rFonts w:ascii="Arial"/>
          <w:i/>
          <w:color w:val="010101"/>
          <w:sz w:val="21"/>
        </w:rPr>
        <w:t>Research</w:t>
      </w:r>
      <w:r>
        <w:rPr>
          <w:rFonts w:ascii="Arial"/>
          <w:i/>
          <w:color w:val="010101"/>
          <w:spacing w:val="20"/>
          <w:sz w:val="21"/>
        </w:rPr>
        <w:t xml:space="preserve"> </w:t>
      </w:r>
      <w:r>
        <w:rPr>
          <w:rFonts w:ascii="Arial"/>
          <w:i/>
          <w:color w:val="010101"/>
          <w:sz w:val="21"/>
        </w:rPr>
        <w:t>and</w:t>
      </w:r>
      <w:r>
        <w:rPr>
          <w:rFonts w:ascii="Arial"/>
          <w:i/>
          <w:color w:val="010101"/>
          <w:spacing w:val="40"/>
          <w:sz w:val="21"/>
        </w:rPr>
        <w:t xml:space="preserve"> </w:t>
      </w:r>
      <w:r>
        <w:rPr>
          <w:rFonts w:ascii="Arial"/>
          <w:i/>
          <w:color w:val="010101"/>
          <w:sz w:val="21"/>
        </w:rPr>
        <w:t>Practice</w:t>
      </w:r>
      <w:r>
        <w:rPr>
          <w:rFonts w:ascii="Arial"/>
          <w:i/>
          <w:color w:val="010101"/>
          <w:spacing w:val="3"/>
          <w:sz w:val="21"/>
        </w:rPr>
        <w:t xml:space="preserve"> </w:t>
      </w:r>
      <w:r>
        <w:rPr>
          <w:rFonts w:ascii="Arial"/>
          <w:i/>
          <w:color w:val="010101"/>
          <w:sz w:val="21"/>
        </w:rPr>
        <w:t>in</w:t>
      </w:r>
      <w:r>
        <w:rPr>
          <w:rFonts w:ascii="Arial"/>
          <w:i/>
          <w:color w:val="010101"/>
          <w:spacing w:val="43"/>
          <w:sz w:val="21"/>
        </w:rPr>
        <w:t xml:space="preserve"> </w:t>
      </w:r>
      <w:r>
        <w:rPr>
          <w:rFonts w:ascii="Arial"/>
          <w:i/>
          <w:color w:val="010101"/>
          <w:sz w:val="21"/>
        </w:rPr>
        <w:t>Visual</w:t>
      </w:r>
      <w:r>
        <w:rPr>
          <w:rFonts w:ascii="Arial"/>
          <w:i/>
          <w:color w:val="010101"/>
          <w:spacing w:val="-21"/>
          <w:sz w:val="21"/>
        </w:rPr>
        <w:t xml:space="preserve"> </w:t>
      </w:r>
      <w:r>
        <w:rPr>
          <w:rFonts w:ascii="Arial"/>
          <w:i/>
          <w:color w:val="010101"/>
          <w:sz w:val="21"/>
        </w:rPr>
        <w:t>Impairment</w:t>
      </w:r>
      <w:r>
        <w:rPr>
          <w:rFonts w:ascii="Arial"/>
          <w:i/>
          <w:color w:val="010101"/>
          <w:spacing w:val="18"/>
          <w:sz w:val="21"/>
        </w:rPr>
        <w:t xml:space="preserve"> </w:t>
      </w:r>
      <w:r>
        <w:rPr>
          <w:rFonts w:ascii="Arial"/>
          <w:i/>
          <w:color w:val="010101"/>
          <w:sz w:val="21"/>
        </w:rPr>
        <w:t>and</w:t>
      </w:r>
      <w:r>
        <w:rPr>
          <w:rFonts w:ascii="Arial"/>
          <w:i/>
          <w:color w:val="010101"/>
          <w:spacing w:val="-8"/>
          <w:sz w:val="21"/>
        </w:rPr>
        <w:t xml:space="preserve"> </w:t>
      </w:r>
      <w:r>
        <w:rPr>
          <w:rFonts w:ascii="Arial"/>
          <w:i/>
          <w:color w:val="010101"/>
          <w:sz w:val="21"/>
        </w:rPr>
        <w:t>Blindness,</w:t>
      </w:r>
      <w:r>
        <w:rPr>
          <w:rFonts w:ascii="Arial"/>
          <w:i/>
          <w:color w:val="010101"/>
          <w:spacing w:val="27"/>
          <w:sz w:val="21"/>
        </w:rPr>
        <w:t xml:space="preserve"> </w:t>
      </w:r>
      <w:r>
        <w:rPr>
          <w:rFonts w:ascii="Arial"/>
          <w:color w:val="010101"/>
          <w:sz w:val="21"/>
        </w:rPr>
        <w:t>Vol.</w:t>
      </w:r>
      <w:r>
        <w:rPr>
          <w:rFonts w:ascii="Arial"/>
          <w:color w:val="010101"/>
          <w:spacing w:val="30"/>
          <w:sz w:val="21"/>
        </w:rPr>
        <w:t xml:space="preserve"> </w:t>
      </w:r>
      <w:r>
        <w:rPr>
          <w:rFonts w:ascii="Arial"/>
          <w:color w:val="010101"/>
          <w:sz w:val="21"/>
        </w:rPr>
        <w:t>2,</w:t>
      </w:r>
      <w:r>
        <w:rPr>
          <w:rFonts w:ascii="Arial"/>
          <w:color w:val="010101"/>
          <w:spacing w:val="1"/>
          <w:sz w:val="21"/>
        </w:rPr>
        <w:t xml:space="preserve"> </w:t>
      </w:r>
      <w:r>
        <w:rPr>
          <w:rFonts w:ascii="Arial"/>
          <w:color w:val="010101"/>
          <w:sz w:val="21"/>
        </w:rPr>
        <w:t>Number</w:t>
      </w:r>
      <w:r>
        <w:rPr>
          <w:rFonts w:ascii="Arial"/>
          <w:color w:val="010101"/>
          <w:spacing w:val="36"/>
          <w:sz w:val="21"/>
        </w:rPr>
        <w:t xml:space="preserve"> </w:t>
      </w:r>
      <w:r>
        <w:rPr>
          <w:rFonts w:ascii="Arial"/>
          <w:color w:val="010101"/>
          <w:sz w:val="21"/>
        </w:rPr>
        <w:t>4,</w:t>
      </w:r>
      <w:r>
        <w:rPr>
          <w:rFonts w:ascii="Arial"/>
          <w:color w:val="010101"/>
          <w:spacing w:val="3"/>
          <w:sz w:val="21"/>
        </w:rPr>
        <w:t xml:space="preserve"> </w:t>
      </w:r>
      <w:r>
        <w:rPr>
          <w:rFonts w:ascii="Arial"/>
          <w:color w:val="010101"/>
          <w:sz w:val="21"/>
        </w:rPr>
        <w:t>149</w:t>
      </w:r>
      <w:r>
        <w:rPr>
          <w:rFonts w:ascii="Arial"/>
          <w:color w:val="010101"/>
          <w:spacing w:val="14"/>
          <w:sz w:val="21"/>
        </w:rPr>
        <w:t xml:space="preserve"> </w:t>
      </w:r>
      <w:r>
        <w:rPr>
          <w:rFonts w:ascii="Arial"/>
          <w:color w:val="010101"/>
          <w:sz w:val="21"/>
        </w:rPr>
        <w:t>-</w:t>
      </w:r>
      <w:r>
        <w:rPr>
          <w:rFonts w:ascii="Arial"/>
          <w:color w:val="010101"/>
          <w:spacing w:val="4"/>
          <w:sz w:val="21"/>
        </w:rPr>
        <w:t xml:space="preserve"> </w:t>
      </w:r>
      <w:r>
        <w:rPr>
          <w:rFonts w:ascii="Arial"/>
          <w:color w:val="010101"/>
          <w:sz w:val="21"/>
        </w:rPr>
        <w:t>158.</w:t>
      </w:r>
      <w:r>
        <w:rPr>
          <w:rFonts w:ascii="Arial"/>
          <w:color w:val="010101"/>
          <w:spacing w:val="26"/>
          <w:sz w:val="21"/>
        </w:rPr>
        <w:t xml:space="preserve"> </w:t>
      </w:r>
      <w:r>
        <w:rPr>
          <w:rFonts w:ascii="Arial"/>
          <w:color w:val="010101"/>
          <w:sz w:val="21"/>
        </w:rPr>
        <w:t>[NIHMS167632]</w:t>
      </w:r>
    </w:p>
    <w:p w14:paraId="5B8835E9" w14:textId="77777777" w:rsidR="00065EB7" w:rsidRDefault="00065EB7" w:rsidP="00065EB7">
      <w:pPr>
        <w:ind w:left="1026"/>
        <w:rPr>
          <w:rFonts w:ascii="Arial"/>
          <w:i/>
          <w:sz w:val="21"/>
        </w:rPr>
      </w:pPr>
      <w:r>
        <w:rPr>
          <w:rFonts w:ascii="Arial"/>
          <w:color w:val="010101"/>
          <w:sz w:val="21"/>
        </w:rPr>
        <w:t>Barlow,</w:t>
      </w:r>
      <w:r>
        <w:rPr>
          <w:rFonts w:ascii="Arial"/>
          <w:color w:val="010101"/>
          <w:spacing w:val="2"/>
          <w:sz w:val="21"/>
        </w:rPr>
        <w:t xml:space="preserve"> </w:t>
      </w:r>
      <w:r>
        <w:rPr>
          <w:rFonts w:ascii="Arial"/>
          <w:color w:val="010101"/>
          <w:sz w:val="21"/>
        </w:rPr>
        <w:t>J.M.</w:t>
      </w:r>
      <w:r>
        <w:rPr>
          <w:rFonts w:ascii="Arial"/>
          <w:color w:val="010101"/>
          <w:spacing w:val="3"/>
          <w:sz w:val="21"/>
        </w:rPr>
        <w:t xml:space="preserve"> </w:t>
      </w:r>
      <w:r>
        <w:rPr>
          <w:rFonts w:ascii="Arial"/>
          <w:color w:val="010101"/>
          <w:sz w:val="21"/>
        </w:rPr>
        <w:t>(2009)</w:t>
      </w:r>
      <w:r>
        <w:rPr>
          <w:rFonts w:ascii="Arial"/>
          <w:color w:val="010101"/>
          <w:spacing w:val="34"/>
          <w:sz w:val="21"/>
        </w:rPr>
        <w:t xml:space="preserve"> </w:t>
      </w:r>
      <w:r>
        <w:rPr>
          <w:rFonts w:ascii="Arial"/>
          <w:i/>
          <w:color w:val="010101"/>
          <w:sz w:val="21"/>
        </w:rPr>
        <w:t>Common</w:t>
      </w:r>
      <w:r>
        <w:rPr>
          <w:rFonts w:ascii="Arial"/>
          <w:i/>
          <w:color w:val="010101"/>
          <w:spacing w:val="-2"/>
          <w:sz w:val="21"/>
        </w:rPr>
        <w:t xml:space="preserve"> </w:t>
      </w:r>
      <w:r>
        <w:rPr>
          <w:rFonts w:ascii="Arial"/>
          <w:i/>
          <w:color w:val="010101"/>
          <w:sz w:val="21"/>
        </w:rPr>
        <w:t>Problems</w:t>
      </w:r>
      <w:r>
        <w:rPr>
          <w:rFonts w:ascii="Arial"/>
          <w:i/>
          <w:color w:val="010101"/>
          <w:spacing w:val="5"/>
          <w:sz w:val="21"/>
        </w:rPr>
        <w:t xml:space="preserve"> </w:t>
      </w:r>
      <w:r>
        <w:rPr>
          <w:rFonts w:ascii="Arial"/>
          <w:i/>
          <w:color w:val="010101"/>
          <w:sz w:val="21"/>
        </w:rPr>
        <w:t>Ansing</w:t>
      </w:r>
      <w:r>
        <w:rPr>
          <w:rFonts w:ascii="Arial"/>
          <w:i/>
          <w:color w:val="010101"/>
          <w:spacing w:val="1"/>
          <w:sz w:val="21"/>
        </w:rPr>
        <w:t xml:space="preserve"> </w:t>
      </w:r>
      <w:r>
        <w:rPr>
          <w:rFonts w:ascii="Arial"/>
          <w:i/>
          <w:color w:val="010101"/>
          <w:sz w:val="21"/>
        </w:rPr>
        <w:t>in</w:t>
      </w:r>
      <w:r>
        <w:rPr>
          <w:rFonts w:ascii="Arial"/>
          <w:i/>
          <w:color w:val="010101"/>
          <w:spacing w:val="10"/>
          <w:sz w:val="21"/>
        </w:rPr>
        <w:t xml:space="preserve"> </w:t>
      </w:r>
      <w:r>
        <w:rPr>
          <w:rFonts w:ascii="Arial"/>
          <w:i/>
          <w:color w:val="010101"/>
          <w:sz w:val="21"/>
        </w:rPr>
        <w:t>the</w:t>
      </w:r>
      <w:r>
        <w:rPr>
          <w:rFonts w:ascii="Arial"/>
          <w:i/>
          <w:color w:val="010101"/>
          <w:spacing w:val="6"/>
          <w:sz w:val="21"/>
        </w:rPr>
        <w:t xml:space="preserve"> </w:t>
      </w:r>
      <w:r>
        <w:rPr>
          <w:rFonts w:ascii="Arial"/>
          <w:i/>
          <w:color w:val="010101"/>
          <w:sz w:val="21"/>
        </w:rPr>
        <w:t>Installation</w:t>
      </w:r>
      <w:r>
        <w:rPr>
          <w:rFonts w:ascii="Arial"/>
          <w:i/>
          <w:color w:val="010101"/>
          <w:spacing w:val="11"/>
          <w:sz w:val="21"/>
        </w:rPr>
        <w:t xml:space="preserve"> </w:t>
      </w:r>
      <w:r>
        <w:rPr>
          <w:rFonts w:ascii="Arial"/>
          <w:i/>
          <w:color w:val="010101"/>
          <w:sz w:val="21"/>
        </w:rPr>
        <w:t>of</w:t>
      </w:r>
      <w:r>
        <w:rPr>
          <w:rFonts w:ascii="Arial"/>
          <w:i/>
          <w:color w:val="010101"/>
          <w:spacing w:val="-3"/>
          <w:sz w:val="21"/>
        </w:rPr>
        <w:t xml:space="preserve"> </w:t>
      </w:r>
      <w:r>
        <w:rPr>
          <w:rFonts w:ascii="Arial"/>
          <w:i/>
          <w:color w:val="010101"/>
          <w:sz w:val="21"/>
        </w:rPr>
        <w:t>Accessible</w:t>
      </w:r>
      <w:r>
        <w:rPr>
          <w:rFonts w:ascii="Arial"/>
          <w:i/>
          <w:color w:val="010101"/>
          <w:spacing w:val="-9"/>
          <w:sz w:val="21"/>
        </w:rPr>
        <w:t xml:space="preserve"> </w:t>
      </w:r>
      <w:r>
        <w:rPr>
          <w:rFonts w:ascii="Arial"/>
          <w:i/>
          <w:color w:val="010101"/>
          <w:sz w:val="21"/>
        </w:rPr>
        <w:t>Pedestrian</w:t>
      </w:r>
      <w:r>
        <w:rPr>
          <w:rFonts w:ascii="Arial"/>
          <w:i/>
          <w:color w:val="010101"/>
          <w:spacing w:val="2"/>
          <w:sz w:val="21"/>
        </w:rPr>
        <w:t xml:space="preserve"> </w:t>
      </w:r>
      <w:r>
        <w:rPr>
          <w:rFonts w:ascii="Arial"/>
          <w:i/>
          <w:color w:val="010101"/>
          <w:sz w:val="21"/>
        </w:rPr>
        <w:t>Signals.</w:t>
      </w:r>
    </w:p>
    <w:p w14:paraId="13890855" w14:textId="77777777" w:rsidR="00065EB7" w:rsidRDefault="00065EB7" w:rsidP="00065EB7">
      <w:pPr>
        <w:spacing w:before="23"/>
        <w:ind w:left="1745"/>
        <w:rPr>
          <w:rFonts w:ascii="Arial"/>
          <w:sz w:val="21"/>
        </w:rPr>
      </w:pPr>
      <w:r>
        <w:rPr>
          <w:rFonts w:ascii="Arial"/>
          <w:color w:val="010101"/>
          <w:sz w:val="21"/>
        </w:rPr>
        <w:t>Washington,</w:t>
      </w:r>
      <w:r>
        <w:rPr>
          <w:rFonts w:ascii="Arial"/>
          <w:color w:val="010101"/>
          <w:spacing w:val="-5"/>
          <w:sz w:val="21"/>
        </w:rPr>
        <w:t xml:space="preserve"> </w:t>
      </w:r>
      <w:r>
        <w:rPr>
          <w:rFonts w:ascii="Arial"/>
          <w:color w:val="010101"/>
          <w:sz w:val="21"/>
        </w:rPr>
        <w:t>DC:</w:t>
      </w:r>
      <w:r>
        <w:rPr>
          <w:rFonts w:ascii="Arial"/>
          <w:color w:val="010101"/>
          <w:spacing w:val="-11"/>
          <w:sz w:val="21"/>
        </w:rPr>
        <w:t xml:space="preserve"> </w:t>
      </w:r>
      <w:r>
        <w:rPr>
          <w:rFonts w:ascii="Arial"/>
          <w:color w:val="010101"/>
          <w:sz w:val="21"/>
        </w:rPr>
        <w:t>U.S.</w:t>
      </w:r>
      <w:r>
        <w:rPr>
          <w:rFonts w:ascii="Arial"/>
          <w:color w:val="010101"/>
          <w:spacing w:val="-13"/>
          <w:sz w:val="21"/>
        </w:rPr>
        <w:t xml:space="preserve"> </w:t>
      </w:r>
      <w:r>
        <w:rPr>
          <w:rFonts w:ascii="Arial"/>
          <w:color w:val="010101"/>
          <w:sz w:val="21"/>
        </w:rPr>
        <w:t>Access</w:t>
      </w:r>
      <w:r>
        <w:rPr>
          <w:rFonts w:ascii="Arial"/>
          <w:color w:val="010101"/>
          <w:spacing w:val="-7"/>
          <w:sz w:val="21"/>
        </w:rPr>
        <w:t xml:space="preserve"> </w:t>
      </w:r>
      <w:r>
        <w:rPr>
          <w:rFonts w:ascii="Arial"/>
          <w:color w:val="010101"/>
          <w:sz w:val="21"/>
        </w:rPr>
        <w:t>Board.</w:t>
      </w:r>
    </w:p>
    <w:p w14:paraId="0B1172CF" w14:textId="77777777" w:rsidR="00065EB7" w:rsidRDefault="00065EB7" w:rsidP="00065EB7">
      <w:pPr>
        <w:spacing w:before="27" w:line="261" w:lineRule="auto"/>
        <w:ind w:left="1746" w:right="480" w:hanging="725"/>
        <w:rPr>
          <w:rFonts w:ascii="Arial"/>
          <w:sz w:val="21"/>
        </w:rPr>
      </w:pPr>
      <w:r>
        <w:rPr>
          <w:rFonts w:ascii="Arial"/>
          <w:color w:val="010101"/>
          <w:sz w:val="21"/>
        </w:rPr>
        <w:lastRenderedPageBreak/>
        <w:t>Stollof,</w:t>
      </w:r>
      <w:r>
        <w:rPr>
          <w:rFonts w:ascii="Arial"/>
          <w:color w:val="010101"/>
          <w:spacing w:val="31"/>
          <w:sz w:val="21"/>
        </w:rPr>
        <w:t xml:space="preserve"> </w:t>
      </w:r>
      <w:r>
        <w:rPr>
          <w:rFonts w:ascii="Arial"/>
          <w:color w:val="010101"/>
          <w:sz w:val="21"/>
        </w:rPr>
        <w:t>E.</w:t>
      </w:r>
      <w:r>
        <w:rPr>
          <w:rFonts w:ascii="Arial"/>
          <w:color w:val="010101"/>
          <w:spacing w:val="21"/>
          <w:sz w:val="21"/>
        </w:rPr>
        <w:t xml:space="preserve"> </w:t>
      </w:r>
      <w:r>
        <w:rPr>
          <w:rFonts w:ascii="Arial"/>
          <w:color w:val="010101"/>
          <w:sz w:val="21"/>
        </w:rPr>
        <w:t>&amp;</w:t>
      </w:r>
      <w:r>
        <w:rPr>
          <w:rFonts w:ascii="Arial"/>
          <w:color w:val="010101"/>
          <w:spacing w:val="34"/>
          <w:sz w:val="21"/>
        </w:rPr>
        <w:t xml:space="preserve"> </w:t>
      </w:r>
      <w:r>
        <w:rPr>
          <w:rFonts w:ascii="Arial"/>
          <w:color w:val="010101"/>
          <w:sz w:val="21"/>
        </w:rPr>
        <w:t>Barlow,</w:t>
      </w:r>
      <w:r>
        <w:rPr>
          <w:rFonts w:ascii="Arial"/>
          <w:color w:val="010101"/>
          <w:spacing w:val="21"/>
          <w:sz w:val="21"/>
        </w:rPr>
        <w:t xml:space="preserve"> </w:t>
      </w:r>
      <w:r>
        <w:rPr>
          <w:rFonts w:ascii="Arial"/>
          <w:color w:val="010101"/>
          <w:sz w:val="21"/>
        </w:rPr>
        <w:t>J.M.</w:t>
      </w:r>
      <w:r>
        <w:rPr>
          <w:rFonts w:ascii="Arial"/>
          <w:color w:val="010101"/>
          <w:spacing w:val="46"/>
          <w:sz w:val="21"/>
        </w:rPr>
        <w:t xml:space="preserve"> </w:t>
      </w:r>
      <w:r>
        <w:rPr>
          <w:rFonts w:ascii="Arial"/>
          <w:color w:val="010101"/>
          <w:sz w:val="21"/>
        </w:rPr>
        <w:t>(2008)</w:t>
      </w:r>
      <w:r>
        <w:rPr>
          <w:rFonts w:ascii="Arial"/>
          <w:color w:val="010101"/>
          <w:spacing w:val="45"/>
          <w:sz w:val="21"/>
        </w:rPr>
        <w:t xml:space="preserve"> </w:t>
      </w:r>
      <w:r>
        <w:rPr>
          <w:rFonts w:ascii="Arial"/>
          <w:i/>
          <w:color w:val="010101"/>
          <w:sz w:val="21"/>
        </w:rPr>
        <w:t>Pedestrian</w:t>
      </w:r>
      <w:r>
        <w:rPr>
          <w:rFonts w:ascii="Arial"/>
          <w:i/>
          <w:color w:val="010101"/>
          <w:spacing w:val="26"/>
          <w:sz w:val="21"/>
        </w:rPr>
        <w:t xml:space="preserve"> </w:t>
      </w:r>
      <w:r>
        <w:rPr>
          <w:rFonts w:ascii="Arial"/>
          <w:i/>
          <w:color w:val="010101"/>
          <w:sz w:val="21"/>
        </w:rPr>
        <w:t>Mobility</w:t>
      </w:r>
      <w:r>
        <w:rPr>
          <w:rFonts w:ascii="Arial"/>
          <w:i/>
          <w:color w:val="010101"/>
          <w:spacing w:val="16"/>
          <w:sz w:val="21"/>
        </w:rPr>
        <w:t xml:space="preserve"> </w:t>
      </w:r>
      <w:r>
        <w:rPr>
          <w:rFonts w:ascii="Arial"/>
          <w:i/>
          <w:color w:val="010101"/>
          <w:sz w:val="21"/>
        </w:rPr>
        <w:t>and</w:t>
      </w:r>
      <w:r>
        <w:rPr>
          <w:rFonts w:ascii="Arial"/>
          <w:i/>
          <w:color w:val="010101"/>
          <w:spacing w:val="1"/>
          <w:sz w:val="21"/>
        </w:rPr>
        <w:t xml:space="preserve"> </w:t>
      </w:r>
      <w:r>
        <w:rPr>
          <w:rFonts w:ascii="Arial"/>
          <w:i/>
          <w:color w:val="010101"/>
          <w:sz w:val="21"/>
        </w:rPr>
        <w:t>Safety</w:t>
      </w:r>
      <w:r>
        <w:rPr>
          <w:rFonts w:ascii="Arial"/>
          <w:i/>
          <w:color w:val="010101"/>
          <w:spacing w:val="17"/>
          <w:sz w:val="21"/>
        </w:rPr>
        <w:t xml:space="preserve"> </w:t>
      </w:r>
      <w:r>
        <w:rPr>
          <w:rFonts w:ascii="Arial"/>
          <w:i/>
          <w:color w:val="010101"/>
          <w:sz w:val="21"/>
        </w:rPr>
        <w:t>Audit</w:t>
      </w:r>
      <w:r>
        <w:rPr>
          <w:rFonts w:ascii="Arial"/>
          <w:i/>
          <w:color w:val="010101"/>
          <w:spacing w:val="11"/>
          <w:sz w:val="21"/>
        </w:rPr>
        <w:t xml:space="preserve"> </w:t>
      </w:r>
      <w:r>
        <w:rPr>
          <w:rFonts w:ascii="Arial"/>
          <w:i/>
          <w:color w:val="010101"/>
          <w:sz w:val="21"/>
        </w:rPr>
        <w:t>Guide.</w:t>
      </w:r>
      <w:r>
        <w:rPr>
          <w:rFonts w:ascii="Arial"/>
          <w:i/>
          <w:color w:val="010101"/>
          <w:spacing w:val="51"/>
          <w:sz w:val="21"/>
        </w:rPr>
        <w:t xml:space="preserve"> </w:t>
      </w:r>
      <w:r>
        <w:rPr>
          <w:rFonts w:ascii="Arial"/>
          <w:color w:val="010101"/>
          <w:sz w:val="21"/>
        </w:rPr>
        <w:t>Washington,</w:t>
      </w:r>
      <w:r>
        <w:rPr>
          <w:rFonts w:ascii="Arial"/>
          <w:color w:val="010101"/>
          <w:spacing w:val="1"/>
          <w:sz w:val="21"/>
        </w:rPr>
        <w:t xml:space="preserve"> </w:t>
      </w:r>
      <w:r>
        <w:rPr>
          <w:rFonts w:ascii="Arial"/>
          <w:color w:val="010101"/>
          <w:w w:val="105"/>
          <w:sz w:val="21"/>
        </w:rPr>
        <w:t>D.C.:</w:t>
      </w:r>
      <w:r>
        <w:rPr>
          <w:rFonts w:ascii="Arial"/>
          <w:color w:val="010101"/>
          <w:spacing w:val="8"/>
          <w:w w:val="105"/>
          <w:sz w:val="21"/>
        </w:rPr>
        <w:t xml:space="preserve"> </w:t>
      </w:r>
      <w:r>
        <w:rPr>
          <w:rFonts w:ascii="Arial"/>
          <w:color w:val="010101"/>
          <w:w w:val="105"/>
          <w:sz w:val="21"/>
        </w:rPr>
        <w:t>AARP</w:t>
      </w:r>
      <w:r>
        <w:rPr>
          <w:rFonts w:ascii="Arial"/>
          <w:color w:val="010101"/>
          <w:spacing w:val="3"/>
          <w:w w:val="105"/>
          <w:sz w:val="21"/>
        </w:rPr>
        <w:t xml:space="preserve"> </w:t>
      </w:r>
      <w:r>
        <w:rPr>
          <w:rFonts w:ascii="Arial"/>
          <w:color w:val="010101"/>
          <w:w w:val="105"/>
          <w:sz w:val="21"/>
        </w:rPr>
        <w:t>&amp;</w:t>
      </w:r>
      <w:r>
        <w:rPr>
          <w:rFonts w:ascii="Arial"/>
          <w:color w:val="010101"/>
          <w:spacing w:val="17"/>
          <w:w w:val="105"/>
          <w:sz w:val="21"/>
        </w:rPr>
        <w:t xml:space="preserve"> </w:t>
      </w:r>
      <w:r>
        <w:rPr>
          <w:rFonts w:ascii="Arial"/>
          <w:color w:val="010101"/>
          <w:w w:val="105"/>
          <w:sz w:val="21"/>
        </w:rPr>
        <w:t>!TE.</w:t>
      </w:r>
    </w:p>
    <w:p w14:paraId="376E1F14" w14:textId="77777777" w:rsidR="00065EB7" w:rsidRDefault="00065EB7" w:rsidP="00065EB7">
      <w:pPr>
        <w:spacing w:before="7" w:line="264" w:lineRule="auto"/>
        <w:ind w:left="1746" w:hanging="725"/>
        <w:rPr>
          <w:rFonts w:ascii="Arial"/>
          <w:sz w:val="21"/>
        </w:rPr>
      </w:pPr>
      <w:r>
        <w:rPr>
          <w:rFonts w:ascii="Arial"/>
          <w:color w:val="010101"/>
          <w:sz w:val="21"/>
        </w:rPr>
        <w:t>Scott,</w:t>
      </w:r>
      <w:r>
        <w:rPr>
          <w:rFonts w:ascii="Arial"/>
          <w:color w:val="010101"/>
          <w:spacing w:val="19"/>
          <w:sz w:val="21"/>
        </w:rPr>
        <w:t xml:space="preserve"> </w:t>
      </w:r>
      <w:r>
        <w:rPr>
          <w:rFonts w:ascii="Arial"/>
          <w:color w:val="010101"/>
          <w:sz w:val="21"/>
        </w:rPr>
        <w:t>A.C.,</w:t>
      </w:r>
      <w:r>
        <w:rPr>
          <w:rFonts w:ascii="Arial"/>
          <w:color w:val="010101"/>
          <w:spacing w:val="18"/>
          <w:sz w:val="21"/>
        </w:rPr>
        <w:t xml:space="preserve"> </w:t>
      </w:r>
      <w:r>
        <w:rPr>
          <w:rFonts w:ascii="Arial"/>
          <w:color w:val="010101"/>
          <w:sz w:val="21"/>
        </w:rPr>
        <w:t>Barlow,</w:t>
      </w:r>
      <w:r>
        <w:rPr>
          <w:rFonts w:ascii="Arial"/>
          <w:color w:val="010101"/>
          <w:spacing w:val="14"/>
          <w:sz w:val="21"/>
        </w:rPr>
        <w:t xml:space="preserve"> </w:t>
      </w:r>
      <w:r>
        <w:rPr>
          <w:rFonts w:ascii="Arial"/>
          <w:color w:val="010101"/>
          <w:sz w:val="21"/>
        </w:rPr>
        <w:t>J.</w:t>
      </w:r>
      <w:r>
        <w:rPr>
          <w:rFonts w:ascii="Arial"/>
          <w:color w:val="010101"/>
          <w:spacing w:val="6"/>
          <w:sz w:val="21"/>
        </w:rPr>
        <w:t xml:space="preserve"> </w:t>
      </w:r>
      <w:r>
        <w:rPr>
          <w:rFonts w:ascii="Arial"/>
          <w:color w:val="010101"/>
          <w:sz w:val="21"/>
        </w:rPr>
        <w:t>M.,</w:t>
      </w:r>
      <w:r>
        <w:rPr>
          <w:rFonts w:ascii="Arial"/>
          <w:color w:val="010101"/>
          <w:spacing w:val="13"/>
          <w:sz w:val="21"/>
        </w:rPr>
        <w:t xml:space="preserve"> </w:t>
      </w:r>
      <w:r>
        <w:rPr>
          <w:rFonts w:ascii="Arial"/>
          <w:color w:val="010101"/>
          <w:sz w:val="21"/>
        </w:rPr>
        <w:t>Bentzen,</w:t>
      </w:r>
      <w:r>
        <w:rPr>
          <w:rFonts w:ascii="Arial"/>
          <w:color w:val="010101"/>
          <w:spacing w:val="25"/>
          <w:sz w:val="21"/>
        </w:rPr>
        <w:t xml:space="preserve"> </w:t>
      </w:r>
      <w:r>
        <w:rPr>
          <w:rFonts w:ascii="Arial"/>
          <w:color w:val="010101"/>
          <w:sz w:val="21"/>
        </w:rPr>
        <w:t>B.L.,</w:t>
      </w:r>
      <w:r>
        <w:rPr>
          <w:rFonts w:ascii="Arial"/>
          <w:color w:val="010101"/>
          <w:spacing w:val="6"/>
          <w:sz w:val="21"/>
        </w:rPr>
        <w:t xml:space="preserve"> </w:t>
      </w:r>
      <w:r>
        <w:rPr>
          <w:rFonts w:ascii="Arial"/>
          <w:color w:val="010101"/>
          <w:sz w:val="21"/>
        </w:rPr>
        <w:t>Bond,</w:t>
      </w:r>
      <w:r>
        <w:rPr>
          <w:rFonts w:ascii="Arial"/>
          <w:color w:val="010101"/>
          <w:spacing w:val="18"/>
          <w:sz w:val="21"/>
        </w:rPr>
        <w:t xml:space="preserve"> </w:t>
      </w:r>
      <w:r>
        <w:rPr>
          <w:rFonts w:ascii="Arial"/>
          <w:color w:val="010101"/>
          <w:sz w:val="21"/>
        </w:rPr>
        <w:t>T.L.Y.</w:t>
      </w:r>
      <w:r>
        <w:rPr>
          <w:rFonts w:ascii="Arial"/>
          <w:color w:val="010101"/>
          <w:spacing w:val="17"/>
          <w:sz w:val="21"/>
        </w:rPr>
        <w:t xml:space="preserve"> </w:t>
      </w:r>
      <w:r>
        <w:rPr>
          <w:rFonts w:ascii="Arial"/>
          <w:color w:val="010101"/>
          <w:sz w:val="21"/>
        </w:rPr>
        <w:t>&amp;</w:t>
      </w:r>
      <w:r>
        <w:rPr>
          <w:rFonts w:ascii="Arial"/>
          <w:color w:val="010101"/>
          <w:spacing w:val="18"/>
          <w:sz w:val="21"/>
        </w:rPr>
        <w:t xml:space="preserve"> </w:t>
      </w:r>
      <w:r>
        <w:rPr>
          <w:rFonts w:ascii="Arial"/>
          <w:color w:val="010101"/>
          <w:sz w:val="21"/>
        </w:rPr>
        <w:t>Gubbe,</w:t>
      </w:r>
      <w:r>
        <w:rPr>
          <w:rFonts w:ascii="Arial"/>
          <w:color w:val="010101"/>
          <w:spacing w:val="21"/>
          <w:sz w:val="21"/>
        </w:rPr>
        <w:t xml:space="preserve"> </w:t>
      </w:r>
      <w:r>
        <w:rPr>
          <w:rFonts w:ascii="Arial"/>
          <w:color w:val="010101"/>
          <w:sz w:val="21"/>
        </w:rPr>
        <w:t>D.</w:t>
      </w:r>
      <w:r>
        <w:rPr>
          <w:rFonts w:ascii="Arial"/>
          <w:color w:val="010101"/>
          <w:spacing w:val="3"/>
          <w:sz w:val="21"/>
        </w:rPr>
        <w:t xml:space="preserve"> </w:t>
      </w:r>
      <w:r>
        <w:rPr>
          <w:rFonts w:ascii="Arial"/>
          <w:color w:val="010101"/>
          <w:sz w:val="21"/>
        </w:rPr>
        <w:t>(2008)</w:t>
      </w:r>
      <w:r>
        <w:rPr>
          <w:rFonts w:ascii="Arial"/>
          <w:color w:val="010101"/>
          <w:spacing w:val="37"/>
          <w:sz w:val="21"/>
        </w:rPr>
        <w:t xml:space="preserve"> </w:t>
      </w:r>
      <w:r>
        <w:rPr>
          <w:rFonts w:ascii="Arial"/>
          <w:color w:val="010101"/>
          <w:sz w:val="21"/>
        </w:rPr>
        <w:t>Accessible</w:t>
      </w:r>
      <w:r>
        <w:rPr>
          <w:rFonts w:ascii="Arial"/>
          <w:color w:val="010101"/>
          <w:spacing w:val="28"/>
          <w:sz w:val="21"/>
        </w:rPr>
        <w:t xml:space="preserve"> </w:t>
      </w:r>
      <w:r>
        <w:rPr>
          <w:rFonts w:ascii="Arial"/>
          <w:color w:val="010101"/>
          <w:sz w:val="21"/>
        </w:rPr>
        <w:t>pedestrian</w:t>
      </w:r>
      <w:r>
        <w:rPr>
          <w:rFonts w:ascii="Arial"/>
          <w:color w:val="010101"/>
          <w:spacing w:val="1"/>
          <w:sz w:val="21"/>
        </w:rPr>
        <w:t xml:space="preserve"> </w:t>
      </w:r>
      <w:r>
        <w:rPr>
          <w:rFonts w:ascii="Arial"/>
          <w:color w:val="010101"/>
          <w:sz w:val="21"/>
        </w:rPr>
        <w:t>signals</w:t>
      </w:r>
      <w:r>
        <w:rPr>
          <w:rFonts w:ascii="Arial"/>
          <w:color w:val="010101"/>
          <w:spacing w:val="1"/>
          <w:sz w:val="21"/>
        </w:rPr>
        <w:t xml:space="preserve"> </w:t>
      </w:r>
      <w:r>
        <w:rPr>
          <w:rFonts w:ascii="Arial"/>
          <w:color w:val="010101"/>
          <w:sz w:val="21"/>
        </w:rPr>
        <w:t>at complex</w:t>
      </w:r>
      <w:r>
        <w:rPr>
          <w:rFonts w:ascii="Arial"/>
          <w:color w:val="010101"/>
          <w:spacing w:val="1"/>
          <w:sz w:val="21"/>
        </w:rPr>
        <w:t xml:space="preserve"> </w:t>
      </w:r>
      <w:r>
        <w:rPr>
          <w:rFonts w:ascii="Arial"/>
          <w:color w:val="010101"/>
          <w:sz w:val="21"/>
        </w:rPr>
        <w:t>intersections: Effects</w:t>
      </w:r>
      <w:r>
        <w:rPr>
          <w:rFonts w:ascii="Arial"/>
          <w:color w:val="010101"/>
          <w:spacing w:val="1"/>
          <w:sz w:val="21"/>
        </w:rPr>
        <w:t xml:space="preserve"> </w:t>
      </w:r>
      <w:r>
        <w:rPr>
          <w:rFonts w:ascii="Arial"/>
          <w:color w:val="010101"/>
          <w:sz w:val="21"/>
        </w:rPr>
        <w:t>on</w:t>
      </w:r>
      <w:r>
        <w:rPr>
          <w:rFonts w:ascii="Arial"/>
          <w:color w:val="010101"/>
          <w:spacing w:val="1"/>
          <w:sz w:val="21"/>
        </w:rPr>
        <w:t xml:space="preserve"> </w:t>
      </w:r>
      <w:r>
        <w:rPr>
          <w:rFonts w:ascii="Arial"/>
          <w:color w:val="010101"/>
          <w:sz w:val="21"/>
        </w:rPr>
        <w:t>blind</w:t>
      </w:r>
      <w:r>
        <w:rPr>
          <w:rFonts w:ascii="Arial"/>
          <w:color w:val="010101"/>
          <w:spacing w:val="1"/>
          <w:sz w:val="21"/>
        </w:rPr>
        <w:t xml:space="preserve"> </w:t>
      </w:r>
      <w:r>
        <w:rPr>
          <w:rFonts w:ascii="Arial"/>
          <w:color w:val="010101"/>
          <w:sz w:val="21"/>
        </w:rPr>
        <w:t>pedestrians.</w:t>
      </w:r>
      <w:r>
        <w:rPr>
          <w:rFonts w:ascii="Arial"/>
          <w:color w:val="010101"/>
          <w:spacing w:val="1"/>
          <w:sz w:val="21"/>
        </w:rPr>
        <w:t xml:space="preserve"> </w:t>
      </w:r>
      <w:r>
        <w:rPr>
          <w:rFonts w:ascii="Arial"/>
          <w:i/>
          <w:color w:val="010101"/>
          <w:sz w:val="21"/>
        </w:rPr>
        <w:t>Transportation Research</w:t>
      </w:r>
      <w:r>
        <w:rPr>
          <w:rFonts w:ascii="Arial"/>
          <w:i/>
          <w:color w:val="010101"/>
          <w:spacing w:val="1"/>
          <w:sz w:val="21"/>
        </w:rPr>
        <w:t xml:space="preserve"> </w:t>
      </w:r>
      <w:r>
        <w:rPr>
          <w:rFonts w:ascii="Arial"/>
          <w:i/>
          <w:color w:val="010101"/>
          <w:w w:val="105"/>
          <w:sz w:val="21"/>
        </w:rPr>
        <w:t>Record:</w:t>
      </w:r>
      <w:r>
        <w:rPr>
          <w:rFonts w:ascii="Arial"/>
          <w:i/>
          <w:color w:val="010101"/>
          <w:spacing w:val="-8"/>
          <w:w w:val="105"/>
          <w:sz w:val="21"/>
        </w:rPr>
        <w:t xml:space="preserve"> </w:t>
      </w:r>
      <w:r>
        <w:rPr>
          <w:rFonts w:ascii="Arial"/>
          <w:i/>
          <w:color w:val="010101"/>
          <w:w w:val="105"/>
          <w:sz w:val="21"/>
        </w:rPr>
        <w:t>Journal</w:t>
      </w:r>
      <w:r>
        <w:rPr>
          <w:rFonts w:ascii="Arial"/>
          <w:i/>
          <w:color w:val="010101"/>
          <w:spacing w:val="-2"/>
          <w:w w:val="105"/>
          <w:sz w:val="21"/>
        </w:rPr>
        <w:t xml:space="preserve"> </w:t>
      </w:r>
      <w:r>
        <w:rPr>
          <w:rFonts w:ascii="Arial"/>
          <w:i/>
          <w:color w:val="010101"/>
          <w:w w:val="105"/>
          <w:sz w:val="21"/>
        </w:rPr>
        <w:t>of</w:t>
      </w:r>
      <w:r>
        <w:rPr>
          <w:rFonts w:ascii="Arial"/>
          <w:i/>
          <w:color w:val="010101"/>
          <w:spacing w:val="12"/>
          <w:w w:val="105"/>
          <w:sz w:val="21"/>
        </w:rPr>
        <w:t xml:space="preserve"> </w:t>
      </w:r>
      <w:r>
        <w:rPr>
          <w:rFonts w:ascii="Arial"/>
          <w:i/>
          <w:color w:val="010101"/>
          <w:w w:val="105"/>
          <w:sz w:val="21"/>
        </w:rPr>
        <w:t>the</w:t>
      </w:r>
      <w:r>
        <w:rPr>
          <w:rFonts w:ascii="Arial"/>
          <w:i/>
          <w:color w:val="010101"/>
          <w:spacing w:val="25"/>
          <w:w w:val="105"/>
          <w:sz w:val="21"/>
        </w:rPr>
        <w:t xml:space="preserve"> </w:t>
      </w:r>
      <w:r>
        <w:rPr>
          <w:rFonts w:ascii="Arial"/>
          <w:i/>
          <w:color w:val="010101"/>
          <w:w w:val="105"/>
          <w:sz w:val="21"/>
        </w:rPr>
        <w:t>Transportation</w:t>
      </w:r>
      <w:r>
        <w:rPr>
          <w:rFonts w:ascii="Arial"/>
          <w:i/>
          <w:color w:val="010101"/>
          <w:spacing w:val="-10"/>
          <w:w w:val="105"/>
          <w:sz w:val="21"/>
        </w:rPr>
        <w:t xml:space="preserve"> </w:t>
      </w:r>
      <w:r>
        <w:rPr>
          <w:rFonts w:ascii="Arial"/>
          <w:i/>
          <w:color w:val="010101"/>
          <w:w w:val="105"/>
          <w:sz w:val="21"/>
        </w:rPr>
        <w:t>Research</w:t>
      </w:r>
      <w:r>
        <w:rPr>
          <w:rFonts w:ascii="Arial"/>
          <w:i/>
          <w:color w:val="010101"/>
          <w:spacing w:val="7"/>
          <w:w w:val="105"/>
          <w:sz w:val="21"/>
        </w:rPr>
        <w:t xml:space="preserve"> </w:t>
      </w:r>
      <w:r>
        <w:rPr>
          <w:rFonts w:ascii="Arial"/>
          <w:i/>
          <w:color w:val="010101"/>
          <w:w w:val="110"/>
          <w:sz w:val="21"/>
        </w:rPr>
        <w:t>Boar</w:t>
      </w:r>
      <w:r>
        <w:rPr>
          <w:rFonts w:ascii="Arial"/>
          <w:i/>
          <w:color w:val="010101"/>
          <w:spacing w:val="15"/>
          <w:w w:val="110"/>
          <w:sz w:val="21"/>
        </w:rPr>
        <w:t xml:space="preserve"> </w:t>
      </w:r>
      <w:r>
        <w:rPr>
          <w:rFonts w:ascii="Arial"/>
          <w:color w:val="010101"/>
          <w:w w:val="105"/>
          <w:sz w:val="21"/>
        </w:rPr>
        <w:t>No.</w:t>
      </w:r>
      <w:r>
        <w:rPr>
          <w:rFonts w:ascii="Arial"/>
          <w:color w:val="010101"/>
          <w:spacing w:val="16"/>
          <w:w w:val="105"/>
          <w:sz w:val="21"/>
        </w:rPr>
        <w:t xml:space="preserve"> </w:t>
      </w:r>
      <w:r>
        <w:rPr>
          <w:rFonts w:ascii="Arial"/>
          <w:color w:val="010101"/>
          <w:w w:val="105"/>
          <w:sz w:val="21"/>
        </w:rPr>
        <w:t>2073,</w:t>
      </w:r>
      <w:r>
        <w:rPr>
          <w:rFonts w:ascii="Arial"/>
          <w:color w:val="010101"/>
          <w:spacing w:val="6"/>
          <w:w w:val="105"/>
          <w:sz w:val="21"/>
        </w:rPr>
        <w:t xml:space="preserve"> </w:t>
      </w:r>
      <w:r>
        <w:rPr>
          <w:rFonts w:ascii="Arial"/>
          <w:color w:val="010101"/>
          <w:w w:val="105"/>
          <w:sz w:val="21"/>
        </w:rPr>
        <w:t>94-103.</w:t>
      </w:r>
    </w:p>
    <w:p w14:paraId="16AB1EBB" w14:textId="77777777" w:rsidR="00065EB7" w:rsidRDefault="00065EB7" w:rsidP="00065EB7">
      <w:pPr>
        <w:spacing w:line="264" w:lineRule="auto"/>
        <w:rPr>
          <w:rFonts w:ascii="Arial"/>
          <w:sz w:val="21"/>
        </w:rPr>
        <w:sectPr w:rsidR="00065EB7">
          <w:headerReference w:type="default" r:id="rId104"/>
          <w:footerReference w:type="default" r:id="rId105"/>
          <w:pgSz w:w="12240" w:h="15840"/>
          <w:pgMar w:top="1320" w:right="1260" w:bottom="280" w:left="420" w:header="258" w:footer="0" w:gutter="0"/>
          <w:cols w:space="720"/>
        </w:sectPr>
      </w:pPr>
    </w:p>
    <w:p w14:paraId="3DC6A4F4" w14:textId="77777777" w:rsidR="00065EB7" w:rsidRDefault="00065EB7" w:rsidP="00065EB7">
      <w:pPr>
        <w:spacing w:before="104" w:line="268" w:lineRule="auto"/>
        <w:ind w:left="1029" w:right="7858" w:hanging="4"/>
        <w:rPr>
          <w:rFonts w:ascii="Arial"/>
        </w:rPr>
      </w:pPr>
      <w:r>
        <w:rPr>
          <w:rFonts w:ascii="Arial"/>
          <w:color w:val="010101"/>
          <w:w w:val="105"/>
        </w:rPr>
        <w:lastRenderedPageBreak/>
        <w:t>Janet M. Barlow</w:t>
      </w:r>
      <w:r>
        <w:rPr>
          <w:rFonts w:ascii="Arial"/>
          <w:color w:val="010101"/>
          <w:spacing w:val="-62"/>
          <w:w w:val="105"/>
        </w:rPr>
        <w:t xml:space="preserve"> </w:t>
      </w:r>
      <w:r>
        <w:rPr>
          <w:rFonts w:ascii="Arial"/>
          <w:color w:val="010101"/>
          <w:w w:val="105"/>
        </w:rPr>
        <w:t>Page</w:t>
      </w:r>
      <w:r>
        <w:rPr>
          <w:rFonts w:ascii="Arial"/>
          <w:color w:val="010101"/>
          <w:spacing w:val="9"/>
          <w:w w:val="105"/>
        </w:rPr>
        <w:t xml:space="preserve"> </w:t>
      </w:r>
      <w:r>
        <w:rPr>
          <w:rFonts w:ascii="Arial"/>
          <w:color w:val="010101"/>
          <w:w w:val="105"/>
        </w:rPr>
        <w:t>9</w:t>
      </w:r>
    </w:p>
    <w:p w14:paraId="08B30740" w14:textId="77777777" w:rsidR="00065EB7" w:rsidRDefault="00065EB7" w:rsidP="00065EB7">
      <w:pPr>
        <w:pStyle w:val="BodyText"/>
        <w:rPr>
          <w:rFonts w:ascii="Arial"/>
          <w:sz w:val="24"/>
        </w:rPr>
      </w:pPr>
    </w:p>
    <w:p w14:paraId="5729D739" w14:textId="77777777" w:rsidR="00065EB7" w:rsidRDefault="00065EB7" w:rsidP="00065EB7">
      <w:pPr>
        <w:spacing w:before="184" w:line="237" w:lineRule="auto"/>
        <w:ind w:left="1747" w:hanging="724"/>
        <w:rPr>
          <w:rFonts w:ascii="Arial"/>
          <w:sz w:val="21"/>
        </w:rPr>
      </w:pPr>
      <w:r>
        <w:rPr>
          <w:rFonts w:ascii="Arial"/>
          <w:color w:val="010101"/>
          <w:sz w:val="21"/>
        </w:rPr>
        <w:t>Franck,</w:t>
      </w:r>
      <w:r>
        <w:rPr>
          <w:rFonts w:ascii="Arial"/>
          <w:color w:val="010101"/>
          <w:spacing w:val="22"/>
          <w:sz w:val="21"/>
        </w:rPr>
        <w:t xml:space="preserve"> </w:t>
      </w:r>
      <w:r>
        <w:rPr>
          <w:rFonts w:ascii="Arial"/>
          <w:color w:val="010101"/>
          <w:sz w:val="21"/>
        </w:rPr>
        <w:t>L.</w:t>
      </w:r>
      <w:r>
        <w:rPr>
          <w:rFonts w:ascii="Arial"/>
          <w:color w:val="010101"/>
          <w:spacing w:val="8"/>
          <w:sz w:val="21"/>
        </w:rPr>
        <w:t xml:space="preserve"> </w:t>
      </w:r>
      <w:r>
        <w:rPr>
          <w:color w:val="010101"/>
        </w:rPr>
        <w:t>&amp;</w:t>
      </w:r>
      <w:r>
        <w:rPr>
          <w:color w:val="010101"/>
          <w:spacing w:val="10"/>
        </w:rPr>
        <w:t xml:space="preserve"> </w:t>
      </w:r>
      <w:r>
        <w:rPr>
          <w:rFonts w:ascii="Arial"/>
          <w:color w:val="010101"/>
          <w:sz w:val="21"/>
        </w:rPr>
        <w:t>Barlow,</w:t>
      </w:r>
      <w:r>
        <w:rPr>
          <w:rFonts w:ascii="Arial"/>
          <w:color w:val="010101"/>
          <w:spacing w:val="14"/>
          <w:sz w:val="21"/>
        </w:rPr>
        <w:t xml:space="preserve"> </w:t>
      </w:r>
      <w:r>
        <w:rPr>
          <w:rFonts w:ascii="Arial"/>
          <w:color w:val="010101"/>
          <w:sz w:val="21"/>
        </w:rPr>
        <w:t>J.M.</w:t>
      </w:r>
      <w:r>
        <w:rPr>
          <w:rFonts w:ascii="Arial"/>
          <w:color w:val="010101"/>
          <w:spacing w:val="21"/>
          <w:sz w:val="21"/>
        </w:rPr>
        <w:t xml:space="preserve"> </w:t>
      </w:r>
      <w:r>
        <w:rPr>
          <w:rFonts w:ascii="Arial"/>
          <w:color w:val="010101"/>
          <w:sz w:val="21"/>
        </w:rPr>
        <w:t>(2008)</w:t>
      </w:r>
      <w:r>
        <w:rPr>
          <w:rFonts w:ascii="Arial"/>
          <w:color w:val="010101"/>
          <w:spacing w:val="26"/>
          <w:sz w:val="21"/>
        </w:rPr>
        <w:t xml:space="preserve"> </w:t>
      </w:r>
      <w:r>
        <w:rPr>
          <w:rFonts w:ascii="Arial"/>
          <w:color w:val="010101"/>
          <w:sz w:val="21"/>
        </w:rPr>
        <w:t>Can</w:t>
      </w:r>
      <w:r>
        <w:rPr>
          <w:rFonts w:ascii="Arial"/>
          <w:color w:val="010101"/>
          <w:spacing w:val="9"/>
          <w:sz w:val="21"/>
        </w:rPr>
        <w:t xml:space="preserve"> </w:t>
      </w:r>
      <w:r>
        <w:rPr>
          <w:rFonts w:ascii="Arial"/>
          <w:color w:val="010101"/>
          <w:sz w:val="21"/>
        </w:rPr>
        <w:t>you</w:t>
      </w:r>
      <w:r>
        <w:rPr>
          <w:rFonts w:ascii="Arial"/>
          <w:color w:val="010101"/>
          <w:spacing w:val="17"/>
          <w:sz w:val="21"/>
        </w:rPr>
        <w:t xml:space="preserve"> </w:t>
      </w:r>
      <w:r>
        <w:rPr>
          <w:rFonts w:ascii="Arial"/>
          <w:color w:val="010101"/>
          <w:sz w:val="21"/>
        </w:rPr>
        <w:t>see</w:t>
      </w:r>
      <w:r>
        <w:rPr>
          <w:rFonts w:ascii="Arial"/>
          <w:color w:val="010101"/>
          <w:spacing w:val="19"/>
          <w:sz w:val="21"/>
        </w:rPr>
        <w:t xml:space="preserve"> </w:t>
      </w:r>
      <w:r>
        <w:rPr>
          <w:rFonts w:ascii="Arial"/>
          <w:color w:val="010101"/>
          <w:sz w:val="21"/>
        </w:rPr>
        <w:t>me</w:t>
      </w:r>
      <w:r>
        <w:rPr>
          <w:rFonts w:ascii="Arial"/>
          <w:color w:val="010101"/>
          <w:spacing w:val="17"/>
          <w:sz w:val="21"/>
        </w:rPr>
        <w:t xml:space="preserve"> </w:t>
      </w:r>
      <w:r>
        <w:rPr>
          <w:rFonts w:ascii="Arial"/>
          <w:color w:val="010101"/>
          <w:sz w:val="21"/>
        </w:rPr>
        <w:t>now?</w:t>
      </w:r>
      <w:r>
        <w:rPr>
          <w:rFonts w:ascii="Arial"/>
          <w:color w:val="010101"/>
          <w:spacing w:val="11"/>
          <w:sz w:val="21"/>
        </w:rPr>
        <w:t xml:space="preserve"> </w:t>
      </w:r>
      <w:r>
        <w:rPr>
          <w:rFonts w:ascii="Arial"/>
          <w:color w:val="010101"/>
          <w:sz w:val="21"/>
        </w:rPr>
        <w:t>Signals</w:t>
      </w:r>
      <w:r>
        <w:rPr>
          <w:rFonts w:ascii="Arial"/>
          <w:color w:val="010101"/>
          <w:spacing w:val="40"/>
          <w:sz w:val="21"/>
        </w:rPr>
        <w:t xml:space="preserve"> </w:t>
      </w:r>
      <w:r>
        <w:rPr>
          <w:rFonts w:ascii="Arial"/>
          <w:color w:val="010101"/>
          <w:sz w:val="21"/>
        </w:rPr>
        <w:t>for</w:t>
      </w:r>
      <w:r>
        <w:rPr>
          <w:rFonts w:ascii="Arial"/>
          <w:color w:val="010101"/>
          <w:spacing w:val="19"/>
          <w:sz w:val="21"/>
        </w:rPr>
        <w:t xml:space="preserve"> </w:t>
      </w:r>
      <w:r>
        <w:rPr>
          <w:rFonts w:ascii="Arial"/>
          <w:color w:val="010101"/>
          <w:sz w:val="21"/>
        </w:rPr>
        <w:t>blind</w:t>
      </w:r>
      <w:r>
        <w:rPr>
          <w:rFonts w:ascii="Arial"/>
          <w:color w:val="010101"/>
          <w:spacing w:val="20"/>
          <w:sz w:val="21"/>
        </w:rPr>
        <w:t xml:space="preserve"> </w:t>
      </w:r>
      <w:r>
        <w:rPr>
          <w:rFonts w:ascii="Arial"/>
          <w:color w:val="010101"/>
          <w:sz w:val="21"/>
        </w:rPr>
        <w:t>pedestrians,</w:t>
      </w:r>
      <w:r>
        <w:rPr>
          <w:rFonts w:ascii="Arial"/>
          <w:color w:val="010101"/>
          <w:spacing w:val="27"/>
          <w:sz w:val="21"/>
        </w:rPr>
        <w:t xml:space="preserve"> </w:t>
      </w:r>
      <w:r>
        <w:rPr>
          <w:rFonts w:ascii="Arial"/>
          <w:color w:val="010101"/>
          <w:sz w:val="21"/>
        </w:rPr>
        <w:t>the</w:t>
      </w:r>
      <w:r>
        <w:rPr>
          <w:rFonts w:ascii="Arial"/>
          <w:color w:val="010101"/>
          <w:spacing w:val="10"/>
          <w:sz w:val="21"/>
        </w:rPr>
        <w:t xml:space="preserve"> </w:t>
      </w:r>
      <w:r>
        <w:rPr>
          <w:rFonts w:ascii="Arial"/>
          <w:color w:val="010101"/>
          <w:sz w:val="21"/>
        </w:rPr>
        <w:t>new</w:t>
      </w:r>
      <w:r>
        <w:rPr>
          <w:rFonts w:ascii="Arial"/>
          <w:color w:val="010101"/>
          <w:spacing w:val="1"/>
          <w:sz w:val="21"/>
        </w:rPr>
        <w:t xml:space="preserve"> </w:t>
      </w:r>
      <w:r>
        <w:rPr>
          <w:rFonts w:ascii="Arial"/>
          <w:color w:val="010101"/>
          <w:sz w:val="21"/>
        </w:rPr>
        <w:t>world.</w:t>
      </w:r>
      <w:r>
        <w:rPr>
          <w:rFonts w:ascii="Arial"/>
          <w:color w:val="010101"/>
          <w:spacing w:val="33"/>
          <w:sz w:val="21"/>
        </w:rPr>
        <w:t xml:space="preserve"> </w:t>
      </w:r>
      <w:r>
        <w:rPr>
          <w:i/>
          <w:color w:val="010101"/>
          <w:sz w:val="23"/>
        </w:rPr>
        <w:t>IMSA</w:t>
      </w:r>
      <w:r>
        <w:rPr>
          <w:i/>
          <w:color w:val="010101"/>
          <w:spacing w:val="13"/>
          <w:sz w:val="23"/>
        </w:rPr>
        <w:t xml:space="preserve"> </w:t>
      </w:r>
      <w:r>
        <w:rPr>
          <w:i/>
          <w:color w:val="010101"/>
          <w:sz w:val="23"/>
        </w:rPr>
        <w:t>Journal,</w:t>
      </w:r>
      <w:r>
        <w:rPr>
          <w:i/>
          <w:color w:val="010101"/>
          <w:spacing w:val="12"/>
          <w:sz w:val="23"/>
        </w:rPr>
        <w:t xml:space="preserve"> </w:t>
      </w:r>
      <w:r>
        <w:rPr>
          <w:rFonts w:ascii="Arial"/>
          <w:color w:val="010101"/>
          <w:sz w:val="21"/>
        </w:rPr>
        <w:t>Vol.</w:t>
      </w:r>
      <w:r>
        <w:rPr>
          <w:rFonts w:ascii="Arial"/>
          <w:color w:val="010101"/>
          <w:spacing w:val="2"/>
          <w:sz w:val="21"/>
        </w:rPr>
        <w:t xml:space="preserve"> </w:t>
      </w:r>
      <w:r>
        <w:rPr>
          <w:rFonts w:ascii="Arial"/>
          <w:color w:val="010101"/>
          <w:sz w:val="21"/>
        </w:rPr>
        <w:t>XLVI,</w:t>
      </w:r>
      <w:r>
        <w:rPr>
          <w:rFonts w:ascii="Arial"/>
          <w:color w:val="010101"/>
          <w:spacing w:val="14"/>
          <w:sz w:val="21"/>
        </w:rPr>
        <w:t xml:space="preserve"> </w:t>
      </w:r>
      <w:r>
        <w:rPr>
          <w:rFonts w:ascii="Arial"/>
          <w:color w:val="010101"/>
          <w:sz w:val="21"/>
        </w:rPr>
        <w:t>Number</w:t>
      </w:r>
      <w:r>
        <w:rPr>
          <w:rFonts w:ascii="Arial"/>
          <w:color w:val="010101"/>
          <w:spacing w:val="35"/>
          <w:sz w:val="21"/>
        </w:rPr>
        <w:t xml:space="preserve"> </w:t>
      </w:r>
      <w:r>
        <w:rPr>
          <w:rFonts w:ascii="Arial"/>
          <w:color w:val="010101"/>
          <w:sz w:val="21"/>
        </w:rPr>
        <w:t>2,</w:t>
      </w:r>
      <w:r>
        <w:rPr>
          <w:rFonts w:ascii="Arial"/>
          <w:color w:val="010101"/>
          <w:spacing w:val="4"/>
          <w:sz w:val="21"/>
        </w:rPr>
        <w:t xml:space="preserve"> </w:t>
      </w:r>
      <w:r>
        <w:rPr>
          <w:rFonts w:ascii="Arial"/>
          <w:color w:val="010101"/>
          <w:sz w:val="21"/>
        </w:rPr>
        <w:t>30</w:t>
      </w:r>
      <w:r>
        <w:rPr>
          <w:rFonts w:ascii="Arial"/>
          <w:color w:val="010101"/>
          <w:spacing w:val="10"/>
          <w:sz w:val="21"/>
        </w:rPr>
        <w:t xml:space="preserve"> </w:t>
      </w:r>
      <w:r>
        <w:rPr>
          <w:rFonts w:ascii="Arial"/>
          <w:color w:val="010101"/>
          <w:sz w:val="21"/>
        </w:rPr>
        <w:t>-</w:t>
      </w:r>
      <w:r>
        <w:rPr>
          <w:rFonts w:ascii="Arial"/>
          <w:color w:val="010101"/>
          <w:spacing w:val="14"/>
          <w:sz w:val="21"/>
        </w:rPr>
        <w:t xml:space="preserve"> </w:t>
      </w:r>
      <w:r>
        <w:rPr>
          <w:rFonts w:ascii="Arial"/>
          <w:color w:val="010101"/>
          <w:sz w:val="21"/>
        </w:rPr>
        <w:t>38.</w:t>
      </w:r>
    </w:p>
    <w:p w14:paraId="7B328FA7" w14:textId="77777777" w:rsidR="00065EB7" w:rsidRDefault="00065EB7" w:rsidP="00065EB7">
      <w:pPr>
        <w:spacing w:before="14"/>
        <w:ind w:left="1748" w:right="176" w:hanging="723"/>
        <w:rPr>
          <w:rFonts w:ascii="Arial"/>
          <w:sz w:val="21"/>
        </w:rPr>
      </w:pPr>
      <w:r>
        <w:rPr>
          <w:rFonts w:ascii="Arial"/>
          <w:color w:val="010101"/>
          <w:sz w:val="21"/>
        </w:rPr>
        <w:t>Levinson,</w:t>
      </w:r>
      <w:r>
        <w:rPr>
          <w:rFonts w:ascii="Arial"/>
          <w:color w:val="010101"/>
          <w:spacing w:val="14"/>
          <w:sz w:val="21"/>
        </w:rPr>
        <w:t xml:space="preserve"> </w:t>
      </w:r>
      <w:r>
        <w:rPr>
          <w:rFonts w:ascii="Arial"/>
          <w:color w:val="010101"/>
          <w:sz w:val="21"/>
        </w:rPr>
        <w:t>H.S.,</w:t>
      </w:r>
      <w:r>
        <w:rPr>
          <w:rFonts w:ascii="Arial"/>
          <w:color w:val="010101"/>
          <w:spacing w:val="3"/>
          <w:sz w:val="21"/>
        </w:rPr>
        <w:t xml:space="preserve"> </w:t>
      </w:r>
      <w:r>
        <w:rPr>
          <w:rFonts w:ascii="Arial"/>
          <w:color w:val="010101"/>
          <w:sz w:val="21"/>
        </w:rPr>
        <w:t>Gluck,</w:t>
      </w:r>
      <w:r>
        <w:rPr>
          <w:rFonts w:ascii="Arial"/>
          <w:color w:val="010101"/>
          <w:spacing w:val="13"/>
          <w:sz w:val="21"/>
        </w:rPr>
        <w:t xml:space="preserve"> </w:t>
      </w:r>
      <w:r>
        <w:rPr>
          <w:rFonts w:ascii="Arial"/>
          <w:color w:val="010101"/>
          <w:sz w:val="21"/>
        </w:rPr>
        <w:t>J.S.,</w:t>
      </w:r>
      <w:r>
        <w:rPr>
          <w:rFonts w:ascii="Arial"/>
          <w:color w:val="010101"/>
          <w:spacing w:val="13"/>
          <w:sz w:val="21"/>
        </w:rPr>
        <w:t xml:space="preserve"> </w:t>
      </w:r>
      <w:r>
        <w:rPr>
          <w:rFonts w:ascii="Arial"/>
          <w:color w:val="010101"/>
          <w:sz w:val="21"/>
        </w:rPr>
        <w:t>Barlow,</w:t>
      </w:r>
      <w:r>
        <w:rPr>
          <w:rFonts w:ascii="Arial"/>
          <w:color w:val="010101"/>
          <w:spacing w:val="12"/>
          <w:sz w:val="21"/>
        </w:rPr>
        <w:t xml:space="preserve"> </w:t>
      </w:r>
      <w:r>
        <w:rPr>
          <w:rFonts w:ascii="Arial"/>
          <w:color w:val="010101"/>
          <w:sz w:val="21"/>
        </w:rPr>
        <w:t>J.M.,</w:t>
      </w:r>
      <w:r>
        <w:rPr>
          <w:rFonts w:ascii="Arial"/>
          <w:color w:val="010101"/>
          <w:spacing w:val="13"/>
          <w:sz w:val="21"/>
        </w:rPr>
        <w:t xml:space="preserve"> </w:t>
      </w:r>
      <w:r>
        <w:rPr>
          <w:rFonts w:ascii="Arial"/>
          <w:color w:val="010101"/>
          <w:sz w:val="21"/>
        </w:rPr>
        <w:t>Eck,</w:t>
      </w:r>
      <w:r>
        <w:rPr>
          <w:rFonts w:ascii="Arial"/>
          <w:color w:val="010101"/>
          <w:spacing w:val="16"/>
          <w:sz w:val="21"/>
        </w:rPr>
        <w:t xml:space="preserve"> </w:t>
      </w:r>
      <w:r>
        <w:rPr>
          <w:rFonts w:ascii="Arial"/>
          <w:color w:val="010101"/>
          <w:sz w:val="21"/>
        </w:rPr>
        <w:t>R.,</w:t>
      </w:r>
      <w:r>
        <w:rPr>
          <w:rFonts w:ascii="Arial"/>
          <w:color w:val="010101"/>
          <w:spacing w:val="9"/>
          <w:sz w:val="21"/>
        </w:rPr>
        <w:t xml:space="preserve"> </w:t>
      </w:r>
      <w:r>
        <w:rPr>
          <w:color w:val="010101"/>
        </w:rPr>
        <w:t>&amp;</w:t>
      </w:r>
      <w:r>
        <w:rPr>
          <w:color w:val="010101"/>
          <w:spacing w:val="5"/>
        </w:rPr>
        <w:t xml:space="preserve"> </w:t>
      </w:r>
      <w:r>
        <w:rPr>
          <w:rFonts w:ascii="Arial"/>
          <w:color w:val="010101"/>
          <w:sz w:val="21"/>
        </w:rPr>
        <w:t>Hecker,</w:t>
      </w:r>
      <w:r>
        <w:rPr>
          <w:rFonts w:ascii="Arial"/>
          <w:color w:val="010101"/>
          <w:spacing w:val="21"/>
          <w:sz w:val="21"/>
        </w:rPr>
        <w:t xml:space="preserve"> </w:t>
      </w:r>
      <w:r>
        <w:rPr>
          <w:rFonts w:ascii="Arial"/>
          <w:color w:val="010101"/>
          <w:sz w:val="21"/>
        </w:rPr>
        <w:t>W.F.</w:t>
      </w:r>
      <w:r>
        <w:rPr>
          <w:rFonts w:ascii="Arial"/>
          <w:color w:val="010101"/>
          <w:spacing w:val="7"/>
          <w:sz w:val="21"/>
        </w:rPr>
        <w:t xml:space="preserve"> </w:t>
      </w:r>
      <w:r>
        <w:rPr>
          <w:rFonts w:ascii="Arial"/>
          <w:color w:val="010101"/>
          <w:sz w:val="21"/>
        </w:rPr>
        <w:t>(2008)</w:t>
      </w:r>
      <w:r>
        <w:rPr>
          <w:rFonts w:ascii="Arial"/>
          <w:color w:val="010101"/>
          <w:spacing w:val="31"/>
          <w:sz w:val="21"/>
        </w:rPr>
        <w:t xml:space="preserve"> </w:t>
      </w:r>
      <w:r>
        <w:rPr>
          <w:rFonts w:ascii="Arial"/>
          <w:color w:val="010101"/>
          <w:sz w:val="21"/>
        </w:rPr>
        <w:t>Driveway</w:t>
      </w:r>
      <w:r>
        <w:rPr>
          <w:rFonts w:ascii="Arial"/>
          <w:color w:val="010101"/>
          <w:spacing w:val="36"/>
          <w:sz w:val="21"/>
        </w:rPr>
        <w:t xml:space="preserve"> </w:t>
      </w:r>
      <w:r>
        <w:rPr>
          <w:rFonts w:ascii="Arial"/>
          <w:color w:val="010101"/>
          <w:sz w:val="21"/>
        </w:rPr>
        <w:t>design</w:t>
      </w:r>
      <w:r>
        <w:rPr>
          <w:rFonts w:ascii="Arial"/>
          <w:color w:val="010101"/>
          <w:spacing w:val="1"/>
          <w:sz w:val="21"/>
        </w:rPr>
        <w:t xml:space="preserve"> </w:t>
      </w:r>
      <w:r>
        <w:rPr>
          <w:rFonts w:ascii="Arial"/>
          <w:color w:val="010101"/>
          <w:sz w:val="21"/>
        </w:rPr>
        <w:t>practices,</w:t>
      </w:r>
      <w:r>
        <w:rPr>
          <w:rFonts w:ascii="Arial"/>
          <w:color w:val="010101"/>
          <w:spacing w:val="1"/>
          <w:sz w:val="21"/>
        </w:rPr>
        <w:t xml:space="preserve"> </w:t>
      </w:r>
      <w:r>
        <w:rPr>
          <w:rFonts w:ascii="Arial"/>
          <w:color w:val="010101"/>
          <w:sz w:val="21"/>
        </w:rPr>
        <w:t>issues,</w:t>
      </w:r>
      <w:r>
        <w:rPr>
          <w:rFonts w:ascii="Arial"/>
          <w:color w:val="010101"/>
          <w:spacing w:val="1"/>
          <w:sz w:val="21"/>
        </w:rPr>
        <w:t xml:space="preserve"> </w:t>
      </w:r>
      <w:r>
        <w:rPr>
          <w:rFonts w:ascii="Arial"/>
          <w:color w:val="010101"/>
          <w:sz w:val="21"/>
        </w:rPr>
        <w:t>and needs.</w:t>
      </w:r>
      <w:r>
        <w:rPr>
          <w:rFonts w:ascii="Arial"/>
          <w:color w:val="010101"/>
          <w:spacing w:val="1"/>
          <w:sz w:val="21"/>
        </w:rPr>
        <w:t xml:space="preserve"> </w:t>
      </w:r>
      <w:r>
        <w:rPr>
          <w:i/>
          <w:color w:val="010101"/>
          <w:sz w:val="23"/>
        </w:rPr>
        <w:t>Transportation Research</w:t>
      </w:r>
      <w:r>
        <w:rPr>
          <w:i/>
          <w:color w:val="010101"/>
          <w:spacing w:val="1"/>
          <w:sz w:val="23"/>
        </w:rPr>
        <w:t xml:space="preserve"> </w:t>
      </w:r>
      <w:r>
        <w:rPr>
          <w:i/>
          <w:color w:val="010101"/>
          <w:sz w:val="23"/>
        </w:rPr>
        <w:t>Board 87th annual meeting</w:t>
      </w:r>
      <w:r>
        <w:rPr>
          <w:i/>
          <w:color w:val="010101"/>
          <w:spacing w:val="1"/>
          <w:sz w:val="23"/>
        </w:rPr>
        <w:t xml:space="preserve"> </w:t>
      </w:r>
      <w:r>
        <w:rPr>
          <w:i/>
          <w:color w:val="010101"/>
          <w:sz w:val="23"/>
        </w:rPr>
        <w:t>compendium</w:t>
      </w:r>
      <w:r>
        <w:rPr>
          <w:i/>
          <w:color w:val="010101"/>
          <w:spacing w:val="44"/>
          <w:sz w:val="23"/>
        </w:rPr>
        <w:t xml:space="preserve"> </w:t>
      </w:r>
      <w:r>
        <w:rPr>
          <w:i/>
          <w:color w:val="010101"/>
          <w:sz w:val="23"/>
        </w:rPr>
        <w:t>of</w:t>
      </w:r>
      <w:r>
        <w:rPr>
          <w:i/>
          <w:color w:val="010101"/>
          <w:spacing w:val="35"/>
          <w:sz w:val="23"/>
        </w:rPr>
        <w:t xml:space="preserve"> </w:t>
      </w:r>
      <w:r>
        <w:rPr>
          <w:i/>
          <w:color w:val="010101"/>
          <w:sz w:val="23"/>
        </w:rPr>
        <w:t>papers.</w:t>
      </w:r>
      <w:r>
        <w:rPr>
          <w:i/>
          <w:color w:val="010101"/>
          <w:spacing w:val="8"/>
          <w:sz w:val="23"/>
        </w:rPr>
        <w:t xml:space="preserve"> </w:t>
      </w:r>
      <w:r>
        <w:rPr>
          <w:rFonts w:ascii="Arial"/>
          <w:color w:val="010101"/>
          <w:sz w:val="21"/>
        </w:rPr>
        <w:t>CD-Rom,</w:t>
      </w:r>
      <w:r>
        <w:rPr>
          <w:rFonts w:ascii="Arial"/>
          <w:color w:val="010101"/>
          <w:spacing w:val="37"/>
          <w:sz w:val="21"/>
        </w:rPr>
        <w:t xml:space="preserve"> </w:t>
      </w:r>
      <w:r>
        <w:rPr>
          <w:rFonts w:ascii="Arial"/>
          <w:color w:val="010101"/>
          <w:sz w:val="21"/>
        </w:rPr>
        <w:t>Washington,</w:t>
      </w:r>
      <w:r>
        <w:rPr>
          <w:rFonts w:ascii="Arial"/>
          <w:color w:val="010101"/>
          <w:spacing w:val="36"/>
          <w:sz w:val="21"/>
        </w:rPr>
        <w:t xml:space="preserve"> </w:t>
      </w:r>
      <w:r>
        <w:rPr>
          <w:rFonts w:ascii="Arial"/>
          <w:color w:val="010101"/>
          <w:sz w:val="21"/>
        </w:rPr>
        <w:t>DC:</w:t>
      </w:r>
      <w:r>
        <w:rPr>
          <w:rFonts w:ascii="Arial"/>
          <w:color w:val="010101"/>
          <w:spacing w:val="18"/>
          <w:sz w:val="21"/>
        </w:rPr>
        <w:t xml:space="preserve"> </w:t>
      </w:r>
      <w:r>
        <w:rPr>
          <w:rFonts w:ascii="Arial"/>
          <w:color w:val="010101"/>
          <w:sz w:val="21"/>
        </w:rPr>
        <w:t>Transportation</w:t>
      </w:r>
      <w:r>
        <w:rPr>
          <w:rFonts w:ascii="Arial"/>
          <w:color w:val="010101"/>
          <w:spacing w:val="25"/>
          <w:sz w:val="21"/>
        </w:rPr>
        <w:t xml:space="preserve"> </w:t>
      </w:r>
      <w:r>
        <w:rPr>
          <w:rFonts w:ascii="Arial"/>
          <w:color w:val="010101"/>
          <w:sz w:val="21"/>
        </w:rPr>
        <w:t>Research</w:t>
      </w:r>
      <w:r>
        <w:rPr>
          <w:rFonts w:ascii="Arial"/>
          <w:color w:val="010101"/>
          <w:spacing w:val="36"/>
          <w:sz w:val="21"/>
        </w:rPr>
        <w:t xml:space="preserve"> </w:t>
      </w:r>
      <w:r>
        <w:rPr>
          <w:rFonts w:ascii="Arial"/>
          <w:color w:val="010101"/>
          <w:sz w:val="21"/>
        </w:rPr>
        <w:t>Board,</w:t>
      </w:r>
    </w:p>
    <w:p w14:paraId="5DBDF3BA" w14:textId="77777777" w:rsidR="00065EB7" w:rsidRDefault="00065EB7" w:rsidP="00065EB7">
      <w:pPr>
        <w:spacing w:before="6" w:line="256" w:lineRule="auto"/>
        <w:ind w:left="1744" w:right="480" w:hanging="721"/>
        <w:rPr>
          <w:rFonts w:ascii="Arial"/>
          <w:sz w:val="21"/>
        </w:rPr>
      </w:pPr>
      <w:r>
        <w:rPr>
          <w:rFonts w:ascii="Arial"/>
          <w:color w:val="010101"/>
          <w:sz w:val="21"/>
        </w:rPr>
        <w:t>Harkey,</w:t>
      </w:r>
      <w:r>
        <w:rPr>
          <w:rFonts w:ascii="Arial"/>
          <w:color w:val="010101"/>
          <w:spacing w:val="26"/>
          <w:sz w:val="21"/>
        </w:rPr>
        <w:t xml:space="preserve"> </w:t>
      </w:r>
      <w:r>
        <w:rPr>
          <w:rFonts w:ascii="Arial"/>
          <w:color w:val="010101"/>
          <w:sz w:val="21"/>
        </w:rPr>
        <w:t>D.L.,</w:t>
      </w:r>
      <w:r>
        <w:rPr>
          <w:rFonts w:ascii="Arial"/>
          <w:color w:val="010101"/>
          <w:spacing w:val="13"/>
          <w:sz w:val="21"/>
        </w:rPr>
        <w:t xml:space="preserve"> </w:t>
      </w:r>
      <w:r>
        <w:rPr>
          <w:rFonts w:ascii="Arial"/>
          <w:color w:val="010101"/>
          <w:sz w:val="21"/>
        </w:rPr>
        <w:t>Carter,</w:t>
      </w:r>
      <w:r>
        <w:rPr>
          <w:rFonts w:ascii="Arial"/>
          <w:color w:val="010101"/>
          <w:spacing w:val="22"/>
          <w:sz w:val="21"/>
        </w:rPr>
        <w:t xml:space="preserve"> </w:t>
      </w:r>
      <w:r>
        <w:rPr>
          <w:rFonts w:ascii="Arial"/>
          <w:color w:val="010101"/>
          <w:sz w:val="21"/>
        </w:rPr>
        <w:t>D.L.,</w:t>
      </w:r>
      <w:r>
        <w:rPr>
          <w:rFonts w:ascii="Arial"/>
          <w:color w:val="010101"/>
          <w:spacing w:val="19"/>
          <w:sz w:val="21"/>
        </w:rPr>
        <w:t xml:space="preserve"> </w:t>
      </w:r>
      <w:r>
        <w:rPr>
          <w:rFonts w:ascii="Arial"/>
          <w:color w:val="010101"/>
          <w:sz w:val="21"/>
        </w:rPr>
        <w:t>Barlow,</w:t>
      </w:r>
      <w:r>
        <w:rPr>
          <w:rFonts w:ascii="Arial"/>
          <w:color w:val="010101"/>
          <w:spacing w:val="17"/>
          <w:sz w:val="21"/>
        </w:rPr>
        <w:t xml:space="preserve"> </w:t>
      </w:r>
      <w:r>
        <w:rPr>
          <w:rFonts w:ascii="Arial"/>
          <w:color w:val="010101"/>
          <w:sz w:val="21"/>
        </w:rPr>
        <w:t>J.M.,</w:t>
      </w:r>
      <w:r>
        <w:rPr>
          <w:rFonts w:ascii="Arial"/>
          <w:color w:val="010101"/>
          <w:spacing w:val="20"/>
          <w:sz w:val="21"/>
        </w:rPr>
        <w:t xml:space="preserve"> </w:t>
      </w:r>
      <w:r>
        <w:rPr>
          <w:rFonts w:ascii="Arial"/>
          <w:color w:val="010101"/>
          <w:sz w:val="21"/>
        </w:rPr>
        <w:t>Bentzen,</w:t>
      </w:r>
      <w:r>
        <w:rPr>
          <w:rFonts w:ascii="Arial"/>
          <w:color w:val="010101"/>
          <w:spacing w:val="33"/>
          <w:sz w:val="21"/>
        </w:rPr>
        <w:t xml:space="preserve"> </w:t>
      </w:r>
      <w:r>
        <w:rPr>
          <w:rFonts w:ascii="Arial"/>
          <w:color w:val="010101"/>
          <w:sz w:val="21"/>
        </w:rPr>
        <w:t>B.L.,</w:t>
      </w:r>
      <w:r>
        <w:rPr>
          <w:rFonts w:ascii="Arial"/>
          <w:color w:val="010101"/>
          <w:spacing w:val="19"/>
          <w:sz w:val="21"/>
        </w:rPr>
        <w:t xml:space="preserve"> </w:t>
      </w:r>
      <w:r>
        <w:rPr>
          <w:rFonts w:ascii="Arial"/>
          <w:color w:val="010101"/>
          <w:sz w:val="21"/>
        </w:rPr>
        <w:t>Myers,</w:t>
      </w:r>
      <w:r>
        <w:rPr>
          <w:rFonts w:ascii="Arial"/>
          <w:color w:val="010101"/>
          <w:spacing w:val="14"/>
          <w:sz w:val="21"/>
        </w:rPr>
        <w:t xml:space="preserve"> </w:t>
      </w:r>
      <w:r>
        <w:rPr>
          <w:rFonts w:ascii="Arial"/>
          <w:color w:val="010101"/>
          <w:sz w:val="21"/>
        </w:rPr>
        <w:t>L.</w:t>
      </w:r>
      <w:r>
        <w:rPr>
          <w:rFonts w:ascii="Arial"/>
          <w:color w:val="010101"/>
          <w:spacing w:val="4"/>
          <w:sz w:val="21"/>
        </w:rPr>
        <w:t xml:space="preserve"> </w:t>
      </w:r>
      <w:r>
        <w:rPr>
          <w:color w:val="010101"/>
        </w:rPr>
        <w:t>&amp;</w:t>
      </w:r>
      <w:r>
        <w:rPr>
          <w:color w:val="010101"/>
          <w:spacing w:val="13"/>
        </w:rPr>
        <w:t xml:space="preserve"> </w:t>
      </w:r>
      <w:r>
        <w:rPr>
          <w:rFonts w:ascii="Arial"/>
          <w:color w:val="010101"/>
          <w:sz w:val="21"/>
        </w:rPr>
        <w:t>Scott,</w:t>
      </w:r>
      <w:r>
        <w:rPr>
          <w:rFonts w:ascii="Arial"/>
          <w:color w:val="010101"/>
          <w:spacing w:val="23"/>
          <w:sz w:val="21"/>
        </w:rPr>
        <w:t xml:space="preserve"> </w:t>
      </w:r>
      <w:r>
        <w:rPr>
          <w:rFonts w:ascii="Arial"/>
          <w:color w:val="010101"/>
          <w:sz w:val="21"/>
        </w:rPr>
        <w:t>A.(2007)</w:t>
      </w:r>
      <w:r>
        <w:rPr>
          <w:rFonts w:ascii="Arial"/>
          <w:color w:val="010101"/>
          <w:spacing w:val="17"/>
          <w:sz w:val="21"/>
        </w:rPr>
        <w:t xml:space="preserve"> </w:t>
      </w:r>
      <w:r>
        <w:rPr>
          <w:i/>
          <w:color w:val="010101"/>
          <w:sz w:val="23"/>
        </w:rPr>
        <w:t>Gwdelines</w:t>
      </w:r>
      <w:r>
        <w:rPr>
          <w:i/>
          <w:color w:val="010101"/>
          <w:spacing w:val="1"/>
          <w:sz w:val="23"/>
        </w:rPr>
        <w:t xml:space="preserve"> </w:t>
      </w:r>
      <w:r>
        <w:rPr>
          <w:i/>
          <w:color w:val="010101"/>
          <w:spacing w:val="-1"/>
          <w:sz w:val="23"/>
        </w:rPr>
        <w:t>for accessible</w:t>
      </w:r>
      <w:r>
        <w:rPr>
          <w:i/>
          <w:color w:val="010101"/>
          <w:sz w:val="23"/>
        </w:rPr>
        <w:t xml:space="preserve"> </w:t>
      </w:r>
      <w:r>
        <w:rPr>
          <w:i/>
          <w:color w:val="010101"/>
          <w:spacing w:val="-1"/>
          <w:sz w:val="23"/>
        </w:rPr>
        <w:t>pedestrian signals</w:t>
      </w:r>
      <w:r>
        <w:rPr>
          <w:i/>
          <w:color w:val="010101"/>
          <w:sz w:val="23"/>
        </w:rPr>
        <w:t xml:space="preserve"> final report.</w:t>
      </w:r>
      <w:r>
        <w:rPr>
          <w:i/>
          <w:color w:val="010101"/>
          <w:spacing w:val="1"/>
          <w:sz w:val="23"/>
        </w:rPr>
        <w:t xml:space="preserve"> </w:t>
      </w:r>
      <w:r>
        <w:rPr>
          <w:rFonts w:ascii="Arial"/>
          <w:color w:val="010101"/>
          <w:sz w:val="21"/>
        </w:rPr>
        <w:t>Contractor's</w:t>
      </w:r>
      <w:r>
        <w:rPr>
          <w:rFonts w:ascii="Arial"/>
          <w:color w:val="010101"/>
          <w:spacing w:val="58"/>
          <w:sz w:val="21"/>
        </w:rPr>
        <w:t xml:space="preserve"> </w:t>
      </w:r>
      <w:r>
        <w:rPr>
          <w:rFonts w:ascii="Arial"/>
          <w:color w:val="010101"/>
          <w:sz w:val="21"/>
        </w:rPr>
        <w:t>Final Report for</w:t>
      </w:r>
      <w:r>
        <w:rPr>
          <w:rFonts w:ascii="Arial"/>
          <w:color w:val="010101"/>
          <w:spacing w:val="58"/>
          <w:sz w:val="21"/>
        </w:rPr>
        <w:t xml:space="preserve"> </w:t>
      </w:r>
      <w:r>
        <w:rPr>
          <w:rFonts w:ascii="Arial"/>
          <w:color w:val="010101"/>
          <w:sz w:val="21"/>
        </w:rPr>
        <w:t>NCHRP</w:t>
      </w:r>
      <w:r>
        <w:rPr>
          <w:rFonts w:ascii="Arial"/>
          <w:color w:val="010101"/>
          <w:spacing w:val="1"/>
          <w:sz w:val="21"/>
        </w:rPr>
        <w:t xml:space="preserve"> </w:t>
      </w:r>
      <w:r>
        <w:rPr>
          <w:rFonts w:ascii="Arial"/>
          <w:color w:val="010101"/>
          <w:sz w:val="21"/>
        </w:rPr>
        <w:t>Project 3-62, National</w:t>
      </w:r>
      <w:r>
        <w:rPr>
          <w:rFonts w:ascii="Arial"/>
          <w:color w:val="010101"/>
          <w:spacing w:val="1"/>
          <w:sz w:val="21"/>
        </w:rPr>
        <w:t xml:space="preserve"> </w:t>
      </w:r>
      <w:r>
        <w:rPr>
          <w:rFonts w:ascii="Arial"/>
          <w:color w:val="010101"/>
          <w:sz w:val="21"/>
        </w:rPr>
        <w:t>Cooperative</w:t>
      </w:r>
      <w:r>
        <w:rPr>
          <w:rFonts w:ascii="Arial"/>
          <w:color w:val="010101"/>
          <w:spacing w:val="1"/>
          <w:sz w:val="21"/>
        </w:rPr>
        <w:t xml:space="preserve"> </w:t>
      </w:r>
      <w:r>
        <w:rPr>
          <w:rFonts w:ascii="Arial"/>
          <w:color w:val="010101"/>
          <w:sz w:val="21"/>
        </w:rPr>
        <w:t>Highway</w:t>
      </w:r>
      <w:r>
        <w:rPr>
          <w:rFonts w:ascii="Arial"/>
          <w:color w:val="010101"/>
          <w:spacing w:val="1"/>
          <w:sz w:val="21"/>
        </w:rPr>
        <w:t xml:space="preserve"> </w:t>
      </w:r>
      <w:r>
        <w:rPr>
          <w:rFonts w:ascii="Arial"/>
          <w:color w:val="010101"/>
          <w:sz w:val="21"/>
        </w:rPr>
        <w:t>Research</w:t>
      </w:r>
      <w:r>
        <w:rPr>
          <w:rFonts w:ascii="Arial"/>
          <w:color w:val="010101"/>
          <w:spacing w:val="1"/>
          <w:sz w:val="21"/>
        </w:rPr>
        <w:t xml:space="preserve"> </w:t>
      </w:r>
      <w:r>
        <w:rPr>
          <w:rFonts w:ascii="Arial"/>
          <w:color w:val="010101"/>
          <w:sz w:val="21"/>
        </w:rPr>
        <w:t>Program</w:t>
      </w:r>
      <w:r>
        <w:rPr>
          <w:rFonts w:ascii="Arial"/>
          <w:color w:val="010101"/>
          <w:spacing w:val="1"/>
          <w:sz w:val="21"/>
        </w:rPr>
        <w:t xml:space="preserve"> </w:t>
      </w:r>
      <w:r>
        <w:rPr>
          <w:rFonts w:ascii="Arial"/>
          <w:color w:val="010101"/>
          <w:sz w:val="21"/>
        </w:rPr>
        <w:t>Web-Only</w:t>
      </w:r>
      <w:r>
        <w:rPr>
          <w:rFonts w:ascii="Arial"/>
          <w:color w:val="010101"/>
          <w:spacing w:val="1"/>
          <w:sz w:val="21"/>
        </w:rPr>
        <w:t xml:space="preserve"> </w:t>
      </w:r>
      <w:r>
        <w:rPr>
          <w:rFonts w:ascii="Arial"/>
          <w:color w:val="010101"/>
          <w:sz w:val="21"/>
        </w:rPr>
        <w:t>Document</w:t>
      </w:r>
      <w:r>
        <w:rPr>
          <w:rFonts w:ascii="Arial"/>
          <w:color w:val="010101"/>
          <w:spacing w:val="1"/>
          <w:sz w:val="21"/>
        </w:rPr>
        <w:t xml:space="preserve"> </w:t>
      </w:r>
      <w:r>
        <w:rPr>
          <w:rFonts w:ascii="Arial"/>
          <w:color w:val="010101"/>
          <w:sz w:val="21"/>
        </w:rPr>
        <w:t>117B,</w:t>
      </w:r>
      <w:r>
        <w:rPr>
          <w:rFonts w:ascii="Arial"/>
          <w:color w:val="010101"/>
          <w:spacing w:val="12"/>
          <w:sz w:val="21"/>
        </w:rPr>
        <w:t xml:space="preserve"> </w:t>
      </w:r>
      <w:r>
        <w:rPr>
          <w:rFonts w:ascii="Arial"/>
          <w:color w:val="010101"/>
          <w:sz w:val="21"/>
        </w:rPr>
        <w:t>Washington,</w:t>
      </w:r>
      <w:r>
        <w:rPr>
          <w:rFonts w:ascii="Arial"/>
          <w:color w:val="010101"/>
          <w:spacing w:val="24"/>
          <w:sz w:val="21"/>
        </w:rPr>
        <w:t xml:space="preserve"> </w:t>
      </w:r>
      <w:r>
        <w:rPr>
          <w:rFonts w:ascii="Arial"/>
          <w:color w:val="010101"/>
          <w:sz w:val="21"/>
        </w:rPr>
        <w:t>DC:</w:t>
      </w:r>
      <w:r>
        <w:rPr>
          <w:rFonts w:ascii="Arial"/>
          <w:color w:val="010101"/>
          <w:spacing w:val="12"/>
          <w:sz w:val="21"/>
        </w:rPr>
        <w:t xml:space="preserve"> </w:t>
      </w:r>
      <w:r>
        <w:rPr>
          <w:rFonts w:ascii="Arial"/>
          <w:color w:val="010101"/>
          <w:sz w:val="21"/>
        </w:rPr>
        <w:t>National</w:t>
      </w:r>
      <w:r>
        <w:rPr>
          <w:rFonts w:ascii="Arial"/>
          <w:color w:val="010101"/>
          <w:spacing w:val="16"/>
          <w:sz w:val="21"/>
        </w:rPr>
        <w:t xml:space="preserve"> </w:t>
      </w:r>
      <w:r>
        <w:rPr>
          <w:rFonts w:ascii="Arial"/>
          <w:color w:val="010101"/>
          <w:sz w:val="21"/>
        </w:rPr>
        <w:t>Cooperative</w:t>
      </w:r>
      <w:r>
        <w:rPr>
          <w:rFonts w:ascii="Arial"/>
          <w:color w:val="010101"/>
          <w:spacing w:val="26"/>
          <w:sz w:val="21"/>
        </w:rPr>
        <w:t xml:space="preserve"> </w:t>
      </w:r>
      <w:r>
        <w:rPr>
          <w:rFonts w:ascii="Arial"/>
          <w:color w:val="010101"/>
          <w:sz w:val="21"/>
        </w:rPr>
        <w:t>Highway</w:t>
      </w:r>
      <w:r>
        <w:rPr>
          <w:rFonts w:ascii="Arial"/>
          <w:color w:val="010101"/>
          <w:spacing w:val="24"/>
          <w:sz w:val="21"/>
        </w:rPr>
        <w:t xml:space="preserve"> </w:t>
      </w:r>
      <w:r>
        <w:rPr>
          <w:rFonts w:ascii="Arial"/>
          <w:color w:val="010101"/>
          <w:sz w:val="21"/>
        </w:rPr>
        <w:t>Research</w:t>
      </w:r>
      <w:r>
        <w:rPr>
          <w:rFonts w:ascii="Arial"/>
          <w:color w:val="010101"/>
          <w:spacing w:val="30"/>
          <w:sz w:val="21"/>
        </w:rPr>
        <w:t xml:space="preserve"> </w:t>
      </w:r>
      <w:r>
        <w:rPr>
          <w:rFonts w:ascii="Arial"/>
          <w:color w:val="010101"/>
          <w:sz w:val="21"/>
        </w:rPr>
        <w:t>Program.</w:t>
      </w:r>
    </w:p>
    <w:p w14:paraId="5B3BFC5D" w14:textId="77777777" w:rsidR="00065EB7" w:rsidRDefault="00065EB7" w:rsidP="00065EB7">
      <w:pPr>
        <w:spacing w:line="244" w:lineRule="exact"/>
        <w:ind w:left="1024"/>
        <w:rPr>
          <w:i/>
          <w:sz w:val="23"/>
        </w:rPr>
      </w:pPr>
      <w:r>
        <w:rPr>
          <w:rFonts w:ascii="Arial"/>
          <w:color w:val="010101"/>
          <w:sz w:val="21"/>
        </w:rPr>
        <w:t>Harkey,</w:t>
      </w:r>
      <w:r>
        <w:rPr>
          <w:rFonts w:ascii="Arial"/>
          <w:color w:val="010101"/>
          <w:spacing w:val="25"/>
          <w:sz w:val="21"/>
        </w:rPr>
        <w:t xml:space="preserve"> </w:t>
      </w:r>
      <w:r>
        <w:rPr>
          <w:rFonts w:ascii="Arial"/>
          <w:color w:val="010101"/>
          <w:sz w:val="21"/>
        </w:rPr>
        <w:t>D.L.,</w:t>
      </w:r>
      <w:r>
        <w:rPr>
          <w:rFonts w:ascii="Arial"/>
          <w:color w:val="010101"/>
          <w:spacing w:val="12"/>
          <w:sz w:val="21"/>
        </w:rPr>
        <w:t xml:space="preserve"> </w:t>
      </w:r>
      <w:r>
        <w:rPr>
          <w:rFonts w:ascii="Arial"/>
          <w:color w:val="010101"/>
          <w:sz w:val="21"/>
        </w:rPr>
        <w:t>Carter,</w:t>
      </w:r>
      <w:r>
        <w:rPr>
          <w:rFonts w:ascii="Arial"/>
          <w:color w:val="010101"/>
          <w:spacing w:val="21"/>
          <w:sz w:val="21"/>
        </w:rPr>
        <w:t xml:space="preserve"> </w:t>
      </w:r>
      <w:r>
        <w:rPr>
          <w:rFonts w:ascii="Arial"/>
          <w:color w:val="010101"/>
          <w:sz w:val="21"/>
        </w:rPr>
        <w:t>D.L.,</w:t>
      </w:r>
      <w:r>
        <w:rPr>
          <w:rFonts w:ascii="Arial"/>
          <w:color w:val="010101"/>
          <w:spacing w:val="18"/>
          <w:sz w:val="21"/>
        </w:rPr>
        <w:t xml:space="preserve"> </w:t>
      </w:r>
      <w:r>
        <w:rPr>
          <w:rFonts w:ascii="Arial"/>
          <w:color w:val="010101"/>
          <w:sz w:val="21"/>
        </w:rPr>
        <w:t>Barlow,</w:t>
      </w:r>
      <w:r>
        <w:rPr>
          <w:rFonts w:ascii="Arial"/>
          <w:color w:val="010101"/>
          <w:spacing w:val="16"/>
          <w:sz w:val="21"/>
        </w:rPr>
        <w:t xml:space="preserve"> </w:t>
      </w:r>
      <w:r>
        <w:rPr>
          <w:rFonts w:ascii="Arial"/>
          <w:color w:val="010101"/>
          <w:sz w:val="21"/>
        </w:rPr>
        <w:t>J.M.</w:t>
      </w:r>
      <w:r>
        <w:rPr>
          <w:rFonts w:ascii="Arial"/>
          <w:color w:val="010101"/>
          <w:spacing w:val="19"/>
          <w:sz w:val="21"/>
        </w:rPr>
        <w:t xml:space="preserve"> </w:t>
      </w:r>
      <w:r>
        <w:rPr>
          <w:color w:val="010101"/>
        </w:rPr>
        <w:t>&amp;</w:t>
      </w:r>
      <w:r>
        <w:rPr>
          <w:color w:val="010101"/>
          <w:spacing w:val="12"/>
        </w:rPr>
        <w:t xml:space="preserve"> </w:t>
      </w:r>
      <w:r>
        <w:rPr>
          <w:rFonts w:ascii="Arial"/>
          <w:color w:val="010101"/>
          <w:sz w:val="21"/>
        </w:rPr>
        <w:t>Bentzen,</w:t>
      </w:r>
      <w:r>
        <w:rPr>
          <w:rFonts w:ascii="Arial"/>
          <w:color w:val="010101"/>
          <w:spacing w:val="32"/>
          <w:sz w:val="21"/>
        </w:rPr>
        <w:t xml:space="preserve"> </w:t>
      </w:r>
      <w:r>
        <w:rPr>
          <w:rFonts w:ascii="Arial"/>
          <w:color w:val="010101"/>
          <w:sz w:val="21"/>
        </w:rPr>
        <w:t>B.L.</w:t>
      </w:r>
      <w:r>
        <w:rPr>
          <w:rFonts w:ascii="Arial"/>
          <w:color w:val="010101"/>
          <w:spacing w:val="24"/>
          <w:sz w:val="21"/>
        </w:rPr>
        <w:t xml:space="preserve"> </w:t>
      </w:r>
      <w:r>
        <w:rPr>
          <w:rFonts w:ascii="Arial"/>
          <w:color w:val="010101"/>
          <w:sz w:val="21"/>
        </w:rPr>
        <w:t>(2007)</w:t>
      </w:r>
      <w:r>
        <w:rPr>
          <w:rFonts w:ascii="Arial"/>
          <w:color w:val="010101"/>
          <w:spacing w:val="48"/>
          <w:sz w:val="21"/>
        </w:rPr>
        <w:t xml:space="preserve"> </w:t>
      </w:r>
      <w:r>
        <w:rPr>
          <w:i/>
          <w:color w:val="010101"/>
          <w:sz w:val="23"/>
        </w:rPr>
        <w:t>Accessible</w:t>
      </w:r>
      <w:r>
        <w:rPr>
          <w:i/>
          <w:color w:val="010101"/>
          <w:spacing w:val="34"/>
          <w:sz w:val="23"/>
        </w:rPr>
        <w:t xml:space="preserve"> </w:t>
      </w:r>
      <w:r>
        <w:rPr>
          <w:i/>
          <w:color w:val="010101"/>
          <w:sz w:val="23"/>
        </w:rPr>
        <w:t>pedestrian</w:t>
      </w:r>
      <w:r>
        <w:rPr>
          <w:i/>
          <w:color w:val="010101"/>
          <w:spacing w:val="22"/>
          <w:sz w:val="23"/>
        </w:rPr>
        <w:t xml:space="preserve"> </w:t>
      </w:r>
      <w:r>
        <w:rPr>
          <w:i/>
          <w:color w:val="010101"/>
          <w:sz w:val="23"/>
        </w:rPr>
        <w:t>signals:</w:t>
      </w:r>
      <w:r>
        <w:rPr>
          <w:i/>
          <w:color w:val="010101"/>
          <w:spacing w:val="9"/>
          <w:sz w:val="23"/>
        </w:rPr>
        <w:t xml:space="preserve"> </w:t>
      </w:r>
      <w:r>
        <w:rPr>
          <w:i/>
          <w:color w:val="010101"/>
          <w:sz w:val="23"/>
        </w:rPr>
        <w:t>A</w:t>
      </w:r>
    </w:p>
    <w:p w14:paraId="274D54CD" w14:textId="77777777" w:rsidR="00065EB7" w:rsidRDefault="00065EB7" w:rsidP="00065EB7">
      <w:pPr>
        <w:ind w:left="1746" w:right="176" w:firstLine="12"/>
        <w:rPr>
          <w:rFonts w:ascii="Arial"/>
          <w:sz w:val="21"/>
        </w:rPr>
      </w:pPr>
      <w:r>
        <w:rPr>
          <w:i/>
          <w:color w:val="010101"/>
          <w:sz w:val="23"/>
        </w:rPr>
        <w:t xml:space="preserve">guide to best practice. </w:t>
      </w:r>
      <w:r>
        <w:rPr>
          <w:rFonts w:ascii="Arial"/>
          <w:color w:val="010101"/>
          <w:sz w:val="21"/>
        </w:rPr>
        <w:t>National Cooperative</w:t>
      </w:r>
      <w:r>
        <w:rPr>
          <w:rFonts w:ascii="Arial"/>
          <w:color w:val="010101"/>
          <w:spacing w:val="1"/>
          <w:sz w:val="21"/>
        </w:rPr>
        <w:t xml:space="preserve"> </w:t>
      </w:r>
      <w:r>
        <w:rPr>
          <w:rFonts w:ascii="Arial"/>
          <w:color w:val="010101"/>
          <w:sz w:val="21"/>
        </w:rPr>
        <w:t>Highway</w:t>
      </w:r>
      <w:r>
        <w:rPr>
          <w:rFonts w:ascii="Arial"/>
          <w:color w:val="010101"/>
          <w:spacing w:val="1"/>
          <w:sz w:val="21"/>
        </w:rPr>
        <w:t xml:space="preserve"> </w:t>
      </w:r>
      <w:r>
        <w:rPr>
          <w:rFonts w:ascii="Arial"/>
          <w:color w:val="010101"/>
          <w:sz w:val="21"/>
        </w:rPr>
        <w:t>Research</w:t>
      </w:r>
      <w:r>
        <w:rPr>
          <w:rFonts w:ascii="Arial"/>
          <w:color w:val="010101"/>
          <w:spacing w:val="1"/>
          <w:sz w:val="21"/>
        </w:rPr>
        <w:t xml:space="preserve"> </w:t>
      </w:r>
      <w:r>
        <w:rPr>
          <w:rFonts w:ascii="Arial"/>
          <w:color w:val="010101"/>
          <w:sz w:val="21"/>
        </w:rPr>
        <w:t>Program</w:t>
      </w:r>
      <w:r>
        <w:rPr>
          <w:rFonts w:ascii="Arial"/>
          <w:color w:val="010101"/>
          <w:spacing w:val="1"/>
          <w:sz w:val="21"/>
        </w:rPr>
        <w:t xml:space="preserve"> </w:t>
      </w:r>
      <w:r>
        <w:rPr>
          <w:rFonts w:ascii="Arial"/>
          <w:color w:val="010101"/>
          <w:sz w:val="21"/>
        </w:rPr>
        <w:t>Web-Only</w:t>
      </w:r>
      <w:r>
        <w:rPr>
          <w:rFonts w:ascii="Arial"/>
          <w:color w:val="010101"/>
          <w:spacing w:val="1"/>
          <w:sz w:val="21"/>
        </w:rPr>
        <w:t xml:space="preserve"> </w:t>
      </w:r>
      <w:r>
        <w:rPr>
          <w:rFonts w:ascii="Arial"/>
          <w:color w:val="010101"/>
          <w:sz w:val="21"/>
        </w:rPr>
        <w:t>Document</w:t>
      </w:r>
      <w:r>
        <w:rPr>
          <w:rFonts w:ascii="Arial"/>
          <w:color w:val="010101"/>
          <w:spacing w:val="30"/>
          <w:sz w:val="21"/>
        </w:rPr>
        <w:t xml:space="preserve"> </w:t>
      </w:r>
      <w:r>
        <w:rPr>
          <w:rFonts w:ascii="Arial"/>
          <w:color w:val="010101"/>
          <w:sz w:val="21"/>
        </w:rPr>
        <w:t>150,</w:t>
      </w:r>
      <w:r>
        <w:rPr>
          <w:rFonts w:ascii="Arial"/>
          <w:color w:val="010101"/>
          <w:spacing w:val="13"/>
          <w:sz w:val="21"/>
        </w:rPr>
        <w:t xml:space="preserve"> </w:t>
      </w:r>
      <w:r>
        <w:rPr>
          <w:rFonts w:ascii="Arial"/>
          <w:color w:val="010101"/>
          <w:sz w:val="21"/>
        </w:rPr>
        <w:t>Washington,</w:t>
      </w:r>
      <w:r>
        <w:rPr>
          <w:rFonts w:ascii="Arial"/>
          <w:color w:val="010101"/>
          <w:spacing w:val="29"/>
          <w:sz w:val="21"/>
        </w:rPr>
        <w:t xml:space="preserve"> </w:t>
      </w:r>
      <w:r>
        <w:rPr>
          <w:rFonts w:ascii="Arial"/>
          <w:color w:val="010101"/>
          <w:sz w:val="21"/>
        </w:rPr>
        <w:t>DC:</w:t>
      </w:r>
      <w:r>
        <w:rPr>
          <w:rFonts w:ascii="Arial"/>
          <w:color w:val="010101"/>
          <w:spacing w:val="15"/>
          <w:sz w:val="21"/>
        </w:rPr>
        <w:t xml:space="preserve"> </w:t>
      </w:r>
      <w:r>
        <w:rPr>
          <w:rFonts w:ascii="Arial"/>
          <w:color w:val="010101"/>
          <w:sz w:val="21"/>
        </w:rPr>
        <w:t>National</w:t>
      </w:r>
      <w:r>
        <w:rPr>
          <w:rFonts w:ascii="Arial"/>
          <w:color w:val="010101"/>
          <w:spacing w:val="18"/>
          <w:sz w:val="21"/>
        </w:rPr>
        <w:t xml:space="preserve"> </w:t>
      </w:r>
      <w:r>
        <w:rPr>
          <w:rFonts w:ascii="Arial"/>
          <w:color w:val="010101"/>
          <w:sz w:val="21"/>
        </w:rPr>
        <w:t>Cooperative</w:t>
      </w:r>
      <w:r>
        <w:rPr>
          <w:rFonts w:ascii="Arial"/>
          <w:color w:val="010101"/>
          <w:spacing w:val="32"/>
          <w:sz w:val="21"/>
        </w:rPr>
        <w:t xml:space="preserve"> </w:t>
      </w:r>
      <w:r>
        <w:rPr>
          <w:rFonts w:ascii="Arial"/>
          <w:color w:val="010101"/>
          <w:sz w:val="21"/>
        </w:rPr>
        <w:t>Highway</w:t>
      </w:r>
      <w:r>
        <w:rPr>
          <w:rFonts w:ascii="Arial"/>
          <w:color w:val="010101"/>
          <w:spacing w:val="23"/>
          <w:sz w:val="21"/>
        </w:rPr>
        <w:t xml:space="preserve"> </w:t>
      </w:r>
      <w:r>
        <w:rPr>
          <w:rFonts w:ascii="Arial"/>
          <w:color w:val="010101"/>
          <w:sz w:val="21"/>
        </w:rPr>
        <w:t>Research</w:t>
      </w:r>
      <w:r>
        <w:rPr>
          <w:rFonts w:ascii="Arial"/>
          <w:color w:val="010101"/>
          <w:spacing w:val="36"/>
          <w:sz w:val="21"/>
        </w:rPr>
        <w:t xml:space="preserve"> </w:t>
      </w:r>
      <w:r>
        <w:rPr>
          <w:rFonts w:ascii="Arial"/>
          <w:color w:val="010101"/>
          <w:sz w:val="21"/>
        </w:rPr>
        <w:t>Program.</w:t>
      </w:r>
    </w:p>
    <w:p w14:paraId="5CBB0E38" w14:textId="77777777" w:rsidR="00065EB7" w:rsidRDefault="00065EB7" w:rsidP="00065EB7">
      <w:pPr>
        <w:spacing w:before="2" w:line="247" w:lineRule="auto"/>
        <w:ind w:left="1745" w:right="358" w:hanging="720"/>
        <w:rPr>
          <w:rFonts w:ascii="Arial"/>
          <w:sz w:val="21"/>
        </w:rPr>
      </w:pPr>
      <w:r>
        <w:rPr>
          <w:rFonts w:ascii="Arial"/>
          <w:color w:val="010101"/>
          <w:sz w:val="21"/>
        </w:rPr>
        <w:t>Kenderdine,</w:t>
      </w:r>
      <w:r>
        <w:rPr>
          <w:rFonts w:ascii="Arial"/>
          <w:color w:val="010101"/>
          <w:spacing w:val="58"/>
          <w:sz w:val="21"/>
        </w:rPr>
        <w:t xml:space="preserve"> </w:t>
      </w:r>
      <w:r>
        <w:rPr>
          <w:rFonts w:ascii="Arial"/>
          <w:color w:val="010101"/>
          <w:sz w:val="21"/>
        </w:rPr>
        <w:t xml:space="preserve">L.R., Barlow, J.M., Kozisek, L. </w:t>
      </w:r>
      <w:r>
        <w:rPr>
          <w:color w:val="010101"/>
        </w:rPr>
        <w:t xml:space="preserve">&amp; </w:t>
      </w:r>
      <w:r>
        <w:rPr>
          <w:rFonts w:ascii="Arial"/>
          <w:color w:val="010101"/>
          <w:sz w:val="21"/>
        </w:rPr>
        <w:t>Yancey,</w:t>
      </w:r>
      <w:r>
        <w:rPr>
          <w:rFonts w:ascii="Arial"/>
          <w:color w:val="010101"/>
          <w:spacing w:val="58"/>
          <w:sz w:val="21"/>
        </w:rPr>
        <w:t xml:space="preserve"> </w:t>
      </w:r>
      <w:r>
        <w:rPr>
          <w:rFonts w:ascii="Arial"/>
          <w:color w:val="010101"/>
          <w:sz w:val="21"/>
        </w:rPr>
        <w:t>C. (2007). Chapter</w:t>
      </w:r>
      <w:r>
        <w:rPr>
          <w:rFonts w:ascii="Arial"/>
          <w:color w:val="010101"/>
          <w:spacing w:val="59"/>
          <w:sz w:val="21"/>
        </w:rPr>
        <w:t xml:space="preserve"> </w:t>
      </w:r>
      <w:r>
        <w:rPr>
          <w:rFonts w:ascii="Arial"/>
          <w:color w:val="010101"/>
          <w:sz w:val="21"/>
        </w:rPr>
        <w:t>6,</w:t>
      </w:r>
      <w:r>
        <w:rPr>
          <w:rFonts w:ascii="Arial"/>
          <w:color w:val="010101"/>
          <w:spacing w:val="58"/>
          <w:sz w:val="21"/>
        </w:rPr>
        <w:t xml:space="preserve"> </w:t>
      </w:r>
      <w:r>
        <w:rPr>
          <w:rFonts w:ascii="Arial"/>
          <w:color w:val="010101"/>
          <w:sz w:val="21"/>
        </w:rPr>
        <w:t>Curb ramp</w:t>
      </w:r>
      <w:r>
        <w:rPr>
          <w:rFonts w:ascii="Arial"/>
          <w:color w:val="010101"/>
          <w:spacing w:val="1"/>
          <w:sz w:val="21"/>
        </w:rPr>
        <w:t xml:space="preserve"> </w:t>
      </w:r>
      <w:r>
        <w:rPr>
          <w:rFonts w:ascii="Arial"/>
          <w:color w:val="010101"/>
          <w:sz w:val="21"/>
        </w:rPr>
        <w:t>examples.</w:t>
      </w:r>
      <w:r>
        <w:rPr>
          <w:rFonts w:ascii="Arial"/>
          <w:color w:val="010101"/>
          <w:spacing w:val="18"/>
          <w:sz w:val="21"/>
        </w:rPr>
        <w:t xml:space="preserve"> </w:t>
      </w:r>
      <w:r>
        <w:rPr>
          <w:rFonts w:ascii="Arial"/>
          <w:color w:val="010101"/>
          <w:sz w:val="21"/>
        </w:rPr>
        <w:t>In</w:t>
      </w:r>
      <w:r>
        <w:rPr>
          <w:rFonts w:ascii="Arial"/>
          <w:color w:val="010101"/>
          <w:spacing w:val="21"/>
          <w:sz w:val="21"/>
        </w:rPr>
        <w:t xml:space="preserve"> </w:t>
      </w:r>
      <w:r>
        <w:rPr>
          <w:i/>
          <w:color w:val="010101"/>
          <w:sz w:val="23"/>
        </w:rPr>
        <w:t>Special</w:t>
      </w:r>
      <w:r>
        <w:rPr>
          <w:i/>
          <w:color w:val="010101"/>
          <w:spacing w:val="4"/>
          <w:sz w:val="23"/>
        </w:rPr>
        <w:t xml:space="preserve"> </w:t>
      </w:r>
      <w:r>
        <w:rPr>
          <w:i/>
          <w:color w:val="010101"/>
          <w:sz w:val="23"/>
        </w:rPr>
        <w:t>report:</w:t>
      </w:r>
      <w:r>
        <w:rPr>
          <w:i/>
          <w:color w:val="010101"/>
          <w:spacing w:val="1"/>
          <w:sz w:val="23"/>
        </w:rPr>
        <w:t xml:space="preserve"> </w:t>
      </w:r>
      <w:r>
        <w:rPr>
          <w:i/>
          <w:color w:val="010101"/>
          <w:sz w:val="23"/>
        </w:rPr>
        <w:t>Accessible</w:t>
      </w:r>
      <w:r>
        <w:rPr>
          <w:i/>
          <w:color w:val="010101"/>
          <w:spacing w:val="41"/>
          <w:sz w:val="23"/>
        </w:rPr>
        <w:t xml:space="preserve"> </w:t>
      </w:r>
      <w:r>
        <w:rPr>
          <w:i/>
          <w:color w:val="010101"/>
          <w:sz w:val="23"/>
        </w:rPr>
        <w:t>public</w:t>
      </w:r>
      <w:r>
        <w:rPr>
          <w:i/>
          <w:color w:val="010101"/>
          <w:spacing w:val="4"/>
          <w:sz w:val="23"/>
        </w:rPr>
        <w:t xml:space="preserve"> </w:t>
      </w:r>
      <w:r>
        <w:rPr>
          <w:i/>
          <w:color w:val="010101"/>
          <w:sz w:val="23"/>
        </w:rPr>
        <w:t>rights-of-way:</w:t>
      </w:r>
      <w:r>
        <w:rPr>
          <w:i/>
          <w:color w:val="010101"/>
          <w:spacing w:val="-11"/>
          <w:sz w:val="23"/>
        </w:rPr>
        <w:t xml:space="preserve"> </w:t>
      </w:r>
      <w:r>
        <w:rPr>
          <w:i/>
          <w:color w:val="010101"/>
          <w:sz w:val="23"/>
        </w:rPr>
        <w:t>Planning</w:t>
      </w:r>
      <w:r>
        <w:rPr>
          <w:i/>
          <w:color w:val="010101"/>
          <w:spacing w:val="36"/>
          <w:sz w:val="23"/>
        </w:rPr>
        <w:t xml:space="preserve"> </w:t>
      </w:r>
      <w:r>
        <w:rPr>
          <w:i/>
          <w:color w:val="010101"/>
          <w:sz w:val="23"/>
        </w:rPr>
        <w:t>and</w:t>
      </w:r>
      <w:r>
        <w:rPr>
          <w:i/>
          <w:color w:val="010101"/>
          <w:spacing w:val="10"/>
          <w:sz w:val="23"/>
        </w:rPr>
        <w:t xml:space="preserve"> </w:t>
      </w:r>
      <w:r>
        <w:rPr>
          <w:i/>
          <w:color w:val="010101"/>
          <w:sz w:val="23"/>
        </w:rPr>
        <w:t>designing</w:t>
      </w:r>
      <w:r>
        <w:rPr>
          <w:i/>
          <w:color w:val="010101"/>
          <w:spacing w:val="17"/>
          <w:sz w:val="23"/>
        </w:rPr>
        <w:t xml:space="preserve"> </w:t>
      </w:r>
      <w:r>
        <w:rPr>
          <w:i/>
          <w:color w:val="010101"/>
          <w:sz w:val="23"/>
        </w:rPr>
        <w:t>for</w:t>
      </w:r>
      <w:r>
        <w:rPr>
          <w:i/>
          <w:color w:val="010101"/>
          <w:spacing w:val="1"/>
          <w:sz w:val="23"/>
        </w:rPr>
        <w:t xml:space="preserve"> </w:t>
      </w:r>
      <w:r>
        <w:rPr>
          <w:i/>
          <w:color w:val="010101"/>
          <w:sz w:val="23"/>
        </w:rPr>
        <w:t xml:space="preserve">alterations. </w:t>
      </w:r>
      <w:r>
        <w:rPr>
          <w:rFonts w:ascii="Arial"/>
          <w:color w:val="010101"/>
          <w:sz w:val="21"/>
        </w:rPr>
        <w:t>Washington, D.C.: Public</w:t>
      </w:r>
      <w:r>
        <w:rPr>
          <w:rFonts w:ascii="Arial"/>
          <w:color w:val="010101"/>
          <w:spacing w:val="1"/>
          <w:sz w:val="21"/>
        </w:rPr>
        <w:t xml:space="preserve"> </w:t>
      </w:r>
      <w:r>
        <w:rPr>
          <w:rFonts w:ascii="Arial"/>
          <w:color w:val="010101"/>
          <w:sz w:val="21"/>
        </w:rPr>
        <w:t>Rights-of-Way</w:t>
      </w:r>
      <w:r>
        <w:rPr>
          <w:rFonts w:ascii="Arial"/>
          <w:color w:val="010101"/>
          <w:spacing w:val="1"/>
          <w:sz w:val="21"/>
        </w:rPr>
        <w:t xml:space="preserve"> </w:t>
      </w:r>
      <w:r>
        <w:rPr>
          <w:rFonts w:ascii="Arial"/>
          <w:color w:val="010101"/>
          <w:sz w:val="21"/>
        </w:rPr>
        <w:t>Access Advisory Committee,</w:t>
      </w:r>
      <w:r>
        <w:rPr>
          <w:rFonts w:ascii="Arial"/>
          <w:color w:val="010101"/>
          <w:spacing w:val="1"/>
          <w:sz w:val="21"/>
        </w:rPr>
        <w:t xml:space="preserve"> </w:t>
      </w:r>
      <w:r>
        <w:rPr>
          <w:rFonts w:ascii="Arial"/>
          <w:color w:val="010101"/>
          <w:sz w:val="21"/>
        </w:rPr>
        <w:t>U.S.</w:t>
      </w:r>
      <w:r>
        <w:rPr>
          <w:rFonts w:ascii="Arial"/>
          <w:color w:val="010101"/>
          <w:spacing w:val="1"/>
          <w:sz w:val="21"/>
        </w:rPr>
        <w:t xml:space="preserve"> </w:t>
      </w:r>
      <w:r>
        <w:rPr>
          <w:rFonts w:ascii="Arial"/>
          <w:color w:val="010101"/>
          <w:sz w:val="21"/>
        </w:rPr>
        <w:t>Access</w:t>
      </w:r>
      <w:r>
        <w:rPr>
          <w:rFonts w:ascii="Arial"/>
          <w:color w:val="010101"/>
          <w:spacing w:val="21"/>
          <w:sz w:val="21"/>
        </w:rPr>
        <w:t xml:space="preserve"> </w:t>
      </w:r>
      <w:r>
        <w:rPr>
          <w:rFonts w:ascii="Arial"/>
          <w:color w:val="010101"/>
          <w:sz w:val="21"/>
        </w:rPr>
        <w:t>Board.</w:t>
      </w:r>
    </w:p>
    <w:p w14:paraId="0F1D5AB4" w14:textId="77777777" w:rsidR="00065EB7" w:rsidRDefault="00065EB7" w:rsidP="00065EB7">
      <w:pPr>
        <w:spacing w:before="12"/>
        <w:ind w:left="1748" w:right="358" w:hanging="728"/>
        <w:rPr>
          <w:rFonts w:ascii="Arial"/>
          <w:sz w:val="21"/>
        </w:rPr>
      </w:pPr>
      <w:r>
        <w:rPr>
          <w:rFonts w:ascii="Arial"/>
          <w:color w:val="010101"/>
          <w:w w:val="105"/>
          <w:sz w:val="21"/>
        </w:rPr>
        <w:t xml:space="preserve">Carter, D.L., Harkey, D.L., Bentzen, B.L., </w:t>
      </w:r>
      <w:r>
        <w:rPr>
          <w:color w:val="010101"/>
          <w:w w:val="105"/>
        </w:rPr>
        <w:t xml:space="preserve">&amp; </w:t>
      </w:r>
      <w:r>
        <w:rPr>
          <w:rFonts w:ascii="Arial"/>
          <w:color w:val="010101"/>
          <w:w w:val="105"/>
          <w:sz w:val="21"/>
        </w:rPr>
        <w:t>Barlow, J.M. (2006). Development of an</w:t>
      </w:r>
      <w:r>
        <w:rPr>
          <w:rFonts w:ascii="Arial"/>
          <w:color w:val="010101"/>
          <w:spacing w:val="-59"/>
          <w:w w:val="105"/>
          <w:sz w:val="21"/>
        </w:rPr>
        <w:t xml:space="preserve"> </w:t>
      </w:r>
      <w:r>
        <w:rPr>
          <w:rFonts w:ascii="Arial"/>
          <w:color w:val="010101"/>
          <w:w w:val="105"/>
          <w:sz w:val="21"/>
        </w:rPr>
        <w:t>intersection</w:t>
      </w:r>
      <w:r>
        <w:rPr>
          <w:rFonts w:ascii="Arial"/>
          <w:color w:val="010101"/>
          <w:spacing w:val="4"/>
          <w:w w:val="105"/>
          <w:sz w:val="21"/>
        </w:rPr>
        <w:t xml:space="preserve"> </w:t>
      </w:r>
      <w:r>
        <w:rPr>
          <w:rFonts w:ascii="Arial"/>
          <w:color w:val="010101"/>
          <w:w w:val="105"/>
          <w:sz w:val="21"/>
        </w:rPr>
        <w:t>prioritization</w:t>
      </w:r>
      <w:r>
        <w:rPr>
          <w:rFonts w:ascii="Arial"/>
          <w:color w:val="010101"/>
          <w:spacing w:val="-11"/>
          <w:w w:val="105"/>
          <w:sz w:val="21"/>
        </w:rPr>
        <w:t xml:space="preserve"> </w:t>
      </w:r>
      <w:r>
        <w:rPr>
          <w:rFonts w:ascii="Arial"/>
          <w:color w:val="010101"/>
          <w:w w:val="105"/>
          <w:sz w:val="21"/>
        </w:rPr>
        <w:t>tool</w:t>
      </w:r>
      <w:r>
        <w:rPr>
          <w:rFonts w:ascii="Arial"/>
          <w:color w:val="010101"/>
          <w:spacing w:val="-2"/>
          <w:w w:val="105"/>
          <w:sz w:val="21"/>
        </w:rPr>
        <w:t xml:space="preserve"> </w:t>
      </w:r>
      <w:r>
        <w:rPr>
          <w:rFonts w:ascii="Arial"/>
          <w:color w:val="010101"/>
          <w:w w:val="105"/>
          <w:sz w:val="21"/>
        </w:rPr>
        <w:t>for</w:t>
      </w:r>
      <w:r>
        <w:rPr>
          <w:rFonts w:ascii="Arial"/>
          <w:color w:val="010101"/>
          <w:spacing w:val="2"/>
          <w:w w:val="105"/>
          <w:sz w:val="21"/>
        </w:rPr>
        <w:t xml:space="preserve"> </w:t>
      </w:r>
      <w:r>
        <w:rPr>
          <w:rFonts w:ascii="Arial"/>
          <w:color w:val="010101"/>
          <w:w w:val="105"/>
          <w:sz w:val="21"/>
        </w:rPr>
        <w:t>accessible</w:t>
      </w:r>
      <w:r>
        <w:rPr>
          <w:rFonts w:ascii="Arial"/>
          <w:color w:val="010101"/>
          <w:spacing w:val="12"/>
          <w:w w:val="105"/>
          <w:sz w:val="21"/>
        </w:rPr>
        <w:t xml:space="preserve"> </w:t>
      </w:r>
      <w:r>
        <w:rPr>
          <w:rFonts w:ascii="Arial"/>
          <w:color w:val="010101"/>
          <w:w w:val="105"/>
          <w:sz w:val="21"/>
        </w:rPr>
        <w:t>pedestrian</w:t>
      </w:r>
      <w:r>
        <w:rPr>
          <w:rFonts w:ascii="Arial"/>
          <w:color w:val="010101"/>
          <w:spacing w:val="3"/>
          <w:w w:val="105"/>
          <w:sz w:val="21"/>
        </w:rPr>
        <w:t xml:space="preserve"> </w:t>
      </w:r>
      <w:r>
        <w:rPr>
          <w:rFonts w:ascii="Arial"/>
          <w:color w:val="010101"/>
          <w:w w:val="105"/>
          <w:sz w:val="21"/>
        </w:rPr>
        <w:t>signal</w:t>
      </w:r>
      <w:r>
        <w:rPr>
          <w:rFonts w:ascii="Arial"/>
          <w:color w:val="010101"/>
          <w:spacing w:val="1"/>
          <w:w w:val="105"/>
          <w:sz w:val="21"/>
        </w:rPr>
        <w:t xml:space="preserve"> </w:t>
      </w:r>
      <w:r>
        <w:rPr>
          <w:rFonts w:ascii="Arial"/>
          <w:color w:val="010101"/>
          <w:w w:val="105"/>
          <w:sz w:val="21"/>
        </w:rPr>
        <w:t>installation.</w:t>
      </w:r>
    </w:p>
    <w:p w14:paraId="742D757E" w14:textId="77777777" w:rsidR="00065EB7" w:rsidRDefault="00065EB7" w:rsidP="00065EB7">
      <w:pPr>
        <w:spacing w:line="240" w:lineRule="exact"/>
        <w:ind w:left="1780"/>
        <w:rPr>
          <w:rFonts w:ascii="Arial"/>
          <w:sz w:val="21"/>
        </w:rPr>
      </w:pPr>
      <w:r>
        <w:rPr>
          <w:i/>
          <w:color w:val="010101"/>
          <w:sz w:val="23"/>
        </w:rPr>
        <w:t>Transportation</w:t>
      </w:r>
      <w:r>
        <w:rPr>
          <w:i/>
          <w:color w:val="010101"/>
          <w:spacing w:val="32"/>
          <w:sz w:val="23"/>
        </w:rPr>
        <w:t xml:space="preserve"> </w:t>
      </w:r>
      <w:r>
        <w:rPr>
          <w:i/>
          <w:color w:val="010101"/>
          <w:sz w:val="23"/>
        </w:rPr>
        <w:t>Research</w:t>
      </w:r>
      <w:r>
        <w:rPr>
          <w:i/>
          <w:color w:val="010101"/>
          <w:spacing w:val="35"/>
          <w:sz w:val="23"/>
        </w:rPr>
        <w:t xml:space="preserve"> </w:t>
      </w:r>
      <w:r>
        <w:rPr>
          <w:i/>
          <w:color w:val="010101"/>
          <w:sz w:val="23"/>
        </w:rPr>
        <w:t>Record:</w:t>
      </w:r>
      <w:r>
        <w:rPr>
          <w:i/>
          <w:color w:val="010101"/>
          <w:spacing w:val="4"/>
          <w:sz w:val="23"/>
        </w:rPr>
        <w:t xml:space="preserve"> </w:t>
      </w:r>
      <w:r>
        <w:rPr>
          <w:i/>
          <w:color w:val="010101"/>
          <w:sz w:val="23"/>
        </w:rPr>
        <w:t>Journal</w:t>
      </w:r>
      <w:r>
        <w:rPr>
          <w:i/>
          <w:color w:val="010101"/>
          <w:spacing w:val="13"/>
          <w:sz w:val="23"/>
        </w:rPr>
        <w:t xml:space="preserve"> </w:t>
      </w:r>
      <w:r>
        <w:rPr>
          <w:i/>
          <w:color w:val="010101"/>
          <w:sz w:val="23"/>
        </w:rPr>
        <w:t>of</w:t>
      </w:r>
      <w:r>
        <w:rPr>
          <w:i/>
          <w:color w:val="010101"/>
          <w:spacing w:val="30"/>
          <w:sz w:val="23"/>
        </w:rPr>
        <w:t xml:space="preserve"> </w:t>
      </w:r>
      <w:r>
        <w:rPr>
          <w:i/>
          <w:color w:val="010101"/>
          <w:sz w:val="23"/>
        </w:rPr>
        <w:t>the</w:t>
      </w:r>
      <w:r>
        <w:rPr>
          <w:i/>
          <w:color w:val="010101"/>
          <w:spacing w:val="78"/>
          <w:sz w:val="23"/>
        </w:rPr>
        <w:t xml:space="preserve"> </w:t>
      </w:r>
      <w:r>
        <w:rPr>
          <w:i/>
          <w:color w:val="010101"/>
          <w:sz w:val="23"/>
        </w:rPr>
        <w:t>Transportation</w:t>
      </w:r>
      <w:r>
        <w:rPr>
          <w:i/>
          <w:color w:val="010101"/>
          <w:spacing w:val="33"/>
          <w:sz w:val="23"/>
        </w:rPr>
        <w:t xml:space="preserve"> </w:t>
      </w:r>
      <w:r>
        <w:rPr>
          <w:i/>
          <w:color w:val="010101"/>
          <w:sz w:val="23"/>
        </w:rPr>
        <w:t>Research</w:t>
      </w:r>
      <w:r>
        <w:rPr>
          <w:i/>
          <w:color w:val="010101"/>
          <w:spacing w:val="46"/>
          <w:sz w:val="23"/>
        </w:rPr>
        <w:t xml:space="preserve"> </w:t>
      </w:r>
      <w:r>
        <w:rPr>
          <w:i/>
          <w:color w:val="010101"/>
          <w:sz w:val="23"/>
        </w:rPr>
        <w:t xml:space="preserve">Boar  </w:t>
      </w:r>
      <w:r>
        <w:rPr>
          <w:rFonts w:ascii="Arial"/>
          <w:color w:val="010101"/>
          <w:sz w:val="21"/>
        </w:rPr>
        <w:t>No.</w:t>
      </w:r>
    </w:p>
    <w:p w14:paraId="0F015544" w14:textId="77777777" w:rsidR="00065EB7" w:rsidRDefault="00065EB7" w:rsidP="00065EB7">
      <w:pPr>
        <w:spacing w:before="28"/>
        <w:ind w:left="1744"/>
        <w:rPr>
          <w:rFonts w:ascii="Arial"/>
          <w:sz w:val="21"/>
        </w:rPr>
      </w:pPr>
      <w:r>
        <w:rPr>
          <w:rFonts w:ascii="Arial"/>
          <w:color w:val="010101"/>
          <w:w w:val="105"/>
          <w:sz w:val="21"/>
        </w:rPr>
        <w:t>1982,</w:t>
      </w:r>
      <w:r>
        <w:rPr>
          <w:rFonts w:ascii="Arial"/>
          <w:color w:val="010101"/>
          <w:spacing w:val="-3"/>
          <w:w w:val="105"/>
          <w:sz w:val="21"/>
        </w:rPr>
        <w:t xml:space="preserve"> </w:t>
      </w:r>
      <w:r>
        <w:rPr>
          <w:rFonts w:ascii="Arial"/>
          <w:color w:val="010101"/>
          <w:w w:val="105"/>
          <w:sz w:val="21"/>
        </w:rPr>
        <w:t>13-20.</w:t>
      </w:r>
    </w:p>
    <w:p w14:paraId="4130DA29" w14:textId="77777777" w:rsidR="00065EB7" w:rsidRDefault="00065EB7" w:rsidP="00065EB7">
      <w:pPr>
        <w:spacing w:before="14" w:line="242" w:lineRule="auto"/>
        <w:ind w:left="1746" w:right="358" w:hanging="721"/>
        <w:rPr>
          <w:rFonts w:ascii="Arial"/>
          <w:sz w:val="21"/>
        </w:rPr>
      </w:pPr>
      <w:r>
        <w:rPr>
          <w:rFonts w:ascii="Arial"/>
          <w:color w:val="010101"/>
          <w:sz w:val="21"/>
        </w:rPr>
        <w:t>Bentzen,</w:t>
      </w:r>
      <w:r>
        <w:rPr>
          <w:rFonts w:ascii="Arial"/>
          <w:color w:val="010101"/>
          <w:spacing w:val="1"/>
          <w:sz w:val="21"/>
        </w:rPr>
        <w:t xml:space="preserve"> </w:t>
      </w:r>
      <w:r>
        <w:rPr>
          <w:rFonts w:ascii="Arial"/>
          <w:color w:val="010101"/>
          <w:sz w:val="21"/>
        </w:rPr>
        <w:t xml:space="preserve">B.L., Scott, A.C., </w:t>
      </w:r>
      <w:r>
        <w:rPr>
          <w:color w:val="010101"/>
        </w:rPr>
        <w:t xml:space="preserve">&amp; </w:t>
      </w:r>
      <w:r>
        <w:rPr>
          <w:rFonts w:ascii="Arial"/>
          <w:color w:val="010101"/>
          <w:sz w:val="21"/>
        </w:rPr>
        <w:t>Barlow, J.M. (2006)</w:t>
      </w:r>
      <w:r>
        <w:rPr>
          <w:rFonts w:ascii="Arial"/>
          <w:color w:val="010101"/>
          <w:spacing w:val="1"/>
          <w:sz w:val="21"/>
        </w:rPr>
        <w:t xml:space="preserve"> </w:t>
      </w:r>
      <w:r>
        <w:rPr>
          <w:rFonts w:ascii="Arial"/>
          <w:color w:val="010101"/>
          <w:sz w:val="21"/>
        </w:rPr>
        <w:t>Accessible</w:t>
      </w:r>
      <w:r>
        <w:rPr>
          <w:rFonts w:ascii="Arial"/>
          <w:color w:val="010101"/>
          <w:spacing w:val="1"/>
          <w:sz w:val="21"/>
        </w:rPr>
        <w:t xml:space="preserve"> </w:t>
      </w:r>
      <w:r>
        <w:rPr>
          <w:rFonts w:ascii="Arial"/>
          <w:color w:val="010101"/>
          <w:sz w:val="21"/>
        </w:rPr>
        <w:t>pedestrian</w:t>
      </w:r>
      <w:r>
        <w:rPr>
          <w:rFonts w:ascii="Arial"/>
          <w:color w:val="010101"/>
          <w:spacing w:val="1"/>
          <w:sz w:val="21"/>
        </w:rPr>
        <w:t xml:space="preserve"> </w:t>
      </w:r>
      <w:r>
        <w:rPr>
          <w:rFonts w:ascii="Arial"/>
          <w:color w:val="010101"/>
          <w:sz w:val="21"/>
        </w:rPr>
        <w:t>signals:</w:t>
      </w:r>
      <w:r>
        <w:rPr>
          <w:rFonts w:ascii="Arial"/>
          <w:color w:val="010101"/>
          <w:spacing w:val="1"/>
          <w:sz w:val="21"/>
        </w:rPr>
        <w:t xml:space="preserve"> </w:t>
      </w:r>
      <w:r>
        <w:rPr>
          <w:rFonts w:ascii="Arial"/>
          <w:color w:val="010101"/>
          <w:sz w:val="21"/>
        </w:rPr>
        <w:t>Effect of device</w:t>
      </w:r>
      <w:r>
        <w:rPr>
          <w:rFonts w:ascii="Arial"/>
          <w:color w:val="010101"/>
          <w:spacing w:val="-56"/>
          <w:sz w:val="21"/>
        </w:rPr>
        <w:t xml:space="preserve"> </w:t>
      </w:r>
      <w:r>
        <w:rPr>
          <w:rFonts w:ascii="Arial"/>
          <w:color w:val="010101"/>
          <w:sz w:val="21"/>
        </w:rPr>
        <w:t>features.</w:t>
      </w:r>
      <w:r>
        <w:rPr>
          <w:rFonts w:ascii="Arial"/>
          <w:color w:val="010101"/>
          <w:spacing w:val="1"/>
          <w:sz w:val="21"/>
        </w:rPr>
        <w:t xml:space="preserve"> </w:t>
      </w:r>
      <w:r>
        <w:rPr>
          <w:i/>
          <w:color w:val="010101"/>
          <w:sz w:val="23"/>
        </w:rPr>
        <w:t>Transportation</w:t>
      </w:r>
      <w:r>
        <w:rPr>
          <w:i/>
          <w:color w:val="010101"/>
          <w:spacing w:val="57"/>
          <w:sz w:val="23"/>
        </w:rPr>
        <w:t xml:space="preserve"> </w:t>
      </w:r>
      <w:r>
        <w:rPr>
          <w:i/>
          <w:color w:val="010101"/>
          <w:sz w:val="23"/>
        </w:rPr>
        <w:t>Research</w:t>
      </w:r>
      <w:r>
        <w:rPr>
          <w:i/>
          <w:color w:val="010101"/>
          <w:spacing w:val="58"/>
          <w:sz w:val="23"/>
        </w:rPr>
        <w:t xml:space="preserve"> </w:t>
      </w:r>
      <w:r>
        <w:rPr>
          <w:i/>
          <w:color w:val="010101"/>
          <w:sz w:val="23"/>
        </w:rPr>
        <w:t>Record: Journal of the</w:t>
      </w:r>
      <w:r>
        <w:rPr>
          <w:i/>
          <w:color w:val="010101"/>
          <w:spacing w:val="57"/>
          <w:sz w:val="23"/>
        </w:rPr>
        <w:t xml:space="preserve"> </w:t>
      </w:r>
      <w:r>
        <w:rPr>
          <w:i/>
          <w:color w:val="010101"/>
          <w:sz w:val="23"/>
        </w:rPr>
        <w:t>Transportation</w:t>
      </w:r>
      <w:r>
        <w:rPr>
          <w:i/>
          <w:color w:val="010101"/>
          <w:spacing w:val="58"/>
          <w:sz w:val="23"/>
        </w:rPr>
        <w:t xml:space="preserve"> </w:t>
      </w:r>
      <w:r>
        <w:rPr>
          <w:i/>
          <w:color w:val="010101"/>
          <w:sz w:val="23"/>
        </w:rPr>
        <w:t>Research</w:t>
      </w:r>
      <w:r>
        <w:rPr>
          <w:i/>
          <w:color w:val="010101"/>
          <w:spacing w:val="1"/>
          <w:sz w:val="23"/>
        </w:rPr>
        <w:t xml:space="preserve"> </w:t>
      </w:r>
      <w:r>
        <w:rPr>
          <w:i/>
          <w:color w:val="010101"/>
          <w:sz w:val="23"/>
        </w:rPr>
        <w:t>Boaid,</w:t>
      </w:r>
      <w:r>
        <w:rPr>
          <w:i/>
          <w:color w:val="010101"/>
          <w:spacing w:val="-1"/>
          <w:sz w:val="23"/>
        </w:rPr>
        <w:t xml:space="preserve"> </w:t>
      </w:r>
      <w:r>
        <w:rPr>
          <w:rFonts w:ascii="Arial"/>
          <w:color w:val="010101"/>
          <w:sz w:val="21"/>
        </w:rPr>
        <w:t>No.</w:t>
      </w:r>
      <w:r>
        <w:rPr>
          <w:rFonts w:ascii="Arial"/>
          <w:color w:val="010101"/>
          <w:spacing w:val="12"/>
          <w:sz w:val="21"/>
        </w:rPr>
        <w:t xml:space="preserve"> </w:t>
      </w:r>
      <w:r>
        <w:rPr>
          <w:rFonts w:ascii="Arial"/>
          <w:color w:val="010101"/>
          <w:sz w:val="21"/>
        </w:rPr>
        <w:t>1982,</w:t>
      </w:r>
      <w:r>
        <w:rPr>
          <w:rFonts w:ascii="Arial"/>
          <w:color w:val="010101"/>
          <w:spacing w:val="14"/>
          <w:sz w:val="21"/>
        </w:rPr>
        <w:t xml:space="preserve"> </w:t>
      </w:r>
      <w:r>
        <w:rPr>
          <w:rFonts w:ascii="Arial"/>
          <w:color w:val="010101"/>
          <w:sz w:val="21"/>
        </w:rPr>
        <w:t>30-37.</w:t>
      </w:r>
    </w:p>
    <w:p w14:paraId="0A2E232D" w14:textId="77777777" w:rsidR="00065EB7" w:rsidRDefault="00065EB7" w:rsidP="00065EB7">
      <w:pPr>
        <w:spacing w:before="13"/>
        <w:ind w:left="1745" w:right="167" w:hanging="724"/>
        <w:rPr>
          <w:rFonts w:ascii="Arial"/>
          <w:sz w:val="21"/>
        </w:rPr>
      </w:pPr>
      <w:r>
        <w:rPr>
          <w:rFonts w:ascii="Arial"/>
          <w:color w:val="010101"/>
          <w:sz w:val="21"/>
        </w:rPr>
        <w:t>Scott,</w:t>
      </w:r>
      <w:r>
        <w:rPr>
          <w:rFonts w:ascii="Arial"/>
          <w:color w:val="010101"/>
          <w:spacing w:val="17"/>
          <w:sz w:val="21"/>
        </w:rPr>
        <w:t xml:space="preserve"> </w:t>
      </w:r>
      <w:r>
        <w:rPr>
          <w:rFonts w:ascii="Arial"/>
          <w:color w:val="010101"/>
          <w:sz w:val="21"/>
        </w:rPr>
        <w:t>A.C.,</w:t>
      </w:r>
      <w:r>
        <w:rPr>
          <w:rFonts w:ascii="Arial"/>
          <w:color w:val="010101"/>
          <w:spacing w:val="16"/>
          <w:sz w:val="21"/>
        </w:rPr>
        <w:t xml:space="preserve"> </w:t>
      </w:r>
      <w:r>
        <w:rPr>
          <w:rFonts w:ascii="Arial"/>
          <w:color w:val="010101"/>
          <w:sz w:val="21"/>
        </w:rPr>
        <w:t>Myers,</w:t>
      </w:r>
      <w:r>
        <w:rPr>
          <w:rFonts w:ascii="Arial"/>
          <w:color w:val="010101"/>
          <w:spacing w:val="22"/>
          <w:sz w:val="21"/>
        </w:rPr>
        <w:t xml:space="preserve"> </w:t>
      </w:r>
      <w:r>
        <w:rPr>
          <w:rFonts w:ascii="Arial"/>
          <w:color w:val="010101"/>
          <w:sz w:val="21"/>
        </w:rPr>
        <w:t>L.,</w:t>
      </w:r>
      <w:r>
        <w:rPr>
          <w:rFonts w:ascii="Arial"/>
          <w:color w:val="010101"/>
          <w:spacing w:val="8"/>
          <w:sz w:val="21"/>
        </w:rPr>
        <w:t xml:space="preserve"> </w:t>
      </w:r>
      <w:r>
        <w:rPr>
          <w:rFonts w:ascii="Arial"/>
          <w:color w:val="010101"/>
          <w:sz w:val="21"/>
        </w:rPr>
        <w:t>Barlow,</w:t>
      </w:r>
      <w:r>
        <w:rPr>
          <w:rFonts w:ascii="Arial"/>
          <w:color w:val="010101"/>
          <w:spacing w:val="13"/>
          <w:sz w:val="21"/>
        </w:rPr>
        <w:t xml:space="preserve"> </w:t>
      </w:r>
      <w:r>
        <w:rPr>
          <w:rFonts w:ascii="Arial"/>
          <w:color w:val="010101"/>
          <w:sz w:val="21"/>
        </w:rPr>
        <w:t>J.M.,</w:t>
      </w:r>
      <w:r>
        <w:rPr>
          <w:rFonts w:ascii="Arial"/>
          <w:color w:val="010101"/>
          <w:spacing w:val="7"/>
          <w:sz w:val="21"/>
        </w:rPr>
        <w:t xml:space="preserve"> </w:t>
      </w:r>
      <w:r>
        <w:rPr>
          <w:color w:val="010101"/>
        </w:rPr>
        <w:t>&amp;</w:t>
      </w:r>
      <w:r>
        <w:rPr>
          <w:color w:val="010101"/>
          <w:spacing w:val="13"/>
        </w:rPr>
        <w:t xml:space="preserve"> </w:t>
      </w:r>
      <w:r>
        <w:rPr>
          <w:rFonts w:ascii="Arial"/>
          <w:color w:val="010101"/>
          <w:sz w:val="21"/>
        </w:rPr>
        <w:t>Bentzen,</w:t>
      </w:r>
      <w:r>
        <w:rPr>
          <w:rFonts w:ascii="Arial"/>
          <w:color w:val="010101"/>
          <w:spacing w:val="18"/>
          <w:sz w:val="21"/>
        </w:rPr>
        <w:t xml:space="preserve"> </w:t>
      </w:r>
      <w:r>
        <w:rPr>
          <w:rFonts w:ascii="Arial"/>
          <w:color w:val="010101"/>
          <w:sz w:val="21"/>
        </w:rPr>
        <w:t>B.L.</w:t>
      </w:r>
      <w:r>
        <w:rPr>
          <w:rFonts w:ascii="Arial"/>
          <w:color w:val="010101"/>
          <w:spacing w:val="16"/>
          <w:sz w:val="21"/>
        </w:rPr>
        <w:t xml:space="preserve"> </w:t>
      </w:r>
      <w:r>
        <w:rPr>
          <w:rFonts w:ascii="Arial"/>
          <w:color w:val="010101"/>
          <w:sz w:val="21"/>
        </w:rPr>
        <w:t>(2005)</w:t>
      </w:r>
      <w:r>
        <w:rPr>
          <w:rFonts w:ascii="Arial"/>
          <w:color w:val="010101"/>
          <w:spacing w:val="30"/>
          <w:sz w:val="21"/>
        </w:rPr>
        <w:t xml:space="preserve"> </w:t>
      </w:r>
      <w:r>
        <w:rPr>
          <w:rFonts w:ascii="Arial"/>
          <w:color w:val="010101"/>
          <w:sz w:val="21"/>
        </w:rPr>
        <w:t>Accessible</w:t>
      </w:r>
      <w:r>
        <w:rPr>
          <w:rFonts w:ascii="Arial"/>
          <w:color w:val="010101"/>
          <w:spacing w:val="27"/>
          <w:sz w:val="21"/>
        </w:rPr>
        <w:t xml:space="preserve"> </w:t>
      </w:r>
      <w:r>
        <w:rPr>
          <w:rFonts w:ascii="Arial"/>
          <w:color w:val="010101"/>
          <w:sz w:val="21"/>
        </w:rPr>
        <w:t>pedestrian</w:t>
      </w:r>
      <w:r>
        <w:rPr>
          <w:rFonts w:ascii="Arial"/>
          <w:color w:val="010101"/>
          <w:spacing w:val="34"/>
          <w:sz w:val="21"/>
        </w:rPr>
        <w:t xml:space="preserve"> </w:t>
      </w:r>
      <w:r>
        <w:rPr>
          <w:rFonts w:ascii="Arial"/>
          <w:color w:val="010101"/>
          <w:sz w:val="21"/>
        </w:rPr>
        <w:t>signals:</w:t>
      </w:r>
      <w:r>
        <w:rPr>
          <w:rFonts w:ascii="Arial"/>
          <w:color w:val="010101"/>
          <w:spacing w:val="21"/>
          <w:sz w:val="21"/>
        </w:rPr>
        <w:t xml:space="preserve"> </w:t>
      </w:r>
      <w:r>
        <w:rPr>
          <w:rFonts w:ascii="Arial"/>
          <w:color w:val="010101"/>
          <w:sz w:val="21"/>
        </w:rPr>
        <w:t>The</w:t>
      </w:r>
      <w:r>
        <w:rPr>
          <w:rFonts w:ascii="Arial"/>
          <w:color w:val="010101"/>
          <w:spacing w:val="1"/>
          <w:sz w:val="21"/>
        </w:rPr>
        <w:t xml:space="preserve"> </w:t>
      </w:r>
      <w:r>
        <w:rPr>
          <w:rFonts w:ascii="Arial"/>
          <w:color w:val="010101"/>
          <w:sz w:val="21"/>
        </w:rPr>
        <w:t>effect</w:t>
      </w:r>
      <w:r>
        <w:rPr>
          <w:rFonts w:ascii="Arial"/>
          <w:color w:val="010101"/>
          <w:spacing w:val="16"/>
          <w:sz w:val="21"/>
        </w:rPr>
        <w:t xml:space="preserve"> </w:t>
      </w:r>
      <w:r>
        <w:rPr>
          <w:rFonts w:ascii="Arial"/>
          <w:color w:val="010101"/>
          <w:sz w:val="21"/>
        </w:rPr>
        <w:t>of</w:t>
      </w:r>
      <w:r>
        <w:rPr>
          <w:rFonts w:ascii="Arial"/>
          <w:color w:val="010101"/>
          <w:spacing w:val="20"/>
          <w:sz w:val="21"/>
        </w:rPr>
        <w:t xml:space="preserve"> </w:t>
      </w:r>
      <w:r>
        <w:rPr>
          <w:rFonts w:ascii="Arial"/>
          <w:color w:val="010101"/>
          <w:sz w:val="21"/>
        </w:rPr>
        <w:t>pushbutton</w:t>
      </w:r>
      <w:r>
        <w:rPr>
          <w:rFonts w:ascii="Arial"/>
          <w:color w:val="010101"/>
          <w:spacing w:val="28"/>
          <w:sz w:val="21"/>
        </w:rPr>
        <w:t xml:space="preserve"> </w:t>
      </w:r>
      <w:r>
        <w:rPr>
          <w:rFonts w:ascii="Arial"/>
          <w:color w:val="010101"/>
          <w:sz w:val="21"/>
        </w:rPr>
        <w:t>location</w:t>
      </w:r>
      <w:r>
        <w:rPr>
          <w:rFonts w:ascii="Arial"/>
          <w:color w:val="010101"/>
          <w:spacing w:val="20"/>
          <w:sz w:val="21"/>
        </w:rPr>
        <w:t xml:space="preserve"> </w:t>
      </w:r>
      <w:r>
        <w:rPr>
          <w:rFonts w:ascii="Arial"/>
          <w:color w:val="010101"/>
          <w:sz w:val="21"/>
        </w:rPr>
        <w:t>and</w:t>
      </w:r>
      <w:r>
        <w:rPr>
          <w:rFonts w:ascii="Arial"/>
          <w:color w:val="010101"/>
          <w:spacing w:val="14"/>
          <w:sz w:val="21"/>
        </w:rPr>
        <w:t xml:space="preserve"> </w:t>
      </w:r>
      <w:r>
        <w:rPr>
          <w:rFonts w:ascii="Arial"/>
          <w:color w:val="010101"/>
          <w:sz w:val="21"/>
        </w:rPr>
        <w:t>audible</w:t>
      </w:r>
      <w:r>
        <w:rPr>
          <w:rFonts w:ascii="Arial"/>
          <w:color w:val="010101"/>
          <w:spacing w:val="16"/>
          <w:sz w:val="21"/>
        </w:rPr>
        <w:t xml:space="preserve"> </w:t>
      </w:r>
      <w:r>
        <w:rPr>
          <w:rFonts w:ascii="Arial"/>
          <w:color w:val="010101"/>
          <w:sz w:val="21"/>
        </w:rPr>
        <w:t>WALK</w:t>
      </w:r>
      <w:r>
        <w:rPr>
          <w:rFonts w:ascii="Arial"/>
          <w:color w:val="010101"/>
          <w:spacing w:val="29"/>
          <w:sz w:val="21"/>
        </w:rPr>
        <w:t xml:space="preserve"> </w:t>
      </w:r>
      <w:r>
        <w:rPr>
          <w:rFonts w:ascii="Arial"/>
          <w:color w:val="010101"/>
          <w:sz w:val="21"/>
        </w:rPr>
        <w:t>indications</w:t>
      </w:r>
      <w:r>
        <w:rPr>
          <w:rFonts w:ascii="Arial"/>
          <w:color w:val="010101"/>
          <w:spacing w:val="38"/>
          <w:sz w:val="21"/>
        </w:rPr>
        <w:t xml:space="preserve"> </w:t>
      </w:r>
      <w:r>
        <w:rPr>
          <w:rFonts w:ascii="Arial"/>
          <w:color w:val="010101"/>
          <w:sz w:val="21"/>
        </w:rPr>
        <w:t>on</w:t>
      </w:r>
      <w:r>
        <w:rPr>
          <w:rFonts w:ascii="Arial"/>
          <w:color w:val="010101"/>
          <w:spacing w:val="17"/>
          <w:sz w:val="21"/>
        </w:rPr>
        <w:t xml:space="preserve"> </w:t>
      </w:r>
      <w:r>
        <w:rPr>
          <w:rFonts w:ascii="Arial"/>
          <w:color w:val="010101"/>
          <w:sz w:val="21"/>
        </w:rPr>
        <w:t>pedestrian</w:t>
      </w:r>
      <w:r>
        <w:rPr>
          <w:rFonts w:ascii="Arial"/>
          <w:color w:val="010101"/>
          <w:spacing w:val="38"/>
          <w:sz w:val="21"/>
        </w:rPr>
        <w:t xml:space="preserve"> </w:t>
      </w:r>
      <w:r>
        <w:rPr>
          <w:rFonts w:ascii="Arial"/>
          <w:color w:val="010101"/>
          <w:sz w:val="21"/>
        </w:rPr>
        <w:t>behavior.</w:t>
      </w:r>
    </w:p>
    <w:p w14:paraId="27082561" w14:textId="77777777" w:rsidR="00065EB7" w:rsidRDefault="00065EB7" w:rsidP="00065EB7">
      <w:pPr>
        <w:spacing w:line="250" w:lineRule="exact"/>
        <w:ind w:left="1780"/>
        <w:rPr>
          <w:rFonts w:ascii="Arial"/>
          <w:sz w:val="21"/>
        </w:rPr>
      </w:pPr>
      <w:r>
        <w:rPr>
          <w:i/>
          <w:color w:val="010101"/>
          <w:sz w:val="23"/>
        </w:rPr>
        <w:t>Transportation</w:t>
      </w:r>
      <w:r>
        <w:rPr>
          <w:i/>
          <w:color w:val="010101"/>
          <w:spacing w:val="18"/>
          <w:sz w:val="23"/>
        </w:rPr>
        <w:t xml:space="preserve"> </w:t>
      </w:r>
      <w:r>
        <w:rPr>
          <w:i/>
          <w:color w:val="010101"/>
          <w:sz w:val="23"/>
        </w:rPr>
        <w:t>Research</w:t>
      </w:r>
      <w:r>
        <w:rPr>
          <w:i/>
          <w:color w:val="010101"/>
          <w:spacing w:val="19"/>
          <w:sz w:val="23"/>
        </w:rPr>
        <w:t xml:space="preserve"> </w:t>
      </w:r>
      <w:r>
        <w:rPr>
          <w:i/>
          <w:color w:val="010101"/>
          <w:sz w:val="23"/>
        </w:rPr>
        <w:t>Record:</w:t>
      </w:r>
      <w:r>
        <w:rPr>
          <w:i/>
          <w:color w:val="010101"/>
          <w:spacing w:val="-6"/>
          <w:sz w:val="23"/>
        </w:rPr>
        <w:t xml:space="preserve"> </w:t>
      </w:r>
      <w:r>
        <w:rPr>
          <w:i/>
          <w:color w:val="010101"/>
          <w:sz w:val="23"/>
        </w:rPr>
        <w:t>Journal</w:t>
      </w:r>
      <w:r>
        <w:rPr>
          <w:i/>
          <w:color w:val="010101"/>
          <w:spacing w:val="2"/>
          <w:sz w:val="23"/>
        </w:rPr>
        <w:t xml:space="preserve"> </w:t>
      </w:r>
      <w:r>
        <w:rPr>
          <w:i/>
          <w:color w:val="010101"/>
          <w:sz w:val="23"/>
        </w:rPr>
        <w:t>of</w:t>
      </w:r>
      <w:r>
        <w:rPr>
          <w:i/>
          <w:color w:val="010101"/>
          <w:spacing w:val="16"/>
          <w:sz w:val="23"/>
        </w:rPr>
        <w:t xml:space="preserve"> </w:t>
      </w:r>
      <w:r>
        <w:rPr>
          <w:i/>
          <w:color w:val="010101"/>
          <w:sz w:val="23"/>
        </w:rPr>
        <w:t>the  Transportation</w:t>
      </w:r>
      <w:r>
        <w:rPr>
          <w:i/>
          <w:color w:val="010101"/>
          <w:spacing w:val="18"/>
          <w:sz w:val="23"/>
        </w:rPr>
        <w:t xml:space="preserve"> </w:t>
      </w:r>
      <w:r>
        <w:rPr>
          <w:i/>
          <w:color w:val="010101"/>
          <w:sz w:val="23"/>
        </w:rPr>
        <w:t>Research</w:t>
      </w:r>
      <w:r>
        <w:rPr>
          <w:i/>
          <w:color w:val="010101"/>
          <w:spacing w:val="29"/>
          <w:sz w:val="23"/>
        </w:rPr>
        <w:t xml:space="preserve"> </w:t>
      </w:r>
      <w:r>
        <w:rPr>
          <w:i/>
          <w:color w:val="010101"/>
          <w:sz w:val="23"/>
        </w:rPr>
        <w:t>Board,</w:t>
      </w:r>
      <w:r>
        <w:rPr>
          <w:i/>
          <w:color w:val="010101"/>
          <w:spacing w:val="17"/>
          <w:sz w:val="23"/>
        </w:rPr>
        <w:t xml:space="preserve"> </w:t>
      </w:r>
      <w:r>
        <w:rPr>
          <w:rFonts w:ascii="Arial"/>
          <w:color w:val="010101"/>
          <w:sz w:val="21"/>
        </w:rPr>
        <w:t>No.</w:t>
      </w:r>
    </w:p>
    <w:p w14:paraId="7E8EBE45" w14:textId="77777777" w:rsidR="00065EB7" w:rsidRDefault="00065EB7" w:rsidP="00065EB7">
      <w:pPr>
        <w:spacing w:before="17"/>
        <w:ind w:left="1744"/>
        <w:rPr>
          <w:rFonts w:ascii="Arial"/>
          <w:sz w:val="21"/>
        </w:rPr>
      </w:pPr>
      <w:r>
        <w:rPr>
          <w:rFonts w:ascii="Arial"/>
          <w:color w:val="010101"/>
          <w:w w:val="105"/>
          <w:sz w:val="21"/>
        </w:rPr>
        <w:t>1939, 69-76.</w:t>
      </w:r>
    </w:p>
    <w:p w14:paraId="45265A92" w14:textId="77777777" w:rsidR="00065EB7" w:rsidRDefault="00065EB7" w:rsidP="00065EB7">
      <w:pPr>
        <w:spacing w:before="15" w:line="242" w:lineRule="auto"/>
        <w:ind w:left="1748" w:hanging="723"/>
        <w:rPr>
          <w:rFonts w:ascii="Arial"/>
          <w:sz w:val="21"/>
        </w:rPr>
      </w:pPr>
      <w:r>
        <w:rPr>
          <w:rFonts w:ascii="Arial"/>
          <w:color w:val="010101"/>
          <w:sz w:val="21"/>
        </w:rPr>
        <w:t xml:space="preserve">Barlow, J.M., </w:t>
      </w:r>
      <w:r>
        <w:rPr>
          <w:color w:val="010101"/>
        </w:rPr>
        <w:t xml:space="preserve">&amp; </w:t>
      </w:r>
      <w:r>
        <w:rPr>
          <w:rFonts w:ascii="Arial"/>
          <w:color w:val="010101"/>
          <w:sz w:val="21"/>
        </w:rPr>
        <w:t>Franck, L. (2005)</w:t>
      </w:r>
      <w:r>
        <w:rPr>
          <w:rFonts w:ascii="Arial"/>
          <w:color w:val="010101"/>
          <w:spacing w:val="1"/>
          <w:sz w:val="21"/>
        </w:rPr>
        <w:t xml:space="preserve"> </w:t>
      </w:r>
      <w:r>
        <w:rPr>
          <w:rFonts w:ascii="Arial"/>
          <w:color w:val="010101"/>
          <w:sz w:val="21"/>
        </w:rPr>
        <w:t>Crossroads:</w:t>
      </w:r>
      <w:r>
        <w:rPr>
          <w:rFonts w:ascii="Arial"/>
          <w:color w:val="010101"/>
          <w:spacing w:val="1"/>
          <w:sz w:val="21"/>
        </w:rPr>
        <w:t xml:space="preserve"> </w:t>
      </w:r>
      <w:r>
        <w:rPr>
          <w:rFonts w:ascii="Arial"/>
          <w:color w:val="010101"/>
          <w:sz w:val="21"/>
        </w:rPr>
        <w:t>Modern</w:t>
      </w:r>
      <w:r>
        <w:rPr>
          <w:rFonts w:ascii="Arial"/>
          <w:color w:val="010101"/>
          <w:spacing w:val="1"/>
          <w:sz w:val="21"/>
        </w:rPr>
        <w:t xml:space="preserve"> </w:t>
      </w:r>
      <w:r>
        <w:rPr>
          <w:rFonts w:ascii="Arial"/>
          <w:color w:val="010101"/>
          <w:sz w:val="21"/>
        </w:rPr>
        <w:t>interactive</w:t>
      </w:r>
      <w:r>
        <w:rPr>
          <w:rFonts w:ascii="Arial"/>
          <w:color w:val="010101"/>
          <w:spacing w:val="1"/>
          <w:sz w:val="21"/>
        </w:rPr>
        <w:t xml:space="preserve"> </w:t>
      </w:r>
      <w:r>
        <w:rPr>
          <w:rFonts w:ascii="Arial"/>
          <w:color w:val="010101"/>
          <w:sz w:val="21"/>
        </w:rPr>
        <w:t>intersections</w:t>
      </w:r>
      <w:r>
        <w:rPr>
          <w:rFonts w:ascii="Arial"/>
          <w:color w:val="010101"/>
          <w:spacing w:val="1"/>
          <w:sz w:val="21"/>
        </w:rPr>
        <w:t xml:space="preserve"> </w:t>
      </w:r>
      <w:r>
        <w:rPr>
          <w:rFonts w:ascii="Arial"/>
          <w:color w:val="010101"/>
          <w:sz w:val="21"/>
        </w:rPr>
        <w:t>and accessible</w:t>
      </w:r>
      <w:r>
        <w:rPr>
          <w:rFonts w:ascii="Arial"/>
          <w:color w:val="010101"/>
          <w:spacing w:val="1"/>
          <w:sz w:val="21"/>
        </w:rPr>
        <w:t xml:space="preserve"> </w:t>
      </w:r>
      <w:r>
        <w:rPr>
          <w:rFonts w:ascii="Arial"/>
          <w:color w:val="010101"/>
          <w:sz w:val="21"/>
        </w:rPr>
        <w:t>pedestrian</w:t>
      </w:r>
      <w:r>
        <w:rPr>
          <w:rFonts w:ascii="Arial"/>
          <w:color w:val="010101"/>
          <w:spacing w:val="35"/>
          <w:sz w:val="21"/>
        </w:rPr>
        <w:t xml:space="preserve"> </w:t>
      </w:r>
      <w:r>
        <w:rPr>
          <w:rFonts w:ascii="Arial"/>
          <w:color w:val="010101"/>
          <w:sz w:val="21"/>
        </w:rPr>
        <w:t>signals.</w:t>
      </w:r>
      <w:r>
        <w:rPr>
          <w:rFonts w:ascii="Arial"/>
          <w:color w:val="010101"/>
          <w:spacing w:val="12"/>
          <w:sz w:val="21"/>
        </w:rPr>
        <w:t xml:space="preserve"> </w:t>
      </w:r>
      <w:r>
        <w:rPr>
          <w:i/>
          <w:color w:val="010101"/>
          <w:sz w:val="23"/>
        </w:rPr>
        <w:t>Journal</w:t>
      </w:r>
      <w:r>
        <w:rPr>
          <w:i/>
          <w:color w:val="010101"/>
          <w:spacing w:val="18"/>
          <w:sz w:val="23"/>
        </w:rPr>
        <w:t xml:space="preserve"> </w:t>
      </w:r>
      <w:r>
        <w:rPr>
          <w:i/>
          <w:color w:val="010101"/>
          <w:sz w:val="23"/>
        </w:rPr>
        <w:t>of</w:t>
      </w:r>
      <w:r>
        <w:rPr>
          <w:i/>
          <w:color w:val="010101"/>
          <w:spacing w:val="36"/>
          <w:sz w:val="23"/>
        </w:rPr>
        <w:t xml:space="preserve"> </w:t>
      </w:r>
      <w:r>
        <w:rPr>
          <w:i/>
          <w:color w:val="010101"/>
          <w:sz w:val="23"/>
        </w:rPr>
        <w:t>Visual</w:t>
      </w:r>
      <w:r>
        <w:rPr>
          <w:i/>
          <w:color w:val="010101"/>
          <w:spacing w:val="3"/>
          <w:sz w:val="23"/>
        </w:rPr>
        <w:t xml:space="preserve"> </w:t>
      </w:r>
      <w:r>
        <w:rPr>
          <w:i/>
          <w:color w:val="010101"/>
          <w:sz w:val="23"/>
        </w:rPr>
        <w:t>Impairment</w:t>
      </w:r>
      <w:r>
        <w:rPr>
          <w:i/>
          <w:color w:val="010101"/>
          <w:spacing w:val="15"/>
          <w:sz w:val="23"/>
        </w:rPr>
        <w:t xml:space="preserve"> </w:t>
      </w:r>
      <w:r>
        <w:rPr>
          <w:i/>
          <w:color w:val="010101"/>
          <w:sz w:val="23"/>
        </w:rPr>
        <w:t>and</w:t>
      </w:r>
      <w:r>
        <w:rPr>
          <w:i/>
          <w:color w:val="010101"/>
          <w:spacing w:val="21"/>
          <w:sz w:val="23"/>
        </w:rPr>
        <w:t xml:space="preserve"> </w:t>
      </w:r>
      <w:r>
        <w:rPr>
          <w:i/>
          <w:color w:val="010101"/>
          <w:sz w:val="23"/>
        </w:rPr>
        <w:t>Blindness.</w:t>
      </w:r>
      <w:r>
        <w:rPr>
          <w:i/>
          <w:color w:val="010101"/>
          <w:spacing w:val="16"/>
          <w:sz w:val="23"/>
        </w:rPr>
        <w:t xml:space="preserve"> </w:t>
      </w:r>
      <w:r>
        <w:rPr>
          <w:rFonts w:ascii="Arial"/>
          <w:color w:val="010101"/>
          <w:sz w:val="21"/>
        </w:rPr>
        <w:t>Vol</w:t>
      </w:r>
      <w:r>
        <w:rPr>
          <w:rFonts w:ascii="Arial"/>
          <w:color w:val="010101"/>
          <w:spacing w:val="29"/>
          <w:sz w:val="21"/>
        </w:rPr>
        <w:t xml:space="preserve"> </w:t>
      </w:r>
      <w:r>
        <w:rPr>
          <w:rFonts w:ascii="Arial"/>
          <w:color w:val="010101"/>
          <w:sz w:val="21"/>
        </w:rPr>
        <w:t>99,</w:t>
      </w:r>
      <w:r>
        <w:rPr>
          <w:rFonts w:ascii="Arial"/>
          <w:color w:val="010101"/>
          <w:spacing w:val="24"/>
          <w:sz w:val="21"/>
        </w:rPr>
        <w:t xml:space="preserve"> </w:t>
      </w:r>
      <w:r>
        <w:rPr>
          <w:rFonts w:ascii="Arial"/>
          <w:color w:val="010101"/>
          <w:sz w:val="21"/>
        </w:rPr>
        <w:t>(10),</w:t>
      </w:r>
      <w:r>
        <w:rPr>
          <w:rFonts w:ascii="Arial"/>
          <w:color w:val="010101"/>
          <w:spacing w:val="23"/>
          <w:sz w:val="21"/>
        </w:rPr>
        <w:t xml:space="preserve"> </w:t>
      </w:r>
      <w:r>
        <w:rPr>
          <w:rFonts w:ascii="Arial"/>
          <w:color w:val="010101"/>
          <w:sz w:val="21"/>
        </w:rPr>
        <w:t>599-610.</w:t>
      </w:r>
    </w:p>
    <w:p w14:paraId="6B6D7677" w14:textId="77777777" w:rsidR="00065EB7" w:rsidRDefault="00065EB7" w:rsidP="00065EB7">
      <w:pPr>
        <w:spacing w:before="11" w:line="242" w:lineRule="auto"/>
        <w:ind w:left="1745" w:right="358" w:hanging="720"/>
        <w:rPr>
          <w:rFonts w:ascii="Arial"/>
          <w:sz w:val="21"/>
        </w:rPr>
      </w:pPr>
      <w:r>
        <w:rPr>
          <w:rFonts w:ascii="Arial"/>
          <w:color w:val="010101"/>
          <w:sz w:val="21"/>
        </w:rPr>
        <w:t>Barlow, J.M., Bentzen,</w:t>
      </w:r>
      <w:r>
        <w:rPr>
          <w:rFonts w:ascii="Arial"/>
          <w:color w:val="010101"/>
          <w:spacing w:val="58"/>
          <w:sz w:val="21"/>
        </w:rPr>
        <w:t xml:space="preserve"> </w:t>
      </w:r>
      <w:r>
        <w:rPr>
          <w:rFonts w:ascii="Arial"/>
          <w:color w:val="010101"/>
          <w:sz w:val="21"/>
        </w:rPr>
        <w:t xml:space="preserve">B.L. </w:t>
      </w:r>
      <w:r>
        <w:rPr>
          <w:color w:val="010101"/>
        </w:rPr>
        <w:t xml:space="preserve">&amp; </w:t>
      </w:r>
      <w:r>
        <w:rPr>
          <w:rFonts w:ascii="Arial"/>
          <w:color w:val="010101"/>
          <w:sz w:val="21"/>
        </w:rPr>
        <w:t>Bond, T.</w:t>
      </w:r>
      <w:r>
        <w:rPr>
          <w:rFonts w:ascii="Arial"/>
          <w:color w:val="010101"/>
          <w:spacing w:val="58"/>
          <w:sz w:val="21"/>
        </w:rPr>
        <w:t xml:space="preserve"> </w:t>
      </w:r>
      <w:r>
        <w:rPr>
          <w:rFonts w:ascii="Arial"/>
          <w:color w:val="010101"/>
          <w:sz w:val="21"/>
        </w:rPr>
        <w:t>(2005)</w:t>
      </w:r>
      <w:r>
        <w:rPr>
          <w:rFonts w:ascii="Arial"/>
          <w:color w:val="010101"/>
          <w:spacing w:val="59"/>
          <w:sz w:val="21"/>
        </w:rPr>
        <w:t xml:space="preserve"> </w:t>
      </w:r>
      <w:r>
        <w:rPr>
          <w:rFonts w:ascii="Arial"/>
          <w:color w:val="010101"/>
          <w:sz w:val="21"/>
        </w:rPr>
        <w:t>Blind pedestrians</w:t>
      </w:r>
      <w:r>
        <w:rPr>
          <w:rFonts w:ascii="Arial"/>
          <w:color w:val="010101"/>
          <w:spacing w:val="58"/>
          <w:sz w:val="21"/>
        </w:rPr>
        <w:t xml:space="preserve"> </w:t>
      </w:r>
      <w:r>
        <w:rPr>
          <w:rFonts w:ascii="Arial"/>
          <w:color w:val="010101"/>
          <w:sz w:val="21"/>
        </w:rPr>
        <w:t>and the changing</w:t>
      </w:r>
      <w:r>
        <w:rPr>
          <w:rFonts w:ascii="Arial"/>
          <w:color w:val="010101"/>
          <w:spacing w:val="58"/>
          <w:sz w:val="21"/>
        </w:rPr>
        <w:t xml:space="preserve"> </w:t>
      </w:r>
      <w:r>
        <w:rPr>
          <w:rFonts w:ascii="Arial"/>
          <w:color w:val="010101"/>
          <w:sz w:val="21"/>
        </w:rPr>
        <w:t>technology</w:t>
      </w:r>
      <w:r>
        <w:rPr>
          <w:rFonts w:ascii="Arial"/>
          <w:color w:val="010101"/>
          <w:spacing w:val="1"/>
          <w:sz w:val="21"/>
        </w:rPr>
        <w:t xml:space="preserve"> </w:t>
      </w:r>
      <w:r>
        <w:rPr>
          <w:rFonts w:ascii="Arial"/>
          <w:color w:val="010101"/>
          <w:sz w:val="21"/>
        </w:rPr>
        <w:t>and geometry</w:t>
      </w:r>
      <w:r>
        <w:rPr>
          <w:rFonts w:ascii="Arial"/>
          <w:color w:val="010101"/>
          <w:spacing w:val="1"/>
          <w:sz w:val="21"/>
        </w:rPr>
        <w:t xml:space="preserve"> </w:t>
      </w:r>
      <w:r>
        <w:rPr>
          <w:rFonts w:ascii="Arial"/>
          <w:color w:val="010101"/>
          <w:sz w:val="21"/>
        </w:rPr>
        <w:t>of</w:t>
      </w:r>
      <w:r>
        <w:rPr>
          <w:rFonts w:ascii="Arial"/>
          <w:color w:val="010101"/>
          <w:spacing w:val="1"/>
          <w:sz w:val="21"/>
        </w:rPr>
        <w:t xml:space="preserve"> </w:t>
      </w:r>
      <w:r>
        <w:rPr>
          <w:rFonts w:ascii="Arial"/>
          <w:color w:val="010101"/>
          <w:sz w:val="21"/>
        </w:rPr>
        <w:t>signalized</w:t>
      </w:r>
      <w:r>
        <w:rPr>
          <w:rFonts w:ascii="Arial"/>
          <w:color w:val="010101"/>
          <w:spacing w:val="58"/>
          <w:sz w:val="21"/>
        </w:rPr>
        <w:t xml:space="preserve"> </w:t>
      </w:r>
      <w:r>
        <w:rPr>
          <w:rFonts w:ascii="Arial"/>
          <w:color w:val="010101"/>
          <w:sz w:val="21"/>
        </w:rPr>
        <w:t>intersections: Safety,</w:t>
      </w:r>
      <w:r>
        <w:rPr>
          <w:rFonts w:ascii="Arial"/>
          <w:color w:val="010101"/>
          <w:spacing w:val="58"/>
          <w:sz w:val="21"/>
        </w:rPr>
        <w:t xml:space="preserve"> </w:t>
      </w:r>
      <w:r>
        <w:rPr>
          <w:rFonts w:ascii="Arial"/>
          <w:color w:val="010101"/>
          <w:sz w:val="21"/>
        </w:rPr>
        <w:t>orientation</w:t>
      </w:r>
      <w:r>
        <w:rPr>
          <w:rFonts w:ascii="Arial"/>
          <w:color w:val="010101"/>
          <w:spacing w:val="59"/>
          <w:sz w:val="21"/>
        </w:rPr>
        <w:t xml:space="preserve"> </w:t>
      </w:r>
      <w:r>
        <w:rPr>
          <w:rFonts w:ascii="Arial"/>
          <w:color w:val="010101"/>
          <w:sz w:val="21"/>
        </w:rPr>
        <w:t>and independence.</w:t>
      </w:r>
      <w:r>
        <w:rPr>
          <w:rFonts w:ascii="Arial"/>
          <w:color w:val="010101"/>
          <w:spacing w:val="58"/>
          <w:sz w:val="21"/>
        </w:rPr>
        <w:t xml:space="preserve"> </w:t>
      </w:r>
      <w:r>
        <w:rPr>
          <w:i/>
          <w:color w:val="010101"/>
          <w:sz w:val="23"/>
        </w:rPr>
        <w:t>Journal</w:t>
      </w:r>
      <w:r>
        <w:rPr>
          <w:i/>
          <w:color w:val="010101"/>
          <w:spacing w:val="-55"/>
          <w:sz w:val="23"/>
        </w:rPr>
        <w:t xml:space="preserve"> </w:t>
      </w:r>
      <w:r>
        <w:rPr>
          <w:i/>
          <w:color w:val="010101"/>
          <w:sz w:val="23"/>
        </w:rPr>
        <w:t>of</w:t>
      </w:r>
      <w:r>
        <w:rPr>
          <w:i/>
          <w:color w:val="010101"/>
          <w:spacing w:val="23"/>
          <w:sz w:val="23"/>
        </w:rPr>
        <w:t xml:space="preserve"> </w:t>
      </w:r>
      <w:r>
        <w:rPr>
          <w:i/>
          <w:color w:val="010101"/>
          <w:sz w:val="23"/>
        </w:rPr>
        <w:t>Visual</w:t>
      </w:r>
      <w:r>
        <w:rPr>
          <w:i/>
          <w:color w:val="010101"/>
          <w:spacing w:val="-4"/>
          <w:sz w:val="23"/>
        </w:rPr>
        <w:t xml:space="preserve"> </w:t>
      </w:r>
      <w:r>
        <w:rPr>
          <w:i/>
          <w:color w:val="010101"/>
          <w:sz w:val="23"/>
        </w:rPr>
        <w:t>Impairment</w:t>
      </w:r>
      <w:r>
        <w:rPr>
          <w:i/>
          <w:color w:val="010101"/>
          <w:spacing w:val="5"/>
          <w:sz w:val="23"/>
        </w:rPr>
        <w:t xml:space="preserve"> </w:t>
      </w:r>
      <w:r>
        <w:rPr>
          <w:i/>
          <w:color w:val="010101"/>
          <w:sz w:val="23"/>
        </w:rPr>
        <w:t>and</w:t>
      </w:r>
      <w:r>
        <w:rPr>
          <w:i/>
          <w:color w:val="010101"/>
          <w:spacing w:val="10"/>
          <w:sz w:val="23"/>
        </w:rPr>
        <w:t xml:space="preserve"> </w:t>
      </w:r>
      <w:r>
        <w:rPr>
          <w:i/>
          <w:color w:val="010101"/>
          <w:sz w:val="23"/>
        </w:rPr>
        <w:t>Blindness.</w:t>
      </w:r>
      <w:r>
        <w:rPr>
          <w:i/>
          <w:color w:val="010101"/>
          <w:spacing w:val="27"/>
          <w:sz w:val="23"/>
        </w:rPr>
        <w:t xml:space="preserve"> </w:t>
      </w:r>
      <w:r>
        <w:rPr>
          <w:rFonts w:ascii="Arial"/>
          <w:color w:val="010101"/>
          <w:sz w:val="21"/>
        </w:rPr>
        <w:t>Vol.</w:t>
      </w:r>
      <w:r>
        <w:rPr>
          <w:rFonts w:ascii="Arial"/>
          <w:color w:val="010101"/>
          <w:spacing w:val="7"/>
          <w:sz w:val="21"/>
        </w:rPr>
        <w:t xml:space="preserve"> </w:t>
      </w:r>
      <w:r>
        <w:rPr>
          <w:rFonts w:ascii="Arial"/>
          <w:color w:val="010101"/>
          <w:sz w:val="21"/>
        </w:rPr>
        <w:t>99,</w:t>
      </w:r>
      <w:r>
        <w:rPr>
          <w:rFonts w:ascii="Arial"/>
          <w:color w:val="010101"/>
          <w:spacing w:val="12"/>
          <w:sz w:val="21"/>
        </w:rPr>
        <w:t xml:space="preserve"> </w:t>
      </w:r>
      <w:r>
        <w:rPr>
          <w:rFonts w:ascii="Arial"/>
          <w:color w:val="010101"/>
          <w:sz w:val="21"/>
        </w:rPr>
        <w:t>(10),</w:t>
      </w:r>
      <w:r>
        <w:rPr>
          <w:rFonts w:ascii="Arial"/>
          <w:color w:val="010101"/>
          <w:spacing w:val="16"/>
          <w:sz w:val="21"/>
        </w:rPr>
        <w:t xml:space="preserve"> </w:t>
      </w:r>
      <w:r>
        <w:rPr>
          <w:rFonts w:ascii="Arial"/>
          <w:color w:val="010101"/>
          <w:sz w:val="21"/>
        </w:rPr>
        <w:t>587-598.</w:t>
      </w:r>
    </w:p>
    <w:p w14:paraId="6166B4DB" w14:textId="77777777" w:rsidR="00065EB7" w:rsidRDefault="00065EB7" w:rsidP="00065EB7">
      <w:pPr>
        <w:spacing w:before="12" w:line="249" w:lineRule="auto"/>
        <w:ind w:left="1733" w:right="275" w:hanging="708"/>
        <w:rPr>
          <w:rFonts w:ascii="Arial"/>
          <w:sz w:val="21"/>
        </w:rPr>
      </w:pPr>
      <w:r>
        <w:rPr>
          <w:rFonts w:ascii="Arial"/>
          <w:color w:val="010101"/>
          <w:spacing w:val="-1"/>
          <w:w w:val="105"/>
          <w:sz w:val="21"/>
        </w:rPr>
        <w:t xml:space="preserve">Noyce, D.A., Gates, T.J. </w:t>
      </w:r>
      <w:r>
        <w:rPr>
          <w:color w:val="010101"/>
          <w:spacing w:val="-1"/>
          <w:w w:val="105"/>
        </w:rPr>
        <w:t xml:space="preserve">&amp; </w:t>
      </w:r>
      <w:r>
        <w:rPr>
          <w:rFonts w:ascii="Arial"/>
          <w:color w:val="010101"/>
          <w:spacing w:val="-1"/>
          <w:w w:val="105"/>
          <w:sz w:val="21"/>
        </w:rPr>
        <w:t>Barlow, J.M.</w:t>
      </w:r>
      <w:r>
        <w:rPr>
          <w:rFonts w:ascii="Arial"/>
          <w:color w:val="010101"/>
          <w:w w:val="105"/>
          <w:sz w:val="21"/>
        </w:rPr>
        <w:t xml:space="preserve"> </w:t>
      </w:r>
      <w:r>
        <w:rPr>
          <w:rFonts w:ascii="Arial"/>
          <w:color w:val="010101"/>
          <w:spacing w:val="-1"/>
          <w:w w:val="105"/>
          <w:sz w:val="21"/>
        </w:rPr>
        <w:t xml:space="preserve">(2004). Pedestrian and bicyclist </w:t>
      </w:r>
      <w:r>
        <w:rPr>
          <w:rFonts w:ascii="Arial"/>
          <w:color w:val="010101"/>
          <w:w w:val="105"/>
          <w:sz w:val="21"/>
        </w:rPr>
        <w:t>safety at intersections,</w:t>
      </w:r>
      <w:r>
        <w:rPr>
          <w:rFonts w:ascii="Arial"/>
          <w:color w:val="010101"/>
          <w:spacing w:val="-59"/>
          <w:w w:val="105"/>
          <w:sz w:val="21"/>
        </w:rPr>
        <w:t xml:space="preserve"> </w:t>
      </w:r>
      <w:r>
        <w:rPr>
          <w:rFonts w:ascii="Arial"/>
          <w:color w:val="010101"/>
          <w:spacing w:val="-1"/>
          <w:w w:val="105"/>
          <w:sz w:val="21"/>
        </w:rPr>
        <w:t>In</w:t>
      </w:r>
      <w:r>
        <w:rPr>
          <w:rFonts w:ascii="Arial"/>
          <w:color w:val="010101"/>
          <w:w w:val="105"/>
          <w:sz w:val="21"/>
        </w:rPr>
        <w:t xml:space="preserve"> </w:t>
      </w:r>
      <w:r>
        <w:rPr>
          <w:i/>
          <w:color w:val="010101"/>
          <w:spacing w:val="-1"/>
          <w:w w:val="105"/>
          <w:sz w:val="23"/>
        </w:rPr>
        <w:t>Toolbox on intersection</w:t>
      </w:r>
      <w:r>
        <w:rPr>
          <w:i/>
          <w:color w:val="010101"/>
          <w:spacing w:val="58"/>
          <w:w w:val="105"/>
          <w:sz w:val="23"/>
        </w:rPr>
        <w:t xml:space="preserve"> </w:t>
      </w:r>
      <w:r>
        <w:rPr>
          <w:i/>
          <w:color w:val="010101"/>
          <w:spacing w:val="-1"/>
          <w:w w:val="105"/>
          <w:sz w:val="23"/>
        </w:rPr>
        <w:t xml:space="preserve">safety and design. </w:t>
      </w:r>
      <w:r>
        <w:rPr>
          <w:rFonts w:ascii="Arial"/>
          <w:color w:val="010101"/>
          <w:spacing w:val="-1"/>
          <w:w w:val="105"/>
          <w:sz w:val="21"/>
        </w:rPr>
        <w:t>Washington,</w:t>
      </w:r>
      <w:r>
        <w:rPr>
          <w:rFonts w:ascii="Arial"/>
          <w:color w:val="010101"/>
          <w:spacing w:val="59"/>
          <w:w w:val="105"/>
          <w:sz w:val="21"/>
        </w:rPr>
        <w:t xml:space="preserve"> </w:t>
      </w:r>
      <w:r>
        <w:rPr>
          <w:rFonts w:ascii="Arial"/>
          <w:color w:val="010101"/>
          <w:spacing w:val="-1"/>
          <w:w w:val="105"/>
          <w:sz w:val="21"/>
        </w:rPr>
        <w:t xml:space="preserve">DC: </w:t>
      </w:r>
      <w:r>
        <w:rPr>
          <w:rFonts w:ascii="Arial"/>
          <w:color w:val="010101"/>
          <w:w w:val="105"/>
          <w:sz w:val="21"/>
        </w:rPr>
        <w:t>Institute of</w:t>
      </w:r>
      <w:r>
        <w:rPr>
          <w:rFonts w:ascii="Arial"/>
          <w:color w:val="010101"/>
          <w:spacing w:val="1"/>
          <w:w w:val="105"/>
          <w:sz w:val="21"/>
        </w:rPr>
        <w:t xml:space="preserve"> </w:t>
      </w:r>
      <w:r>
        <w:rPr>
          <w:rFonts w:ascii="Arial"/>
          <w:color w:val="010101"/>
          <w:w w:val="105"/>
          <w:sz w:val="21"/>
        </w:rPr>
        <w:t>Transportation</w:t>
      </w:r>
      <w:r>
        <w:rPr>
          <w:rFonts w:ascii="Arial"/>
          <w:color w:val="010101"/>
          <w:spacing w:val="4"/>
          <w:w w:val="105"/>
          <w:sz w:val="21"/>
        </w:rPr>
        <w:t xml:space="preserve"> </w:t>
      </w:r>
      <w:r>
        <w:rPr>
          <w:rFonts w:ascii="Arial"/>
          <w:color w:val="010101"/>
          <w:w w:val="105"/>
          <w:sz w:val="21"/>
        </w:rPr>
        <w:t>Engineers.</w:t>
      </w:r>
    </w:p>
    <w:p w14:paraId="3C3518B0" w14:textId="77777777" w:rsidR="00065EB7" w:rsidRDefault="00065EB7" w:rsidP="00065EB7">
      <w:pPr>
        <w:spacing w:before="4"/>
        <w:ind w:left="1746" w:right="291" w:hanging="721"/>
        <w:rPr>
          <w:rFonts w:ascii="Arial"/>
          <w:sz w:val="21"/>
        </w:rPr>
      </w:pPr>
      <w:r>
        <w:rPr>
          <w:rFonts w:ascii="Arial"/>
          <w:color w:val="010101"/>
          <w:sz w:val="21"/>
        </w:rPr>
        <w:lastRenderedPageBreak/>
        <w:t>Bentzen,</w:t>
      </w:r>
      <w:r>
        <w:rPr>
          <w:rFonts w:ascii="Arial"/>
          <w:color w:val="010101"/>
          <w:spacing w:val="24"/>
          <w:sz w:val="21"/>
        </w:rPr>
        <w:t xml:space="preserve"> </w:t>
      </w:r>
      <w:r>
        <w:rPr>
          <w:rFonts w:ascii="Arial"/>
          <w:color w:val="010101"/>
          <w:sz w:val="21"/>
        </w:rPr>
        <w:t>B.L.,</w:t>
      </w:r>
      <w:r>
        <w:rPr>
          <w:rFonts w:ascii="Arial"/>
          <w:color w:val="010101"/>
          <w:spacing w:val="16"/>
          <w:sz w:val="21"/>
        </w:rPr>
        <w:t xml:space="preserve"> </w:t>
      </w:r>
      <w:r>
        <w:rPr>
          <w:rFonts w:ascii="Arial"/>
          <w:color w:val="010101"/>
          <w:sz w:val="21"/>
        </w:rPr>
        <w:t>Barlow,</w:t>
      </w:r>
      <w:r>
        <w:rPr>
          <w:rFonts w:ascii="Arial"/>
          <w:color w:val="010101"/>
          <w:spacing w:val="6"/>
          <w:sz w:val="21"/>
        </w:rPr>
        <w:t xml:space="preserve"> </w:t>
      </w:r>
      <w:r>
        <w:rPr>
          <w:rFonts w:ascii="Arial"/>
          <w:color w:val="010101"/>
          <w:sz w:val="21"/>
        </w:rPr>
        <w:t>J.M.</w:t>
      </w:r>
      <w:r>
        <w:rPr>
          <w:rFonts w:ascii="Arial"/>
          <w:color w:val="010101"/>
          <w:spacing w:val="16"/>
          <w:sz w:val="21"/>
        </w:rPr>
        <w:t xml:space="preserve"> </w:t>
      </w:r>
      <w:r>
        <w:rPr>
          <w:color w:val="010101"/>
        </w:rPr>
        <w:t>&amp;</w:t>
      </w:r>
      <w:r>
        <w:rPr>
          <w:color w:val="010101"/>
          <w:spacing w:val="9"/>
        </w:rPr>
        <w:t xml:space="preserve"> </w:t>
      </w:r>
      <w:r>
        <w:rPr>
          <w:rFonts w:ascii="Arial"/>
          <w:color w:val="010101"/>
          <w:sz w:val="21"/>
        </w:rPr>
        <w:t>Bond,</w:t>
      </w:r>
      <w:r>
        <w:rPr>
          <w:rFonts w:ascii="Arial"/>
          <w:color w:val="010101"/>
          <w:spacing w:val="14"/>
          <w:sz w:val="21"/>
        </w:rPr>
        <w:t xml:space="preserve"> </w:t>
      </w:r>
      <w:r>
        <w:rPr>
          <w:rFonts w:ascii="Arial"/>
          <w:color w:val="010101"/>
          <w:sz w:val="21"/>
        </w:rPr>
        <w:t>T.</w:t>
      </w:r>
      <w:r>
        <w:rPr>
          <w:rFonts w:ascii="Arial"/>
          <w:color w:val="010101"/>
          <w:spacing w:val="35"/>
          <w:sz w:val="21"/>
        </w:rPr>
        <w:t xml:space="preserve"> </w:t>
      </w:r>
      <w:r>
        <w:rPr>
          <w:rFonts w:ascii="Arial"/>
          <w:color w:val="010101"/>
          <w:sz w:val="21"/>
        </w:rPr>
        <w:t>(2004).</w:t>
      </w:r>
      <w:r>
        <w:rPr>
          <w:rFonts w:ascii="Arial"/>
          <w:color w:val="010101"/>
          <w:spacing w:val="22"/>
          <w:sz w:val="21"/>
        </w:rPr>
        <w:t xml:space="preserve"> </w:t>
      </w:r>
      <w:r>
        <w:rPr>
          <w:rFonts w:ascii="Arial"/>
          <w:color w:val="010101"/>
          <w:sz w:val="21"/>
        </w:rPr>
        <w:t>Challenges</w:t>
      </w:r>
      <w:r>
        <w:rPr>
          <w:rFonts w:ascii="Arial"/>
          <w:color w:val="010101"/>
          <w:spacing w:val="43"/>
          <w:sz w:val="21"/>
        </w:rPr>
        <w:t xml:space="preserve"> </w:t>
      </w:r>
      <w:r>
        <w:rPr>
          <w:rFonts w:ascii="Arial"/>
          <w:color w:val="010101"/>
          <w:sz w:val="21"/>
        </w:rPr>
        <w:t>of</w:t>
      </w:r>
      <w:r>
        <w:rPr>
          <w:rFonts w:ascii="Arial"/>
          <w:color w:val="010101"/>
          <w:spacing w:val="21"/>
          <w:sz w:val="21"/>
        </w:rPr>
        <w:t xml:space="preserve"> </w:t>
      </w:r>
      <w:r>
        <w:rPr>
          <w:rFonts w:ascii="Arial"/>
          <w:color w:val="010101"/>
          <w:sz w:val="21"/>
        </w:rPr>
        <w:t>unfamiliar</w:t>
      </w:r>
      <w:r>
        <w:rPr>
          <w:rFonts w:ascii="Arial"/>
          <w:color w:val="010101"/>
          <w:spacing w:val="31"/>
          <w:sz w:val="21"/>
        </w:rPr>
        <w:t xml:space="preserve"> </w:t>
      </w:r>
      <w:r>
        <w:rPr>
          <w:rFonts w:ascii="Arial"/>
          <w:color w:val="010101"/>
          <w:sz w:val="21"/>
        </w:rPr>
        <w:t>signalized</w:t>
      </w:r>
      <w:r>
        <w:rPr>
          <w:rFonts w:ascii="Arial"/>
          <w:color w:val="010101"/>
          <w:spacing w:val="29"/>
          <w:sz w:val="21"/>
        </w:rPr>
        <w:t xml:space="preserve"> </w:t>
      </w:r>
      <w:r>
        <w:rPr>
          <w:rFonts w:ascii="Arial"/>
          <w:color w:val="010101"/>
          <w:sz w:val="21"/>
        </w:rPr>
        <w:t>intersections</w:t>
      </w:r>
      <w:r>
        <w:rPr>
          <w:rFonts w:ascii="Arial"/>
          <w:color w:val="010101"/>
          <w:spacing w:val="1"/>
          <w:sz w:val="21"/>
        </w:rPr>
        <w:t xml:space="preserve"> </w:t>
      </w:r>
      <w:r>
        <w:rPr>
          <w:rFonts w:ascii="Arial"/>
          <w:color w:val="010101"/>
          <w:sz w:val="21"/>
        </w:rPr>
        <w:t>for</w:t>
      </w:r>
      <w:r>
        <w:rPr>
          <w:rFonts w:ascii="Arial"/>
          <w:color w:val="010101"/>
          <w:spacing w:val="1"/>
          <w:sz w:val="21"/>
        </w:rPr>
        <w:t xml:space="preserve"> </w:t>
      </w:r>
      <w:r>
        <w:rPr>
          <w:rFonts w:ascii="Arial"/>
          <w:color w:val="010101"/>
          <w:sz w:val="21"/>
        </w:rPr>
        <w:t>pedestrians</w:t>
      </w:r>
      <w:r>
        <w:rPr>
          <w:rFonts w:ascii="Arial"/>
          <w:color w:val="010101"/>
          <w:spacing w:val="1"/>
          <w:sz w:val="21"/>
        </w:rPr>
        <w:t xml:space="preserve"> </w:t>
      </w:r>
      <w:r>
        <w:rPr>
          <w:rFonts w:ascii="Arial"/>
          <w:color w:val="010101"/>
          <w:sz w:val="21"/>
        </w:rPr>
        <w:t>who</w:t>
      </w:r>
      <w:r>
        <w:rPr>
          <w:rFonts w:ascii="Arial"/>
          <w:color w:val="010101"/>
          <w:spacing w:val="1"/>
          <w:sz w:val="21"/>
        </w:rPr>
        <w:t xml:space="preserve"> </w:t>
      </w:r>
      <w:r>
        <w:rPr>
          <w:rFonts w:ascii="Arial"/>
          <w:color w:val="010101"/>
          <w:sz w:val="21"/>
        </w:rPr>
        <w:t>are blind: Research</w:t>
      </w:r>
      <w:r>
        <w:rPr>
          <w:rFonts w:ascii="Arial"/>
          <w:color w:val="010101"/>
          <w:spacing w:val="1"/>
          <w:sz w:val="21"/>
        </w:rPr>
        <w:t xml:space="preserve"> </w:t>
      </w:r>
      <w:r>
        <w:rPr>
          <w:rFonts w:ascii="Arial"/>
          <w:color w:val="010101"/>
          <w:sz w:val="21"/>
        </w:rPr>
        <w:t>on safety.</w:t>
      </w:r>
      <w:r>
        <w:rPr>
          <w:rFonts w:ascii="Arial"/>
          <w:color w:val="010101"/>
          <w:spacing w:val="1"/>
          <w:sz w:val="21"/>
        </w:rPr>
        <w:t xml:space="preserve"> </w:t>
      </w:r>
      <w:r>
        <w:rPr>
          <w:i/>
          <w:color w:val="010101"/>
          <w:sz w:val="23"/>
        </w:rPr>
        <w:t>Transportation Research</w:t>
      </w:r>
      <w:r>
        <w:rPr>
          <w:i/>
          <w:color w:val="010101"/>
          <w:spacing w:val="1"/>
          <w:sz w:val="23"/>
        </w:rPr>
        <w:t xml:space="preserve"> </w:t>
      </w:r>
      <w:r>
        <w:rPr>
          <w:i/>
          <w:color w:val="010101"/>
          <w:sz w:val="23"/>
        </w:rPr>
        <w:t>Record:</w:t>
      </w:r>
      <w:r>
        <w:rPr>
          <w:i/>
          <w:color w:val="010101"/>
          <w:spacing w:val="1"/>
          <w:sz w:val="23"/>
        </w:rPr>
        <w:t xml:space="preserve"> </w:t>
      </w:r>
      <w:r>
        <w:rPr>
          <w:i/>
          <w:color w:val="010101"/>
          <w:sz w:val="23"/>
        </w:rPr>
        <w:t>Journal</w:t>
      </w:r>
      <w:r>
        <w:rPr>
          <w:i/>
          <w:color w:val="010101"/>
          <w:spacing w:val="5"/>
          <w:sz w:val="23"/>
        </w:rPr>
        <w:t xml:space="preserve"> </w:t>
      </w:r>
      <w:r>
        <w:rPr>
          <w:i/>
          <w:color w:val="010101"/>
          <w:sz w:val="23"/>
        </w:rPr>
        <w:t>of</w:t>
      </w:r>
      <w:r>
        <w:rPr>
          <w:i/>
          <w:color w:val="010101"/>
          <w:spacing w:val="10"/>
          <w:sz w:val="23"/>
        </w:rPr>
        <w:t xml:space="preserve"> </w:t>
      </w:r>
      <w:r>
        <w:rPr>
          <w:i/>
          <w:color w:val="010101"/>
          <w:sz w:val="23"/>
        </w:rPr>
        <w:t>the</w:t>
      </w:r>
      <w:r>
        <w:rPr>
          <w:i/>
          <w:color w:val="010101"/>
          <w:spacing w:val="47"/>
          <w:sz w:val="23"/>
        </w:rPr>
        <w:t xml:space="preserve"> </w:t>
      </w:r>
      <w:r>
        <w:rPr>
          <w:i/>
          <w:color w:val="010101"/>
          <w:sz w:val="23"/>
        </w:rPr>
        <w:t>Transportation</w:t>
      </w:r>
      <w:r>
        <w:rPr>
          <w:i/>
          <w:color w:val="010101"/>
          <w:spacing w:val="6"/>
          <w:sz w:val="23"/>
        </w:rPr>
        <w:t xml:space="preserve"> </w:t>
      </w:r>
      <w:r>
        <w:rPr>
          <w:i/>
          <w:color w:val="010101"/>
          <w:sz w:val="23"/>
        </w:rPr>
        <w:t>Research</w:t>
      </w:r>
      <w:r>
        <w:rPr>
          <w:i/>
          <w:color w:val="010101"/>
          <w:spacing w:val="27"/>
          <w:sz w:val="23"/>
        </w:rPr>
        <w:t xml:space="preserve"> </w:t>
      </w:r>
      <w:r>
        <w:rPr>
          <w:i/>
          <w:color w:val="010101"/>
          <w:sz w:val="23"/>
        </w:rPr>
        <w:t>Boaid,</w:t>
      </w:r>
      <w:r>
        <w:rPr>
          <w:i/>
          <w:color w:val="010101"/>
          <w:spacing w:val="22"/>
          <w:sz w:val="23"/>
        </w:rPr>
        <w:t xml:space="preserve"> </w:t>
      </w:r>
      <w:r>
        <w:rPr>
          <w:i/>
          <w:color w:val="010101"/>
          <w:sz w:val="23"/>
        </w:rPr>
        <w:t>1878/</w:t>
      </w:r>
      <w:r>
        <w:rPr>
          <w:i/>
          <w:color w:val="010101"/>
          <w:spacing w:val="51"/>
          <w:sz w:val="23"/>
        </w:rPr>
        <w:t xml:space="preserve"> </w:t>
      </w:r>
      <w:r>
        <w:rPr>
          <w:rFonts w:ascii="Arial"/>
          <w:color w:val="010101"/>
          <w:sz w:val="21"/>
        </w:rPr>
        <w:t>51</w:t>
      </w:r>
      <w:r>
        <w:rPr>
          <w:rFonts w:ascii="Arial"/>
          <w:color w:val="010101"/>
          <w:spacing w:val="23"/>
          <w:sz w:val="21"/>
        </w:rPr>
        <w:t xml:space="preserve"> </w:t>
      </w:r>
      <w:r>
        <w:rPr>
          <w:rFonts w:ascii="Arial"/>
          <w:color w:val="010101"/>
          <w:sz w:val="21"/>
        </w:rPr>
        <w:t>-57.</w:t>
      </w:r>
    </w:p>
    <w:p w14:paraId="5C00FDB0" w14:textId="77777777" w:rsidR="00065EB7" w:rsidRDefault="00065EB7" w:rsidP="00065EB7">
      <w:pPr>
        <w:spacing w:before="23" w:line="237" w:lineRule="auto"/>
        <w:ind w:left="1745" w:right="176" w:hanging="721"/>
        <w:rPr>
          <w:rFonts w:ascii="Arial"/>
          <w:sz w:val="21"/>
        </w:rPr>
      </w:pPr>
      <w:r>
        <w:rPr>
          <w:rFonts w:ascii="Arial"/>
          <w:color w:val="010101"/>
          <w:w w:val="105"/>
          <w:sz w:val="21"/>
        </w:rPr>
        <w:t xml:space="preserve">Wall, R.S., Ashmead, D.H., Bentzen, B.L., </w:t>
      </w:r>
      <w:r>
        <w:rPr>
          <w:color w:val="010101"/>
          <w:w w:val="105"/>
        </w:rPr>
        <w:t xml:space="preserve">&amp; </w:t>
      </w:r>
      <w:r>
        <w:rPr>
          <w:rFonts w:ascii="Arial"/>
          <w:color w:val="010101"/>
          <w:w w:val="105"/>
          <w:sz w:val="21"/>
        </w:rPr>
        <w:t>Barlow, J. (2004).</w:t>
      </w:r>
      <w:r>
        <w:rPr>
          <w:rFonts w:ascii="Arial"/>
          <w:color w:val="010101"/>
          <w:spacing w:val="1"/>
          <w:w w:val="105"/>
          <w:sz w:val="21"/>
        </w:rPr>
        <w:t xml:space="preserve"> </w:t>
      </w:r>
      <w:r>
        <w:rPr>
          <w:rFonts w:ascii="Arial"/>
          <w:color w:val="010101"/>
          <w:w w:val="105"/>
          <w:sz w:val="21"/>
        </w:rPr>
        <w:t>Directional guidance from</w:t>
      </w:r>
      <w:r>
        <w:rPr>
          <w:rFonts w:ascii="Arial"/>
          <w:color w:val="010101"/>
          <w:spacing w:val="1"/>
          <w:w w:val="105"/>
          <w:sz w:val="21"/>
        </w:rPr>
        <w:t xml:space="preserve"> </w:t>
      </w:r>
      <w:r>
        <w:rPr>
          <w:rFonts w:ascii="Arial"/>
          <w:color w:val="010101"/>
          <w:w w:val="105"/>
          <w:sz w:val="21"/>
        </w:rPr>
        <w:t>audible</w:t>
      </w:r>
      <w:r>
        <w:rPr>
          <w:rFonts w:ascii="Arial"/>
          <w:color w:val="010101"/>
          <w:spacing w:val="-8"/>
          <w:w w:val="105"/>
          <w:sz w:val="21"/>
        </w:rPr>
        <w:t xml:space="preserve"> </w:t>
      </w:r>
      <w:r>
        <w:rPr>
          <w:rFonts w:ascii="Arial"/>
          <w:color w:val="010101"/>
          <w:w w:val="105"/>
          <w:sz w:val="21"/>
        </w:rPr>
        <w:t>pedestrian</w:t>
      </w:r>
      <w:r>
        <w:rPr>
          <w:rFonts w:ascii="Arial"/>
          <w:color w:val="010101"/>
          <w:spacing w:val="7"/>
          <w:w w:val="105"/>
          <w:sz w:val="21"/>
        </w:rPr>
        <w:t xml:space="preserve"> </w:t>
      </w:r>
      <w:r>
        <w:rPr>
          <w:rFonts w:ascii="Arial"/>
          <w:color w:val="010101"/>
          <w:w w:val="105"/>
          <w:sz w:val="21"/>
        </w:rPr>
        <w:t>signals</w:t>
      </w:r>
      <w:r>
        <w:rPr>
          <w:rFonts w:ascii="Arial"/>
          <w:color w:val="010101"/>
          <w:spacing w:val="4"/>
          <w:w w:val="105"/>
          <w:sz w:val="21"/>
        </w:rPr>
        <w:t xml:space="preserve"> </w:t>
      </w:r>
      <w:r>
        <w:rPr>
          <w:rFonts w:ascii="Arial"/>
          <w:color w:val="010101"/>
          <w:w w:val="105"/>
          <w:sz w:val="21"/>
        </w:rPr>
        <w:t>for</w:t>
      </w:r>
      <w:r>
        <w:rPr>
          <w:rFonts w:ascii="Arial"/>
          <w:color w:val="010101"/>
          <w:spacing w:val="-8"/>
          <w:w w:val="105"/>
          <w:sz w:val="21"/>
        </w:rPr>
        <w:t xml:space="preserve"> </w:t>
      </w:r>
      <w:r>
        <w:rPr>
          <w:rFonts w:ascii="Arial"/>
          <w:color w:val="010101"/>
          <w:w w:val="105"/>
          <w:sz w:val="21"/>
        </w:rPr>
        <w:t>street</w:t>
      </w:r>
      <w:r>
        <w:rPr>
          <w:rFonts w:ascii="Arial"/>
          <w:color w:val="010101"/>
          <w:spacing w:val="-2"/>
          <w:w w:val="105"/>
          <w:sz w:val="21"/>
        </w:rPr>
        <w:t xml:space="preserve"> </w:t>
      </w:r>
      <w:r>
        <w:rPr>
          <w:rFonts w:ascii="Arial"/>
          <w:color w:val="010101"/>
          <w:w w:val="105"/>
          <w:sz w:val="21"/>
        </w:rPr>
        <w:t>crossing.</w:t>
      </w:r>
      <w:r>
        <w:rPr>
          <w:rFonts w:ascii="Arial"/>
          <w:color w:val="010101"/>
          <w:spacing w:val="10"/>
          <w:w w:val="105"/>
          <w:sz w:val="21"/>
        </w:rPr>
        <w:t xml:space="preserve"> </w:t>
      </w:r>
      <w:r>
        <w:rPr>
          <w:i/>
          <w:color w:val="010101"/>
          <w:w w:val="105"/>
          <w:sz w:val="23"/>
        </w:rPr>
        <w:t>Ergonomics.</w:t>
      </w:r>
      <w:r>
        <w:rPr>
          <w:i/>
          <w:color w:val="010101"/>
          <w:spacing w:val="-1"/>
          <w:w w:val="105"/>
          <w:sz w:val="23"/>
        </w:rPr>
        <w:t xml:space="preserve"> </w:t>
      </w:r>
      <w:r>
        <w:rPr>
          <w:rFonts w:ascii="Arial"/>
          <w:color w:val="010101"/>
          <w:w w:val="105"/>
          <w:sz w:val="21"/>
        </w:rPr>
        <w:t>Vol.</w:t>
      </w:r>
      <w:r>
        <w:rPr>
          <w:rFonts w:ascii="Arial"/>
          <w:color w:val="010101"/>
          <w:spacing w:val="-3"/>
          <w:w w:val="105"/>
          <w:sz w:val="21"/>
        </w:rPr>
        <w:t xml:space="preserve"> </w:t>
      </w:r>
      <w:r>
        <w:rPr>
          <w:rFonts w:ascii="Arial"/>
          <w:color w:val="010101"/>
          <w:w w:val="105"/>
          <w:sz w:val="21"/>
        </w:rPr>
        <w:t>47,</w:t>
      </w:r>
      <w:r>
        <w:rPr>
          <w:rFonts w:ascii="Arial"/>
          <w:color w:val="010101"/>
          <w:spacing w:val="-11"/>
          <w:w w:val="105"/>
          <w:sz w:val="21"/>
        </w:rPr>
        <w:t xml:space="preserve"> </w:t>
      </w:r>
      <w:r>
        <w:rPr>
          <w:rFonts w:ascii="Arial"/>
          <w:color w:val="010101"/>
          <w:w w:val="105"/>
          <w:sz w:val="21"/>
        </w:rPr>
        <w:t>(12),</w:t>
      </w:r>
      <w:r>
        <w:rPr>
          <w:rFonts w:ascii="Arial"/>
          <w:color w:val="010101"/>
          <w:spacing w:val="-13"/>
          <w:w w:val="105"/>
          <w:sz w:val="21"/>
        </w:rPr>
        <w:t xml:space="preserve"> </w:t>
      </w:r>
      <w:r>
        <w:rPr>
          <w:rFonts w:ascii="Arial"/>
          <w:color w:val="010101"/>
          <w:w w:val="105"/>
          <w:sz w:val="21"/>
        </w:rPr>
        <w:t>1318</w:t>
      </w:r>
      <w:r>
        <w:rPr>
          <w:rFonts w:ascii="Arial"/>
          <w:color w:val="010101"/>
          <w:spacing w:val="-9"/>
          <w:w w:val="105"/>
          <w:sz w:val="21"/>
        </w:rPr>
        <w:t xml:space="preserve"> </w:t>
      </w:r>
      <w:r>
        <w:rPr>
          <w:rFonts w:ascii="Arial"/>
          <w:color w:val="010101"/>
          <w:w w:val="105"/>
          <w:sz w:val="21"/>
        </w:rPr>
        <w:t>-</w:t>
      </w:r>
      <w:r>
        <w:rPr>
          <w:rFonts w:ascii="Arial"/>
          <w:color w:val="010101"/>
          <w:spacing w:val="40"/>
          <w:w w:val="105"/>
          <w:sz w:val="21"/>
        </w:rPr>
        <w:t xml:space="preserve"> </w:t>
      </w:r>
      <w:r>
        <w:rPr>
          <w:rFonts w:ascii="Arial"/>
          <w:color w:val="010101"/>
          <w:w w:val="105"/>
          <w:sz w:val="21"/>
        </w:rPr>
        <w:t>1338.</w:t>
      </w:r>
    </w:p>
    <w:p w14:paraId="2D113C67" w14:textId="77777777" w:rsidR="00065EB7" w:rsidRDefault="00065EB7" w:rsidP="00065EB7">
      <w:pPr>
        <w:spacing w:before="19" w:line="242" w:lineRule="auto"/>
        <w:ind w:left="1743" w:right="176" w:hanging="718"/>
        <w:rPr>
          <w:rFonts w:ascii="Arial"/>
          <w:sz w:val="21"/>
        </w:rPr>
      </w:pPr>
      <w:r>
        <w:rPr>
          <w:rFonts w:ascii="Arial"/>
          <w:color w:val="010101"/>
          <w:sz w:val="21"/>
        </w:rPr>
        <w:t xml:space="preserve">Bentzen, B.L., Barlow, J.M. </w:t>
      </w:r>
      <w:r>
        <w:rPr>
          <w:color w:val="010101"/>
        </w:rPr>
        <w:t xml:space="preserve">&amp; </w:t>
      </w:r>
      <w:r>
        <w:rPr>
          <w:rFonts w:ascii="Arial"/>
          <w:color w:val="010101"/>
          <w:sz w:val="21"/>
        </w:rPr>
        <w:t>Franck, L. (2004). Speech</w:t>
      </w:r>
      <w:r>
        <w:rPr>
          <w:rFonts w:ascii="Arial"/>
          <w:color w:val="010101"/>
          <w:spacing w:val="1"/>
          <w:sz w:val="21"/>
        </w:rPr>
        <w:t xml:space="preserve"> </w:t>
      </w:r>
      <w:r>
        <w:rPr>
          <w:rFonts w:ascii="Arial"/>
          <w:color w:val="010101"/>
          <w:sz w:val="21"/>
        </w:rPr>
        <w:t>messages</w:t>
      </w:r>
      <w:r>
        <w:rPr>
          <w:rFonts w:ascii="Arial"/>
          <w:color w:val="010101"/>
          <w:spacing w:val="1"/>
          <w:sz w:val="21"/>
        </w:rPr>
        <w:t xml:space="preserve"> </w:t>
      </w:r>
      <w:r>
        <w:rPr>
          <w:rFonts w:ascii="Arial"/>
          <w:color w:val="010101"/>
          <w:sz w:val="21"/>
        </w:rPr>
        <w:t>for Accessible</w:t>
      </w:r>
      <w:r>
        <w:rPr>
          <w:rFonts w:ascii="Arial"/>
          <w:color w:val="010101"/>
          <w:spacing w:val="1"/>
          <w:sz w:val="21"/>
        </w:rPr>
        <w:t xml:space="preserve"> </w:t>
      </w:r>
      <w:r>
        <w:rPr>
          <w:rFonts w:ascii="Arial"/>
          <w:color w:val="010101"/>
          <w:sz w:val="21"/>
        </w:rPr>
        <w:t>Pedestrian</w:t>
      </w:r>
      <w:r>
        <w:rPr>
          <w:rFonts w:ascii="Arial"/>
          <w:color w:val="010101"/>
          <w:spacing w:val="-56"/>
          <w:sz w:val="21"/>
        </w:rPr>
        <w:t xml:space="preserve"> </w:t>
      </w:r>
      <w:r>
        <w:rPr>
          <w:rFonts w:ascii="Arial"/>
          <w:color w:val="010101"/>
          <w:sz w:val="21"/>
        </w:rPr>
        <w:t>Signals.</w:t>
      </w:r>
      <w:r>
        <w:rPr>
          <w:rFonts w:ascii="Arial"/>
          <w:color w:val="010101"/>
          <w:spacing w:val="37"/>
          <w:sz w:val="21"/>
        </w:rPr>
        <w:t xml:space="preserve"> </w:t>
      </w:r>
      <w:r>
        <w:rPr>
          <w:i/>
          <w:color w:val="010101"/>
          <w:sz w:val="23"/>
        </w:rPr>
        <w:t>ITE</w:t>
      </w:r>
      <w:r>
        <w:rPr>
          <w:i/>
          <w:color w:val="010101"/>
          <w:spacing w:val="-23"/>
          <w:sz w:val="23"/>
        </w:rPr>
        <w:t xml:space="preserve"> </w:t>
      </w:r>
      <w:r>
        <w:rPr>
          <w:i/>
          <w:color w:val="010101"/>
          <w:sz w:val="23"/>
        </w:rPr>
        <w:t>Journal</w:t>
      </w:r>
      <w:r>
        <w:rPr>
          <w:i/>
          <w:color w:val="010101"/>
          <w:spacing w:val="22"/>
          <w:sz w:val="23"/>
        </w:rPr>
        <w:t xml:space="preserve"> </w:t>
      </w:r>
      <w:r>
        <w:rPr>
          <w:i/>
          <w:color w:val="010101"/>
          <w:sz w:val="23"/>
        </w:rPr>
        <w:t>74-9/</w:t>
      </w:r>
      <w:r>
        <w:rPr>
          <w:i/>
          <w:color w:val="010101"/>
          <w:spacing w:val="54"/>
          <w:sz w:val="23"/>
        </w:rPr>
        <w:t xml:space="preserve"> </w:t>
      </w:r>
      <w:r>
        <w:rPr>
          <w:rFonts w:ascii="Arial"/>
          <w:color w:val="010101"/>
          <w:sz w:val="21"/>
        </w:rPr>
        <w:t>20-24.</w:t>
      </w:r>
    </w:p>
    <w:p w14:paraId="094711BD" w14:textId="77777777" w:rsidR="00065EB7" w:rsidRDefault="00065EB7" w:rsidP="00065EB7">
      <w:pPr>
        <w:spacing w:before="1" w:line="247" w:lineRule="auto"/>
        <w:ind w:left="1745" w:hanging="719"/>
        <w:rPr>
          <w:rFonts w:ascii="Arial"/>
          <w:sz w:val="21"/>
        </w:rPr>
      </w:pPr>
      <w:r>
        <w:rPr>
          <w:rFonts w:ascii="Arial"/>
          <w:color w:val="010101"/>
          <w:spacing w:val="-1"/>
          <w:w w:val="105"/>
          <w:sz w:val="21"/>
        </w:rPr>
        <w:t>Ashmead,</w:t>
      </w:r>
      <w:r>
        <w:rPr>
          <w:rFonts w:ascii="Arial"/>
          <w:color w:val="010101"/>
          <w:spacing w:val="-5"/>
          <w:w w:val="105"/>
          <w:sz w:val="21"/>
        </w:rPr>
        <w:t xml:space="preserve"> </w:t>
      </w:r>
      <w:r>
        <w:rPr>
          <w:rFonts w:ascii="Arial"/>
          <w:color w:val="010101"/>
          <w:spacing w:val="-1"/>
          <w:w w:val="105"/>
          <w:sz w:val="21"/>
        </w:rPr>
        <w:t>D.H.,</w:t>
      </w:r>
      <w:r>
        <w:rPr>
          <w:rFonts w:ascii="Arial"/>
          <w:color w:val="010101"/>
          <w:spacing w:val="-11"/>
          <w:w w:val="105"/>
          <w:sz w:val="21"/>
        </w:rPr>
        <w:t xml:space="preserve"> </w:t>
      </w:r>
      <w:r>
        <w:rPr>
          <w:rFonts w:ascii="Arial"/>
          <w:color w:val="010101"/>
          <w:spacing w:val="-1"/>
          <w:w w:val="105"/>
          <w:sz w:val="21"/>
        </w:rPr>
        <w:t>Wall,</w:t>
      </w:r>
      <w:r>
        <w:rPr>
          <w:rFonts w:ascii="Arial"/>
          <w:color w:val="010101"/>
          <w:spacing w:val="-12"/>
          <w:w w:val="105"/>
          <w:sz w:val="21"/>
        </w:rPr>
        <w:t xml:space="preserve"> </w:t>
      </w:r>
      <w:r>
        <w:rPr>
          <w:rFonts w:ascii="Arial"/>
          <w:color w:val="010101"/>
          <w:w w:val="105"/>
          <w:sz w:val="21"/>
        </w:rPr>
        <w:t>R.S.,</w:t>
      </w:r>
      <w:r>
        <w:rPr>
          <w:rFonts w:ascii="Arial"/>
          <w:color w:val="010101"/>
          <w:spacing w:val="-11"/>
          <w:w w:val="105"/>
          <w:sz w:val="21"/>
        </w:rPr>
        <w:t xml:space="preserve"> </w:t>
      </w:r>
      <w:r>
        <w:rPr>
          <w:rFonts w:ascii="Arial"/>
          <w:color w:val="010101"/>
          <w:w w:val="105"/>
          <w:sz w:val="21"/>
        </w:rPr>
        <w:t>Bentzen,</w:t>
      </w:r>
      <w:r>
        <w:rPr>
          <w:rFonts w:ascii="Arial"/>
          <w:color w:val="010101"/>
          <w:spacing w:val="-12"/>
          <w:w w:val="105"/>
          <w:sz w:val="21"/>
        </w:rPr>
        <w:t xml:space="preserve"> </w:t>
      </w:r>
      <w:r>
        <w:rPr>
          <w:rFonts w:ascii="Arial"/>
          <w:color w:val="010101"/>
          <w:w w:val="105"/>
          <w:sz w:val="21"/>
        </w:rPr>
        <w:t>B.L.,</w:t>
      </w:r>
      <w:r>
        <w:rPr>
          <w:rFonts w:ascii="Arial"/>
          <w:color w:val="010101"/>
          <w:spacing w:val="-12"/>
          <w:w w:val="105"/>
          <w:sz w:val="21"/>
        </w:rPr>
        <w:t xml:space="preserve"> </w:t>
      </w:r>
      <w:r>
        <w:rPr>
          <w:color w:val="010101"/>
          <w:w w:val="105"/>
        </w:rPr>
        <w:t>&amp;</w:t>
      </w:r>
      <w:r>
        <w:rPr>
          <w:color w:val="010101"/>
          <w:spacing w:val="-14"/>
          <w:w w:val="105"/>
        </w:rPr>
        <w:t xml:space="preserve"> </w:t>
      </w:r>
      <w:r>
        <w:rPr>
          <w:rFonts w:ascii="Arial"/>
          <w:color w:val="010101"/>
          <w:w w:val="105"/>
          <w:sz w:val="21"/>
        </w:rPr>
        <w:t>Barlow,</w:t>
      </w:r>
      <w:r>
        <w:rPr>
          <w:rFonts w:ascii="Arial"/>
          <w:color w:val="010101"/>
          <w:spacing w:val="-12"/>
          <w:w w:val="105"/>
          <w:sz w:val="21"/>
        </w:rPr>
        <w:t xml:space="preserve"> </w:t>
      </w:r>
      <w:r>
        <w:rPr>
          <w:rFonts w:ascii="Arial"/>
          <w:color w:val="010101"/>
          <w:w w:val="105"/>
          <w:sz w:val="21"/>
        </w:rPr>
        <w:t>J.</w:t>
      </w:r>
      <w:r>
        <w:rPr>
          <w:rFonts w:ascii="Arial"/>
          <w:color w:val="010101"/>
          <w:spacing w:val="-15"/>
          <w:w w:val="105"/>
          <w:sz w:val="21"/>
        </w:rPr>
        <w:t xml:space="preserve"> </w:t>
      </w:r>
      <w:r>
        <w:rPr>
          <w:rFonts w:ascii="Arial"/>
          <w:color w:val="010101"/>
          <w:w w:val="105"/>
          <w:sz w:val="21"/>
        </w:rPr>
        <w:t>M.</w:t>
      </w:r>
      <w:r>
        <w:rPr>
          <w:rFonts w:ascii="Arial"/>
          <w:color w:val="010101"/>
          <w:spacing w:val="-12"/>
          <w:w w:val="105"/>
          <w:sz w:val="21"/>
        </w:rPr>
        <w:t xml:space="preserve"> </w:t>
      </w:r>
      <w:r>
        <w:rPr>
          <w:rFonts w:ascii="Arial"/>
          <w:color w:val="010101"/>
          <w:w w:val="105"/>
          <w:sz w:val="21"/>
        </w:rPr>
        <w:t>(2004).</w:t>
      </w:r>
      <w:r>
        <w:rPr>
          <w:rFonts w:ascii="Arial"/>
          <w:color w:val="010101"/>
          <w:spacing w:val="-8"/>
          <w:w w:val="105"/>
          <w:sz w:val="21"/>
        </w:rPr>
        <w:t xml:space="preserve"> </w:t>
      </w:r>
      <w:r>
        <w:rPr>
          <w:rFonts w:ascii="Arial"/>
          <w:color w:val="010101"/>
          <w:w w:val="105"/>
          <w:sz w:val="21"/>
        </w:rPr>
        <w:t>Which</w:t>
      </w:r>
      <w:r>
        <w:rPr>
          <w:rFonts w:ascii="Arial"/>
          <w:color w:val="010101"/>
          <w:spacing w:val="-8"/>
          <w:w w:val="105"/>
          <w:sz w:val="21"/>
        </w:rPr>
        <w:t xml:space="preserve"> </w:t>
      </w:r>
      <w:r>
        <w:rPr>
          <w:rFonts w:ascii="Arial"/>
          <w:color w:val="010101"/>
          <w:w w:val="105"/>
          <w:sz w:val="21"/>
        </w:rPr>
        <w:t>crosswalk?</w:t>
      </w:r>
      <w:r>
        <w:rPr>
          <w:rFonts w:ascii="Arial"/>
          <w:color w:val="010101"/>
          <w:spacing w:val="45"/>
          <w:w w:val="105"/>
          <w:sz w:val="21"/>
        </w:rPr>
        <w:t xml:space="preserve"> </w:t>
      </w:r>
      <w:r>
        <w:rPr>
          <w:rFonts w:ascii="Arial"/>
          <w:color w:val="010101"/>
          <w:w w:val="105"/>
          <w:sz w:val="21"/>
        </w:rPr>
        <w:t>Effects</w:t>
      </w:r>
      <w:r>
        <w:rPr>
          <w:rFonts w:ascii="Arial"/>
          <w:color w:val="010101"/>
          <w:spacing w:val="2"/>
          <w:w w:val="105"/>
          <w:sz w:val="21"/>
        </w:rPr>
        <w:t xml:space="preserve"> </w:t>
      </w:r>
      <w:r>
        <w:rPr>
          <w:rFonts w:ascii="Arial"/>
          <w:color w:val="010101"/>
          <w:w w:val="105"/>
          <w:sz w:val="21"/>
        </w:rPr>
        <w:t>of</w:t>
      </w:r>
      <w:r>
        <w:rPr>
          <w:rFonts w:ascii="Arial"/>
          <w:color w:val="010101"/>
          <w:spacing w:val="-59"/>
          <w:w w:val="105"/>
          <w:sz w:val="21"/>
        </w:rPr>
        <w:t xml:space="preserve"> </w:t>
      </w:r>
      <w:r>
        <w:rPr>
          <w:rFonts w:ascii="Arial"/>
          <w:color w:val="010101"/>
          <w:sz w:val="21"/>
        </w:rPr>
        <w:t>accessible</w:t>
      </w:r>
      <w:r>
        <w:rPr>
          <w:rFonts w:ascii="Arial"/>
          <w:color w:val="010101"/>
          <w:spacing w:val="33"/>
          <w:sz w:val="21"/>
        </w:rPr>
        <w:t xml:space="preserve"> </w:t>
      </w:r>
      <w:r>
        <w:rPr>
          <w:rFonts w:ascii="Arial"/>
          <w:color w:val="010101"/>
          <w:sz w:val="21"/>
        </w:rPr>
        <w:t>pedestrian</w:t>
      </w:r>
      <w:r>
        <w:rPr>
          <w:rFonts w:ascii="Arial"/>
          <w:color w:val="010101"/>
          <w:spacing w:val="32"/>
          <w:sz w:val="21"/>
        </w:rPr>
        <w:t xml:space="preserve"> </w:t>
      </w:r>
      <w:r>
        <w:rPr>
          <w:rFonts w:ascii="Arial"/>
          <w:color w:val="010101"/>
          <w:sz w:val="21"/>
        </w:rPr>
        <w:t>signal</w:t>
      </w:r>
      <w:r>
        <w:rPr>
          <w:rFonts w:ascii="Arial"/>
          <w:color w:val="010101"/>
          <w:spacing w:val="18"/>
          <w:sz w:val="21"/>
        </w:rPr>
        <w:t xml:space="preserve"> </w:t>
      </w:r>
      <w:r>
        <w:rPr>
          <w:rFonts w:ascii="Arial"/>
          <w:color w:val="010101"/>
          <w:sz w:val="21"/>
        </w:rPr>
        <w:t>characteristics.</w:t>
      </w:r>
      <w:r>
        <w:rPr>
          <w:rFonts w:ascii="Arial"/>
          <w:color w:val="010101"/>
          <w:spacing w:val="11"/>
          <w:sz w:val="21"/>
        </w:rPr>
        <w:t xml:space="preserve"> </w:t>
      </w:r>
      <w:r>
        <w:rPr>
          <w:i/>
          <w:color w:val="010101"/>
          <w:sz w:val="23"/>
        </w:rPr>
        <w:t>ITE</w:t>
      </w:r>
      <w:r>
        <w:rPr>
          <w:i/>
          <w:color w:val="010101"/>
          <w:spacing w:val="-17"/>
          <w:sz w:val="23"/>
        </w:rPr>
        <w:t xml:space="preserve"> </w:t>
      </w:r>
      <w:r>
        <w:rPr>
          <w:i/>
          <w:color w:val="010101"/>
          <w:sz w:val="23"/>
        </w:rPr>
        <w:t>Journal,</w:t>
      </w:r>
      <w:r>
        <w:rPr>
          <w:i/>
          <w:color w:val="010101"/>
          <w:spacing w:val="13"/>
          <w:sz w:val="23"/>
        </w:rPr>
        <w:t xml:space="preserve"> </w:t>
      </w:r>
      <w:r>
        <w:rPr>
          <w:rFonts w:ascii="Arial"/>
          <w:color w:val="010101"/>
          <w:sz w:val="21"/>
        </w:rPr>
        <w:t>74-9,</w:t>
      </w:r>
      <w:r>
        <w:rPr>
          <w:rFonts w:ascii="Arial"/>
          <w:color w:val="010101"/>
          <w:spacing w:val="22"/>
          <w:sz w:val="21"/>
        </w:rPr>
        <w:t xml:space="preserve"> </w:t>
      </w:r>
      <w:r>
        <w:rPr>
          <w:rFonts w:ascii="Arial"/>
          <w:color w:val="010101"/>
          <w:sz w:val="21"/>
        </w:rPr>
        <w:t>26-31:</w:t>
      </w:r>
    </w:p>
    <w:p w14:paraId="06803CBB" w14:textId="77777777" w:rsidR="00065EB7" w:rsidRDefault="00065EB7" w:rsidP="00065EB7">
      <w:pPr>
        <w:spacing w:line="247" w:lineRule="auto"/>
        <w:rPr>
          <w:rFonts w:ascii="Arial"/>
          <w:sz w:val="21"/>
        </w:rPr>
        <w:sectPr w:rsidR="00065EB7">
          <w:headerReference w:type="default" r:id="rId106"/>
          <w:footerReference w:type="default" r:id="rId107"/>
          <w:pgSz w:w="12240" w:h="15840"/>
          <w:pgMar w:top="1320" w:right="1260" w:bottom="280" w:left="420" w:header="258" w:footer="0" w:gutter="0"/>
          <w:cols w:space="720"/>
        </w:sectPr>
      </w:pPr>
    </w:p>
    <w:p w14:paraId="00A686D6" w14:textId="77777777" w:rsidR="00065EB7" w:rsidRDefault="00065EB7" w:rsidP="00065EB7">
      <w:pPr>
        <w:pStyle w:val="BodyText"/>
        <w:spacing w:before="94" w:line="256" w:lineRule="auto"/>
        <w:ind w:left="1028" w:right="7858" w:hanging="4"/>
        <w:rPr>
          <w:rFonts w:ascii="Arial"/>
        </w:rPr>
      </w:pPr>
      <w:r>
        <w:rPr>
          <w:rFonts w:ascii="Arial"/>
          <w:color w:val="010101"/>
        </w:rPr>
        <w:lastRenderedPageBreak/>
        <w:t>Janet</w:t>
      </w:r>
      <w:r>
        <w:rPr>
          <w:rFonts w:ascii="Arial"/>
          <w:color w:val="010101"/>
          <w:spacing w:val="5"/>
        </w:rPr>
        <w:t xml:space="preserve"> </w:t>
      </w:r>
      <w:r>
        <w:rPr>
          <w:rFonts w:ascii="Arial"/>
          <w:color w:val="010101"/>
        </w:rPr>
        <w:t>M.</w:t>
      </w:r>
      <w:r>
        <w:rPr>
          <w:rFonts w:ascii="Arial"/>
          <w:color w:val="010101"/>
          <w:spacing w:val="-3"/>
        </w:rPr>
        <w:t xml:space="preserve"> </w:t>
      </w:r>
      <w:r>
        <w:rPr>
          <w:rFonts w:ascii="Arial"/>
          <w:color w:val="010101"/>
        </w:rPr>
        <w:t>Barlow</w:t>
      </w:r>
      <w:r>
        <w:rPr>
          <w:rFonts w:ascii="Arial"/>
          <w:color w:val="010101"/>
          <w:spacing w:val="-60"/>
        </w:rPr>
        <w:t xml:space="preserve"> </w:t>
      </w:r>
      <w:r>
        <w:rPr>
          <w:rFonts w:ascii="Arial"/>
          <w:color w:val="010101"/>
        </w:rPr>
        <w:t>Page</w:t>
      </w:r>
      <w:r>
        <w:rPr>
          <w:rFonts w:ascii="Arial"/>
          <w:color w:val="010101"/>
          <w:spacing w:val="7"/>
        </w:rPr>
        <w:t xml:space="preserve"> </w:t>
      </w:r>
      <w:r>
        <w:rPr>
          <w:rFonts w:ascii="Arial"/>
          <w:color w:val="010101"/>
        </w:rPr>
        <w:t>10</w:t>
      </w:r>
    </w:p>
    <w:p w14:paraId="0F8F7C5D" w14:textId="77777777" w:rsidR="00065EB7" w:rsidRDefault="00065EB7" w:rsidP="00065EB7">
      <w:pPr>
        <w:pStyle w:val="BodyText"/>
        <w:rPr>
          <w:rFonts w:ascii="Arial"/>
          <w:sz w:val="26"/>
        </w:rPr>
      </w:pPr>
    </w:p>
    <w:p w14:paraId="0EA2AD3E" w14:textId="77777777" w:rsidR="00065EB7" w:rsidRDefault="00065EB7" w:rsidP="00065EB7">
      <w:pPr>
        <w:spacing w:before="160" w:line="247" w:lineRule="auto"/>
        <w:ind w:left="1746" w:right="664" w:hanging="721"/>
        <w:rPr>
          <w:rFonts w:ascii="Arial"/>
          <w:sz w:val="21"/>
        </w:rPr>
      </w:pPr>
      <w:r>
        <w:rPr>
          <w:rFonts w:ascii="Arial"/>
          <w:color w:val="010101"/>
          <w:sz w:val="21"/>
        </w:rPr>
        <w:t>Barlow,</w:t>
      </w:r>
      <w:r>
        <w:rPr>
          <w:rFonts w:ascii="Arial"/>
          <w:color w:val="010101"/>
          <w:spacing w:val="22"/>
          <w:sz w:val="21"/>
        </w:rPr>
        <w:t xml:space="preserve"> </w:t>
      </w:r>
      <w:r>
        <w:rPr>
          <w:rFonts w:ascii="Arial"/>
          <w:color w:val="010101"/>
          <w:sz w:val="21"/>
        </w:rPr>
        <w:t>J.M.</w:t>
      </w:r>
      <w:r>
        <w:rPr>
          <w:rFonts w:ascii="Arial"/>
          <w:color w:val="010101"/>
          <w:spacing w:val="26"/>
          <w:sz w:val="21"/>
        </w:rPr>
        <w:t xml:space="preserve"> </w:t>
      </w:r>
      <w:r>
        <w:rPr>
          <w:rFonts w:ascii="Arial"/>
          <w:color w:val="010101"/>
          <w:sz w:val="21"/>
        </w:rPr>
        <w:t>Bentzen,</w:t>
      </w:r>
      <w:r>
        <w:rPr>
          <w:rFonts w:ascii="Arial"/>
          <w:color w:val="010101"/>
          <w:spacing w:val="35"/>
          <w:sz w:val="21"/>
        </w:rPr>
        <w:t xml:space="preserve"> </w:t>
      </w:r>
      <w:r>
        <w:rPr>
          <w:rFonts w:ascii="Arial"/>
          <w:color w:val="010101"/>
          <w:sz w:val="21"/>
        </w:rPr>
        <w:t>B.L.</w:t>
      </w:r>
      <w:r>
        <w:rPr>
          <w:rFonts w:ascii="Arial"/>
          <w:color w:val="010101"/>
          <w:spacing w:val="18"/>
          <w:sz w:val="21"/>
        </w:rPr>
        <w:t xml:space="preserve"> </w:t>
      </w:r>
      <w:r>
        <w:rPr>
          <w:color w:val="010101"/>
        </w:rPr>
        <w:t>&amp;</w:t>
      </w:r>
      <w:r>
        <w:rPr>
          <w:color w:val="010101"/>
          <w:spacing w:val="12"/>
        </w:rPr>
        <w:t xml:space="preserve"> </w:t>
      </w:r>
      <w:r>
        <w:rPr>
          <w:rFonts w:ascii="Arial"/>
          <w:color w:val="010101"/>
          <w:sz w:val="21"/>
        </w:rPr>
        <w:t>Tabor,</w:t>
      </w:r>
      <w:r>
        <w:rPr>
          <w:rFonts w:ascii="Arial"/>
          <w:color w:val="010101"/>
          <w:spacing w:val="30"/>
          <w:sz w:val="21"/>
        </w:rPr>
        <w:t xml:space="preserve"> </w:t>
      </w:r>
      <w:r>
        <w:rPr>
          <w:rFonts w:ascii="Arial"/>
          <w:color w:val="010101"/>
          <w:sz w:val="21"/>
        </w:rPr>
        <w:t>L.</w:t>
      </w:r>
      <w:r>
        <w:rPr>
          <w:rFonts w:ascii="Arial"/>
          <w:color w:val="010101"/>
          <w:spacing w:val="23"/>
          <w:sz w:val="21"/>
        </w:rPr>
        <w:t xml:space="preserve"> </w:t>
      </w:r>
      <w:r>
        <w:rPr>
          <w:rFonts w:ascii="Arial"/>
          <w:color w:val="010101"/>
          <w:sz w:val="21"/>
        </w:rPr>
        <w:t>(2003).</w:t>
      </w:r>
      <w:r>
        <w:rPr>
          <w:rFonts w:ascii="Arial"/>
          <w:color w:val="010101"/>
          <w:spacing w:val="42"/>
          <w:sz w:val="21"/>
        </w:rPr>
        <w:t xml:space="preserve"> </w:t>
      </w:r>
      <w:r>
        <w:rPr>
          <w:i/>
          <w:color w:val="010101"/>
          <w:sz w:val="23"/>
        </w:rPr>
        <w:t>Accessible</w:t>
      </w:r>
      <w:r>
        <w:rPr>
          <w:i/>
          <w:color w:val="010101"/>
          <w:spacing w:val="47"/>
          <w:sz w:val="23"/>
        </w:rPr>
        <w:t xml:space="preserve"> </w:t>
      </w:r>
      <w:r>
        <w:rPr>
          <w:i/>
          <w:color w:val="010101"/>
          <w:sz w:val="23"/>
        </w:rPr>
        <w:t>pedestrian</w:t>
      </w:r>
      <w:r>
        <w:rPr>
          <w:i/>
          <w:color w:val="010101"/>
          <w:spacing w:val="42"/>
          <w:sz w:val="23"/>
        </w:rPr>
        <w:t xml:space="preserve"> </w:t>
      </w:r>
      <w:r>
        <w:rPr>
          <w:i/>
          <w:color w:val="010101"/>
          <w:sz w:val="23"/>
        </w:rPr>
        <w:t>signals:</w:t>
      </w:r>
      <w:r>
        <w:rPr>
          <w:i/>
          <w:color w:val="010101"/>
          <w:spacing w:val="15"/>
          <w:sz w:val="23"/>
        </w:rPr>
        <w:t xml:space="preserve"> </w:t>
      </w:r>
      <w:r>
        <w:rPr>
          <w:i/>
          <w:color w:val="010101"/>
          <w:sz w:val="23"/>
        </w:rPr>
        <w:t>Synthesis</w:t>
      </w:r>
      <w:r>
        <w:rPr>
          <w:i/>
          <w:color w:val="010101"/>
          <w:spacing w:val="25"/>
          <w:sz w:val="23"/>
        </w:rPr>
        <w:t xml:space="preserve"> </w:t>
      </w:r>
      <w:r>
        <w:rPr>
          <w:i/>
          <w:color w:val="010101"/>
          <w:sz w:val="23"/>
        </w:rPr>
        <w:t>and</w:t>
      </w:r>
      <w:r>
        <w:rPr>
          <w:i/>
          <w:color w:val="010101"/>
          <w:spacing w:val="1"/>
          <w:sz w:val="23"/>
        </w:rPr>
        <w:t xml:space="preserve"> </w:t>
      </w:r>
      <w:r>
        <w:rPr>
          <w:i/>
          <w:color w:val="010101"/>
          <w:sz w:val="23"/>
        </w:rPr>
        <w:t>guide to best practice.</w:t>
      </w:r>
      <w:r>
        <w:rPr>
          <w:i/>
          <w:color w:val="010101"/>
          <w:spacing w:val="1"/>
          <w:sz w:val="23"/>
        </w:rPr>
        <w:t xml:space="preserve"> </w:t>
      </w:r>
      <w:r>
        <w:rPr>
          <w:rFonts w:ascii="Arial"/>
          <w:color w:val="010101"/>
          <w:sz w:val="21"/>
        </w:rPr>
        <w:t>Prepared</w:t>
      </w:r>
      <w:r>
        <w:rPr>
          <w:rFonts w:ascii="Arial"/>
          <w:color w:val="010101"/>
          <w:spacing w:val="1"/>
          <w:sz w:val="21"/>
        </w:rPr>
        <w:t xml:space="preserve"> </w:t>
      </w:r>
      <w:r>
        <w:rPr>
          <w:rFonts w:ascii="Arial"/>
          <w:color w:val="010101"/>
          <w:sz w:val="21"/>
        </w:rPr>
        <w:t>for the National</w:t>
      </w:r>
      <w:r>
        <w:rPr>
          <w:rFonts w:ascii="Arial"/>
          <w:color w:val="010101"/>
          <w:spacing w:val="1"/>
          <w:sz w:val="21"/>
        </w:rPr>
        <w:t xml:space="preserve"> </w:t>
      </w:r>
      <w:r>
        <w:rPr>
          <w:rFonts w:ascii="Arial"/>
          <w:color w:val="010101"/>
          <w:sz w:val="21"/>
        </w:rPr>
        <w:t>Cooperative</w:t>
      </w:r>
      <w:r>
        <w:rPr>
          <w:rFonts w:ascii="Arial"/>
          <w:color w:val="010101"/>
          <w:spacing w:val="1"/>
          <w:sz w:val="21"/>
        </w:rPr>
        <w:t xml:space="preserve"> </w:t>
      </w:r>
      <w:r>
        <w:rPr>
          <w:rFonts w:ascii="Arial"/>
          <w:color w:val="010101"/>
          <w:sz w:val="21"/>
        </w:rPr>
        <w:t>Highway Research</w:t>
      </w:r>
      <w:r>
        <w:rPr>
          <w:rFonts w:ascii="Arial"/>
          <w:color w:val="010101"/>
          <w:spacing w:val="1"/>
          <w:sz w:val="21"/>
        </w:rPr>
        <w:t xml:space="preserve"> </w:t>
      </w:r>
      <w:r>
        <w:rPr>
          <w:rFonts w:ascii="Arial"/>
          <w:color w:val="010101"/>
          <w:sz w:val="21"/>
        </w:rPr>
        <w:t>Program,</w:t>
      </w:r>
      <w:r>
        <w:rPr>
          <w:rFonts w:ascii="Arial"/>
          <w:color w:val="010101"/>
          <w:spacing w:val="15"/>
          <w:sz w:val="21"/>
        </w:rPr>
        <w:t xml:space="preserve"> </w:t>
      </w:r>
      <w:r>
        <w:rPr>
          <w:rFonts w:ascii="Arial"/>
          <w:color w:val="010101"/>
          <w:sz w:val="21"/>
        </w:rPr>
        <w:t>NCHRP</w:t>
      </w:r>
      <w:r>
        <w:rPr>
          <w:rFonts w:ascii="Arial"/>
          <w:color w:val="010101"/>
          <w:spacing w:val="24"/>
          <w:sz w:val="21"/>
        </w:rPr>
        <w:t xml:space="preserve"> </w:t>
      </w:r>
      <w:r>
        <w:rPr>
          <w:rFonts w:ascii="Arial"/>
          <w:color w:val="010101"/>
          <w:sz w:val="21"/>
        </w:rPr>
        <w:t>3-62.</w:t>
      </w:r>
      <w:r>
        <w:rPr>
          <w:rFonts w:ascii="Arial"/>
          <w:color w:val="010101"/>
          <w:spacing w:val="12"/>
          <w:sz w:val="21"/>
        </w:rPr>
        <w:t xml:space="preserve"> </w:t>
      </w:r>
      <w:r>
        <w:rPr>
          <w:rFonts w:ascii="Arial"/>
          <w:color w:val="010101"/>
          <w:sz w:val="21"/>
        </w:rPr>
        <w:t>Berlin,</w:t>
      </w:r>
      <w:r>
        <w:rPr>
          <w:rFonts w:ascii="Arial"/>
          <w:color w:val="010101"/>
          <w:spacing w:val="16"/>
          <w:sz w:val="21"/>
        </w:rPr>
        <w:t xml:space="preserve"> </w:t>
      </w:r>
      <w:r>
        <w:rPr>
          <w:rFonts w:ascii="Arial"/>
          <w:color w:val="010101"/>
          <w:sz w:val="21"/>
        </w:rPr>
        <w:t>MA:</w:t>
      </w:r>
      <w:r>
        <w:rPr>
          <w:rFonts w:ascii="Arial"/>
          <w:color w:val="010101"/>
          <w:spacing w:val="15"/>
          <w:sz w:val="21"/>
        </w:rPr>
        <w:t xml:space="preserve"> </w:t>
      </w:r>
      <w:r>
        <w:rPr>
          <w:rFonts w:ascii="Arial"/>
          <w:color w:val="010101"/>
          <w:sz w:val="21"/>
        </w:rPr>
        <w:t>Accessible</w:t>
      </w:r>
      <w:r>
        <w:rPr>
          <w:rFonts w:ascii="Arial"/>
          <w:color w:val="010101"/>
          <w:spacing w:val="33"/>
          <w:sz w:val="21"/>
        </w:rPr>
        <w:t xml:space="preserve"> </w:t>
      </w:r>
      <w:r>
        <w:rPr>
          <w:rFonts w:ascii="Arial"/>
          <w:color w:val="010101"/>
          <w:sz w:val="21"/>
        </w:rPr>
        <w:t>Design</w:t>
      </w:r>
      <w:r>
        <w:rPr>
          <w:rFonts w:ascii="Arial"/>
          <w:color w:val="010101"/>
          <w:spacing w:val="17"/>
          <w:sz w:val="21"/>
        </w:rPr>
        <w:t xml:space="preserve"> </w:t>
      </w:r>
      <w:r>
        <w:rPr>
          <w:rFonts w:ascii="Arial"/>
          <w:color w:val="010101"/>
          <w:sz w:val="21"/>
        </w:rPr>
        <w:t>for</w:t>
      </w:r>
      <w:r>
        <w:rPr>
          <w:rFonts w:ascii="Arial"/>
          <w:color w:val="010101"/>
          <w:spacing w:val="14"/>
          <w:sz w:val="21"/>
        </w:rPr>
        <w:t xml:space="preserve"> </w:t>
      </w:r>
      <w:r>
        <w:rPr>
          <w:rFonts w:ascii="Arial"/>
          <w:color w:val="010101"/>
          <w:sz w:val="21"/>
        </w:rPr>
        <w:t>the</w:t>
      </w:r>
      <w:r>
        <w:rPr>
          <w:rFonts w:ascii="Arial"/>
          <w:color w:val="010101"/>
          <w:spacing w:val="7"/>
          <w:sz w:val="21"/>
        </w:rPr>
        <w:t xml:space="preserve"> </w:t>
      </w:r>
      <w:r>
        <w:rPr>
          <w:rFonts w:ascii="Arial"/>
          <w:color w:val="010101"/>
          <w:sz w:val="21"/>
        </w:rPr>
        <w:t>Blind,.</w:t>
      </w:r>
    </w:p>
    <w:p w14:paraId="11DCDE02" w14:textId="77777777" w:rsidR="00065EB7" w:rsidRDefault="00065EB7" w:rsidP="00065EB7">
      <w:pPr>
        <w:spacing w:line="244" w:lineRule="auto"/>
        <w:ind w:left="1761" w:hanging="736"/>
        <w:rPr>
          <w:rFonts w:ascii="Arial"/>
          <w:sz w:val="21"/>
        </w:rPr>
      </w:pPr>
      <w:r>
        <w:rPr>
          <w:rFonts w:ascii="Arial"/>
          <w:color w:val="010101"/>
          <w:sz w:val="21"/>
        </w:rPr>
        <w:t>Noyce,</w:t>
      </w:r>
      <w:r>
        <w:rPr>
          <w:rFonts w:ascii="Arial"/>
          <w:color w:val="010101"/>
          <w:spacing w:val="22"/>
          <w:sz w:val="21"/>
        </w:rPr>
        <w:t xml:space="preserve"> </w:t>
      </w:r>
      <w:r>
        <w:rPr>
          <w:rFonts w:ascii="Arial"/>
          <w:color w:val="010101"/>
          <w:sz w:val="21"/>
        </w:rPr>
        <w:t>D.A.</w:t>
      </w:r>
      <w:r>
        <w:rPr>
          <w:rFonts w:ascii="Arial"/>
          <w:color w:val="010101"/>
          <w:spacing w:val="18"/>
          <w:sz w:val="21"/>
        </w:rPr>
        <w:t xml:space="preserve"> </w:t>
      </w:r>
      <w:r>
        <w:rPr>
          <w:color w:val="010101"/>
        </w:rPr>
        <w:t>&amp;</w:t>
      </w:r>
      <w:r>
        <w:rPr>
          <w:color w:val="010101"/>
          <w:spacing w:val="13"/>
        </w:rPr>
        <w:t xml:space="preserve"> </w:t>
      </w:r>
      <w:r>
        <w:rPr>
          <w:rFonts w:ascii="Arial"/>
          <w:color w:val="010101"/>
          <w:sz w:val="21"/>
        </w:rPr>
        <w:t>Barlow,</w:t>
      </w:r>
      <w:r>
        <w:rPr>
          <w:rFonts w:ascii="Arial"/>
          <w:color w:val="010101"/>
          <w:spacing w:val="24"/>
          <w:sz w:val="21"/>
        </w:rPr>
        <w:t xml:space="preserve"> </w:t>
      </w:r>
      <w:r>
        <w:rPr>
          <w:rFonts w:ascii="Arial"/>
          <w:color w:val="010101"/>
          <w:sz w:val="21"/>
        </w:rPr>
        <w:t>J.M.</w:t>
      </w:r>
      <w:r>
        <w:rPr>
          <w:rFonts w:ascii="Arial"/>
          <w:color w:val="010101"/>
          <w:spacing w:val="24"/>
          <w:sz w:val="21"/>
        </w:rPr>
        <w:t xml:space="preserve"> </w:t>
      </w:r>
      <w:r>
        <w:rPr>
          <w:rFonts w:ascii="Arial"/>
          <w:color w:val="010101"/>
          <w:sz w:val="21"/>
        </w:rPr>
        <w:t>(2003).</w:t>
      </w:r>
      <w:r>
        <w:rPr>
          <w:rFonts w:ascii="Arial"/>
          <w:color w:val="010101"/>
          <w:spacing w:val="2"/>
          <w:sz w:val="21"/>
        </w:rPr>
        <w:t xml:space="preserve"> </w:t>
      </w:r>
      <w:r>
        <w:rPr>
          <w:i/>
          <w:color w:val="010101"/>
          <w:sz w:val="23"/>
        </w:rPr>
        <w:t>Interfacing</w:t>
      </w:r>
      <w:r>
        <w:rPr>
          <w:i/>
          <w:color w:val="010101"/>
          <w:spacing w:val="26"/>
          <w:sz w:val="23"/>
        </w:rPr>
        <w:t xml:space="preserve"> </w:t>
      </w:r>
      <w:r>
        <w:rPr>
          <w:i/>
          <w:color w:val="010101"/>
          <w:sz w:val="23"/>
        </w:rPr>
        <w:t>accessible</w:t>
      </w:r>
      <w:r>
        <w:rPr>
          <w:i/>
          <w:color w:val="010101"/>
          <w:spacing w:val="29"/>
          <w:sz w:val="23"/>
        </w:rPr>
        <w:t xml:space="preserve"> </w:t>
      </w:r>
      <w:r>
        <w:rPr>
          <w:i/>
          <w:color w:val="010101"/>
          <w:sz w:val="23"/>
        </w:rPr>
        <w:t>pedestrian</w:t>
      </w:r>
      <w:r>
        <w:rPr>
          <w:i/>
          <w:color w:val="010101"/>
          <w:spacing w:val="41"/>
          <w:sz w:val="23"/>
        </w:rPr>
        <w:t xml:space="preserve"> </w:t>
      </w:r>
      <w:r>
        <w:rPr>
          <w:i/>
          <w:color w:val="010101"/>
          <w:sz w:val="23"/>
        </w:rPr>
        <w:t>signals</w:t>
      </w:r>
      <w:r>
        <w:rPr>
          <w:i/>
          <w:color w:val="010101"/>
          <w:spacing w:val="41"/>
          <w:sz w:val="23"/>
        </w:rPr>
        <w:t xml:space="preserve"> </w:t>
      </w:r>
      <w:r>
        <w:rPr>
          <w:i/>
          <w:color w:val="010101"/>
          <w:sz w:val="23"/>
        </w:rPr>
        <w:t>with</w:t>
      </w:r>
      <w:r>
        <w:rPr>
          <w:i/>
          <w:color w:val="010101"/>
          <w:spacing w:val="12"/>
          <w:sz w:val="23"/>
        </w:rPr>
        <w:t xml:space="preserve"> </w:t>
      </w:r>
      <w:r>
        <w:rPr>
          <w:i/>
          <w:color w:val="010101"/>
          <w:sz w:val="23"/>
        </w:rPr>
        <w:t>traffic</w:t>
      </w:r>
      <w:r>
        <w:rPr>
          <w:i/>
          <w:color w:val="010101"/>
          <w:spacing w:val="4"/>
          <w:sz w:val="23"/>
        </w:rPr>
        <w:t xml:space="preserve"> </w:t>
      </w:r>
      <w:r>
        <w:rPr>
          <w:i/>
          <w:color w:val="010101"/>
          <w:sz w:val="23"/>
        </w:rPr>
        <w:t>signal</w:t>
      </w:r>
      <w:r>
        <w:rPr>
          <w:i/>
          <w:color w:val="010101"/>
          <w:spacing w:val="-55"/>
          <w:sz w:val="23"/>
        </w:rPr>
        <w:t xml:space="preserve"> </w:t>
      </w:r>
      <w:r>
        <w:rPr>
          <w:i/>
          <w:color w:val="010101"/>
          <w:sz w:val="23"/>
        </w:rPr>
        <w:t>control</w:t>
      </w:r>
      <w:r>
        <w:rPr>
          <w:i/>
          <w:color w:val="010101"/>
          <w:spacing w:val="-1"/>
          <w:sz w:val="23"/>
        </w:rPr>
        <w:t xml:space="preserve"> </w:t>
      </w:r>
      <w:r>
        <w:rPr>
          <w:i/>
          <w:color w:val="010101"/>
          <w:sz w:val="23"/>
        </w:rPr>
        <w:t>equipment.</w:t>
      </w:r>
      <w:r>
        <w:rPr>
          <w:i/>
          <w:color w:val="010101"/>
          <w:spacing w:val="16"/>
          <w:sz w:val="23"/>
        </w:rPr>
        <w:t xml:space="preserve"> </w:t>
      </w:r>
      <w:r>
        <w:rPr>
          <w:rFonts w:ascii="Arial"/>
          <w:color w:val="010101"/>
          <w:sz w:val="21"/>
        </w:rPr>
        <w:t>Washington,</w:t>
      </w:r>
      <w:r>
        <w:rPr>
          <w:rFonts w:ascii="Arial"/>
          <w:color w:val="010101"/>
          <w:spacing w:val="24"/>
          <w:sz w:val="21"/>
        </w:rPr>
        <w:t xml:space="preserve"> </w:t>
      </w:r>
      <w:r>
        <w:rPr>
          <w:rFonts w:ascii="Arial"/>
          <w:color w:val="010101"/>
          <w:sz w:val="21"/>
        </w:rPr>
        <w:t>DC:</w:t>
      </w:r>
      <w:r>
        <w:rPr>
          <w:rFonts w:ascii="Arial"/>
          <w:color w:val="010101"/>
          <w:spacing w:val="16"/>
          <w:sz w:val="21"/>
        </w:rPr>
        <w:t xml:space="preserve"> </w:t>
      </w:r>
      <w:r>
        <w:rPr>
          <w:rFonts w:ascii="Arial"/>
          <w:color w:val="010101"/>
          <w:sz w:val="21"/>
        </w:rPr>
        <w:t>U.S.</w:t>
      </w:r>
      <w:r>
        <w:rPr>
          <w:rFonts w:ascii="Arial"/>
          <w:color w:val="010101"/>
          <w:spacing w:val="15"/>
          <w:sz w:val="21"/>
        </w:rPr>
        <w:t xml:space="preserve"> </w:t>
      </w:r>
      <w:r>
        <w:rPr>
          <w:rFonts w:ascii="Arial"/>
          <w:color w:val="010101"/>
          <w:sz w:val="21"/>
        </w:rPr>
        <w:t>Access</w:t>
      </w:r>
      <w:r>
        <w:rPr>
          <w:rFonts w:ascii="Arial"/>
          <w:color w:val="010101"/>
          <w:spacing w:val="28"/>
          <w:sz w:val="21"/>
        </w:rPr>
        <w:t xml:space="preserve"> </w:t>
      </w:r>
      <w:r>
        <w:rPr>
          <w:rFonts w:ascii="Arial"/>
          <w:color w:val="010101"/>
          <w:sz w:val="21"/>
        </w:rPr>
        <w:t>Board.</w:t>
      </w:r>
    </w:p>
    <w:p w14:paraId="613DB094" w14:textId="77777777" w:rsidR="00065EB7" w:rsidRDefault="00065EB7" w:rsidP="00065EB7">
      <w:pPr>
        <w:spacing w:before="3" w:line="252" w:lineRule="auto"/>
        <w:ind w:left="1745" w:right="275" w:hanging="720"/>
        <w:rPr>
          <w:rFonts w:ascii="Arial"/>
          <w:sz w:val="21"/>
        </w:rPr>
      </w:pPr>
      <w:r>
        <w:rPr>
          <w:rFonts w:ascii="Arial"/>
          <w:color w:val="010101"/>
          <w:sz w:val="21"/>
        </w:rPr>
        <w:t>Barlow,</w:t>
      </w:r>
      <w:r>
        <w:rPr>
          <w:rFonts w:ascii="Arial"/>
          <w:color w:val="010101"/>
          <w:spacing w:val="15"/>
          <w:sz w:val="21"/>
        </w:rPr>
        <w:t xml:space="preserve"> </w:t>
      </w:r>
      <w:r>
        <w:rPr>
          <w:rFonts w:ascii="Arial"/>
          <w:color w:val="010101"/>
          <w:sz w:val="21"/>
        </w:rPr>
        <w:t>J.M.,</w:t>
      </w:r>
      <w:r>
        <w:rPr>
          <w:rFonts w:ascii="Arial"/>
          <w:color w:val="010101"/>
          <w:spacing w:val="6"/>
          <w:sz w:val="21"/>
        </w:rPr>
        <w:t xml:space="preserve"> </w:t>
      </w:r>
      <w:r>
        <w:rPr>
          <w:rFonts w:ascii="Arial"/>
          <w:color w:val="010101"/>
          <w:sz w:val="21"/>
        </w:rPr>
        <w:t>Franck,</w:t>
      </w:r>
      <w:r>
        <w:rPr>
          <w:rFonts w:ascii="Arial"/>
          <w:color w:val="010101"/>
          <w:spacing w:val="25"/>
          <w:sz w:val="21"/>
        </w:rPr>
        <w:t xml:space="preserve"> </w:t>
      </w:r>
      <w:r>
        <w:rPr>
          <w:rFonts w:ascii="Arial"/>
          <w:color w:val="010101"/>
          <w:sz w:val="21"/>
        </w:rPr>
        <w:t>L.,</w:t>
      </w:r>
      <w:r>
        <w:rPr>
          <w:rFonts w:ascii="Arial"/>
          <w:color w:val="010101"/>
          <w:spacing w:val="14"/>
          <w:sz w:val="21"/>
        </w:rPr>
        <w:t xml:space="preserve"> </w:t>
      </w:r>
      <w:r>
        <w:rPr>
          <w:rFonts w:ascii="Arial"/>
          <w:color w:val="010101"/>
          <w:sz w:val="21"/>
        </w:rPr>
        <w:t>Bentzen,</w:t>
      </w:r>
      <w:r>
        <w:rPr>
          <w:rFonts w:ascii="Arial"/>
          <w:color w:val="010101"/>
          <w:spacing w:val="31"/>
          <w:sz w:val="21"/>
        </w:rPr>
        <w:t xml:space="preserve"> </w:t>
      </w:r>
      <w:r>
        <w:rPr>
          <w:rFonts w:ascii="Arial"/>
          <w:color w:val="010101"/>
          <w:sz w:val="21"/>
        </w:rPr>
        <w:t>B.L.</w:t>
      </w:r>
      <w:r>
        <w:rPr>
          <w:rFonts w:ascii="Arial"/>
          <w:color w:val="010101"/>
          <w:spacing w:val="23"/>
          <w:sz w:val="21"/>
        </w:rPr>
        <w:t xml:space="preserve"> </w:t>
      </w:r>
      <w:r>
        <w:rPr>
          <w:color w:val="010101"/>
        </w:rPr>
        <w:t>&amp;</w:t>
      </w:r>
      <w:r>
        <w:rPr>
          <w:color w:val="010101"/>
          <w:spacing w:val="6"/>
        </w:rPr>
        <w:t xml:space="preserve"> </w:t>
      </w:r>
      <w:r>
        <w:rPr>
          <w:rFonts w:ascii="Arial"/>
          <w:color w:val="010101"/>
          <w:sz w:val="21"/>
        </w:rPr>
        <w:t>Sauerburger,</w:t>
      </w:r>
      <w:r>
        <w:rPr>
          <w:rFonts w:ascii="Arial"/>
          <w:color w:val="010101"/>
          <w:spacing w:val="36"/>
          <w:sz w:val="21"/>
        </w:rPr>
        <w:t xml:space="preserve"> </w:t>
      </w:r>
      <w:r>
        <w:rPr>
          <w:rFonts w:ascii="Arial"/>
          <w:color w:val="010101"/>
          <w:sz w:val="21"/>
        </w:rPr>
        <w:t>D.</w:t>
      </w:r>
      <w:r>
        <w:rPr>
          <w:rFonts w:ascii="Arial"/>
          <w:color w:val="010101"/>
          <w:spacing w:val="16"/>
          <w:sz w:val="21"/>
        </w:rPr>
        <w:t xml:space="preserve"> </w:t>
      </w:r>
      <w:r>
        <w:rPr>
          <w:rFonts w:ascii="Arial"/>
          <w:color w:val="010101"/>
          <w:sz w:val="21"/>
        </w:rPr>
        <w:t>(2001).</w:t>
      </w:r>
      <w:r>
        <w:rPr>
          <w:rFonts w:ascii="Arial"/>
          <w:color w:val="010101"/>
          <w:spacing w:val="11"/>
          <w:sz w:val="21"/>
        </w:rPr>
        <w:t xml:space="preserve"> </w:t>
      </w:r>
      <w:r>
        <w:rPr>
          <w:rFonts w:ascii="Arial"/>
          <w:color w:val="010101"/>
          <w:sz w:val="21"/>
        </w:rPr>
        <w:t>Pedestrian</w:t>
      </w:r>
      <w:r>
        <w:rPr>
          <w:rFonts w:ascii="Arial"/>
          <w:color w:val="010101"/>
          <w:spacing w:val="36"/>
          <w:sz w:val="21"/>
        </w:rPr>
        <w:t xml:space="preserve"> </w:t>
      </w:r>
      <w:r>
        <w:rPr>
          <w:rFonts w:ascii="Arial"/>
          <w:color w:val="010101"/>
          <w:sz w:val="21"/>
        </w:rPr>
        <w:t>clearance</w:t>
      </w:r>
      <w:r>
        <w:rPr>
          <w:rFonts w:ascii="Arial"/>
          <w:color w:val="010101"/>
          <w:spacing w:val="28"/>
          <w:sz w:val="21"/>
        </w:rPr>
        <w:t xml:space="preserve"> </w:t>
      </w:r>
      <w:r>
        <w:rPr>
          <w:rFonts w:ascii="Arial"/>
          <w:color w:val="010101"/>
          <w:sz w:val="21"/>
        </w:rPr>
        <w:t>intervals</w:t>
      </w:r>
      <w:r>
        <w:rPr>
          <w:rFonts w:ascii="Arial"/>
          <w:color w:val="010101"/>
          <w:spacing w:val="1"/>
          <w:sz w:val="21"/>
        </w:rPr>
        <w:t xml:space="preserve"> </w:t>
      </w:r>
      <w:r>
        <w:rPr>
          <w:rFonts w:ascii="Arial"/>
          <w:color w:val="010101"/>
          <w:sz w:val="21"/>
        </w:rPr>
        <w:t>at</w:t>
      </w:r>
      <w:r>
        <w:rPr>
          <w:rFonts w:ascii="Arial"/>
          <w:color w:val="010101"/>
          <w:spacing w:val="1"/>
          <w:sz w:val="21"/>
        </w:rPr>
        <w:t xml:space="preserve"> </w:t>
      </w:r>
      <w:r>
        <w:rPr>
          <w:rFonts w:ascii="Arial"/>
          <w:color w:val="010101"/>
          <w:sz w:val="21"/>
        </w:rPr>
        <w:t>modern</w:t>
      </w:r>
      <w:r>
        <w:rPr>
          <w:rFonts w:ascii="Arial"/>
          <w:color w:val="010101"/>
          <w:spacing w:val="1"/>
          <w:sz w:val="21"/>
        </w:rPr>
        <w:t xml:space="preserve"> </w:t>
      </w:r>
      <w:r>
        <w:rPr>
          <w:rFonts w:ascii="Arial"/>
          <w:color w:val="010101"/>
          <w:sz w:val="21"/>
        </w:rPr>
        <w:t>intersections: Implications</w:t>
      </w:r>
      <w:r>
        <w:rPr>
          <w:rFonts w:ascii="Arial"/>
          <w:color w:val="010101"/>
          <w:spacing w:val="1"/>
          <w:sz w:val="21"/>
        </w:rPr>
        <w:t xml:space="preserve"> </w:t>
      </w:r>
      <w:r>
        <w:rPr>
          <w:rFonts w:ascii="Arial"/>
          <w:color w:val="010101"/>
          <w:sz w:val="21"/>
        </w:rPr>
        <w:t>for</w:t>
      </w:r>
      <w:r>
        <w:rPr>
          <w:rFonts w:ascii="Arial"/>
          <w:color w:val="010101"/>
          <w:spacing w:val="1"/>
          <w:sz w:val="21"/>
        </w:rPr>
        <w:t xml:space="preserve"> </w:t>
      </w:r>
      <w:r>
        <w:rPr>
          <w:rFonts w:ascii="Arial"/>
          <w:color w:val="010101"/>
          <w:sz w:val="21"/>
        </w:rPr>
        <w:t>the safety</w:t>
      </w:r>
      <w:r>
        <w:rPr>
          <w:rFonts w:ascii="Arial"/>
          <w:color w:val="010101"/>
          <w:spacing w:val="1"/>
          <w:sz w:val="21"/>
        </w:rPr>
        <w:t xml:space="preserve"> </w:t>
      </w:r>
      <w:r>
        <w:rPr>
          <w:rFonts w:ascii="Arial"/>
          <w:color w:val="010101"/>
          <w:sz w:val="21"/>
        </w:rPr>
        <w:t>of</w:t>
      </w:r>
      <w:r>
        <w:rPr>
          <w:rFonts w:ascii="Arial"/>
          <w:color w:val="010101"/>
          <w:spacing w:val="1"/>
          <w:sz w:val="21"/>
        </w:rPr>
        <w:t xml:space="preserve"> </w:t>
      </w:r>
      <w:r>
        <w:rPr>
          <w:rFonts w:ascii="Arial"/>
          <w:color w:val="010101"/>
          <w:sz w:val="21"/>
        </w:rPr>
        <w:t>pedestrians</w:t>
      </w:r>
      <w:r>
        <w:rPr>
          <w:rFonts w:ascii="Arial"/>
          <w:color w:val="010101"/>
          <w:spacing w:val="58"/>
          <w:sz w:val="21"/>
        </w:rPr>
        <w:t xml:space="preserve"> </w:t>
      </w:r>
      <w:r>
        <w:rPr>
          <w:rFonts w:ascii="Arial"/>
          <w:color w:val="010101"/>
          <w:sz w:val="21"/>
        </w:rPr>
        <w:t>who</w:t>
      </w:r>
      <w:r>
        <w:rPr>
          <w:rFonts w:ascii="Arial"/>
          <w:color w:val="010101"/>
          <w:spacing w:val="58"/>
          <w:sz w:val="21"/>
        </w:rPr>
        <w:t xml:space="preserve"> </w:t>
      </w:r>
      <w:r>
        <w:rPr>
          <w:rFonts w:ascii="Arial"/>
          <w:color w:val="010101"/>
          <w:sz w:val="21"/>
        </w:rPr>
        <w:t>are visually</w:t>
      </w:r>
      <w:r>
        <w:rPr>
          <w:rFonts w:ascii="Arial"/>
          <w:color w:val="010101"/>
          <w:spacing w:val="1"/>
          <w:sz w:val="21"/>
        </w:rPr>
        <w:t xml:space="preserve"> </w:t>
      </w:r>
      <w:r>
        <w:rPr>
          <w:rFonts w:ascii="Arial"/>
          <w:color w:val="010101"/>
          <w:sz w:val="21"/>
        </w:rPr>
        <w:t>impaired.</w:t>
      </w:r>
      <w:r>
        <w:rPr>
          <w:rFonts w:ascii="Arial"/>
          <w:color w:val="010101"/>
          <w:spacing w:val="50"/>
          <w:sz w:val="21"/>
        </w:rPr>
        <w:t xml:space="preserve"> </w:t>
      </w:r>
      <w:r>
        <w:rPr>
          <w:i/>
          <w:color w:val="010101"/>
          <w:sz w:val="23"/>
        </w:rPr>
        <w:t>Journal of</w:t>
      </w:r>
      <w:r>
        <w:rPr>
          <w:i/>
          <w:color w:val="010101"/>
          <w:spacing w:val="26"/>
          <w:sz w:val="23"/>
        </w:rPr>
        <w:t xml:space="preserve"> </w:t>
      </w:r>
      <w:r>
        <w:rPr>
          <w:i/>
          <w:color w:val="010101"/>
          <w:sz w:val="23"/>
        </w:rPr>
        <w:t>Visual</w:t>
      </w:r>
      <w:r>
        <w:rPr>
          <w:i/>
          <w:color w:val="010101"/>
          <w:spacing w:val="-5"/>
          <w:sz w:val="23"/>
        </w:rPr>
        <w:t xml:space="preserve"> </w:t>
      </w:r>
      <w:r>
        <w:rPr>
          <w:i/>
          <w:color w:val="010101"/>
          <w:sz w:val="23"/>
        </w:rPr>
        <w:t>Impairment</w:t>
      </w:r>
      <w:r>
        <w:rPr>
          <w:i/>
          <w:color w:val="010101"/>
          <w:spacing w:val="5"/>
          <w:sz w:val="23"/>
        </w:rPr>
        <w:t xml:space="preserve"> </w:t>
      </w:r>
      <w:r>
        <w:rPr>
          <w:i/>
          <w:color w:val="010101"/>
          <w:sz w:val="23"/>
        </w:rPr>
        <w:t>and</w:t>
      </w:r>
      <w:r>
        <w:rPr>
          <w:i/>
          <w:color w:val="010101"/>
          <w:spacing w:val="3"/>
          <w:sz w:val="23"/>
        </w:rPr>
        <w:t xml:space="preserve"> </w:t>
      </w:r>
      <w:r>
        <w:rPr>
          <w:i/>
          <w:color w:val="010101"/>
          <w:sz w:val="23"/>
        </w:rPr>
        <w:t>Blindness/</w:t>
      </w:r>
      <w:r>
        <w:rPr>
          <w:i/>
          <w:color w:val="010101"/>
          <w:spacing w:val="54"/>
          <w:sz w:val="23"/>
        </w:rPr>
        <w:t xml:space="preserve"> </w:t>
      </w:r>
      <w:r>
        <w:rPr>
          <w:rFonts w:ascii="Arial"/>
          <w:color w:val="010101"/>
          <w:sz w:val="21"/>
        </w:rPr>
        <w:t>Vol.</w:t>
      </w:r>
      <w:r>
        <w:rPr>
          <w:rFonts w:ascii="Arial"/>
          <w:color w:val="010101"/>
          <w:spacing w:val="14"/>
          <w:sz w:val="21"/>
        </w:rPr>
        <w:t xml:space="preserve"> </w:t>
      </w:r>
      <w:r>
        <w:rPr>
          <w:rFonts w:ascii="Arial"/>
          <w:color w:val="010101"/>
          <w:sz w:val="21"/>
        </w:rPr>
        <w:t>95,</w:t>
      </w:r>
      <w:r>
        <w:rPr>
          <w:rFonts w:ascii="Arial"/>
          <w:color w:val="010101"/>
          <w:spacing w:val="14"/>
          <w:sz w:val="21"/>
        </w:rPr>
        <w:t xml:space="preserve"> </w:t>
      </w:r>
      <w:r>
        <w:rPr>
          <w:rFonts w:ascii="Arial"/>
          <w:color w:val="010101"/>
          <w:sz w:val="21"/>
        </w:rPr>
        <w:t>663-667.</w:t>
      </w:r>
    </w:p>
    <w:p w14:paraId="16AC08A7" w14:textId="77777777" w:rsidR="00065EB7" w:rsidRDefault="00065EB7" w:rsidP="00065EB7">
      <w:pPr>
        <w:spacing w:before="7" w:line="237" w:lineRule="auto"/>
        <w:ind w:left="1746" w:right="633" w:hanging="721"/>
        <w:rPr>
          <w:rFonts w:ascii="Arial"/>
          <w:sz w:val="21"/>
        </w:rPr>
      </w:pPr>
      <w:r>
        <w:rPr>
          <w:rFonts w:ascii="Arial"/>
          <w:color w:val="010101"/>
          <w:spacing w:val="-1"/>
          <w:w w:val="105"/>
          <w:sz w:val="21"/>
        </w:rPr>
        <w:t xml:space="preserve">Bentzen, B.L., Barlow, J.M., </w:t>
      </w:r>
      <w:r>
        <w:rPr>
          <w:color w:val="010101"/>
          <w:spacing w:val="-1"/>
          <w:w w:val="105"/>
        </w:rPr>
        <w:t xml:space="preserve">&amp; </w:t>
      </w:r>
      <w:r>
        <w:rPr>
          <w:rFonts w:ascii="Arial"/>
          <w:color w:val="010101"/>
          <w:spacing w:val="-1"/>
          <w:w w:val="105"/>
          <w:sz w:val="21"/>
        </w:rPr>
        <w:t xml:space="preserve">Franck, L. (2000). Addressing barriers </w:t>
      </w:r>
      <w:r>
        <w:rPr>
          <w:rFonts w:ascii="Arial"/>
          <w:color w:val="010101"/>
          <w:w w:val="105"/>
          <w:sz w:val="21"/>
        </w:rPr>
        <w:t>to blind pedestrians at</w:t>
      </w:r>
      <w:r>
        <w:rPr>
          <w:rFonts w:ascii="Arial"/>
          <w:color w:val="010101"/>
          <w:spacing w:val="-59"/>
          <w:w w:val="105"/>
          <w:sz w:val="21"/>
        </w:rPr>
        <w:t xml:space="preserve"> </w:t>
      </w:r>
      <w:r>
        <w:rPr>
          <w:rFonts w:ascii="Arial"/>
          <w:color w:val="010101"/>
          <w:sz w:val="21"/>
        </w:rPr>
        <w:t>signalized</w:t>
      </w:r>
      <w:r>
        <w:rPr>
          <w:rFonts w:ascii="Arial"/>
          <w:color w:val="010101"/>
          <w:spacing w:val="24"/>
          <w:sz w:val="21"/>
        </w:rPr>
        <w:t xml:space="preserve"> </w:t>
      </w:r>
      <w:r>
        <w:rPr>
          <w:rFonts w:ascii="Arial"/>
          <w:color w:val="010101"/>
          <w:sz w:val="21"/>
        </w:rPr>
        <w:t>intersections.</w:t>
      </w:r>
      <w:r>
        <w:rPr>
          <w:rFonts w:ascii="Arial"/>
          <w:color w:val="010101"/>
          <w:spacing w:val="34"/>
          <w:sz w:val="21"/>
        </w:rPr>
        <w:t xml:space="preserve"> </w:t>
      </w:r>
      <w:r>
        <w:rPr>
          <w:i/>
          <w:color w:val="010101"/>
          <w:sz w:val="23"/>
        </w:rPr>
        <w:t>ITE</w:t>
      </w:r>
      <w:r>
        <w:rPr>
          <w:i/>
          <w:color w:val="010101"/>
          <w:spacing w:val="-17"/>
          <w:sz w:val="23"/>
        </w:rPr>
        <w:t xml:space="preserve"> </w:t>
      </w:r>
      <w:r>
        <w:rPr>
          <w:i/>
          <w:color w:val="010101"/>
          <w:sz w:val="23"/>
        </w:rPr>
        <w:t>Journal,</w:t>
      </w:r>
      <w:r>
        <w:rPr>
          <w:i/>
          <w:color w:val="010101"/>
          <w:spacing w:val="11"/>
          <w:sz w:val="23"/>
        </w:rPr>
        <w:t xml:space="preserve"> </w:t>
      </w:r>
      <w:r>
        <w:rPr>
          <w:rFonts w:ascii="Arial"/>
          <w:color w:val="010101"/>
          <w:sz w:val="21"/>
        </w:rPr>
        <w:t>70-9,</w:t>
      </w:r>
      <w:r>
        <w:rPr>
          <w:rFonts w:ascii="Arial"/>
          <w:color w:val="010101"/>
          <w:spacing w:val="3"/>
          <w:sz w:val="21"/>
        </w:rPr>
        <w:t xml:space="preserve"> </w:t>
      </w:r>
      <w:r>
        <w:rPr>
          <w:rFonts w:ascii="Arial"/>
          <w:color w:val="010101"/>
          <w:sz w:val="21"/>
        </w:rPr>
        <w:t>32-35.</w:t>
      </w:r>
    </w:p>
    <w:p w14:paraId="60D4B998" w14:textId="77777777" w:rsidR="00065EB7" w:rsidRDefault="00065EB7" w:rsidP="00065EB7">
      <w:pPr>
        <w:spacing w:before="15"/>
        <w:ind w:left="1026"/>
        <w:rPr>
          <w:rFonts w:ascii="Arial"/>
          <w:sz w:val="21"/>
        </w:rPr>
      </w:pPr>
      <w:r>
        <w:rPr>
          <w:rFonts w:ascii="Arial"/>
          <w:color w:val="010101"/>
          <w:sz w:val="21"/>
        </w:rPr>
        <w:t>Bentzen,</w:t>
      </w:r>
      <w:r>
        <w:rPr>
          <w:rFonts w:ascii="Arial"/>
          <w:color w:val="010101"/>
          <w:spacing w:val="28"/>
          <w:sz w:val="21"/>
        </w:rPr>
        <w:t xml:space="preserve"> </w:t>
      </w:r>
      <w:r>
        <w:rPr>
          <w:rFonts w:ascii="Arial"/>
          <w:color w:val="010101"/>
          <w:sz w:val="21"/>
        </w:rPr>
        <w:t>B.L.,</w:t>
      </w:r>
      <w:r>
        <w:rPr>
          <w:rFonts w:ascii="Arial"/>
          <w:color w:val="010101"/>
          <w:spacing w:val="8"/>
          <w:sz w:val="21"/>
        </w:rPr>
        <w:t xml:space="preserve"> </w:t>
      </w:r>
      <w:r>
        <w:rPr>
          <w:rFonts w:ascii="Arial"/>
          <w:color w:val="010101"/>
          <w:sz w:val="21"/>
        </w:rPr>
        <w:t>Barlow,</w:t>
      </w:r>
      <w:r>
        <w:rPr>
          <w:rFonts w:ascii="Arial"/>
          <w:color w:val="010101"/>
          <w:spacing w:val="20"/>
          <w:sz w:val="21"/>
        </w:rPr>
        <w:t xml:space="preserve"> </w:t>
      </w:r>
      <w:r>
        <w:rPr>
          <w:rFonts w:ascii="Arial"/>
          <w:color w:val="010101"/>
          <w:sz w:val="21"/>
        </w:rPr>
        <w:t>J.M.</w:t>
      </w:r>
      <w:r>
        <w:rPr>
          <w:rFonts w:ascii="Arial"/>
          <w:color w:val="010101"/>
          <w:spacing w:val="17"/>
          <w:sz w:val="21"/>
        </w:rPr>
        <w:t xml:space="preserve"> </w:t>
      </w:r>
      <w:r>
        <w:rPr>
          <w:color w:val="010101"/>
        </w:rPr>
        <w:t>&amp;</w:t>
      </w:r>
      <w:r>
        <w:rPr>
          <w:color w:val="010101"/>
          <w:spacing w:val="5"/>
        </w:rPr>
        <w:t xml:space="preserve"> </w:t>
      </w:r>
      <w:r>
        <w:rPr>
          <w:rFonts w:ascii="Arial"/>
          <w:color w:val="010101"/>
          <w:sz w:val="21"/>
        </w:rPr>
        <w:t>Gubbe,</w:t>
      </w:r>
      <w:r>
        <w:rPr>
          <w:rFonts w:ascii="Arial"/>
          <w:color w:val="010101"/>
          <w:spacing w:val="23"/>
          <w:sz w:val="21"/>
        </w:rPr>
        <w:t xml:space="preserve"> </w:t>
      </w:r>
      <w:r>
        <w:rPr>
          <w:rFonts w:ascii="Arial"/>
          <w:color w:val="010101"/>
          <w:sz w:val="21"/>
        </w:rPr>
        <w:t>D.</w:t>
      </w:r>
      <w:r>
        <w:rPr>
          <w:rFonts w:ascii="Arial"/>
          <w:color w:val="010101"/>
          <w:spacing w:val="6"/>
          <w:sz w:val="21"/>
        </w:rPr>
        <w:t xml:space="preserve"> </w:t>
      </w:r>
      <w:r>
        <w:rPr>
          <w:rFonts w:ascii="Arial"/>
          <w:color w:val="010101"/>
          <w:sz w:val="21"/>
        </w:rPr>
        <w:t>(2000).</w:t>
      </w:r>
      <w:r>
        <w:rPr>
          <w:rFonts w:ascii="Arial"/>
          <w:color w:val="010101"/>
          <w:spacing w:val="15"/>
          <w:sz w:val="21"/>
        </w:rPr>
        <w:t xml:space="preserve"> </w:t>
      </w:r>
      <w:r>
        <w:rPr>
          <w:rFonts w:ascii="Arial"/>
          <w:color w:val="010101"/>
          <w:sz w:val="21"/>
        </w:rPr>
        <w:t>Locator</w:t>
      </w:r>
      <w:r>
        <w:rPr>
          <w:rFonts w:ascii="Arial"/>
          <w:color w:val="010101"/>
          <w:spacing w:val="35"/>
          <w:sz w:val="21"/>
        </w:rPr>
        <w:t xml:space="preserve"> </w:t>
      </w:r>
      <w:r>
        <w:rPr>
          <w:rFonts w:ascii="Arial"/>
          <w:color w:val="010101"/>
          <w:sz w:val="21"/>
        </w:rPr>
        <w:t>tones</w:t>
      </w:r>
      <w:r>
        <w:rPr>
          <w:rFonts w:ascii="Arial"/>
          <w:color w:val="010101"/>
          <w:spacing w:val="29"/>
          <w:sz w:val="21"/>
        </w:rPr>
        <w:t xml:space="preserve"> </w:t>
      </w:r>
      <w:r>
        <w:rPr>
          <w:rFonts w:ascii="Arial"/>
          <w:color w:val="010101"/>
          <w:sz w:val="21"/>
        </w:rPr>
        <w:t>for</w:t>
      </w:r>
      <w:r>
        <w:rPr>
          <w:rFonts w:ascii="Arial"/>
          <w:color w:val="010101"/>
          <w:spacing w:val="28"/>
          <w:sz w:val="21"/>
        </w:rPr>
        <w:t xml:space="preserve"> </w:t>
      </w:r>
      <w:r>
        <w:rPr>
          <w:rFonts w:ascii="Arial"/>
          <w:color w:val="010101"/>
          <w:sz w:val="21"/>
        </w:rPr>
        <w:t>pedestrian</w:t>
      </w:r>
      <w:r>
        <w:rPr>
          <w:rFonts w:ascii="Arial"/>
          <w:color w:val="010101"/>
          <w:spacing w:val="46"/>
          <w:sz w:val="21"/>
        </w:rPr>
        <w:t xml:space="preserve"> </w:t>
      </w:r>
      <w:r>
        <w:rPr>
          <w:rFonts w:ascii="Arial"/>
          <w:color w:val="010101"/>
          <w:sz w:val="21"/>
        </w:rPr>
        <w:t>signals.</w:t>
      </w:r>
    </w:p>
    <w:p w14:paraId="5BE0EEA2" w14:textId="77777777" w:rsidR="00065EB7" w:rsidRDefault="00065EB7" w:rsidP="00065EB7">
      <w:pPr>
        <w:spacing w:before="2"/>
        <w:ind w:left="1780"/>
        <w:rPr>
          <w:rFonts w:ascii="Arial"/>
          <w:sz w:val="21"/>
        </w:rPr>
      </w:pPr>
      <w:r>
        <w:rPr>
          <w:i/>
          <w:color w:val="010101"/>
          <w:w w:val="105"/>
          <w:sz w:val="23"/>
        </w:rPr>
        <w:t>Transportation</w:t>
      </w:r>
      <w:r>
        <w:rPr>
          <w:i/>
          <w:color w:val="010101"/>
          <w:spacing w:val="16"/>
          <w:w w:val="105"/>
          <w:sz w:val="23"/>
        </w:rPr>
        <w:t xml:space="preserve"> </w:t>
      </w:r>
      <w:r>
        <w:rPr>
          <w:i/>
          <w:color w:val="010101"/>
          <w:w w:val="105"/>
          <w:sz w:val="23"/>
        </w:rPr>
        <w:t>Research</w:t>
      </w:r>
      <w:r>
        <w:rPr>
          <w:i/>
          <w:color w:val="010101"/>
          <w:spacing w:val="18"/>
          <w:w w:val="105"/>
          <w:sz w:val="23"/>
        </w:rPr>
        <w:t xml:space="preserve"> </w:t>
      </w:r>
      <w:r>
        <w:rPr>
          <w:i/>
          <w:color w:val="010101"/>
          <w:w w:val="105"/>
          <w:sz w:val="23"/>
        </w:rPr>
        <w:t>Record</w:t>
      </w:r>
      <w:r>
        <w:rPr>
          <w:i/>
          <w:color w:val="010101"/>
          <w:spacing w:val="-1"/>
          <w:w w:val="105"/>
          <w:sz w:val="23"/>
        </w:rPr>
        <w:t xml:space="preserve"> </w:t>
      </w:r>
      <w:r>
        <w:rPr>
          <w:i/>
          <w:color w:val="010101"/>
          <w:w w:val="105"/>
          <w:sz w:val="23"/>
        </w:rPr>
        <w:t>170</w:t>
      </w:r>
      <w:r>
        <w:rPr>
          <w:i/>
          <w:color w:val="010101"/>
          <w:spacing w:val="44"/>
          <w:w w:val="105"/>
          <w:sz w:val="23"/>
        </w:rPr>
        <w:t xml:space="preserve"> </w:t>
      </w:r>
      <w:r>
        <w:rPr>
          <w:rFonts w:ascii="Arial"/>
          <w:color w:val="010101"/>
          <w:w w:val="105"/>
          <w:sz w:val="21"/>
        </w:rPr>
        <w:t>40-42.</w:t>
      </w:r>
    </w:p>
    <w:p w14:paraId="5F2FA4B3" w14:textId="77777777" w:rsidR="00065EB7" w:rsidRDefault="00065EB7" w:rsidP="00065EB7">
      <w:pPr>
        <w:spacing w:line="244" w:lineRule="auto"/>
        <w:ind w:left="1750" w:hanging="725"/>
        <w:rPr>
          <w:rFonts w:ascii="Arial"/>
          <w:sz w:val="21"/>
        </w:rPr>
      </w:pPr>
      <w:r>
        <w:rPr>
          <w:rFonts w:ascii="Arial"/>
          <w:color w:val="010101"/>
          <w:sz w:val="21"/>
        </w:rPr>
        <w:t>Bentzen,</w:t>
      </w:r>
      <w:r>
        <w:rPr>
          <w:rFonts w:ascii="Arial"/>
          <w:color w:val="010101"/>
          <w:spacing w:val="1"/>
          <w:sz w:val="21"/>
        </w:rPr>
        <w:t xml:space="preserve"> </w:t>
      </w:r>
      <w:r>
        <w:rPr>
          <w:rFonts w:ascii="Arial"/>
          <w:color w:val="010101"/>
          <w:sz w:val="21"/>
        </w:rPr>
        <w:t>B.L., Barlow, J.M.</w:t>
      </w:r>
      <w:r>
        <w:rPr>
          <w:rFonts w:ascii="Arial"/>
          <w:color w:val="010101"/>
          <w:spacing w:val="1"/>
          <w:sz w:val="21"/>
        </w:rPr>
        <w:t xml:space="preserve"> </w:t>
      </w:r>
      <w:r>
        <w:rPr>
          <w:color w:val="010101"/>
        </w:rPr>
        <w:t xml:space="preserve">&amp; </w:t>
      </w:r>
      <w:r>
        <w:rPr>
          <w:rFonts w:ascii="Arial"/>
          <w:color w:val="010101"/>
          <w:sz w:val="21"/>
        </w:rPr>
        <w:t>Tabor, L.S.</w:t>
      </w:r>
      <w:r>
        <w:rPr>
          <w:rFonts w:ascii="Arial"/>
          <w:color w:val="010101"/>
          <w:spacing w:val="1"/>
          <w:sz w:val="21"/>
        </w:rPr>
        <w:t xml:space="preserve"> </w:t>
      </w:r>
      <w:r>
        <w:rPr>
          <w:rFonts w:ascii="Arial"/>
          <w:color w:val="010101"/>
          <w:sz w:val="21"/>
        </w:rPr>
        <w:t>(2000).</w:t>
      </w:r>
      <w:r>
        <w:rPr>
          <w:rFonts w:ascii="Arial"/>
          <w:color w:val="010101"/>
          <w:spacing w:val="1"/>
          <w:sz w:val="21"/>
        </w:rPr>
        <w:t xml:space="preserve"> </w:t>
      </w:r>
      <w:r>
        <w:rPr>
          <w:i/>
          <w:color w:val="010101"/>
          <w:sz w:val="23"/>
        </w:rPr>
        <w:t>Detectable</w:t>
      </w:r>
      <w:r>
        <w:rPr>
          <w:i/>
          <w:color w:val="010101"/>
          <w:spacing w:val="1"/>
          <w:sz w:val="23"/>
        </w:rPr>
        <w:t xml:space="preserve"> </w:t>
      </w:r>
      <w:r>
        <w:rPr>
          <w:i/>
          <w:color w:val="010101"/>
          <w:sz w:val="23"/>
        </w:rPr>
        <w:t>warnings: Synthesis</w:t>
      </w:r>
      <w:r>
        <w:rPr>
          <w:i/>
          <w:color w:val="010101"/>
          <w:spacing w:val="1"/>
          <w:sz w:val="23"/>
        </w:rPr>
        <w:t xml:space="preserve"> </w:t>
      </w:r>
      <w:r>
        <w:rPr>
          <w:i/>
          <w:color w:val="010101"/>
          <w:sz w:val="23"/>
        </w:rPr>
        <w:t>of U.S. and</w:t>
      </w:r>
      <w:r>
        <w:rPr>
          <w:i/>
          <w:color w:val="010101"/>
          <w:spacing w:val="1"/>
          <w:sz w:val="23"/>
        </w:rPr>
        <w:t xml:space="preserve"> </w:t>
      </w:r>
      <w:r>
        <w:rPr>
          <w:i/>
          <w:color w:val="010101"/>
          <w:sz w:val="23"/>
        </w:rPr>
        <w:t>international</w:t>
      </w:r>
      <w:r>
        <w:rPr>
          <w:i/>
          <w:color w:val="010101"/>
          <w:spacing w:val="23"/>
          <w:sz w:val="23"/>
        </w:rPr>
        <w:t xml:space="preserve"> </w:t>
      </w:r>
      <w:r>
        <w:rPr>
          <w:i/>
          <w:color w:val="010101"/>
          <w:sz w:val="23"/>
        </w:rPr>
        <w:t>practice.</w:t>
      </w:r>
      <w:r>
        <w:rPr>
          <w:i/>
          <w:color w:val="010101"/>
          <w:spacing w:val="3"/>
          <w:sz w:val="23"/>
        </w:rPr>
        <w:t xml:space="preserve"> </w:t>
      </w:r>
      <w:r>
        <w:rPr>
          <w:rFonts w:ascii="Arial"/>
          <w:color w:val="010101"/>
          <w:sz w:val="21"/>
        </w:rPr>
        <w:t>Washington,</w:t>
      </w:r>
      <w:r>
        <w:rPr>
          <w:rFonts w:ascii="Arial"/>
          <w:color w:val="010101"/>
          <w:spacing w:val="23"/>
          <w:sz w:val="21"/>
        </w:rPr>
        <w:t xml:space="preserve"> </w:t>
      </w:r>
      <w:r>
        <w:rPr>
          <w:rFonts w:ascii="Arial"/>
          <w:color w:val="010101"/>
          <w:sz w:val="21"/>
        </w:rPr>
        <w:t>DC:</w:t>
      </w:r>
      <w:r>
        <w:rPr>
          <w:rFonts w:ascii="Arial"/>
          <w:color w:val="010101"/>
          <w:spacing w:val="8"/>
          <w:sz w:val="21"/>
        </w:rPr>
        <w:t xml:space="preserve"> </w:t>
      </w:r>
      <w:r>
        <w:rPr>
          <w:rFonts w:ascii="Arial"/>
          <w:color w:val="010101"/>
          <w:sz w:val="21"/>
        </w:rPr>
        <w:t>U.S.</w:t>
      </w:r>
      <w:r>
        <w:rPr>
          <w:rFonts w:ascii="Arial"/>
          <w:color w:val="010101"/>
          <w:spacing w:val="11"/>
          <w:sz w:val="21"/>
        </w:rPr>
        <w:t xml:space="preserve"> </w:t>
      </w:r>
      <w:r>
        <w:rPr>
          <w:rFonts w:ascii="Arial"/>
          <w:color w:val="010101"/>
          <w:sz w:val="21"/>
        </w:rPr>
        <w:t>Access</w:t>
      </w:r>
      <w:r>
        <w:rPr>
          <w:rFonts w:ascii="Arial"/>
          <w:color w:val="010101"/>
          <w:spacing w:val="21"/>
          <w:sz w:val="21"/>
        </w:rPr>
        <w:t xml:space="preserve"> </w:t>
      </w:r>
      <w:r>
        <w:rPr>
          <w:rFonts w:ascii="Arial"/>
          <w:color w:val="010101"/>
          <w:sz w:val="21"/>
        </w:rPr>
        <w:t>Board</w:t>
      </w:r>
    </w:p>
    <w:p w14:paraId="41CE5DCA" w14:textId="77777777" w:rsidR="00065EB7" w:rsidRDefault="00065EB7" w:rsidP="00065EB7">
      <w:pPr>
        <w:spacing w:line="263" w:lineRule="exact"/>
        <w:ind w:left="1026"/>
        <w:rPr>
          <w:rFonts w:ascii="Arial"/>
          <w:sz w:val="21"/>
        </w:rPr>
      </w:pPr>
      <w:r>
        <w:rPr>
          <w:rFonts w:ascii="Arial"/>
          <w:color w:val="010101"/>
          <w:sz w:val="21"/>
        </w:rPr>
        <w:t>Barlow, J.</w:t>
      </w:r>
      <w:r>
        <w:rPr>
          <w:rFonts w:ascii="Arial"/>
          <w:color w:val="010101"/>
          <w:spacing w:val="-5"/>
          <w:sz w:val="21"/>
        </w:rPr>
        <w:t xml:space="preserve"> </w:t>
      </w:r>
      <w:r>
        <w:rPr>
          <w:color w:val="010101"/>
        </w:rPr>
        <w:t>&amp;</w:t>
      </w:r>
      <w:r>
        <w:rPr>
          <w:color w:val="010101"/>
          <w:spacing w:val="-12"/>
        </w:rPr>
        <w:t xml:space="preserve"> </w:t>
      </w:r>
      <w:r>
        <w:rPr>
          <w:rFonts w:ascii="Arial"/>
          <w:color w:val="010101"/>
          <w:sz w:val="21"/>
        </w:rPr>
        <w:t>Franck,</w:t>
      </w:r>
      <w:r>
        <w:rPr>
          <w:rFonts w:ascii="Arial"/>
          <w:color w:val="010101"/>
          <w:spacing w:val="7"/>
          <w:sz w:val="21"/>
        </w:rPr>
        <w:t xml:space="preserve"> </w:t>
      </w:r>
      <w:r>
        <w:rPr>
          <w:rFonts w:ascii="Arial"/>
          <w:color w:val="010101"/>
          <w:sz w:val="21"/>
        </w:rPr>
        <w:t>L.</w:t>
      </w:r>
      <w:r>
        <w:rPr>
          <w:rFonts w:ascii="Arial"/>
          <w:color w:val="010101"/>
          <w:spacing w:val="-2"/>
          <w:sz w:val="21"/>
        </w:rPr>
        <w:t xml:space="preserve"> </w:t>
      </w:r>
      <w:r>
        <w:rPr>
          <w:rFonts w:ascii="Arial"/>
          <w:color w:val="010101"/>
          <w:sz w:val="21"/>
        </w:rPr>
        <w:t>(1999).</w:t>
      </w:r>
      <w:r>
        <w:rPr>
          <w:rFonts w:ascii="Arial"/>
          <w:color w:val="010101"/>
          <w:spacing w:val="1"/>
          <w:sz w:val="21"/>
        </w:rPr>
        <w:t xml:space="preserve"> </w:t>
      </w:r>
      <w:r>
        <w:rPr>
          <w:rFonts w:ascii="Arial"/>
          <w:color w:val="010101"/>
          <w:sz w:val="21"/>
        </w:rPr>
        <w:t>The</w:t>
      </w:r>
      <w:r>
        <w:rPr>
          <w:rFonts w:ascii="Arial"/>
          <w:color w:val="010101"/>
          <w:spacing w:val="3"/>
          <w:sz w:val="21"/>
        </w:rPr>
        <w:t xml:space="preserve"> </w:t>
      </w:r>
      <w:r>
        <w:rPr>
          <w:rFonts w:ascii="Arial"/>
          <w:color w:val="010101"/>
          <w:sz w:val="21"/>
        </w:rPr>
        <w:t>modern</w:t>
      </w:r>
      <w:r>
        <w:rPr>
          <w:rFonts w:ascii="Arial"/>
          <w:color w:val="010101"/>
          <w:spacing w:val="4"/>
          <w:sz w:val="21"/>
        </w:rPr>
        <w:t xml:space="preserve"> </w:t>
      </w:r>
      <w:r>
        <w:rPr>
          <w:rFonts w:ascii="Arial"/>
          <w:color w:val="010101"/>
          <w:sz w:val="21"/>
        </w:rPr>
        <w:t>intersection.</w:t>
      </w:r>
      <w:r>
        <w:rPr>
          <w:rFonts w:ascii="Arial"/>
          <w:color w:val="010101"/>
          <w:spacing w:val="40"/>
          <w:sz w:val="21"/>
        </w:rPr>
        <w:t xml:space="preserve"> </w:t>
      </w:r>
      <w:r>
        <w:rPr>
          <w:i/>
          <w:color w:val="010101"/>
          <w:sz w:val="23"/>
        </w:rPr>
        <w:t>The</w:t>
      </w:r>
      <w:r>
        <w:rPr>
          <w:i/>
          <w:color w:val="010101"/>
          <w:spacing w:val="-1"/>
          <w:sz w:val="23"/>
        </w:rPr>
        <w:t xml:space="preserve"> </w:t>
      </w:r>
      <w:r>
        <w:rPr>
          <w:i/>
          <w:color w:val="010101"/>
          <w:sz w:val="23"/>
        </w:rPr>
        <w:t>Braille</w:t>
      </w:r>
      <w:r>
        <w:rPr>
          <w:i/>
          <w:color w:val="010101"/>
          <w:spacing w:val="-2"/>
          <w:sz w:val="23"/>
        </w:rPr>
        <w:t xml:space="preserve"> </w:t>
      </w:r>
      <w:r>
        <w:rPr>
          <w:i/>
          <w:color w:val="010101"/>
          <w:sz w:val="23"/>
        </w:rPr>
        <w:t>Forum,</w:t>
      </w:r>
      <w:r>
        <w:rPr>
          <w:i/>
          <w:color w:val="010101"/>
          <w:spacing w:val="3"/>
          <w:sz w:val="23"/>
        </w:rPr>
        <w:t xml:space="preserve"> </w:t>
      </w:r>
      <w:r>
        <w:rPr>
          <w:i/>
          <w:color w:val="010101"/>
          <w:sz w:val="23"/>
        </w:rPr>
        <w:t>37,</w:t>
      </w:r>
      <w:r>
        <w:rPr>
          <w:i/>
          <w:color w:val="010101"/>
          <w:spacing w:val="-2"/>
          <w:sz w:val="23"/>
        </w:rPr>
        <w:t xml:space="preserve"> </w:t>
      </w:r>
      <w:r>
        <w:rPr>
          <w:rFonts w:ascii="Arial"/>
          <w:color w:val="010101"/>
          <w:sz w:val="21"/>
        </w:rPr>
        <w:t>23-27.</w:t>
      </w:r>
    </w:p>
    <w:p w14:paraId="24F0E467" w14:textId="77777777" w:rsidR="00065EB7" w:rsidRDefault="00065EB7" w:rsidP="00065EB7">
      <w:pPr>
        <w:spacing w:before="9"/>
        <w:ind w:left="1026"/>
        <w:rPr>
          <w:rFonts w:ascii="Arial"/>
          <w:sz w:val="21"/>
        </w:rPr>
      </w:pPr>
      <w:r>
        <w:rPr>
          <w:rFonts w:ascii="Arial"/>
          <w:color w:val="010101"/>
          <w:sz w:val="21"/>
        </w:rPr>
        <w:t>Bentzen,</w:t>
      </w:r>
      <w:r>
        <w:rPr>
          <w:rFonts w:ascii="Arial"/>
          <w:color w:val="010101"/>
          <w:spacing w:val="16"/>
          <w:sz w:val="21"/>
        </w:rPr>
        <w:t xml:space="preserve"> </w:t>
      </w:r>
      <w:r>
        <w:rPr>
          <w:rFonts w:ascii="Arial"/>
          <w:color w:val="010101"/>
          <w:sz w:val="21"/>
        </w:rPr>
        <w:t>B.L.</w:t>
      </w:r>
      <w:r>
        <w:rPr>
          <w:rFonts w:ascii="Arial"/>
          <w:color w:val="010101"/>
          <w:spacing w:val="5"/>
          <w:sz w:val="21"/>
        </w:rPr>
        <w:t xml:space="preserve"> </w:t>
      </w:r>
      <w:r>
        <w:rPr>
          <w:color w:val="010101"/>
        </w:rPr>
        <w:t>&amp;</w:t>
      </w:r>
      <w:r>
        <w:rPr>
          <w:color w:val="010101"/>
          <w:spacing w:val="6"/>
        </w:rPr>
        <w:t xml:space="preserve"> </w:t>
      </w:r>
      <w:r>
        <w:rPr>
          <w:rFonts w:ascii="Arial"/>
          <w:color w:val="010101"/>
          <w:sz w:val="21"/>
        </w:rPr>
        <w:t>Barlow,</w:t>
      </w:r>
      <w:r>
        <w:rPr>
          <w:rFonts w:ascii="Arial"/>
          <w:color w:val="010101"/>
          <w:spacing w:val="10"/>
          <w:sz w:val="21"/>
        </w:rPr>
        <w:t xml:space="preserve"> </w:t>
      </w:r>
      <w:r>
        <w:rPr>
          <w:rFonts w:ascii="Arial"/>
          <w:color w:val="010101"/>
          <w:sz w:val="21"/>
        </w:rPr>
        <w:t>J.M.</w:t>
      </w:r>
      <w:r>
        <w:rPr>
          <w:rFonts w:ascii="Arial"/>
          <w:color w:val="010101"/>
          <w:spacing w:val="-1"/>
          <w:sz w:val="21"/>
        </w:rPr>
        <w:t xml:space="preserve"> </w:t>
      </w:r>
      <w:r>
        <w:rPr>
          <w:rFonts w:ascii="Arial"/>
          <w:color w:val="010101"/>
          <w:sz w:val="21"/>
        </w:rPr>
        <w:t>(1995).</w:t>
      </w:r>
      <w:r>
        <w:rPr>
          <w:rFonts w:ascii="Arial"/>
          <w:color w:val="010101"/>
          <w:spacing w:val="-2"/>
          <w:sz w:val="21"/>
        </w:rPr>
        <w:t xml:space="preserve"> </w:t>
      </w:r>
      <w:r>
        <w:rPr>
          <w:rFonts w:ascii="Arial"/>
          <w:color w:val="010101"/>
          <w:sz w:val="21"/>
        </w:rPr>
        <w:t>Impact</w:t>
      </w:r>
      <w:r>
        <w:rPr>
          <w:rFonts w:ascii="Arial"/>
          <w:color w:val="010101"/>
          <w:spacing w:val="12"/>
          <w:sz w:val="21"/>
        </w:rPr>
        <w:t xml:space="preserve"> </w:t>
      </w:r>
      <w:r>
        <w:rPr>
          <w:rFonts w:ascii="Arial"/>
          <w:color w:val="010101"/>
          <w:sz w:val="21"/>
        </w:rPr>
        <w:t>of</w:t>
      </w:r>
      <w:r>
        <w:rPr>
          <w:rFonts w:ascii="Arial"/>
          <w:color w:val="010101"/>
          <w:spacing w:val="4"/>
          <w:sz w:val="21"/>
        </w:rPr>
        <w:t xml:space="preserve"> </w:t>
      </w:r>
      <w:r>
        <w:rPr>
          <w:rFonts w:ascii="Arial"/>
          <w:color w:val="010101"/>
          <w:sz w:val="21"/>
        </w:rPr>
        <w:t>curb</w:t>
      </w:r>
      <w:r>
        <w:rPr>
          <w:rFonts w:ascii="Arial"/>
          <w:color w:val="010101"/>
          <w:spacing w:val="1"/>
          <w:sz w:val="21"/>
        </w:rPr>
        <w:t xml:space="preserve"> </w:t>
      </w:r>
      <w:r>
        <w:rPr>
          <w:rFonts w:ascii="Arial"/>
          <w:color w:val="010101"/>
          <w:sz w:val="21"/>
        </w:rPr>
        <w:t>ramps</w:t>
      </w:r>
      <w:r>
        <w:rPr>
          <w:rFonts w:ascii="Arial"/>
          <w:color w:val="010101"/>
          <w:spacing w:val="20"/>
          <w:sz w:val="21"/>
        </w:rPr>
        <w:t xml:space="preserve"> </w:t>
      </w:r>
      <w:r>
        <w:rPr>
          <w:rFonts w:ascii="Arial"/>
          <w:color w:val="010101"/>
          <w:sz w:val="21"/>
        </w:rPr>
        <w:t>on</w:t>
      </w:r>
      <w:r>
        <w:rPr>
          <w:rFonts w:ascii="Arial"/>
          <w:color w:val="010101"/>
          <w:spacing w:val="6"/>
          <w:sz w:val="21"/>
        </w:rPr>
        <w:t xml:space="preserve"> </w:t>
      </w:r>
      <w:r>
        <w:rPr>
          <w:rFonts w:ascii="Arial"/>
          <w:color w:val="010101"/>
          <w:sz w:val="21"/>
        </w:rPr>
        <w:t>the</w:t>
      </w:r>
      <w:r>
        <w:rPr>
          <w:rFonts w:ascii="Arial"/>
          <w:color w:val="010101"/>
          <w:spacing w:val="11"/>
          <w:sz w:val="21"/>
        </w:rPr>
        <w:t xml:space="preserve"> </w:t>
      </w:r>
      <w:r>
        <w:rPr>
          <w:rFonts w:ascii="Arial"/>
          <w:color w:val="010101"/>
          <w:sz w:val="21"/>
        </w:rPr>
        <w:t>safety</w:t>
      </w:r>
      <w:r>
        <w:rPr>
          <w:rFonts w:ascii="Arial"/>
          <w:color w:val="010101"/>
          <w:spacing w:val="12"/>
          <w:sz w:val="21"/>
        </w:rPr>
        <w:t xml:space="preserve"> </w:t>
      </w:r>
      <w:r>
        <w:rPr>
          <w:rFonts w:ascii="Arial"/>
          <w:color w:val="010101"/>
          <w:sz w:val="21"/>
        </w:rPr>
        <w:t>of</w:t>
      </w:r>
      <w:r>
        <w:rPr>
          <w:rFonts w:ascii="Arial"/>
          <w:color w:val="010101"/>
          <w:spacing w:val="8"/>
          <w:sz w:val="21"/>
        </w:rPr>
        <w:t xml:space="preserve"> </w:t>
      </w:r>
      <w:r>
        <w:rPr>
          <w:rFonts w:ascii="Arial"/>
          <w:color w:val="010101"/>
          <w:sz w:val="21"/>
        </w:rPr>
        <w:t>persons</w:t>
      </w:r>
      <w:r>
        <w:rPr>
          <w:rFonts w:ascii="Arial"/>
          <w:color w:val="010101"/>
          <w:spacing w:val="19"/>
          <w:sz w:val="21"/>
        </w:rPr>
        <w:t xml:space="preserve"> </w:t>
      </w:r>
      <w:r>
        <w:rPr>
          <w:rFonts w:ascii="Arial"/>
          <w:color w:val="010101"/>
          <w:sz w:val="21"/>
        </w:rPr>
        <w:t>who</w:t>
      </w:r>
      <w:r>
        <w:rPr>
          <w:rFonts w:ascii="Arial"/>
          <w:color w:val="010101"/>
          <w:spacing w:val="9"/>
          <w:sz w:val="21"/>
        </w:rPr>
        <w:t xml:space="preserve"> </w:t>
      </w:r>
      <w:r>
        <w:rPr>
          <w:rFonts w:ascii="Arial"/>
          <w:color w:val="010101"/>
          <w:sz w:val="21"/>
        </w:rPr>
        <w:t>are</w:t>
      </w:r>
      <w:r>
        <w:rPr>
          <w:rFonts w:ascii="Arial"/>
          <w:color w:val="010101"/>
          <w:spacing w:val="7"/>
          <w:sz w:val="21"/>
        </w:rPr>
        <w:t xml:space="preserve"> </w:t>
      </w:r>
      <w:r>
        <w:rPr>
          <w:rFonts w:ascii="Arial"/>
          <w:color w:val="010101"/>
          <w:sz w:val="21"/>
        </w:rPr>
        <w:t>blind.</w:t>
      </w:r>
    </w:p>
    <w:p w14:paraId="48770AF9" w14:textId="77777777" w:rsidR="00065EB7" w:rsidRDefault="00065EB7" w:rsidP="00065EB7">
      <w:pPr>
        <w:spacing w:before="2"/>
        <w:ind w:left="1756"/>
        <w:rPr>
          <w:rFonts w:ascii="Arial"/>
          <w:sz w:val="21"/>
        </w:rPr>
      </w:pPr>
      <w:r>
        <w:rPr>
          <w:i/>
          <w:color w:val="010101"/>
          <w:sz w:val="23"/>
        </w:rPr>
        <w:t>Journal</w:t>
      </w:r>
      <w:r>
        <w:rPr>
          <w:i/>
          <w:color w:val="010101"/>
          <w:spacing w:val="-5"/>
          <w:sz w:val="23"/>
        </w:rPr>
        <w:t xml:space="preserve"> </w:t>
      </w:r>
      <w:r>
        <w:rPr>
          <w:i/>
          <w:color w:val="010101"/>
          <w:sz w:val="23"/>
        </w:rPr>
        <w:t>of</w:t>
      </w:r>
      <w:r>
        <w:rPr>
          <w:i/>
          <w:color w:val="010101"/>
          <w:spacing w:val="8"/>
          <w:sz w:val="23"/>
        </w:rPr>
        <w:t xml:space="preserve"> </w:t>
      </w:r>
      <w:r>
        <w:rPr>
          <w:i/>
          <w:color w:val="010101"/>
          <w:sz w:val="23"/>
        </w:rPr>
        <w:t>Visual</w:t>
      </w:r>
      <w:r>
        <w:rPr>
          <w:i/>
          <w:color w:val="010101"/>
          <w:spacing w:val="-11"/>
          <w:sz w:val="23"/>
        </w:rPr>
        <w:t xml:space="preserve"> </w:t>
      </w:r>
      <w:r>
        <w:rPr>
          <w:i/>
          <w:color w:val="010101"/>
          <w:sz w:val="23"/>
        </w:rPr>
        <w:t>Impairment and</w:t>
      </w:r>
      <w:r>
        <w:rPr>
          <w:i/>
          <w:color w:val="010101"/>
          <w:spacing w:val="4"/>
          <w:sz w:val="23"/>
        </w:rPr>
        <w:t xml:space="preserve"> </w:t>
      </w:r>
      <w:r>
        <w:rPr>
          <w:i/>
          <w:color w:val="010101"/>
          <w:sz w:val="23"/>
        </w:rPr>
        <w:t>Blindness,</w:t>
      </w:r>
      <w:r>
        <w:rPr>
          <w:i/>
          <w:color w:val="010101"/>
          <w:spacing w:val="24"/>
          <w:sz w:val="23"/>
        </w:rPr>
        <w:t xml:space="preserve"> </w:t>
      </w:r>
      <w:r>
        <w:rPr>
          <w:i/>
          <w:color w:val="010101"/>
          <w:sz w:val="23"/>
        </w:rPr>
        <w:t>89,</w:t>
      </w:r>
      <w:r>
        <w:rPr>
          <w:i/>
          <w:color w:val="010101"/>
          <w:spacing w:val="-10"/>
          <w:sz w:val="23"/>
        </w:rPr>
        <w:t xml:space="preserve"> </w:t>
      </w:r>
      <w:r>
        <w:rPr>
          <w:rFonts w:ascii="Arial"/>
          <w:color w:val="010101"/>
          <w:sz w:val="21"/>
        </w:rPr>
        <w:t>319-328.</w:t>
      </w:r>
    </w:p>
    <w:p w14:paraId="19ECDE35" w14:textId="77777777" w:rsidR="00065EB7" w:rsidRDefault="00065EB7" w:rsidP="00065EB7">
      <w:pPr>
        <w:ind w:left="1026"/>
        <w:rPr>
          <w:rFonts w:ascii="Arial"/>
          <w:sz w:val="21"/>
        </w:rPr>
      </w:pPr>
      <w:r>
        <w:rPr>
          <w:rFonts w:ascii="Arial"/>
          <w:color w:val="010101"/>
          <w:sz w:val="21"/>
        </w:rPr>
        <w:t>Barlow,</w:t>
      </w:r>
      <w:r>
        <w:rPr>
          <w:rFonts w:ascii="Arial"/>
          <w:color w:val="010101"/>
          <w:spacing w:val="5"/>
          <w:sz w:val="21"/>
        </w:rPr>
        <w:t xml:space="preserve"> </w:t>
      </w:r>
      <w:r>
        <w:rPr>
          <w:rFonts w:ascii="Arial"/>
          <w:color w:val="010101"/>
          <w:sz w:val="21"/>
        </w:rPr>
        <w:t xml:space="preserve">J. </w:t>
      </w:r>
      <w:r>
        <w:rPr>
          <w:color w:val="010101"/>
        </w:rPr>
        <w:t>&amp;</w:t>
      </w:r>
      <w:r>
        <w:rPr>
          <w:color w:val="010101"/>
          <w:spacing w:val="-6"/>
        </w:rPr>
        <w:t xml:space="preserve"> </w:t>
      </w:r>
      <w:r>
        <w:rPr>
          <w:rFonts w:ascii="Arial"/>
          <w:color w:val="010101"/>
          <w:sz w:val="21"/>
        </w:rPr>
        <w:t>Bentzen,</w:t>
      </w:r>
      <w:r>
        <w:rPr>
          <w:rFonts w:ascii="Arial"/>
          <w:color w:val="010101"/>
          <w:spacing w:val="14"/>
          <w:sz w:val="21"/>
        </w:rPr>
        <w:t xml:space="preserve"> </w:t>
      </w:r>
      <w:r>
        <w:rPr>
          <w:rFonts w:ascii="Arial"/>
          <w:color w:val="010101"/>
          <w:sz w:val="21"/>
        </w:rPr>
        <w:t>B. (1994).</w:t>
      </w:r>
      <w:r>
        <w:rPr>
          <w:rFonts w:ascii="Arial"/>
          <w:color w:val="010101"/>
          <w:spacing w:val="13"/>
          <w:sz w:val="21"/>
        </w:rPr>
        <w:t xml:space="preserve"> </w:t>
      </w:r>
      <w:r>
        <w:rPr>
          <w:i/>
          <w:color w:val="010101"/>
          <w:sz w:val="23"/>
        </w:rPr>
        <w:t>Cues</w:t>
      </w:r>
      <w:r>
        <w:rPr>
          <w:i/>
          <w:color w:val="010101"/>
          <w:spacing w:val="3"/>
          <w:sz w:val="23"/>
        </w:rPr>
        <w:t xml:space="preserve"> </w:t>
      </w:r>
      <w:r>
        <w:rPr>
          <w:i/>
          <w:color w:val="010101"/>
          <w:sz w:val="23"/>
        </w:rPr>
        <w:t>Blind</w:t>
      </w:r>
      <w:r>
        <w:rPr>
          <w:i/>
          <w:color w:val="010101"/>
          <w:spacing w:val="10"/>
          <w:sz w:val="23"/>
        </w:rPr>
        <w:t xml:space="preserve"> </w:t>
      </w:r>
      <w:r>
        <w:rPr>
          <w:i/>
          <w:color w:val="010101"/>
          <w:sz w:val="23"/>
        </w:rPr>
        <w:t>Travelers</w:t>
      </w:r>
      <w:r>
        <w:rPr>
          <w:i/>
          <w:color w:val="010101"/>
          <w:spacing w:val="1"/>
          <w:sz w:val="23"/>
        </w:rPr>
        <w:t xml:space="preserve"> </w:t>
      </w:r>
      <w:r>
        <w:rPr>
          <w:i/>
          <w:color w:val="010101"/>
          <w:sz w:val="23"/>
        </w:rPr>
        <w:t>Use</w:t>
      </w:r>
      <w:r>
        <w:rPr>
          <w:i/>
          <w:color w:val="010101"/>
          <w:spacing w:val="-7"/>
          <w:sz w:val="23"/>
        </w:rPr>
        <w:t xml:space="preserve"> </w:t>
      </w:r>
      <w:r>
        <w:rPr>
          <w:i/>
          <w:color w:val="010101"/>
          <w:sz w:val="23"/>
        </w:rPr>
        <w:t>to</w:t>
      </w:r>
      <w:r>
        <w:rPr>
          <w:i/>
          <w:color w:val="010101"/>
          <w:spacing w:val="17"/>
          <w:sz w:val="23"/>
        </w:rPr>
        <w:t xml:space="preserve"> </w:t>
      </w:r>
      <w:r>
        <w:rPr>
          <w:i/>
          <w:color w:val="010101"/>
          <w:sz w:val="23"/>
        </w:rPr>
        <w:t>Deted</w:t>
      </w:r>
      <w:r>
        <w:rPr>
          <w:i/>
          <w:color w:val="010101"/>
          <w:spacing w:val="12"/>
          <w:sz w:val="23"/>
        </w:rPr>
        <w:t xml:space="preserve"> </w:t>
      </w:r>
      <w:r>
        <w:rPr>
          <w:i/>
          <w:color w:val="010101"/>
          <w:sz w:val="23"/>
        </w:rPr>
        <w:t>Streets.</w:t>
      </w:r>
      <w:r>
        <w:rPr>
          <w:i/>
          <w:color w:val="010101"/>
          <w:spacing w:val="-7"/>
          <w:sz w:val="23"/>
        </w:rPr>
        <w:t xml:space="preserve"> </w:t>
      </w:r>
      <w:r>
        <w:rPr>
          <w:rFonts w:ascii="Arial"/>
          <w:color w:val="010101"/>
          <w:sz w:val="21"/>
        </w:rPr>
        <w:t>Technical</w:t>
      </w:r>
      <w:r>
        <w:rPr>
          <w:rFonts w:ascii="Arial"/>
          <w:color w:val="010101"/>
          <w:spacing w:val="19"/>
          <w:sz w:val="21"/>
        </w:rPr>
        <w:t xml:space="preserve"> </w:t>
      </w:r>
      <w:r>
        <w:rPr>
          <w:rFonts w:ascii="Arial"/>
          <w:color w:val="010101"/>
          <w:sz w:val="21"/>
        </w:rPr>
        <w:t>Report.</w:t>
      </w:r>
    </w:p>
    <w:p w14:paraId="2F155260" w14:textId="77777777" w:rsidR="00065EB7" w:rsidRDefault="00065EB7" w:rsidP="00065EB7">
      <w:pPr>
        <w:spacing w:before="17" w:line="266" w:lineRule="auto"/>
        <w:ind w:left="1746" w:hanging="5"/>
        <w:rPr>
          <w:rFonts w:ascii="Arial"/>
          <w:sz w:val="21"/>
        </w:rPr>
      </w:pPr>
      <w:r>
        <w:rPr>
          <w:rFonts w:ascii="Arial"/>
          <w:color w:val="010101"/>
          <w:sz w:val="21"/>
        </w:rPr>
        <w:t>Cambridge, MA: U.S. Department</w:t>
      </w:r>
      <w:r>
        <w:rPr>
          <w:rFonts w:ascii="Arial"/>
          <w:color w:val="010101"/>
          <w:spacing w:val="1"/>
          <w:sz w:val="21"/>
        </w:rPr>
        <w:t xml:space="preserve"> </w:t>
      </w:r>
      <w:r>
        <w:rPr>
          <w:rFonts w:ascii="Arial"/>
          <w:color w:val="010101"/>
          <w:sz w:val="21"/>
        </w:rPr>
        <w:t>of Transportation, Federal Transit Administration, Volpe</w:t>
      </w:r>
      <w:r>
        <w:rPr>
          <w:rFonts w:ascii="Arial"/>
          <w:color w:val="010101"/>
          <w:spacing w:val="-56"/>
          <w:sz w:val="21"/>
        </w:rPr>
        <w:t xml:space="preserve"> </w:t>
      </w:r>
      <w:r>
        <w:rPr>
          <w:rFonts w:ascii="Arial"/>
          <w:color w:val="010101"/>
          <w:sz w:val="21"/>
        </w:rPr>
        <w:t>National</w:t>
      </w:r>
      <w:r>
        <w:rPr>
          <w:rFonts w:ascii="Arial"/>
          <w:color w:val="010101"/>
          <w:spacing w:val="10"/>
          <w:sz w:val="21"/>
        </w:rPr>
        <w:t xml:space="preserve"> </w:t>
      </w:r>
      <w:r>
        <w:rPr>
          <w:rFonts w:ascii="Arial"/>
          <w:color w:val="010101"/>
          <w:sz w:val="21"/>
        </w:rPr>
        <w:t>Transportation</w:t>
      </w:r>
      <w:r>
        <w:rPr>
          <w:rFonts w:ascii="Arial"/>
          <w:color w:val="010101"/>
          <w:spacing w:val="-1"/>
          <w:sz w:val="21"/>
        </w:rPr>
        <w:t xml:space="preserve"> </w:t>
      </w:r>
      <w:r>
        <w:rPr>
          <w:rFonts w:ascii="Arial"/>
          <w:color w:val="010101"/>
          <w:sz w:val="21"/>
        </w:rPr>
        <w:t>Systems</w:t>
      </w:r>
      <w:r>
        <w:rPr>
          <w:rFonts w:ascii="Arial"/>
          <w:color w:val="010101"/>
          <w:spacing w:val="8"/>
          <w:sz w:val="21"/>
        </w:rPr>
        <w:t xml:space="preserve"> </w:t>
      </w:r>
      <w:r>
        <w:rPr>
          <w:rFonts w:ascii="Arial"/>
          <w:color w:val="010101"/>
          <w:sz w:val="21"/>
        </w:rPr>
        <w:t>Center.</w:t>
      </w:r>
    </w:p>
    <w:p w14:paraId="6005EC6A" w14:textId="77777777" w:rsidR="00065EB7" w:rsidRDefault="00065EB7" w:rsidP="00065EB7">
      <w:pPr>
        <w:spacing w:line="239" w:lineRule="exact"/>
        <w:ind w:left="1026"/>
        <w:rPr>
          <w:rFonts w:ascii="Arial"/>
          <w:sz w:val="21"/>
        </w:rPr>
      </w:pPr>
      <w:r>
        <w:rPr>
          <w:rFonts w:ascii="Arial"/>
          <w:color w:val="010101"/>
          <w:sz w:val="21"/>
        </w:rPr>
        <w:t>Barlow,</w:t>
      </w:r>
      <w:r>
        <w:rPr>
          <w:rFonts w:ascii="Arial"/>
          <w:color w:val="010101"/>
          <w:spacing w:val="3"/>
          <w:sz w:val="21"/>
        </w:rPr>
        <w:t xml:space="preserve"> </w:t>
      </w:r>
      <w:r>
        <w:rPr>
          <w:rFonts w:ascii="Arial"/>
          <w:color w:val="010101"/>
          <w:sz w:val="21"/>
        </w:rPr>
        <w:t>J. (1992).</w:t>
      </w:r>
      <w:r>
        <w:rPr>
          <w:rFonts w:ascii="Arial"/>
          <w:color w:val="010101"/>
          <w:spacing w:val="-1"/>
          <w:sz w:val="21"/>
        </w:rPr>
        <w:t xml:space="preserve"> </w:t>
      </w:r>
      <w:r>
        <w:rPr>
          <w:rFonts w:ascii="Arial"/>
          <w:color w:val="010101"/>
          <w:sz w:val="21"/>
        </w:rPr>
        <w:t>Transportation:</w:t>
      </w:r>
      <w:r>
        <w:rPr>
          <w:rFonts w:ascii="Arial"/>
          <w:color w:val="010101"/>
          <w:spacing w:val="-4"/>
          <w:sz w:val="21"/>
        </w:rPr>
        <w:t xml:space="preserve"> </w:t>
      </w:r>
      <w:r>
        <w:rPr>
          <w:rFonts w:ascii="Arial"/>
          <w:color w:val="010101"/>
          <w:sz w:val="21"/>
        </w:rPr>
        <w:t>Seeking</w:t>
      </w:r>
      <w:r>
        <w:rPr>
          <w:rFonts w:ascii="Arial"/>
          <w:color w:val="010101"/>
          <w:spacing w:val="8"/>
          <w:sz w:val="21"/>
        </w:rPr>
        <w:t xml:space="preserve"> </w:t>
      </w:r>
      <w:r>
        <w:rPr>
          <w:rFonts w:ascii="Arial"/>
          <w:color w:val="010101"/>
          <w:sz w:val="21"/>
        </w:rPr>
        <w:t>new</w:t>
      </w:r>
      <w:r>
        <w:rPr>
          <w:rFonts w:ascii="Arial"/>
          <w:color w:val="010101"/>
          <w:spacing w:val="4"/>
          <w:sz w:val="21"/>
        </w:rPr>
        <w:t xml:space="preserve"> </w:t>
      </w:r>
      <w:r>
        <w:rPr>
          <w:rFonts w:ascii="Arial"/>
          <w:color w:val="010101"/>
          <w:sz w:val="21"/>
        </w:rPr>
        <w:t>routes.</w:t>
      </w:r>
      <w:r>
        <w:rPr>
          <w:rFonts w:ascii="Arial"/>
          <w:color w:val="010101"/>
          <w:spacing w:val="33"/>
          <w:sz w:val="21"/>
        </w:rPr>
        <w:t xml:space="preserve"> </w:t>
      </w:r>
      <w:r>
        <w:rPr>
          <w:i/>
          <w:color w:val="010101"/>
          <w:sz w:val="23"/>
        </w:rPr>
        <w:t>Partnerships</w:t>
      </w:r>
      <w:r>
        <w:rPr>
          <w:i/>
          <w:color w:val="010101"/>
          <w:spacing w:val="-2"/>
          <w:sz w:val="23"/>
        </w:rPr>
        <w:t xml:space="preserve"> </w:t>
      </w:r>
      <w:r>
        <w:rPr>
          <w:i/>
          <w:color w:val="010101"/>
          <w:sz w:val="23"/>
        </w:rPr>
        <w:t>in</w:t>
      </w:r>
      <w:r>
        <w:rPr>
          <w:i/>
          <w:color w:val="010101"/>
          <w:spacing w:val="-5"/>
          <w:sz w:val="23"/>
        </w:rPr>
        <w:t xml:space="preserve"> </w:t>
      </w:r>
      <w:r>
        <w:rPr>
          <w:i/>
          <w:color w:val="010101"/>
          <w:sz w:val="23"/>
        </w:rPr>
        <w:t>Gerontology,</w:t>
      </w:r>
      <w:r>
        <w:rPr>
          <w:i/>
          <w:color w:val="010101"/>
          <w:spacing w:val="5"/>
          <w:sz w:val="23"/>
        </w:rPr>
        <w:t xml:space="preserve"> </w:t>
      </w:r>
      <w:r>
        <w:rPr>
          <w:rFonts w:ascii="Arial"/>
          <w:color w:val="010101"/>
          <w:sz w:val="21"/>
        </w:rPr>
        <w:t>Atlanta</w:t>
      </w:r>
      <w:r>
        <w:rPr>
          <w:rFonts w:ascii="Arial"/>
          <w:color w:val="010101"/>
          <w:spacing w:val="16"/>
          <w:sz w:val="21"/>
        </w:rPr>
        <w:t xml:space="preserve"> </w:t>
      </w:r>
      <w:r>
        <w:rPr>
          <w:rFonts w:ascii="Arial"/>
          <w:color w:val="010101"/>
          <w:sz w:val="21"/>
        </w:rPr>
        <w:t>GA:</w:t>
      </w:r>
    </w:p>
    <w:p w14:paraId="5E4B798B" w14:textId="77777777" w:rsidR="00065EB7" w:rsidRDefault="00065EB7" w:rsidP="00065EB7">
      <w:pPr>
        <w:spacing w:before="27"/>
        <w:ind w:left="1741"/>
        <w:rPr>
          <w:rFonts w:ascii="Arial"/>
          <w:sz w:val="21"/>
        </w:rPr>
      </w:pPr>
      <w:r>
        <w:rPr>
          <w:rFonts w:ascii="Arial"/>
          <w:color w:val="010101"/>
          <w:sz w:val="21"/>
        </w:rPr>
        <w:t>Georgia</w:t>
      </w:r>
      <w:r>
        <w:rPr>
          <w:rFonts w:ascii="Arial"/>
          <w:color w:val="010101"/>
          <w:spacing w:val="1"/>
          <w:sz w:val="21"/>
        </w:rPr>
        <w:t xml:space="preserve"> </w:t>
      </w:r>
      <w:r>
        <w:rPr>
          <w:rFonts w:ascii="Arial"/>
          <w:color w:val="010101"/>
          <w:sz w:val="21"/>
        </w:rPr>
        <w:t>State</w:t>
      </w:r>
      <w:r>
        <w:rPr>
          <w:rFonts w:ascii="Arial"/>
          <w:color w:val="010101"/>
          <w:spacing w:val="-8"/>
          <w:sz w:val="21"/>
        </w:rPr>
        <w:t xml:space="preserve"> </w:t>
      </w:r>
      <w:r>
        <w:rPr>
          <w:rFonts w:ascii="Arial"/>
          <w:color w:val="010101"/>
          <w:sz w:val="21"/>
        </w:rPr>
        <w:t>University.</w:t>
      </w:r>
    </w:p>
    <w:p w14:paraId="1082BDF0" w14:textId="77777777" w:rsidR="00065EB7" w:rsidRDefault="00065EB7" w:rsidP="00065EB7">
      <w:pPr>
        <w:rPr>
          <w:rFonts w:ascii="Arial"/>
          <w:sz w:val="21"/>
        </w:rPr>
        <w:sectPr w:rsidR="00065EB7">
          <w:headerReference w:type="default" r:id="rId108"/>
          <w:footerReference w:type="default" r:id="rId109"/>
          <w:pgSz w:w="12240" w:h="15840"/>
          <w:pgMar w:top="1320" w:right="1260" w:bottom="280" w:left="420" w:header="258" w:footer="0" w:gutter="0"/>
          <w:cols w:space="720"/>
        </w:sectPr>
      </w:pPr>
    </w:p>
    <w:p w14:paraId="02BD5E02" w14:textId="4EC8D814" w:rsidR="00065EB7" w:rsidRDefault="00065EB7" w:rsidP="00065EB7">
      <w:pPr>
        <w:spacing w:before="100" w:line="441" w:lineRule="auto"/>
        <w:ind w:left="4851" w:right="2182" w:hanging="1474"/>
        <w:rPr>
          <w:b/>
        </w:rPr>
      </w:pPr>
      <w:r>
        <w:rPr>
          <w:b/>
          <w:color w:val="010101"/>
          <w:w w:val="105"/>
        </w:rPr>
        <w:lastRenderedPageBreak/>
        <w:t>Exhibit</w:t>
      </w:r>
      <w:r>
        <w:rPr>
          <w:b/>
          <w:color w:val="010101"/>
          <w:spacing w:val="1"/>
          <w:w w:val="105"/>
        </w:rPr>
        <w:t xml:space="preserve"> </w:t>
      </w:r>
      <w:r>
        <w:rPr>
          <w:b/>
          <w:color w:val="010101"/>
          <w:w w:val="105"/>
        </w:rPr>
        <w:t xml:space="preserve">B </w:t>
      </w:r>
      <w:r>
        <w:rPr>
          <w:color w:val="010101"/>
          <w:w w:val="105"/>
        </w:rPr>
        <w:t>-</w:t>
      </w:r>
      <w:r>
        <w:rPr>
          <w:color w:val="010101"/>
          <w:spacing w:val="1"/>
          <w:w w:val="105"/>
        </w:rPr>
        <w:t xml:space="preserve"> </w:t>
      </w:r>
      <w:r>
        <w:rPr>
          <w:b/>
          <w:color w:val="010101"/>
          <w:w w:val="105"/>
        </w:rPr>
        <w:t>Documents and sources consulted</w:t>
      </w:r>
      <w:r>
        <w:rPr>
          <w:b/>
          <w:color w:val="010101"/>
          <w:spacing w:val="-55"/>
          <w:w w:val="105"/>
        </w:rPr>
        <w:t xml:space="preserve"> </w:t>
      </w:r>
      <w:r w:rsidR="004B7F52">
        <w:rPr>
          <w:b/>
          <w:color w:val="010101"/>
          <w:spacing w:val="-55"/>
          <w:w w:val="105"/>
        </w:rPr>
        <w:br/>
      </w:r>
      <w:r>
        <w:rPr>
          <w:b/>
          <w:color w:val="010101"/>
          <w:w w:val="110"/>
        </w:rPr>
        <w:t>Janet</w:t>
      </w:r>
      <w:r>
        <w:rPr>
          <w:b/>
          <w:color w:val="010101"/>
          <w:spacing w:val="4"/>
          <w:w w:val="110"/>
        </w:rPr>
        <w:t xml:space="preserve"> </w:t>
      </w:r>
      <w:r>
        <w:rPr>
          <w:b/>
          <w:color w:val="010101"/>
          <w:w w:val="110"/>
        </w:rPr>
        <w:t>M.</w:t>
      </w:r>
      <w:r>
        <w:rPr>
          <w:b/>
          <w:color w:val="010101"/>
          <w:spacing w:val="-1"/>
          <w:w w:val="110"/>
        </w:rPr>
        <w:t xml:space="preserve"> </w:t>
      </w:r>
      <w:r>
        <w:rPr>
          <w:b/>
          <w:color w:val="010101"/>
          <w:w w:val="110"/>
        </w:rPr>
        <w:t>Barlow</w:t>
      </w:r>
    </w:p>
    <w:p w14:paraId="35CC2095" w14:textId="77777777" w:rsidR="00065EB7" w:rsidRDefault="00065EB7" w:rsidP="00065EB7">
      <w:pPr>
        <w:pStyle w:val="BodyText"/>
        <w:rPr>
          <w:b/>
          <w:sz w:val="20"/>
        </w:rPr>
      </w:pPr>
    </w:p>
    <w:p w14:paraId="730AD443" w14:textId="77777777" w:rsidR="00065EB7" w:rsidRDefault="00065EB7" w:rsidP="00065EB7">
      <w:pPr>
        <w:pStyle w:val="BodyText"/>
        <w:spacing w:before="4"/>
        <w:rPr>
          <w:b/>
          <w:sz w:val="19"/>
        </w:rPr>
      </w:pPr>
    </w:p>
    <w:p w14:paraId="017E00E9" w14:textId="77777777" w:rsidR="00065EB7" w:rsidRDefault="00065EB7" w:rsidP="00065EB7">
      <w:pPr>
        <w:spacing w:line="278" w:lineRule="auto"/>
        <w:ind w:left="1029" w:right="766"/>
        <w:rPr>
          <w:b/>
        </w:rPr>
      </w:pPr>
      <w:r>
        <w:rPr>
          <w:b/>
          <w:color w:val="010101"/>
          <w:w w:val="110"/>
          <w:u w:val="thick" w:color="010101"/>
        </w:rPr>
        <w:t>Discussions</w:t>
      </w:r>
      <w:r>
        <w:rPr>
          <w:b/>
          <w:color w:val="010101"/>
          <w:spacing w:val="-6"/>
          <w:w w:val="110"/>
          <w:u w:val="thick" w:color="010101"/>
        </w:rPr>
        <w:t xml:space="preserve"> </w:t>
      </w:r>
      <w:r>
        <w:rPr>
          <w:b/>
          <w:color w:val="010101"/>
          <w:w w:val="110"/>
          <w:u w:val="thick" w:color="010101"/>
        </w:rPr>
        <w:t>or</w:t>
      </w:r>
      <w:r>
        <w:rPr>
          <w:b/>
          <w:color w:val="010101"/>
          <w:spacing w:val="-8"/>
          <w:w w:val="110"/>
          <w:u w:val="thick" w:color="010101"/>
        </w:rPr>
        <w:t xml:space="preserve"> </w:t>
      </w:r>
      <w:r>
        <w:rPr>
          <w:b/>
          <w:color w:val="010101"/>
          <w:w w:val="110"/>
          <w:u w:val="thick" w:color="010101"/>
        </w:rPr>
        <w:t>review</w:t>
      </w:r>
      <w:r>
        <w:rPr>
          <w:b/>
          <w:color w:val="010101"/>
          <w:spacing w:val="-1"/>
          <w:w w:val="110"/>
          <w:u w:val="thick" w:color="010101"/>
        </w:rPr>
        <w:t xml:space="preserve"> </w:t>
      </w:r>
      <w:r>
        <w:rPr>
          <w:b/>
          <w:color w:val="010101"/>
          <w:w w:val="110"/>
          <w:u w:val="thick" w:color="010101"/>
        </w:rPr>
        <w:t>of</w:t>
      </w:r>
      <w:r>
        <w:rPr>
          <w:b/>
          <w:color w:val="010101"/>
          <w:spacing w:val="-10"/>
          <w:w w:val="110"/>
          <w:u w:val="thick" w:color="010101"/>
        </w:rPr>
        <w:t xml:space="preserve"> </w:t>
      </w:r>
      <w:r>
        <w:rPr>
          <w:b/>
          <w:color w:val="010101"/>
          <w:w w:val="110"/>
          <w:u w:val="thick" w:color="010101"/>
        </w:rPr>
        <w:t>listserv</w:t>
      </w:r>
      <w:r>
        <w:rPr>
          <w:b/>
          <w:color w:val="010101"/>
          <w:spacing w:val="-1"/>
          <w:w w:val="110"/>
          <w:u w:val="thick" w:color="010101"/>
        </w:rPr>
        <w:t xml:space="preserve"> </w:t>
      </w:r>
      <w:r>
        <w:rPr>
          <w:b/>
          <w:color w:val="010101"/>
          <w:w w:val="110"/>
          <w:u w:val="thick" w:color="010101"/>
        </w:rPr>
        <w:t>posts</w:t>
      </w:r>
      <w:r>
        <w:rPr>
          <w:b/>
          <w:color w:val="010101"/>
          <w:spacing w:val="-12"/>
          <w:w w:val="110"/>
          <w:u w:val="thick" w:color="010101"/>
        </w:rPr>
        <w:t xml:space="preserve"> </w:t>
      </w:r>
      <w:r>
        <w:rPr>
          <w:b/>
          <w:color w:val="010101"/>
          <w:w w:val="110"/>
          <w:u w:val="thick" w:color="010101"/>
        </w:rPr>
        <w:t>regarding</w:t>
      </w:r>
      <w:r>
        <w:rPr>
          <w:b/>
          <w:color w:val="010101"/>
          <w:spacing w:val="-3"/>
          <w:w w:val="110"/>
          <w:u w:val="thick" w:color="010101"/>
        </w:rPr>
        <w:t xml:space="preserve"> </w:t>
      </w:r>
      <w:r>
        <w:rPr>
          <w:b/>
          <w:color w:val="010101"/>
          <w:w w:val="110"/>
          <w:u w:val="thick" w:color="010101"/>
        </w:rPr>
        <w:t>APS</w:t>
      </w:r>
      <w:r>
        <w:rPr>
          <w:b/>
          <w:color w:val="010101"/>
          <w:spacing w:val="-9"/>
          <w:w w:val="110"/>
          <w:u w:val="thick" w:color="010101"/>
        </w:rPr>
        <w:t xml:space="preserve"> </w:t>
      </w:r>
      <w:r>
        <w:rPr>
          <w:b/>
          <w:color w:val="010101"/>
          <w:w w:val="110"/>
          <w:u w:val="thick" w:color="010101"/>
        </w:rPr>
        <w:t>or</w:t>
      </w:r>
      <w:r>
        <w:rPr>
          <w:b/>
          <w:color w:val="010101"/>
          <w:spacing w:val="-8"/>
          <w:w w:val="110"/>
          <w:u w:val="thick" w:color="010101"/>
        </w:rPr>
        <w:t xml:space="preserve"> </w:t>
      </w:r>
      <w:r>
        <w:rPr>
          <w:b/>
          <w:color w:val="010101"/>
          <w:w w:val="110"/>
          <w:u w:val="thick" w:color="010101"/>
        </w:rPr>
        <w:t>travel</w:t>
      </w:r>
      <w:r>
        <w:rPr>
          <w:b/>
          <w:color w:val="010101"/>
          <w:spacing w:val="-1"/>
          <w:w w:val="110"/>
          <w:u w:val="thick" w:color="010101"/>
        </w:rPr>
        <w:t xml:space="preserve"> </w:t>
      </w:r>
      <w:r>
        <w:rPr>
          <w:b/>
          <w:color w:val="010101"/>
          <w:w w:val="110"/>
          <w:u w:val="thick" w:color="010101"/>
        </w:rPr>
        <w:t>by</w:t>
      </w:r>
      <w:r>
        <w:rPr>
          <w:b/>
          <w:color w:val="010101"/>
          <w:spacing w:val="-9"/>
          <w:w w:val="110"/>
          <w:u w:val="thick" w:color="010101"/>
        </w:rPr>
        <w:t xml:space="preserve"> </w:t>
      </w:r>
      <w:r>
        <w:rPr>
          <w:b/>
          <w:color w:val="010101"/>
          <w:w w:val="110"/>
          <w:u w:val="thick" w:color="010101"/>
        </w:rPr>
        <w:t>blind</w:t>
      </w:r>
      <w:r>
        <w:rPr>
          <w:b/>
          <w:color w:val="010101"/>
          <w:spacing w:val="-2"/>
          <w:w w:val="110"/>
          <w:u w:val="thick" w:color="010101"/>
        </w:rPr>
        <w:t xml:space="preserve"> </w:t>
      </w:r>
      <w:r>
        <w:rPr>
          <w:b/>
          <w:color w:val="010101"/>
          <w:w w:val="110"/>
          <w:u w:val="thick" w:color="010101"/>
        </w:rPr>
        <w:t>pedestrians</w:t>
      </w:r>
      <w:r>
        <w:rPr>
          <w:b/>
          <w:color w:val="010101"/>
          <w:spacing w:val="-12"/>
          <w:w w:val="110"/>
          <w:u w:val="thick" w:color="010101"/>
        </w:rPr>
        <w:t xml:space="preserve"> </w:t>
      </w:r>
      <w:r>
        <w:rPr>
          <w:color w:val="010101"/>
          <w:w w:val="110"/>
          <w:u w:val="thick" w:color="010101"/>
        </w:rPr>
        <w:t>in</w:t>
      </w:r>
      <w:r>
        <w:rPr>
          <w:color w:val="010101"/>
          <w:spacing w:val="-57"/>
          <w:w w:val="110"/>
        </w:rPr>
        <w:t xml:space="preserve"> </w:t>
      </w:r>
      <w:r>
        <w:rPr>
          <w:b/>
          <w:color w:val="010101"/>
          <w:w w:val="110"/>
        </w:rPr>
        <w:t>NYC:</w:t>
      </w:r>
    </w:p>
    <w:p w14:paraId="59F593C7" w14:textId="77777777" w:rsidR="00065EB7" w:rsidRDefault="00065EB7" w:rsidP="00AA0BF0">
      <w:pPr>
        <w:pStyle w:val="ListParagraph"/>
        <w:widowControl w:val="0"/>
        <w:numPr>
          <w:ilvl w:val="0"/>
          <w:numId w:val="9"/>
        </w:numPr>
        <w:tabs>
          <w:tab w:val="left" w:pos="1748"/>
          <w:tab w:val="left" w:pos="1749"/>
        </w:tabs>
        <w:autoSpaceDE w:val="0"/>
        <w:autoSpaceDN w:val="0"/>
        <w:spacing w:before="183" w:after="0" w:line="288" w:lineRule="auto"/>
        <w:ind w:right="492" w:hanging="367"/>
        <w:contextualSpacing w:val="0"/>
      </w:pPr>
      <w:r>
        <w:rPr>
          <w:color w:val="010101"/>
          <w:w w:val="105"/>
        </w:rPr>
        <w:t>Lukas</w:t>
      </w:r>
      <w:r>
        <w:rPr>
          <w:color w:val="010101"/>
          <w:spacing w:val="29"/>
          <w:w w:val="105"/>
        </w:rPr>
        <w:t xml:space="preserve"> </w:t>
      </w:r>
      <w:r>
        <w:rPr>
          <w:color w:val="010101"/>
          <w:w w:val="105"/>
        </w:rPr>
        <w:t>Franck,</w:t>
      </w:r>
      <w:r>
        <w:rPr>
          <w:color w:val="010101"/>
          <w:spacing w:val="28"/>
          <w:w w:val="105"/>
        </w:rPr>
        <w:t xml:space="preserve"> </w:t>
      </w:r>
      <w:r>
        <w:rPr>
          <w:color w:val="010101"/>
          <w:w w:val="105"/>
        </w:rPr>
        <w:t>Guide</w:t>
      </w:r>
      <w:r>
        <w:rPr>
          <w:color w:val="010101"/>
          <w:spacing w:val="27"/>
          <w:w w:val="105"/>
        </w:rPr>
        <w:t xml:space="preserve"> </w:t>
      </w:r>
      <w:r>
        <w:rPr>
          <w:color w:val="010101"/>
          <w:w w:val="105"/>
        </w:rPr>
        <w:t>Dog</w:t>
      </w:r>
      <w:r>
        <w:rPr>
          <w:color w:val="010101"/>
          <w:spacing w:val="15"/>
          <w:w w:val="105"/>
        </w:rPr>
        <w:t xml:space="preserve"> </w:t>
      </w:r>
      <w:r>
        <w:rPr>
          <w:color w:val="010101"/>
          <w:w w:val="105"/>
        </w:rPr>
        <w:t>Instructor</w:t>
      </w:r>
      <w:r>
        <w:rPr>
          <w:color w:val="010101"/>
          <w:spacing w:val="28"/>
          <w:w w:val="105"/>
        </w:rPr>
        <w:t xml:space="preserve"> </w:t>
      </w:r>
      <w:r>
        <w:rPr>
          <w:color w:val="010101"/>
          <w:w w:val="105"/>
        </w:rPr>
        <w:t>and</w:t>
      </w:r>
      <w:r>
        <w:rPr>
          <w:color w:val="010101"/>
          <w:spacing w:val="15"/>
          <w:w w:val="105"/>
        </w:rPr>
        <w:t xml:space="preserve"> </w:t>
      </w:r>
      <w:r>
        <w:rPr>
          <w:color w:val="010101"/>
          <w:w w:val="105"/>
        </w:rPr>
        <w:t>Certified</w:t>
      </w:r>
      <w:r>
        <w:rPr>
          <w:color w:val="010101"/>
          <w:spacing w:val="25"/>
          <w:w w:val="105"/>
        </w:rPr>
        <w:t xml:space="preserve"> </w:t>
      </w:r>
      <w:r>
        <w:rPr>
          <w:color w:val="010101"/>
          <w:w w:val="105"/>
        </w:rPr>
        <w:t>Orientation</w:t>
      </w:r>
      <w:r>
        <w:rPr>
          <w:color w:val="010101"/>
          <w:spacing w:val="31"/>
          <w:w w:val="105"/>
        </w:rPr>
        <w:t xml:space="preserve"> </w:t>
      </w:r>
      <w:r>
        <w:rPr>
          <w:color w:val="010101"/>
          <w:w w:val="105"/>
        </w:rPr>
        <w:t>and</w:t>
      </w:r>
      <w:r>
        <w:rPr>
          <w:color w:val="010101"/>
          <w:spacing w:val="26"/>
          <w:w w:val="105"/>
        </w:rPr>
        <w:t xml:space="preserve"> </w:t>
      </w:r>
      <w:r>
        <w:rPr>
          <w:color w:val="010101"/>
          <w:w w:val="105"/>
        </w:rPr>
        <w:t>Mobility</w:t>
      </w:r>
      <w:r>
        <w:rPr>
          <w:color w:val="010101"/>
          <w:spacing w:val="23"/>
          <w:w w:val="105"/>
        </w:rPr>
        <w:t xml:space="preserve"> </w:t>
      </w:r>
      <w:r>
        <w:rPr>
          <w:color w:val="010101"/>
          <w:w w:val="105"/>
        </w:rPr>
        <w:t>Specialist,</w:t>
      </w:r>
      <w:r>
        <w:rPr>
          <w:color w:val="010101"/>
          <w:spacing w:val="1"/>
          <w:w w:val="105"/>
        </w:rPr>
        <w:t xml:space="preserve"> </w:t>
      </w:r>
      <w:r>
        <w:rPr>
          <w:color w:val="010101"/>
          <w:w w:val="105"/>
        </w:rPr>
        <w:t>The</w:t>
      </w:r>
      <w:r>
        <w:rPr>
          <w:color w:val="010101"/>
          <w:spacing w:val="11"/>
          <w:w w:val="105"/>
        </w:rPr>
        <w:t xml:space="preserve"> </w:t>
      </w:r>
      <w:r>
        <w:rPr>
          <w:color w:val="010101"/>
          <w:w w:val="105"/>
        </w:rPr>
        <w:t>Seeing</w:t>
      </w:r>
      <w:r>
        <w:rPr>
          <w:color w:val="010101"/>
          <w:spacing w:val="11"/>
          <w:w w:val="105"/>
        </w:rPr>
        <w:t xml:space="preserve"> </w:t>
      </w:r>
      <w:r>
        <w:rPr>
          <w:color w:val="010101"/>
          <w:w w:val="105"/>
        </w:rPr>
        <w:t>Eye,</w:t>
      </w:r>
      <w:r>
        <w:rPr>
          <w:color w:val="010101"/>
          <w:spacing w:val="18"/>
          <w:w w:val="105"/>
        </w:rPr>
        <w:t xml:space="preserve"> </w:t>
      </w:r>
      <w:r>
        <w:rPr>
          <w:color w:val="010101"/>
          <w:w w:val="105"/>
        </w:rPr>
        <w:t>Morristown,</w:t>
      </w:r>
      <w:r>
        <w:rPr>
          <w:color w:val="010101"/>
          <w:spacing w:val="27"/>
          <w:w w:val="105"/>
        </w:rPr>
        <w:t xml:space="preserve"> </w:t>
      </w:r>
      <w:r>
        <w:rPr>
          <w:color w:val="010101"/>
          <w:w w:val="105"/>
        </w:rPr>
        <w:t>NJ</w:t>
      </w:r>
    </w:p>
    <w:p w14:paraId="3D332EC8" w14:textId="77777777" w:rsidR="00065EB7" w:rsidRDefault="00065EB7" w:rsidP="00AA0BF0">
      <w:pPr>
        <w:pStyle w:val="ListParagraph"/>
        <w:widowControl w:val="0"/>
        <w:numPr>
          <w:ilvl w:val="0"/>
          <w:numId w:val="9"/>
        </w:numPr>
        <w:tabs>
          <w:tab w:val="left" w:pos="1748"/>
          <w:tab w:val="left" w:pos="1749"/>
        </w:tabs>
        <w:autoSpaceDE w:val="0"/>
        <w:autoSpaceDN w:val="0"/>
        <w:spacing w:before="12" w:after="0" w:line="240" w:lineRule="auto"/>
        <w:ind w:left="1748"/>
        <w:contextualSpacing w:val="0"/>
      </w:pPr>
      <w:r>
        <w:rPr>
          <w:color w:val="010101"/>
          <w:w w:val="105"/>
        </w:rPr>
        <w:t>Eugene</w:t>
      </w:r>
      <w:r>
        <w:rPr>
          <w:color w:val="010101"/>
          <w:spacing w:val="22"/>
          <w:w w:val="105"/>
        </w:rPr>
        <w:t xml:space="preserve"> </w:t>
      </w:r>
      <w:r>
        <w:rPr>
          <w:color w:val="010101"/>
          <w:w w:val="105"/>
        </w:rPr>
        <w:t>Bourquin,</w:t>
      </w:r>
      <w:r>
        <w:rPr>
          <w:color w:val="010101"/>
          <w:spacing w:val="31"/>
          <w:w w:val="105"/>
        </w:rPr>
        <w:t xml:space="preserve"> </w:t>
      </w:r>
      <w:r>
        <w:rPr>
          <w:color w:val="010101"/>
          <w:w w:val="105"/>
        </w:rPr>
        <w:t>Certified</w:t>
      </w:r>
      <w:r>
        <w:rPr>
          <w:color w:val="010101"/>
          <w:spacing w:val="27"/>
          <w:w w:val="105"/>
        </w:rPr>
        <w:t xml:space="preserve"> </w:t>
      </w:r>
      <w:r>
        <w:rPr>
          <w:color w:val="010101"/>
          <w:w w:val="105"/>
        </w:rPr>
        <w:t>Orientation</w:t>
      </w:r>
      <w:r>
        <w:rPr>
          <w:color w:val="010101"/>
          <w:spacing w:val="30"/>
          <w:w w:val="105"/>
        </w:rPr>
        <w:t xml:space="preserve"> </w:t>
      </w:r>
      <w:r>
        <w:rPr>
          <w:color w:val="010101"/>
          <w:w w:val="105"/>
        </w:rPr>
        <w:t>and</w:t>
      </w:r>
      <w:r>
        <w:rPr>
          <w:color w:val="010101"/>
          <w:spacing w:val="18"/>
          <w:w w:val="105"/>
        </w:rPr>
        <w:t xml:space="preserve"> </w:t>
      </w:r>
      <w:r>
        <w:rPr>
          <w:color w:val="010101"/>
          <w:w w:val="105"/>
        </w:rPr>
        <w:t>Mobility</w:t>
      </w:r>
      <w:r>
        <w:rPr>
          <w:color w:val="010101"/>
          <w:spacing w:val="28"/>
          <w:w w:val="105"/>
        </w:rPr>
        <w:t xml:space="preserve"> </w:t>
      </w:r>
      <w:r>
        <w:rPr>
          <w:color w:val="010101"/>
          <w:w w:val="105"/>
        </w:rPr>
        <w:t>Specialist,</w:t>
      </w:r>
      <w:r>
        <w:rPr>
          <w:color w:val="010101"/>
          <w:spacing w:val="30"/>
          <w:w w:val="105"/>
        </w:rPr>
        <w:t xml:space="preserve"> </w:t>
      </w:r>
      <w:r>
        <w:rPr>
          <w:color w:val="010101"/>
          <w:w w:val="105"/>
        </w:rPr>
        <w:t>New</w:t>
      </w:r>
      <w:r>
        <w:rPr>
          <w:color w:val="010101"/>
          <w:spacing w:val="26"/>
          <w:w w:val="105"/>
        </w:rPr>
        <w:t xml:space="preserve"> </w:t>
      </w:r>
      <w:r>
        <w:rPr>
          <w:color w:val="010101"/>
          <w:w w:val="105"/>
        </w:rPr>
        <w:t>York,</w:t>
      </w:r>
      <w:r>
        <w:rPr>
          <w:color w:val="010101"/>
          <w:spacing w:val="22"/>
          <w:w w:val="105"/>
        </w:rPr>
        <w:t xml:space="preserve"> </w:t>
      </w:r>
      <w:r>
        <w:rPr>
          <w:color w:val="010101"/>
          <w:w w:val="105"/>
        </w:rPr>
        <w:t>New</w:t>
      </w:r>
      <w:r>
        <w:rPr>
          <w:color w:val="010101"/>
          <w:spacing w:val="21"/>
          <w:w w:val="105"/>
        </w:rPr>
        <w:t xml:space="preserve"> </w:t>
      </w:r>
      <w:r>
        <w:rPr>
          <w:color w:val="010101"/>
          <w:w w:val="105"/>
        </w:rPr>
        <w:t>York</w:t>
      </w:r>
    </w:p>
    <w:p w14:paraId="6F968CC3" w14:textId="77777777" w:rsidR="00065EB7" w:rsidRDefault="00065EB7" w:rsidP="00AA0BF0">
      <w:pPr>
        <w:pStyle w:val="ListParagraph"/>
        <w:widowControl w:val="0"/>
        <w:numPr>
          <w:ilvl w:val="0"/>
          <w:numId w:val="9"/>
        </w:numPr>
        <w:tabs>
          <w:tab w:val="left" w:pos="1749"/>
          <w:tab w:val="left" w:pos="1750"/>
        </w:tabs>
        <w:autoSpaceDE w:val="0"/>
        <w:autoSpaceDN w:val="0"/>
        <w:spacing w:before="60" w:after="0" w:line="240" w:lineRule="auto"/>
        <w:ind w:left="1749" w:hanging="370"/>
        <w:contextualSpacing w:val="0"/>
      </w:pPr>
      <w:r>
        <w:rPr>
          <w:color w:val="010101"/>
          <w:spacing w:val="-1"/>
          <w:w w:val="110"/>
        </w:rPr>
        <w:t>Pedestrians</w:t>
      </w:r>
      <w:r>
        <w:rPr>
          <w:color w:val="010101"/>
          <w:spacing w:val="-8"/>
          <w:w w:val="110"/>
        </w:rPr>
        <w:t xml:space="preserve"> </w:t>
      </w:r>
      <w:r>
        <w:rPr>
          <w:color w:val="010101"/>
          <w:spacing w:val="-1"/>
          <w:w w:val="110"/>
        </w:rPr>
        <w:t>for</w:t>
      </w:r>
      <w:r>
        <w:rPr>
          <w:color w:val="010101"/>
          <w:spacing w:val="-2"/>
          <w:w w:val="110"/>
        </w:rPr>
        <w:t xml:space="preserve"> </w:t>
      </w:r>
      <w:r>
        <w:rPr>
          <w:color w:val="010101"/>
          <w:w w:val="110"/>
        </w:rPr>
        <w:t>Accessible</w:t>
      </w:r>
      <w:r>
        <w:rPr>
          <w:color w:val="010101"/>
          <w:spacing w:val="-4"/>
          <w:w w:val="110"/>
        </w:rPr>
        <w:t xml:space="preserve"> </w:t>
      </w:r>
      <w:r>
        <w:rPr>
          <w:color w:val="010101"/>
          <w:w w:val="110"/>
        </w:rPr>
        <w:t>and</w:t>
      </w:r>
      <w:r>
        <w:rPr>
          <w:color w:val="010101"/>
          <w:spacing w:val="-11"/>
          <w:w w:val="110"/>
        </w:rPr>
        <w:t xml:space="preserve"> </w:t>
      </w:r>
      <w:r>
        <w:rPr>
          <w:color w:val="010101"/>
          <w:w w:val="110"/>
        </w:rPr>
        <w:t>Safe</w:t>
      </w:r>
      <w:r>
        <w:rPr>
          <w:color w:val="010101"/>
          <w:spacing w:val="-11"/>
          <w:w w:val="110"/>
        </w:rPr>
        <w:t xml:space="preserve"> </w:t>
      </w:r>
      <w:r>
        <w:rPr>
          <w:color w:val="010101"/>
          <w:w w:val="110"/>
        </w:rPr>
        <w:t>Streets</w:t>
      </w:r>
      <w:r>
        <w:rPr>
          <w:color w:val="010101"/>
          <w:spacing w:val="-13"/>
          <w:w w:val="110"/>
        </w:rPr>
        <w:t xml:space="preserve"> </w:t>
      </w:r>
      <w:r>
        <w:rPr>
          <w:color w:val="010101"/>
          <w:w w:val="110"/>
        </w:rPr>
        <w:t>(PASS)</w:t>
      </w:r>
      <w:r>
        <w:rPr>
          <w:color w:val="010101"/>
          <w:spacing w:val="-14"/>
          <w:w w:val="110"/>
        </w:rPr>
        <w:t xml:space="preserve"> </w:t>
      </w:r>
      <w:r>
        <w:rPr>
          <w:color w:val="010101"/>
          <w:w w:val="110"/>
        </w:rPr>
        <w:t>Coalition,</w:t>
      </w:r>
      <w:r>
        <w:rPr>
          <w:color w:val="010101"/>
          <w:spacing w:val="-3"/>
          <w:w w:val="110"/>
        </w:rPr>
        <w:t xml:space="preserve"> </w:t>
      </w:r>
      <w:r>
        <w:rPr>
          <w:color w:val="010101"/>
          <w:w w:val="110"/>
        </w:rPr>
        <w:t>New</w:t>
      </w:r>
      <w:r>
        <w:rPr>
          <w:color w:val="010101"/>
          <w:spacing w:val="-5"/>
          <w:w w:val="110"/>
        </w:rPr>
        <w:t xml:space="preserve"> </w:t>
      </w:r>
      <w:r>
        <w:rPr>
          <w:color w:val="010101"/>
          <w:w w:val="110"/>
        </w:rPr>
        <w:t>York</w:t>
      </w:r>
    </w:p>
    <w:p w14:paraId="7DA31A6F" w14:textId="77777777" w:rsidR="00065EB7" w:rsidRDefault="00065EB7" w:rsidP="00AA0BF0">
      <w:pPr>
        <w:pStyle w:val="ListParagraph"/>
        <w:widowControl w:val="0"/>
        <w:numPr>
          <w:ilvl w:val="0"/>
          <w:numId w:val="9"/>
        </w:numPr>
        <w:tabs>
          <w:tab w:val="left" w:pos="1749"/>
          <w:tab w:val="left" w:pos="1750"/>
        </w:tabs>
        <w:autoSpaceDE w:val="0"/>
        <w:autoSpaceDN w:val="0"/>
        <w:spacing w:before="64" w:after="0" w:line="283" w:lineRule="auto"/>
        <w:ind w:left="1745" w:right="250" w:hanging="365"/>
        <w:contextualSpacing w:val="0"/>
      </w:pPr>
      <w:r>
        <w:rPr>
          <w:color w:val="010101"/>
          <w:w w:val="110"/>
        </w:rPr>
        <w:t>Matt</w:t>
      </w:r>
      <w:r>
        <w:rPr>
          <w:color w:val="010101"/>
          <w:spacing w:val="-13"/>
          <w:w w:val="110"/>
        </w:rPr>
        <w:t xml:space="preserve"> </w:t>
      </w:r>
      <w:r>
        <w:rPr>
          <w:color w:val="010101"/>
          <w:w w:val="110"/>
        </w:rPr>
        <w:t>Baker,</w:t>
      </w:r>
      <w:r>
        <w:rPr>
          <w:color w:val="010101"/>
          <w:spacing w:val="-5"/>
          <w:w w:val="110"/>
        </w:rPr>
        <w:t xml:space="preserve"> </w:t>
      </w:r>
      <w:r>
        <w:rPr>
          <w:color w:val="010101"/>
          <w:w w:val="110"/>
        </w:rPr>
        <w:t>National</w:t>
      </w:r>
      <w:r>
        <w:rPr>
          <w:color w:val="010101"/>
          <w:spacing w:val="-4"/>
          <w:w w:val="110"/>
        </w:rPr>
        <w:t xml:space="preserve"> </w:t>
      </w:r>
      <w:r>
        <w:rPr>
          <w:color w:val="010101"/>
          <w:w w:val="110"/>
        </w:rPr>
        <w:t>Sales</w:t>
      </w:r>
      <w:r>
        <w:rPr>
          <w:color w:val="010101"/>
          <w:spacing w:val="-8"/>
          <w:w w:val="110"/>
        </w:rPr>
        <w:t xml:space="preserve"> </w:t>
      </w:r>
      <w:r>
        <w:rPr>
          <w:color w:val="010101"/>
          <w:w w:val="110"/>
        </w:rPr>
        <w:t>Manager,</w:t>
      </w:r>
      <w:r>
        <w:rPr>
          <w:color w:val="010101"/>
          <w:spacing w:val="-7"/>
          <w:w w:val="110"/>
        </w:rPr>
        <w:t xml:space="preserve"> </w:t>
      </w:r>
      <w:r>
        <w:rPr>
          <w:color w:val="010101"/>
          <w:w w:val="110"/>
        </w:rPr>
        <w:t>Polara</w:t>
      </w:r>
      <w:r>
        <w:rPr>
          <w:color w:val="010101"/>
          <w:spacing w:val="-12"/>
          <w:w w:val="110"/>
        </w:rPr>
        <w:t xml:space="preserve"> </w:t>
      </w:r>
      <w:r>
        <w:rPr>
          <w:color w:val="010101"/>
          <w:w w:val="110"/>
        </w:rPr>
        <w:t>Enterprises</w:t>
      </w:r>
      <w:r>
        <w:rPr>
          <w:color w:val="010101"/>
          <w:spacing w:val="-7"/>
          <w:w w:val="110"/>
        </w:rPr>
        <w:t xml:space="preserve"> </w:t>
      </w:r>
      <w:r>
        <w:rPr>
          <w:color w:val="010101"/>
          <w:w w:val="110"/>
        </w:rPr>
        <w:t>(who</w:t>
      </w:r>
      <w:r>
        <w:rPr>
          <w:color w:val="010101"/>
          <w:spacing w:val="-13"/>
          <w:w w:val="110"/>
        </w:rPr>
        <w:t xml:space="preserve"> </w:t>
      </w:r>
      <w:r>
        <w:rPr>
          <w:color w:val="010101"/>
          <w:w w:val="110"/>
        </w:rPr>
        <w:t>granted</w:t>
      </w:r>
      <w:r>
        <w:rPr>
          <w:color w:val="010101"/>
          <w:spacing w:val="-8"/>
          <w:w w:val="110"/>
        </w:rPr>
        <w:t xml:space="preserve"> </w:t>
      </w:r>
      <w:r>
        <w:rPr>
          <w:color w:val="010101"/>
          <w:w w:val="110"/>
        </w:rPr>
        <w:t>permission</w:t>
      </w:r>
      <w:r>
        <w:rPr>
          <w:color w:val="010101"/>
          <w:spacing w:val="-10"/>
          <w:w w:val="110"/>
        </w:rPr>
        <w:t xml:space="preserve"> </w:t>
      </w:r>
      <w:r>
        <w:rPr>
          <w:color w:val="010101"/>
          <w:w w:val="110"/>
        </w:rPr>
        <w:t>for</w:t>
      </w:r>
      <w:r>
        <w:rPr>
          <w:color w:val="010101"/>
          <w:spacing w:val="-8"/>
          <w:w w:val="110"/>
        </w:rPr>
        <w:t xml:space="preserve"> </w:t>
      </w:r>
      <w:r>
        <w:rPr>
          <w:color w:val="010101"/>
          <w:w w:val="110"/>
        </w:rPr>
        <w:t>use</w:t>
      </w:r>
      <w:r>
        <w:rPr>
          <w:color w:val="010101"/>
          <w:spacing w:val="-57"/>
          <w:w w:val="110"/>
        </w:rPr>
        <w:t xml:space="preserve"> </w:t>
      </w:r>
      <w:r>
        <w:rPr>
          <w:color w:val="010101"/>
          <w:w w:val="110"/>
        </w:rPr>
        <w:t>of</w:t>
      </w:r>
      <w:r>
        <w:rPr>
          <w:color w:val="010101"/>
          <w:spacing w:val="-4"/>
          <w:w w:val="110"/>
        </w:rPr>
        <w:t xml:space="preserve"> </w:t>
      </w:r>
      <w:r>
        <w:rPr>
          <w:color w:val="010101"/>
          <w:w w:val="110"/>
        </w:rPr>
        <w:t>all</w:t>
      </w:r>
      <w:r>
        <w:rPr>
          <w:color w:val="010101"/>
          <w:spacing w:val="2"/>
          <w:w w:val="110"/>
        </w:rPr>
        <w:t xml:space="preserve"> </w:t>
      </w:r>
      <w:r>
        <w:rPr>
          <w:color w:val="010101"/>
          <w:w w:val="110"/>
        </w:rPr>
        <w:t>audio</w:t>
      </w:r>
      <w:r>
        <w:rPr>
          <w:color w:val="010101"/>
          <w:spacing w:val="2"/>
          <w:w w:val="110"/>
        </w:rPr>
        <w:t xml:space="preserve"> </w:t>
      </w:r>
      <w:r>
        <w:rPr>
          <w:color w:val="010101"/>
          <w:w w:val="110"/>
        </w:rPr>
        <w:t>files)</w:t>
      </w:r>
    </w:p>
    <w:p w14:paraId="753A0F6E" w14:textId="77777777" w:rsidR="00065EB7" w:rsidRDefault="00065EB7" w:rsidP="00AA0BF0">
      <w:pPr>
        <w:pStyle w:val="ListParagraph"/>
        <w:widowControl w:val="0"/>
        <w:numPr>
          <w:ilvl w:val="0"/>
          <w:numId w:val="9"/>
        </w:numPr>
        <w:tabs>
          <w:tab w:val="left" w:pos="1749"/>
          <w:tab w:val="left" w:pos="1750"/>
        </w:tabs>
        <w:autoSpaceDE w:val="0"/>
        <w:autoSpaceDN w:val="0"/>
        <w:spacing w:before="18" w:after="0" w:line="240" w:lineRule="auto"/>
        <w:ind w:left="1749" w:hanging="370"/>
        <w:contextualSpacing w:val="0"/>
      </w:pPr>
      <w:r>
        <w:rPr>
          <w:color w:val="010101"/>
          <w:w w:val="105"/>
        </w:rPr>
        <w:t>David</w:t>
      </w:r>
      <w:r>
        <w:rPr>
          <w:color w:val="010101"/>
          <w:spacing w:val="23"/>
          <w:w w:val="105"/>
        </w:rPr>
        <w:t xml:space="preserve"> </w:t>
      </w:r>
      <w:r>
        <w:rPr>
          <w:color w:val="010101"/>
          <w:w w:val="105"/>
        </w:rPr>
        <w:t>Ayres,</w:t>
      </w:r>
      <w:r>
        <w:rPr>
          <w:color w:val="010101"/>
          <w:spacing w:val="29"/>
          <w:w w:val="105"/>
        </w:rPr>
        <w:t xml:space="preserve"> </w:t>
      </w:r>
      <w:r>
        <w:rPr>
          <w:color w:val="010101"/>
          <w:w w:val="105"/>
        </w:rPr>
        <w:t>Eastern</w:t>
      </w:r>
      <w:r>
        <w:rPr>
          <w:color w:val="010101"/>
          <w:spacing w:val="33"/>
          <w:w w:val="105"/>
        </w:rPr>
        <w:t xml:space="preserve"> </w:t>
      </w:r>
      <w:r>
        <w:rPr>
          <w:color w:val="010101"/>
          <w:w w:val="105"/>
        </w:rPr>
        <w:t>Region</w:t>
      </w:r>
      <w:r>
        <w:rPr>
          <w:color w:val="010101"/>
          <w:spacing w:val="21"/>
          <w:w w:val="105"/>
        </w:rPr>
        <w:t xml:space="preserve"> </w:t>
      </w:r>
      <w:r>
        <w:rPr>
          <w:color w:val="010101"/>
          <w:w w:val="105"/>
        </w:rPr>
        <w:t>Sales</w:t>
      </w:r>
      <w:r>
        <w:rPr>
          <w:color w:val="010101"/>
          <w:spacing w:val="14"/>
          <w:w w:val="105"/>
        </w:rPr>
        <w:t xml:space="preserve"> </w:t>
      </w:r>
      <w:r>
        <w:rPr>
          <w:color w:val="010101"/>
          <w:w w:val="105"/>
        </w:rPr>
        <w:t>Manager,</w:t>
      </w:r>
      <w:r>
        <w:rPr>
          <w:color w:val="010101"/>
          <w:spacing w:val="29"/>
          <w:w w:val="105"/>
        </w:rPr>
        <w:t xml:space="preserve"> </w:t>
      </w:r>
      <w:r>
        <w:rPr>
          <w:color w:val="010101"/>
          <w:w w:val="105"/>
        </w:rPr>
        <w:t>Polara</w:t>
      </w:r>
      <w:r>
        <w:rPr>
          <w:color w:val="010101"/>
          <w:spacing w:val="20"/>
          <w:w w:val="105"/>
        </w:rPr>
        <w:t xml:space="preserve"> </w:t>
      </w:r>
      <w:r>
        <w:rPr>
          <w:color w:val="010101"/>
          <w:w w:val="105"/>
        </w:rPr>
        <w:t>Enterprises</w:t>
      </w:r>
    </w:p>
    <w:p w14:paraId="4F6ED995" w14:textId="77777777" w:rsidR="00065EB7" w:rsidRDefault="00065EB7" w:rsidP="00065EB7">
      <w:pPr>
        <w:pStyle w:val="BodyText"/>
        <w:rPr>
          <w:sz w:val="20"/>
        </w:rPr>
      </w:pPr>
    </w:p>
    <w:p w14:paraId="6A9E1540" w14:textId="77777777" w:rsidR="00065EB7" w:rsidRDefault="00065EB7" w:rsidP="00065EB7">
      <w:pPr>
        <w:pStyle w:val="BodyText"/>
        <w:spacing w:before="2"/>
      </w:pPr>
    </w:p>
    <w:p w14:paraId="4DA21636" w14:textId="77777777" w:rsidR="00065EB7" w:rsidRDefault="00065EB7" w:rsidP="00065EB7">
      <w:pPr>
        <w:ind w:left="1023"/>
        <w:rPr>
          <w:b/>
        </w:rPr>
      </w:pPr>
      <w:r>
        <w:rPr>
          <w:b/>
          <w:color w:val="010101"/>
          <w:spacing w:val="-1"/>
          <w:w w:val="110"/>
          <w:u w:val="thick" w:color="010101"/>
        </w:rPr>
        <w:t>Case-Related</w:t>
      </w:r>
      <w:r>
        <w:rPr>
          <w:b/>
          <w:color w:val="010101"/>
          <w:spacing w:val="7"/>
          <w:w w:val="110"/>
        </w:rPr>
        <w:t xml:space="preserve"> </w:t>
      </w:r>
      <w:r>
        <w:rPr>
          <w:b/>
          <w:color w:val="010101"/>
          <w:spacing w:val="-1"/>
          <w:w w:val="110"/>
          <w:u w:val="thick" w:color="010101"/>
        </w:rPr>
        <w:t>Documents</w:t>
      </w:r>
      <w:r>
        <w:rPr>
          <w:b/>
          <w:color w:val="010101"/>
          <w:spacing w:val="3"/>
          <w:w w:val="110"/>
          <w:u w:val="thick" w:color="010101"/>
        </w:rPr>
        <w:t xml:space="preserve"> </w:t>
      </w:r>
      <w:r>
        <w:rPr>
          <w:b/>
          <w:color w:val="010101"/>
          <w:w w:val="110"/>
          <w:u w:val="thick" w:color="010101"/>
        </w:rPr>
        <w:t>from</w:t>
      </w:r>
      <w:r>
        <w:rPr>
          <w:b/>
          <w:color w:val="010101"/>
          <w:spacing w:val="-14"/>
          <w:w w:val="110"/>
          <w:u w:val="thick" w:color="010101"/>
        </w:rPr>
        <w:t xml:space="preserve"> </w:t>
      </w:r>
      <w:r>
        <w:rPr>
          <w:b/>
          <w:color w:val="010101"/>
          <w:w w:val="110"/>
          <w:u w:val="thick" w:color="010101"/>
        </w:rPr>
        <w:t>Counsel</w:t>
      </w:r>
    </w:p>
    <w:p w14:paraId="5E3AE6EA" w14:textId="77777777" w:rsidR="00065EB7" w:rsidRDefault="00065EB7" w:rsidP="00065EB7">
      <w:pPr>
        <w:pStyle w:val="BodyText"/>
        <w:spacing w:before="3"/>
        <w:rPr>
          <w:b/>
          <w:sz w:val="20"/>
        </w:rPr>
      </w:pPr>
    </w:p>
    <w:p w14:paraId="14B97BEC" w14:textId="77777777" w:rsidR="00065EB7" w:rsidRDefault="00065EB7" w:rsidP="00AA0BF0">
      <w:pPr>
        <w:pStyle w:val="ListParagraph"/>
        <w:widowControl w:val="0"/>
        <w:numPr>
          <w:ilvl w:val="0"/>
          <w:numId w:val="9"/>
        </w:numPr>
        <w:tabs>
          <w:tab w:val="left" w:pos="1744"/>
          <w:tab w:val="left" w:pos="1745"/>
        </w:tabs>
        <w:autoSpaceDE w:val="0"/>
        <w:autoSpaceDN w:val="0"/>
        <w:spacing w:after="0" w:line="240" w:lineRule="auto"/>
        <w:ind w:left="1744" w:hanging="365"/>
        <w:contextualSpacing w:val="0"/>
      </w:pPr>
      <w:r>
        <w:rPr>
          <w:color w:val="010101"/>
          <w:w w:val="110"/>
        </w:rPr>
        <w:t>Complaint</w:t>
      </w:r>
    </w:p>
    <w:p w14:paraId="2AD3C934" w14:textId="77777777" w:rsidR="00065EB7" w:rsidRDefault="00065EB7" w:rsidP="00AA0BF0">
      <w:pPr>
        <w:pStyle w:val="ListParagraph"/>
        <w:widowControl w:val="0"/>
        <w:numPr>
          <w:ilvl w:val="0"/>
          <w:numId w:val="9"/>
        </w:numPr>
        <w:tabs>
          <w:tab w:val="left" w:pos="1749"/>
          <w:tab w:val="left" w:pos="1750"/>
        </w:tabs>
        <w:autoSpaceDE w:val="0"/>
        <w:autoSpaceDN w:val="0"/>
        <w:spacing w:before="59" w:after="0" w:line="283" w:lineRule="auto"/>
        <w:ind w:left="1751" w:right="1036" w:hanging="371"/>
        <w:contextualSpacing w:val="0"/>
      </w:pPr>
      <w:r>
        <w:rPr>
          <w:color w:val="010101"/>
          <w:spacing w:val="-1"/>
          <w:w w:val="110"/>
        </w:rPr>
        <w:t>Documents Bates-numbered: NYC_00017274, NYC_000000l, NYC_00017076,</w:t>
      </w:r>
      <w:r>
        <w:rPr>
          <w:color w:val="010101"/>
          <w:spacing w:val="-58"/>
          <w:w w:val="110"/>
        </w:rPr>
        <w:t xml:space="preserve"> </w:t>
      </w:r>
      <w:r>
        <w:rPr>
          <w:color w:val="010101"/>
          <w:w w:val="110"/>
        </w:rPr>
        <w:t>NYC</w:t>
      </w:r>
      <w:r>
        <w:rPr>
          <w:color w:val="010101"/>
          <w:spacing w:val="5"/>
          <w:w w:val="110"/>
        </w:rPr>
        <w:t xml:space="preserve"> </w:t>
      </w:r>
      <w:r>
        <w:rPr>
          <w:color w:val="010101"/>
          <w:w w:val="110"/>
        </w:rPr>
        <w:t>00015723</w:t>
      </w:r>
    </w:p>
    <w:p w14:paraId="19DA99C6" w14:textId="77777777" w:rsidR="00065EB7" w:rsidRDefault="00065EB7" w:rsidP="00AA0BF0">
      <w:pPr>
        <w:pStyle w:val="ListParagraph"/>
        <w:widowControl w:val="0"/>
        <w:numPr>
          <w:ilvl w:val="0"/>
          <w:numId w:val="9"/>
        </w:numPr>
        <w:tabs>
          <w:tab w:val="left" w:pos="1751"/>
          <w:tab w:val="left" w:pos="1752"/>
        </w:tabs>
        <w:autoSpaceDE w:val="0"/>
        <w:autoSpaceDN w:val="0"/>
        <w:spacing w:before="18" w:after="0" w:line="240" w:lineRule="auto"/>
        <w:ind w:left="1751" w:hanging="372"/>
        <w:contextualSpacing w:val="0"/>
      </w:pPr>
      <w:r>
        <w:rPr>
          <w:color w:val="010101"/>
          <w:w w:val="105"/>
        </w:rPr>
        <w:t>NYS</w:t>
      </w:r>
      <w:r>
        <w:rPr>
          <w:color w:val="010101"/>
          <w:spacing w:val="28"/>
          <w:w w:val="105"/>
        </w:rPr>
        <w:t xml:space="preserve"> </w:t>
      </w:r>
      <w:r>
        <w:rPr>
          <w:color w:val="010101"/>
          <w:w w:val="105"/>
        </w:rPr>
        <w:t>DOT</w:t>
      </w:r>
      <w:r>
        <w:rPr>
          <w:color w:val="010101"/>
          <w:spacing w:val="18"/>
          <w:w w:val="105"/>
        </w:rPr>
        <w:t xml:space="preserve"> </w:t>
      </w:r>
      <w:r>
        <w:rPr>
          <w:color w:val="010101"/>
          <w:w w:val="105"/>
        </w:rPr>
        <w:t>Guidance</w:t>
      </w:r>
      <w:r>
        <w:rPr>
          <w:color w:val="010101"/>
          <w:spacing w:val="24"/>
          <w:w w:val="105"/>
        </w:rPr>
        <w:t xml:space="preserve"> </w:t>
      </w:r>
      <w:r>
        <w:rPr>
          <w:color w:val="010101"/>
          <w:w w:val="105"/>
        </w:rPr>
        <w:t>TSMI-15-01,</w:t>
      </w:r>
      <w:r>
        <w:rPr>
          <w:color w:val="010101"/>
          <w:spacing w:val="44"/>
          <w:w w:val="105"/>
        </w:rPr>
        <w:t xml:space="preserve"> </w:t>
      </w:r>
      <w:r>
        <w:rPr>
          <w:color w:val="010101"/>
          <w:w w:val="105"/>
        </w:rPr>
        <w:t>TSMI</w:t>
      </w:r>
      <w:r>
        <w:rPr>
          <w:color w:val="010101"/>
          <w:spacing w:val="32"/>
          <w:w w:val="105"/>
        </w:rPr>
        <w:t xml:space="preserve"> </w:t>
      </w:r>
      <w:r>
        <w:rPr>
          <w:color w:val="010101"/>
          <w:w w:val="105"/>
        </w:rPr>
        <w:t>1-17-02</w:t>
      </w:r>
    </w:p>
    <w:p w14:paraId="7249F826" w14:textId="77777777" w:rsidR="00065EB7" w:rsidRDefault="00065EB7" w:rsidP="00065EB7">
      <w:pPr>
        <w:spacing w:before="209"/>
        <w:ind w:left="1029"/>
        <w:rPr>
          <w:b/>
        </w:rPr>
      </w:pPr>
      <w:r>
        <w:rPr>
          <w:b/>
          <w:color w:val="010101"/>
          <w:w w:val="105"/>
          <w:u w:val="thick" w:color="010101"/>
        </w:rPr>
        <w:t>Documents</w:t>
      </w:r>
    </w:p>
    <w:p w14:paraId="1AC1C4FD" w14:textId="77777777" w:rsidR="00065EB7" w:rsidRDefault="00065EB7" w:rsidP="00065EB7">
      <w:pPr>
        <w:spacing w:before="189" w:line="271" w:lineRule="auto"/>
        <w:ind w:left="1017" w:firstLine="12"/>
      </w:pPr>
      <w:r>
        <w:rPr>
          <w:color w:val="010101"/>
          <w:w w:val="105"/>
        </w:rPr>
        <w:t>American</w:t>
      </w:r>
      <w:r>
        <w:rPr>
          <w:color w:val="010101"/>
          <w:spacing w:val="18"/>
          <w:w w:val="105"/>
        </w:rPr>
        <w:t xml:space="preserve"> </w:t>
      </w:r>
      <w:r>
        <w:rPr>
          <w:color w:val="010101"/>
          <w:w w:val="105"/>
        </w:rPr>
        <w:t>Foundation</w:t>
      </w:r>
      <w:r>
        <w:rPr>
          <w:color w:val="010101"/>
          <w:spacing w:val="10"/>
          <w:w w:val="105"/>
        </w:rPr>
        <w:t xml:space="preserve"> </w:t>
      </w:r>
      <w:r>
        <w:rPr>
          <w:color w:val="010101"/>
          <w:w w:val="105"/>
        </w:rPr>
        <w:t>for</w:t>
      </w:r>
      <w:r>
        <w:rPr>
          <w:color w:val="010101"/>
          <w:spacing w:val="3"/>
          <w:w w:val="105"/>
        </w:rPr>
        <w:t xml:space="preserve"> </w:t>
      </w:r>
      <w:r>
        <w:rPr>
          <w:color w:val="010101"/>
          <w:w w:val="105"/>
        </w:rPr>
        <w:t>the</w:t>
      </w:r>
      <w:r>
        <w:rPr>
          <w:color w:val="010101"/>
          <w:spacing w:val="16"/>
          <w:w w:val="105"/>
        </w:rPr>
        <w:t xml:space="preserve"> </w:t>
      </w:r>
      <w:r>
        <w:rPr>
          <w:color w:val="010101"/>
          <w:w w:val="105"/>
        </w:rPr>
        <w:t>Blind.</w:t>
      </w:r>
      <w:r>
        <w:rPr>
          <w:color w:val="010101"/>
          <w:spacing w:val="17"/>
          <w:w w:val="105"/>
        </w:rPr>
        <w:t xml:space="preserve"> </w:t>
      </w:r>
      <w:r>
        <w:rPr>
          <w:color w:val="010101"/>
          <w:w w:val="105"/>
        </w:rPr>
        <w:t>(2019a)</w:t>
      </w:r>
      <w:r>
        <w:rPr>
          <w:color w:val="010101"/>
          <w:spacing w:val="-7"/>
          <w:w w:val="105"/>
        </w:rPr>
        <w:t xml:space="preserve"> </w:t>
      </w:r>
      <w:r>
        <w:rPr>
          <w:i/>
          <w:color w:val="010101"/>
          <w:w w:val="105"/>
          <w:sz w:val="23"/>
        </w:rPr>
        <w:t>Demographics,</w:t>
      </w:r>
      <w:r>
        <w:rPr>
          <w:i/>
          <w:color w:val="010101"/>
          <w:spacing w:val="19"/>
          <w:w w:val="105"/>
          <w:sz w:val="23"/>
        </w:rPr>
        <w:t xml:space="preserve"> </w:t>
      </w:r>
      <w:r>
        <w:rPr>
          <w:i/>
          <w:color w:val="010101"/>
          <w:w w:val="105"/>
          <w:sz w:val="23"/>
        </w:rPr>
        <w:t>Number</w:t>
      </w:r>
      <w:r>
        <w:rPr>
          <w:i/>
          <w:color w:val="010101"/>
          <w:spacing w:val="21"/>
          <w:w w:val="105"/>
          <w:sz w:val="23"/>
        </w:rPr>
        <w:t xml:space="preserve"> </w:t>
      </w:r>
      <w:r>
        <w:rPr>
          <w:i/>
          <w:color w:val="010101"/>
          <w:w w:val="105"/>
          <w:sz w:val="23"/>
        </w:rPr>
        <w:t>of</w:t>
      </w:r>
      <w:r>
        <w:rPr>
          <w:i/>
          <w:color w:val="010101"/>
          <w:spacing w:val="-11"/>
          <w:w w:val="105"/>
          <w:sz w:val="23"/>
        </w:rPr>
        <w:t xml:space="preserve"> </w:t>
      </w:r>
      <w:r>
        <w:rPr>
          <w:i/>
          <w:color w:val="010101"/>
          <w:w w:val="105"/>
          <w:sz w:val="23"/>
        </w:rPr>
        <w:t>American</w:t>
      </w:r>
      <w:r>
        <w:rPr>
          <w:i/>
          <w:color w:val="010101"/>
          <w:spacing w:val="-6"/>
          <w:w w:val="105"/>
          <w:sz w:val="23"/>
        </w:rPr>
        <w:t xml:space="preserve"> </w:t>
      </w:r>
      <w:r>
        <w:rPr>
          <w:i/>
          <w:color w:val="010101"/>
          <w:w w:val="105"/>
          <w:sz w:val="23"/>
        </w:rPr>
        <w:t>Adults</w:t>
      </w:r>
      <w:r>
        <w:rPr>
          <w:i/>
          <w:color w:val="010101"/>
          <w:spacing w:val="9"/>
          <w:w w:val="105"/>
          <w:sz w:val="23"/>
        </w:rPr>
        <w:t xml:space="preserve"> </w:t>
      </w:r>
      <w:r>
        <w:rPr>
          <w:i/>
          <w:color w:val="010101"/>
          <w:w w:val="105"/>
          <w:sz w:val="23"/>
        </w:rPr>
        <w:t>with</w:t>
      </w:r>
      <w:r>
        <w:rPr>
          <w:i/>
          <w:color w:val="010101"/>
          <w:spacing w:val="-58"/>
          <w:w w:val="105"/>
          <w:sz w:val="23"/>
        </w:rPr>
        <w:t xml:space="preserve"> </w:t>
      </w:r>
      <w:r>
        <w:rPr>
          <w:i/>
          <w:color w:val="010101"/>
          <w:w w:val="105"/>
          <w:sz w:val="23"/>
        </w:rPr>
        <w:t>Vision</w:t>
      </w:r>
      <w:r>
        <w:rPr>
          <w:i/>
          <w:color w:val="010101"/>
          <w:spacing w:val="16"/>
          <w:w w:val="105"/>
          <w:sz w:val="23"/>
        </w:rPr>
        <w:t xml:space="preserve"> </w:t>
      </w:r>
      <w:r>
        <w:rPr>
          <w:i/>
          <w:color w:val="010101"/>
          <w:w w:val="105"/>
          <w:sz w:val="23"/>
        </w:rPr>
        <w:t>Loss</w:t>
      </w:r>
      <w:r>
        <w:rPr>
          <w:i/>
          <w:color w:val="010101"/>
          <w:spacing w:val="20"/>
          <w:w w:val="105"/>
          <w:sz w:val="23"/>
        </w:rPr>
        <w:t xml:space="preserve"> </w:t>
      </w:r>
      <w:r>
        <w:rPr>
          <w:color w:val="010101"/>
          <w:w w:val="105"/>
        </w:rPr>
        <w:t>accessed</w:t>
      </w:r>
      <w:r>
        <w:rPr>
          <w:color w:val="010101"/>
          <w:spacing w:val="54"/>
          <w:w w:val="105"/>
        </w:rPr>
        <w:t xml:space="preserve"> </w:t>
      </w:r>
      <w:r>
        <w:rPr>
          <w:color w:val="010101"/>
          <w:w w:val="105"/>
        </w:rPr>
        <w:t>5/28/19</w:t>
      </w:r>
      <w:r>
        <w:rPr>
          <w:color w:val="010101"/>
          <w:spacing w:val="56"/>
          <w:w w:val="105"/>
        </w:rPr>
        <w:t xml:space="preserve"> </w:t>
      </w:r>
      <w:hyperlink r:id="rId110">
        <w:r>
          <w:rPr>
            <w:color w:val="1F5B97"/>
            <w:w w:val="105"/>
            <w:u w:val="thick" w:color="1F5B97"/>
          </w:rPr>
          <w:t>https</w:t>
        </w:r>
        <w:r>
          <w:rPr>
            <w:color w:val="3F546D"/>
            <w:w w:val="105"/>
            <w:u w:val="thick" w:color="1F5B97"/>
          </w:rPr>
          <w:t>://</w:t>
        </w:r>
        <w:r>
          <w:rPr>
            <w:color w:val="1F5B97"/>
            <w:w w:val="105"/>
            <w:u w:val="thick" w:color="1F5B97"/>
          </w:rPr>
          <w:t>www</w:t>
        </w:r>
        <w:r>
          <w:rPr>
            <w:color w:val="3F546D"/>
            <w:w w:val="105"/>
            <w:u w:val="thick" w:color="1F5B97"/>
          </w:rPr>
          <w:t>.</w:t>
        </w:r>
        <w:r>
          <w:rPr>
            <w:color w:val="1F5B97"/>
            <w:w w:val="105"/>
            <w:u w:val="thick" w:color="1F5B97"/>
          </w:rPr>
          <w:t>afb.org</w:t>
        </w:r>
        <w:r>
          <w:rPr>
            <w:color w:val="3F546D"/>
            <w:w w:val="105"/>
            <w:u w:val="thick" w:color="1F5B97"/>
          </w:rPr>
          <w:t>/</w:t>
        </w:r>
        <w:r>
          <w:rPr>
            <w:color w:val="1F5B97"/>
            <w:w w:val="105"/>
            <w:u w:val="thick" w:color="1F5B97"/>
          </w:rPr>
          <w:t>research-and-initiatives</w:t>
        </w:r>
        <w:r>
          <w:rPr>
            <w:color w:val="3F546D"/>
            <w:w w:val="105"/>
            <w:u w:val="thick" w:color="1F5B97"/>
          </w:rPr>
          <w:t>/</w:t>
        </w:r>
        <w:r>
          <w:rPr>
            <w:color w:val="1F5B97"/>
            <w:w w:val="105"/>
            <w:u w:val="thick" w:color="1F5B97"/>
          </w:rPr>
          <w:t>statistics</w:t>
        </w:r>
        <w:r>
          <w:rPr>
            <w:color w:val="3F546D"/>
            <w:w w:val="105"/>
            <w:u w:val="thick" w:color="1F5B97"/>
          </w:rPr>
          <w:t>/</w:t>
        </w:r>
        <w:r>
          <w:rPr>
            <w:color w:val="1F5B97"/>
            <w:w w:val="105"/>
            <w:u w:val="thick" w:color="1F5B97"/>
          </w:rPr>
          <w:t>adults</w:t>
        </w:r>
      </w:hyperlink>
    </w:p>
    <w:p w14:paraId="16AEE911" w14:textId="77777777" w:rsidR="00065EB7" w:rsidRDefault="00065EB7" w:rsidP="00065EB7">
      <w:pPr>
        <w:spacing w:before="157" w:line="283" w:lineRule="auto"/>
        <w:ind w:left="1015" w:right="527" w:firstLine="14"/>
      </w:pPr>
      <w:r>
        <w:rPr>
          <w:color w:val="010101"/>
          <w:w w:val="105"/>
        </w:rPr>
        <w:t>American</w:t>
      </w:r>
      <w:r>
        <w:rPr>
          <w:color w:val="010101"/>
          <w:spacing w:val="1"/>
          <w:w w:val="105"/>
        </w:rPr>
        <w:t xml:space="preserve"> </w:t>
      </w:r>
      <w:r>
        <w:rPr>
          <w:color w:val="010101"/>
          <w:w w:val="105"/>
        </w:rPr>
        <w:t>Foundation for the</w:t>
      </w:r>
      <w:r>
        <w:rPr>
          <w:color w:val="010101"/>
          <w:spacing w:val="1"/>
          <w:w w:val="105"/>
        </w:rPr>
        <w:t xml:space="preserve"> </w:t>
      </w:r>
      <w:r>
        <w:rPr>
          <w:color w:val="010101"/>
          <w:w w:val="105"/>
        </w:rPr>
        <w:t>Blind.</w:t>
      </w:r>
      <w:r>
        <w:rPr>
          <w:color w:val="010101"/>
          <w:spacing w:val="1"/>
          <w:w w:val="105"/>
        </w:rPr>
        <w:t xml:space="preserve"> </w:t>
      </w:r>
      <w:r>
        <w:rPr>
          <w:color w:val="010101"/>
          <w:w w:val="105"/>
        </w:rPr>
        <w:t xml:space="preserve">(2019b) </w:t>
      </w:r>
      <w:r>
        <w:rPr>
          <w:i/>
          <w:color w:val="010101"/>
          <w:w w:val="105"/>
          <w:sz w:val="23"/>
        </w:rPr>
        <w:t>Blindness</w:t>
      </w:r>
      <w:r>
        <w:rPr>
          <w:i/>
          <w:color w:val="010101"/>
          <w:spacing w:val="1"/>
          <w:w w:val="105"/>
          <w:sz w:val="23"/>
        </w:rPr>
        <w:t xml:space="preserve"> </w:t>
      </w:r>
      <w:r>
        <w:rPr>
          <w:i/>
          <w:color w:val="010101"/>
          <w:w w:val="105"/>
          <w:sz w:val="23"/>
        </w:rPr>
        <w:t>and Low Vision.</w:t>
      </w:r>
      <w:r>
        <w:rPr>
          <w:i/>
          <w:color w:val="010101"/>
          <w:spacing w:val="1"/>
          <w:w w:val="105"/>
          <w:sz w:val="23"/>
        </w:rPr>
        <w:t xml:space="preserve"> </w:t>
      </w:r>
      <w:r>
        <w:rPr>
          <w:color w:val="010101"/>
          <w:w w:val="105"/>
        </w:rPr>
        <w:t>Accessed</w:t>
      </w:r>
      <w:r>
        <w:rPr>
          <w:color w:val="010101"/>
          <w:spacing w:val="1"/>
          <w:w w:val="105"/>
        </w:rPr>
        <w:t xml:space="preserve"> </w:t>
      </w:r>
      <w:r>
        <w:rPr>
          <w:color w:val="010101"/>
          <w:w w:val="105"/>
        </w:rPr>
        <w:t>at</w:t>
      </w:r>
      <w:r>
        <w:rPr>
          <w:color w:val="010101"/>
          <w:spacing w:val="1"/>
          <w:w w:val="105"/>
        </w:rPr>
        <w:t xml:space="preserve"> </w:t>
      </w:r>
      <w:r>
        <w:rPr>
          <w:color w:val="1F5B97"/>
          <w:w w:val="105"/>
          <w:u w:val="thick" w:color="1F5B97"/>
        </w:rPr>
        <w:t>https:</w:t>
      </w:r>
      <w:r>
        <w:rPr>
          <w:color w:val="3F546D"/>
          <w:w w:val="105"/>
          <w:u w:val="thick" w:color="1F5B97"/>
        </w:rPr>
        <w:t>//</w:t>
      </w:r>
      <w:hyperlink r:id="rId111">
        <w:r>
          <w:rPr>
            <w:color w:val="1F5B97"/>
            <w:w w:val="105"/>
            <w:u w:val="thick" w:color="1F5B97"/>
          </w:rPr>
          <w:t>www.afb.or g/blindness-and-low-vision</w:t>
        </w:r>
      </w:hyperlink>
      <w:r>
        <w:rPr>
          <w:color w:val="1F5B97"/>
          <w:spacing w:val="1"/>
          <w:w w:val="105"/>
          <w:u w:val="thick" w:color="1F5B97"/>
        </w:rPr>
        <w:t xml:space="preserve"> </w:t>
      </w:r>
      <w:r>
        <w:rPr>
          <w:color w:val="3F546D"/>
          <w:w w:val="105"/>
          <w:u w:val="thick" w:color="1F5B97"/>
        </w:rPr>
        <w:t>/</w:t>
      </w:r>
      <w:r>
        <w:rPr>
          <w:color w:val="1F5B97"/>
          <w:w w:val="105"/>
          <w:u w:val="thick" w:color="1F5B97"/>
        </w:rPr>
        <w:t>eye-conditions</w:t>
      </w:r>
      <w:r>
        <w:rPr>
          <w:color w:val="3F546D"/>
          <w:w w:val="105"/>
          <w:u w:val="thick" w:color="1F5B97"/>
        </w:rPr>
        <w:t>/</w:t>
      </w:r>
      <w:r>
        <w:rPr>
          <w:color w:val="1F5B97"/>
          <w:w w:val="105"/>
          <w:u w:val="thick" w:color="1F5B97"/>
        </w:rPr>
        <w:t>low-vision-and-legal-blindness­</w:t>
      </w:r>
      <w:r>
        <w:rPr>
          <w:color w:val="1F5B97"/>
          <w:spacing w:val="1"/>
          <w:w w:val="105"/>
        </w:rPr>
        <w:t xml:space="preserve"> </w:t>
      </w:r>
      <w:r>
        <w:rPr>
          <w:color w:val="1F5B97"/>
          <w:w w:val="105"/>
          <w:u w:val="thick" w:color="1F5B97"/>
        </w:rPr>
        <w:t>terms-and-descriptions</w:t>
      </w:r>
    </w:p>
    <w:p w14:paraId="4F2FEBC5" w14:textId="77777777" w:rsidR="00065EB7" w:rsidRDefault="00065EB7" w:rsidP="00065EB7">
      <w:pPr>
        <w:spacing w:before="157" w:line="276" w:lineRule="auto"/>
        <w:ind w:left="1023" w:firstLine="4"/>
      </w:pPr>
      <w:r>
        <w:rPr>
          <w:color w:val="010101"/>
          <w:w w:val="110"/>
        </w:rPr>
        <w:t>Barlow, J.M., Bentzen, B. L., Sauerburger, D., &amp; Franck, L. (2010). Teaching travel at complex</w:t>
      </w:r>
      <w:r>
        <w:rPr>
          <w:color w:val="010101"/>
          <w:spacing w:val="1"/>
          <w:w w:val="110"/>
        </w:rPr>
        <w:t xml:space="preserve"> </w:t>
      </w:r>
      <w:r>
        <w:rPr>
          <w:color w:val="010101"/>
          <w:w w:val="105"/>
        </w:rPr>
        <w:t>intersections.</w:t>
      </w:r>
      <w:r>
        <w:rPr>
          <w:color w:val="010101"/>
          <w:spacing w:val="10"/>
          <w:w w:val="105"/>
        </w:rPr>
        <w:t xml:space="preserve"> </w:t>
      </w:r>
      <w:r>
        <w:rPr>
          <w:color w:val="010101"/>
          <w:w w:val="105"/>
        </w:rPr>
        <w:t>In</w:t>
      </w:r>
      <w:r>
        <w:rPr>
          <w:color w:val="010101"/>
          <w:spacing w:val="8"/>
          <w:w w:val="105"/>
        </w:rPr>
        <w:t xml:space="preserve"> </w:t>
      </w:r>
      <w:r>
        <w:rPr>
          <w:color w:val="010101"/>
          <w:w w:val="105"/>
        </w:rPr>
        <w:t>R.</w:t>
      </w:r>
      <w:r>
        <w:rPr>
          <w:color w:val="010101"/>
          <w:spacing w:val="14"/>
          <w:w w:val="105"/>
        </w:rPr>
        <w:t xml:space="preserve"> </w:t>
      </w:r>
      <w:r>
        <w:rPr>
          <w:color w:val="010101"/>
          <w:w w:val="105"/>
        </w:rPr>
        <w:t>L.</w:t>
      </w:r>
      <w:r>
        <w:rPr>
          <w:color w:val="010101"/>
          <w:spacing w:val="20"/>
          <w:w w:val="105"/>
        </w:rPr>
        <w:t xml:space="preserve"> </w:t>
      </w:r>
      <w:r>
        <w:rPr>
          <w:color w:val="010101"/>
          <w:w w:val="105"/>
        </w:rPr>
        <w:t>Welsh</w:t>
      </w:r>
      <w:r>
        <w:rPr>
          <w:color w:val="010101"/>
          <w:spacing w:val="15"/>
          <w:w w:val="105"/>
        </w:rPr>
        <w:t xml:space="preserve"> </w:t>
      </w:r>
      <w:r>
        <w:rPr>
          <w:color w:val="010101"/>
          <w:w w:val="105"/>
        </w:rPr>
        <w:t>&amp;</w:t>
      </w:r>
      <w:r>
        <w:rPr>
          <w:color w:val="010101"/>
          <w:spacing w:val="14"/>
          <w:w w:val="105"/>
        </w:rPr>
        <w:t xml:space="preserve"> </w:t>
      </w:r>
      <w:r>
        <w:rPr>
          <w:color w:val="010101"/>
          <w:w w:val="105"/>
        </w:rPr>
        <w:t>B.</w:t>
      </w:r>
      <w:r>
        <w:rPr>
          <w:color w:val="010101"/>
          <w:spacing w:val="14"/>
          <w:w w:val="105"/>
        </w:rPr>
        <w:t xml:space="preserve"> </w:t>
      </w:r>
      <w:r>
        <w:rPr>
          <w:color w:val="010101"/>
          <w:w w:val="105"/>
        </w:rPr>
        <w:t>Blasch</w:t>
      </w:r>
      <w:r>
        <w:rPr>
          <w:color w:val="010101"/>
          <w:spacing w:val="15"/>
          <w:w w:val="105"/>
        </w:rPr>
        <w:t xml:space="preserve"> </w:t>
      </w:r>
      <w:r>
        <w:rPr>
          <w:color w:val="010101"/>
          <w:w w:val="105"/>
        </w:rPr>
        <w:t>(Eds.),</w:t>
      </w:r>
      <w:r>
        <w:rPr>
          <w:color w:val="010101"/>
          <w:spacing w:val="2"/>
          <w:w w:val="105"/>
        </w:rPr>
        <w:t xml:space="preserve"> </w:t>
      </w:r>
      <w:r>
        <w:rPr>
          <w:i/>
          <w:color w:val="010101"/>
          <w:w w:val="105"/>
          <w:sz w:val="23"/>
        </w:rPr>
        <w:t>Foundations</w:t>
      </w:r>
      <w:r>
        <w:rPr>
          <w:i/>
          <w:color w:val="010101"/>
          <w:spacing w:val="17"/>
          <w:w w:val="105"/>
          <w:sz w:val="23"/>
        </w:rPr>
        <w:t xml:space="preserve"> </w:t>
      </w:r>
      <w:r>
        <w:rPr>
          <w:i/>
          <w:color w:val="010101"/>
          <w:w w:val="105"/>
          <w:sz w:val="23"/>
        </w:rPr>
        <w:t>of</w:t>
      </w:r>
      <w:r>
        <w:rPr>
          <w:i/>
          <w:color w:val="010101"/>
          <w:spacing w:val="-11"/>
          <w:w w:val="105"/>
          <w:sz w:val="23"/>
        </w:rPr>
        <w:t xml:space="preserve"> </w:t>
      </w:r>
      <w:r>
        <w:rPr>
          <w:i/>
          <w:color w:val="010101"/>
          <w:w w:val="105"/>
          <w:sz w:val="23"/>
        </w:rPr>
        <w:t>Orientation</w:t>
      </w:r>
      <w:r>
        <w:rPr>
          <w:i/>
          <w:color w:val="010101"/>
          <w:spacing w:val="15"/>
          <w:w w:val="105"/>
          <w:sz w:val="23"/>
        </w:rPr>
        <w:t xml:space="preserve"> </w:t>
      </w:r>
      <w:r>
        <w:rPr>
          <w:i/>
          <w:color w:val="010101"/>
          <w:w w:val="105"/>
          <w:sz w:val="23"/>
        </w:rPr>
        <w:t>and</w:t>
      </w:r>
      <w:r>
        <w:rPr>
          <w:i/>
          <w:color w:val="010101"/>
          <w:spacing w:val="-11"/>
          <w:w w:val="105"/>
          <w:sz w:val="23"/>
        </w:rPr>
        <w:t xml:space="preserve"> </w:t>
      </w:r>
      <w:r>
        <w:rPr>
          <w:i/>
          <w:color w:val="010101"/>
          <w:w w:val="105"/>
          <w:sz w:val="23"/>
        </w:rPr>
        <w:t>Mobility</w:t>
      </w:r>
      <w:r>
        <w:rPr>
          <w:i/>
          <w:color w:val="010101"/>
          <w:spacing w:val="4"/>
          <w:w w:val="105"/>
          <w:sz w:val="23"/>
        </w:rPr>
        <w:t xml:space="preserve"> </w:t>
      </w:r>
      <w:r>
        <w:rPr>
          <w:color w:val="010101"/>
          <w:w w:val="105"/>
        </w:rPr>
        <w:t>(Third</w:t>
      </w:r>
      <w:r>
        <w:rPr>
          <w:color w:val="010101"/>
          <w:spacing w:val="1"/>
          <w:w w:val="105"/>
        </w:rPr>
        <w:t xml:space="preserve"> </w:t>
      </w:r>
      <w:r>
        <w:rPr>
          <w:color w:val="010101"/>
          <w:w w:val="110"/>
        </w:rPr>
        <w:t>ed.,</w:t>
      </w:r>
      <w:r>
        <w:rPr>
          <w:color w:val="010101"/>
          <w:spacing w:val="-3"/>
          <w:w w:val="110"/>
        </w:rPr>
        <w:t xml:space="preserve"> </w:t>
      </w:r>
      <w:r>
        <w:rPr>
          <w:color w:val="010101"/>
          <w:w w:val="110"/>
        </w:rPr>
        <w:t>Vol.</w:t>
      </w:r>
      <w:r>
        <w:rPr>
          <w:color w:val="010101"/>
          <w:spacing w:val="11"/>
          <w:w w:val="110"/>
        </w:rPr>
        <w:t xml:space="preserve"> </w:t>
      </w:r>
      <w:r>
        <w:rPr>
          <w:color w:val="010101"/>
          <w:w w:val="110"/>
        </w:rPr>
        <w:t>II,</w:t>
      </w:r>
      <w:r>
        <w:rPr>
          <w:color w:val="010101"/>
          <w:spacing w:val="5"/>
          <w:w w:val="110"/>
        </w:rPr>
        <w:t xml:space="preserve"> </w:t>
      </w:r>
      <w:r>
        <w:rPr>
          <w:color w:val="010101"/>
          <w:w w:val="110"/>
        </w:rPr>
        <w:t>pp.</w:t>
      </w:r>
      <w:r>
        <w:rPr>
          <w:color w:val="010101"/>
          <w:spacing w:val="1"/>
          <w:w w:val="110"/>
        </w:rPr>
        <w:t xml:space="preserve"> </w:t>
      </w:r>
      <w:r>
        <w:rPr>
          <w:color w:val="010101"/>
          <w:w w:val="110"/>
        </w:rPr>
        <w:t>352-</w:t>
      </w:r>
      <w:r>
        <w:rPr>
          <w:color w:val="010101"/>
          <w:spacing w:val="-10"/>
          <w:w w:val="110"/>
        </w:rPr>
        <w:t xml:space="preserve"> </w:t>
      </w:r>
      <w:r>
        <w:rPr>
          <w:color w:val="010101"/>
          <w:w w:val="110"/>
        </w:rPr>
        <w:t>419).</w:t>
      </w:r>
      <w:r>
        <w:rPr>
          <w:color w:val="010101"/>
          <w:spacing w:val="11"/>
          <w:w w:val="110"/>
        </w:rPr>
        <w:t xml:space="preserve"> </w:t>
      </w:r>
      <w:r>
        <w:rPr>
          <w:color w:val="010101"/>
          <w:w w:val="110"/>
        </w:rPr>
        <w:t>New</w:t>
      </w:r>
      <w:r>
        <w:rPr>
          <w:color w:val="010101"/>
          <w:spacing w:val="6"/>
          <w:w w:val="110"/>
        </w:rPr>
        <w:t xml:space="preserve"> </w:t>
      </w:r>
      <w:r>
        <w:rPr>
          <w:color w:val="010101"/>
          <w:w w:val="110"/>
        </w:rPr>
        <w:t>York,</w:t>
      </w:r>
      <w:r>
        <w:rPr>
          <w:color w:val="010101"/>
          <w:spacing w:val="2"/>
          <w:w w:val="110"/>
        </w:rPr>
        <w:t xml:space="preserve"> </w:t>
      </w:r>
      <w:r>
        <w:rPr>
          <w:color w:val="010101"/>
          <w:w w:val="110"/>
        </w:rPr>
        <w:t>NY:</w:t>
      </w:r>
      <w:r>
        <w:rPr>
          <w:color w:val="010101"/>
          <w:spacing w:val="12"/>
          <w:w w:val="110"/>
        </w:rPr>
        <w:t xml:space="preserve"> </w:t>
      </w:r>
      <w:r>
        <w:rPr>
          <w:color w:val="010101"/>
          <w:w w:val="110"/>
        </w:rPr>
        <w:t>American</w:t>
      </w:r>
      <w:r>
        <w:rPr>
          <w:color w:val="010101"/>
          <w:spacing w:val="12"/>
          <w:w w:val="110"/>
        </w:rPr>
        <w:t xml:space="preserve"> </w:t>
      </w:r>
      <w:r>
        <w:rPr>
          <w:color w:val="010101"/>
          <w:w w:val="110"/>
        </w:rPr>
        <w:t>Foundation</w:t>
      </w:r>
      <w:r>
        <w:rPr>
          <w:color w:val="010101"/>
          <w:spacing w:val="4"/>
          <w:w w:val="110"/>
        </w:rPr>
        <w:t xml:space="preserve"> </w:t>
      </w:r>
      <w:r>
        <w:rPr>
          <w:color w:val="010101"/>
          <w:w w:val="110"/>
        </w:rPr>
        <w:t>for</w:t>
      </w:r>
      <w:r>
        <w:rPr>
          <w:color w:val="010101"/>
          <w:spacing w:val="-3"/>
          <w:w w:val="110"/>
        </w:rPr>
        <w:t xml:space="preserve"> </w:t>
      </w:r>
      <w:r>
        <w:rPr>
          <w:color w:val="010101"/>
          <w:w w:val="110"/>
        </w:rPr>
        <w:t>the</w:t>
      </w:r>
      <w:r>
        <w:rPr>
          <w:color w:val="010101"/>
          <w:spacing w:val="10"/>
          <w:w w:val="110"/>
        </w:rPr>
        <w:t xml:space="preserve"> </w:t>
      </w:r>
      <w:r>
        <w:rPr>
          <w:color w:val="010101"/>
          <w:w w:val="110"/>
        </w:rPr>
        <w:t>Blind.</w:t>
      </w:r>
    </w:p>
    <w:p w14:paraId="7C74C00D" w14:textId="77777777" w:rsidR="00065EB7" w:rsidRDefault="00065EB7" w:rsidP="00065EB7">
      <w:pPr>
        <w:spacing w:before="172" w:line="276" w:lineRule="auto"/>
        <w:ind w:left="1020" w:right="480" w:firstLine="7"/>
      </w:pPr>
      <w:r>
        <w:rPr>
          <w:color w:val="010101"/>
          <w:w w:val="105"/>
        </w:rPr>
        <w:t>Barlow,</w:t>
      </w:r>
      <w:r>
        <w:rPr>
          <w:color w:val="010101"/>
          <w:spacing w:val="1"/>
          <w:w w:val="105"/>
        </w:rPr>
        <w:t xml:space="preserve"> </w:t>
      </w:r>
      <w:r>
        <w:rPr>
          <w:color w:val="010101"/>
          <w:w w:val="105"/>
        </w:rPr>
        <w:t>J.M., Bentzen,</w:t>
      </w:r>
      <w:r>
        <w:rPr>
          <w:color w:val="010101"/>
          <w:spacing w:val="1"/>
          <w:w w:val="105"/>
        </w:rPr>
        <w:t xml:space="preserve"> </w:t>
      </w:r>
      <w:r>
        <w:rPr>
          <w:color w:val="010101"/>
          <w:w w:val="105"/>
        </w:rPr>
        <w:t>B. L. &amp; Bond, T.L. (2005) Blind</w:t>
      </w:r>
      <w:r>
        <w:rPr>
          <w:color w:val="010101"/>
          <w:spacing w:val="1"/>
          <w:w w:val="105"/>
        </w:rPr>
        <w:t xml:space="preserve"> </w:t>
      </w:r>
      <w:r>
        <w:rPr>
          <w:color w:val="010101"/>
          <w:w w:val="105"/>
        </w:rPr>
        <w:t>Pedestrians</w:t>
      </w:r>
      <w:r>
        <w:rPr>
          <w:color w:val="010101"/>
          <w:spacing w:val="1"/>
          <w:w w:val="105"/>
        </w:rPr>
        <w:t xml:space="preserve"> </w:t>
      </w:r>
      <w:r>
        <w:rPr>
          <w:color w:val="010101"/>
          <w:w w:val="105"/>
        </w:rPr>
        <w:t>and the</w:t>
      </w:r>
      <w:r>
        <w:rPr>
          <w:color w:val="010101"/>
          <w:spacing w:val="1"/>
          <w:w w:val="105"/>
        </w:rPr>
        <w:t xml:space="preserve"> </w:t>
      </w:r>
      <w:r>
        <w:rPr>
          <w:color w:val="010101"/>
          <w:w w:val="105"/>
        </w:rPr>
        <w:t>Changing</w:t>
      </w:r>
      <w:r>
        <w:rPr>
          <w:color w:val="010101"/>
          <w:spacing w:val="1"/>
          <w:w w:val="105"/>
        </w:rPr>
        <w:t xml:space="preserve"> </w:t>
      </w:r>
      <w:r>
        <w:rPr>
          <w:color w:val="010101"/>
          <w:w w:val="105"/>
        </w:rPr>
        <w:t>Technology</w:t>
      </w:r>
      <w:r>
        <w:rPr>
          <w:color w:val="010101"/>
          <w:spacing w:val="1"/>
          <w:w w:val="105"/>
        </w:rPr>
        <w:t xml:space="preserve"> </w:t>
      </w:r>
      <w:r>
        <w:rPr>
          <w:color w:val="010101"/>
          <w:w w:val="105"/>
        </w:rPr>
        <w:t>and Geometry</w:t>
      </w:r>
      <w:r>
        <w:rPr>
          <w:color w:val="010101"/>
          <w:spacing w:val="1"/>
          <w:w w:val="105"/>
        </w:rPr>
        <w:t xml:space="preserve"> </w:t>
      </w:r>
      <w:r>
        <w:rPr>
          <w:color w:val="010101"/>
          <w:w w:val="105"/>
        </w:rPr>
        <w:t>of Signalized</w:t>
      </w:r>
      <w:r>
        <w:rPr>
          <w:color w:val="010101"/>
          <w:spacing w:val="1"/>
          <w:w w:val="105"/>
        </w:rPr>
        <w:t xml:space="preserve"> </w:t>
      </w:r>
      <w:r>
        <w:rPr>
          <w:color w:val="010101"/>
          <w:w w:val="105"/>
        </w:rPr>
        <w:t>Intersections: Safety, Orientation,</w:t>
      </w:r>
      <w:r>
        <w:rPr>
          <w:color w:val="010101"/>
          <w:spacing w:val="1"/>
          <w:w w:val="105"/>
        </w:rPr>
        <w:t xml:space="preserve"> </w:t>
      </w:r>
      <w:r>
        <w:rPr>
          <w:color w:val="010101"/>
          <w:w w:val="105"/>
        </w:rPr>
        <w:t>and</w:t>
      </w:r>
      <w:r>
        <w:rPr>
          <w:color w:val="010101"/>
          <w:spacing w:val="1"/>
          <w:w w:val="105"/>
        </w:rPr>
        <w:t xml:space="preserve"> </w:t>
      </w:r>
      <w:r>
        <w:rPr>
          <w:color w:val="010101"/>
          <w:w w:val="105"/>
        </w:rPr>
        <w:t>Independence.</w:t>
      </w:r>
      <w:r>
        <w:rPr>
          <w:color w:val="010101"/>
          <w:spacing w:val="-55"/>
          <w:w w:val="105"/>
        </w:rPr>
        <w:t xml:space="preserve"> </w:t>
      </w:r>
      <w:r>
        <w:rPr>
          <w:i/>
          <w:color w:val="010101"/>
          <w:w w:val="105"/>
          <w:sz w:val="23"/>
        </w:rPr>
        <w:t>Journal</w:t>
      </w:r>
      <w:r>
        <w:rPr>
          <w:i/>
          <w:color w:val="010101"/>
          <w:spacing w:val="22"/>
          <w:w w:val="105"/>
          <w:sz w:val="23"/>
        </w:rPr>
        <w:t xml:space="preserve"> </w:t>
      </w:r>
      <w:r>
        <w:rPr>
          <w:i/>
          <w:color w:val="010101"/>
          <w:w w:val="105"/>
          <w:sz w:val="23"/>
        </w:rPr>
        <w:t>of</w:t>
      </w:r>
      <w:r>
        <w:rPr>
          <w:i/>
          <w:color w:val="010101"/>
          <w:spacing w:val="-13"/>
          <w:w w:val="105"/>
          <w:sz w:val="23"/>
        </w:rPr>
        <w:t xml:space="preserve"> </w:t>
      </w:r>
      <w:r>
        <w:rPr>
          <w:i/>
          <w:color w:val="010101"/>
          <w:w w:val="105"/>
          <w:sz w:val="23"/>
        </w:rPr>
        <w:t>Visual</w:t>
      </w:r>
      <w:r>
        <w:rPr>
          <w:i/>
          <w:color w:val="010101"/>
          <w:spacing w:val="18"/>
          <w:w w:val="105"/>
          <w:sz w:val="23"/>
        </w:rPr>
        <w:t xml:space="preserve"> </w:t>
      </w:r>
      <w:r>
        <w:rPr>
          <w:i/>
          <w:color w:val="010101"/>
          <w:w w:val="105"/>
          <w:sz w:val="23"/>
        </w:rPr>
        <w:t>Impairment</w:t>
      </w:r>
      <w:r>
        <w:rPr>
          <w:i/>
          <w:color w:val="010101"/>
          <w:spacing w:val="17"/>
          <w:w w:val="105"/>
          <w:sz w:val="23"/>
        </w:rPr>
        <w:t xml:space="preserve"> </w:t>
      </w:r>
      <w:r>
        <w:rPr>
          <w:i/>
          <w:color w:val="010101"/>
          <w:w w:val="105"/>
          <w:sz w:val="23"/>
        </w:rPr>
        <w:t>and</w:t>
      </w:r>
      <w:r>
        <w:rPr>
          <w:i/>
          <w:color w:val="010101"/>
          <w:spacing w:val="3"/>
          <w:w w:val="105"/>
          <w:sz w:val="23"/>
        </w:rPr>
        <w:t xml:space="preserve"> </w:t>
      </w:r>
      <w:r>
        <w:rPr>
          <w:i/>
          <w:color w:val="010101"/>
          <w:w w:val="105"/>
          <w:sz w:val="23"/>
        </w:rPr>
        <w:t>Blindness,</w:t>
      </w:r>
      <w:r>
        <w:rPr>
          <w:i/>
          <w:color w:val="010101"/>
          <w:spacing w:val="5"/>
          <w:w w:val="105"/>
          <w:sz w:val="23"/>
        </w:rPr>
        <w:t xml:space="preserve"> </w:t>
      </w:r>
      <w:r>
        <w:rPr>
          <w:color w:val="010101"/>
          <w:w w:val="105"/>
        </w:rPr>
        <w:t>Vol.</w:t>
      </w:r>
      <w:r>
        <w:rPr>
          <w:color w:val="010101"/>
          <w:spacing w:val="9"/>
          <w:w w:val="105"/>
        </w:rPr>
        <w:t xml:space="preserve"> </w:t>
      </w:r>
      <w:r>
        <w:rPr>
          <w:color w:val="010101"/>
          <w:w w:val="105"/>
        </w:rPr>
        <w:t>99,</w:t>
      </w:r>
      <w:r>
        <w:rPr>
          <w:color w:val="010101"/>
          <w:spacing w:val="12"/>
          <w:w w:val="105"/>
        </w:rPr>
        <w:t xml:space="preserve"> </w:t>
      </w:r>
      <w:r>
        <w:rPr>
          <w:color w:val="010101"/>
          <w:w w:val="105"/>
        </w:rPr>
        <w:t>2005,</w:t>
      </w:r>
      <w:r>
        <w:rPr>
          <w:color w:val="010101"/>
          <w:spacing w:val="8"/>
          <w:w w:val="105"/>
        </w:rPr>
        <w:t xml:space="preserve"> </w:t>
      </w:r>
      <w:r>
        <w:rPr>
          <w:color w:val="010101"/>
          <w:w w:val="105"/>
        </w:rPr>
        <w:t>pp.</w:t>
      </w:r>
      <w:r>
        <w:rPr>
          <w:color w:val="010101"/>
          <w:spacing w:val="6"/>
          <w:w w:val="105"/>
        </w:rPr>
        <w:t xml:space="preserve"> </w:t>
      </w:r>
      <w:r>
        <w:rPr>
          <w:color w:val="010101"/>
          <w:w w:val="105"/>
        </w:rPr>
        <w:t>587-598.</w:t>
      </w:r>
    </w:p>
    <w:p w14:paraId="25F8AA9C" w14:textId="77777777" w:rsidR="00065EB7" w:rsidRDefault="00065EB7" w:rsidP="00065EB7">
      <w:pPr>
        <w:spacing w:before="166" w:line="273" w:lineRule="auto"/>
        <w:ind w:left="1017" w:right="480" w:firstLine="10"/>
      </w:pPr>
      <w:r>
        <w:rPr>
          <w:color w:val="010101"/>
          <w:w w:val="105"/>
        </w:rPr>
        <w:t>Barlow,</w:t>
      </w:r>
      <w:r>
        <w:rPr>
          <w:color w:val="010101"/>
          <w:spacing w:val="1"/>
          <w:w w:val="105"/>
        </w:rPr>
        <w:t xml:space="preserve"> </w:t>
      </w:r>
      <w:r>
        <w:rPr>
          <w:color w:val="010101"/>
          <w:w w:val="105"/>
        </w:rPr>
        <w:t>J. M., Bentzen,</w:t>
      </w:r>
      <w:r>
        <w:rPr>
          <w:color w:val="010101"/>
          <w:spacing w:val="1"/>
          <w:w w:val="105"/>
        </w:rPr>
        <w:t xml:space="preserve"> </w:t>
      </w:r>
      <w:r>
        <w:rPr>
          <w:color w:val="010101"/>
          <w:w w:val="105"/>
        </w:rPr>
        <w:t>B.L.,</w:t>
      </w:r>
      <w:r>
        <w:rPr>
          <w:color w:val="010101"/>
          <w:spacing w:val="1"/>
          <w:w w:val="105"/>
        </w:rPr>
        <w:t xml:space="preserve"> </w:t>
      </w:r>
      <w:r>
        <w:rPr>
          <w:color w:val="010101"/>
          <w:w w:val="105"/>
        </w:rPr>
        <w:t>Bond, T. and Gubbe,</w:t>
      </w:r>
      <w:r>
        <w:rPr>
          <w:color w:val="010101"/>
          <w:spacing w:val="1"/>
          <w:w w:val="105"/>
        </w:rPr>
        <w:t xml:space="preserve"> </w:t>
      </w:r>
      <w:r>
        <w:rPr>
          <w:color w:val="010101"/>
          <w:w w:val="105"/>
        </w:rPr>
        <w:t>D. (2006) Accessible</w:t>
      </w:r>
      <w:r>
        <w:rPr>
          <w:color w:val="010101"/>
          <w:spacing w:val="1"/>
          <w:w w:val="105"/>
        </w:rPr>
        <w:t xml:space="preserve"> </w:t>
      </w:r>
      <w:r>
        <w:rPr>
          <w:color w:val="010101"/>
          <w:w w:val="105"/>
        </w:rPr>
        <w:t>Pedestrian</w:t>
      </w:r>
      <w:r>
        <w:rPr>
          <w:color w:val="010101"/>
          <w:spacing w:val="1"/>
          <w:w w:val="105"/>
        </w:rPr>
        <w:t xml:space="preserve"> </w:t>
      </w:r>
      <w:r>
        <w:rPr>
          <w:color w:val="010101"/>
          <w:w w:val="105"/>
        </w:rPr>
        <w:t>Signals:</w:t>
      </w:r>
      <w:r>
        <w:rPr>
          <w:color w:val="010101"/>
          <w:spacing w:val="1"/>
          <w:w w:val="105"/>
        </w:rPr>
        <w:t xml:space="preserve"> </w:t>
      </w:r>
      <w:r>
        <w:rPr>
          <w:color w:val="010101"/>
          <w:w w:val="105"/>
        </w:rPr>
        <w:t>Effect on Safety and Independence</w:t>
      </w:r>
      <w:r>
        <w:rPr>
          <w:color w:val="010101"/>
          <w:spacing w:val="1"/>
          <w:w w:val="105"/>
        </w:rPr>
        <w:t xml:space="preserve"> </w:t>
      </w:r>
      <w:r>
        <w:rPr>
          <w:color w:val="010101"/>
          <w:w w:val="105"/>
        </w:rPr>
        <w:t>of</w:t>
      </w:r>
      <w:r>
        <w:rPr>
          <w:color w:val="010101"/>
          <w:spacing w:val="1"/>
          <w:w w:val="105"/>
        </w:rPr>
        <w:t xml:space="preserve"> </w:t>
      </w:r>
      <w:r>
        <w:rPr>
          <w:color w:val="010101"/>
          <w:w w:val="105"/>
        </w:rPr>
        <w:t>Pedestrians</w:t>
      </w:r>
      <w:r>
        <w:rPr>
          <w:color w:val="010101"/>
          <w:spacing w:val="1"/>
          <w:w w:val="105"/>
        </w:rPr>
        <w:t xml:space="preserve"> </w:t>
      </w:r>
      <w:r>
        <w:rPr>
          <w:color w:val="010101"/>
          <w:w w:val="105"/>
        </w:rPr>
        <w:t>who are</w:t>
      </w:r>
      <w:r>
        <w:rPr>
          <w:color w:val="010101"/>
          <w:spacing w:val="1"/>
          <w:w w:val="105"/>
        </w:rPr>
        <w:t xml:space="preserve"> </w:t>
      </w:r>
      <w:r>
        <w:rPr>
          <w:color w:val="010101"/>
          <w:w w:val="105"/>
        </w:rPr>
        <w:t xml:space="preserve">Blind. </w:t>
      </w:r>
      <w:r>
        <w:rPr>
          <w:i/>
          <w:color w:val="010101"/>
          <w:w w:val="105"/>
          <w:sz w:val="23"/>
        </w:rPr>
        <w:t>Transportation Research</w:t>
      </w:r>
      <w:r>
        <w:rPr>
          <w:i/>
          <w:color w:val="010101"/>
          <w:spacing w:val="1"/>
          <w:w w:val="105"/>
          <w:sz w:val="23"/>
        </w:rPr>
        <w:t xml:space="preserve"> </w:t>
      </w:r>
      <w:r>
        <w:rPr>
          <w:i/>
          <w:color w:val="010101"/>
          <w:w w:val="105"/>
          <w:sz w:val="23"/>
        </w:rPr>
        <w:t>Board 85th annual meeting compendium</w:t>
      </w:r>
      <w:r>
        <w:rPr>
          <w:i/>
          <w:color w:val="010101"/>
          <w:spacing w:val="1"/>
          <w:w w:val="105"/>
          <w:sz w:val="23"/>
        </w:rPr>
        <w:t xml:space="preserve"> </w:t>
      </w:r>
      <w:r>
        <w:rPr>
          <w:i/>
          <w:color w:val="010101"/>
          <w:w w:val="105"/>
          <w:sz w:val="23"/>
        </w:rPr>
        <w:t xml:space="preserve">of papers. CD-Rom, </w:t>
      </w:r>
      <w:r>
        <w:rPr>
          <w:color w:val="010101"/>
          <w:w w:val="105"/>
        </w:rPr>
        <w:t>Transportation Research Board,</w:t>
      </w:r>
      <w:r>
        <w:rPr>
          <w:color w:val="010101"/>
          <w:spacing w:val="-55"/>
          <w:w w:val="105"/>
        </w:rPr>
        <w:t xml:space="preserve"> </w:t>
      </w:r>
      <w:r>
        <w:rPr>
          <w:color w:val="010101"/>
          <w:w w:val="105"/>
        </w:rPr>
        <w:t>Washington,</w:t>
      </w:r>
      <w:r>
        <w:rPr>
          <w:color w:val="010101"/>
          <w:spacing w:val="28"/>
          <w:w w:val="105"/>
        </w:rPr>
        <w:t xml:space="preserve"> </w:t>
      </w:r>
      <w:r>
        <w:rPr>
          <w:color w:val="010101"/>
          <w:w w:val="105"/>
        </w:rPr>
        <w:t>D.C.</w:t>
      </w:r>
    </w:p>
    <w:p w14:paraId="4FB5EE20" w14:textId="77777777" w:rsidR="00065EB7" w:rsidRDefault="00065EB7" w:rsidP="00065EB7">
      <w:pPr>
        <w:spacing w:before="176" w:line="273" w:lineRule="auto"/>
        <w:ind w:left="1028" w:hanging="1"/>
      </w:pPr>
      <w:r>
        <w:rPr>
          <w:color w:val="010101"/>
          <w:w w:val="105"/>
        </w:rPr>
        <w:lastRenderedPageBreak/>
        <w:t>Barlow,</w:t>
      </w:r>
      <w:r>
        <w:rPr>
          <w:color w:val="010101"/>
          <w:spacing w:val="31"/>
          <w:w w:val="105"/>
        </w:rPr>
        <w:t xml:space="preserve"> </w:t>
      </w:r>
      <w:r>
        <w:rPr>
          <w:color w:val="010101"/>
          <w:w w:val="105"/>
        </w:rPr>
        <w:t>J.M.</w:t>
      </w:r>
      <w:r>
        <w:rPr>
          <w:color w:val="010101"/>
          <w:spacing w:val="17"/>
          <w:w w:val="105"/>
        </w:rPr>
        <w:t xml:space="preserve"> </w:t>
      </w:r>
      <w:r>
        <w:rPr>
          <w:color w:val="010101"/>
          <w:w w:val="105"/>
        </w:rPr>
        <w:t>and</w:t>
      </w:r>
      <w:r>
        <w:rPr>
          <w:color w:val="010101"/>
          <w:spacing w:val="23"/>
          <w:w w:val="105"/>
        </w:rPr>
        <w:t xml:space="preserve"> </w:t>
      </w:r>
      <w:r>
        <w:rPr>
          <w:color w:val="010101"/>
          <w:w w:val="105"/>
        </w:rPr>
        <w:t>Franck,</w:t>
      </w:r>
      <w:r>
        <w:rPr>
          <w:color w:val="010101"/>
          <w:spacing w:val="27"/>
          <w:w w:val="105"/>
        </w:rPr>
        <w:t xml:space="preserve"> </w:t>
      </w:r>
      <w:r>
        <w:rPr>
          <w:color w:val="010101"/>
          <w:w w:val="105"/>
        </w:rPr>
        <w:t>L.</w:t>
      </w:r>
      <w:r>
        <w:rPr>
          <w:color w:val="010101"/>
          <w:spacing w:val="29"/>
          <w:w w:val="105"/>
        </w:rPr>
        <w:t xml:space="preserve"> </w:t>
      </w:r>
      <w:r>
        <w:rPr>
          <w:color w:val="010101"/>
          <w:w w:val="105"/>
        </w:rPr>
        <w:t>(August</w:t>
      </w:r>
      <w:r>
        <w:rPr>
          <w:color w:val="010101"/>
          <w:spacing w:val="26"/>
          <w:w w:val="105"/>
        </w:rPr>
        <w:t xml:space="preserve"> </w:t>
      </w:r>
      <w:r>
        <w:rPr>
          <w:color w:val="010101"/>
          <w:w w:val="105"/>
        </w:rPr>
        <w:t>2018)</w:t>
      </w:r>
      <w:r>
        <w:rPr>
          <w:color w:val="010101"/>
          <w:spacing w:val="17"/>
          <w:w w:val="105"/>
        </w:rPr>
        <w:t xml:space="preserve"> </w:t>
      </w:r>
      <w:r>
        <w:rPr>
          <w:color w:val="010101"/>
          <w:w w:val="105"/>
        </w:rPr>
        <w:t>May</w:t>
      </w:r>
      <w:r>
        <w:rPr>
          <w:color w:val="010101"/>
          <w:spacing w:val="18"/>
          <w:w w:val="105"/>
        </w:rPr>
        <w:t xml:space="preserve"> </w:t>
      </w:r>
      <w:r>
        <w:rPr>
          <w:color w:val="010101"/>
          <w:w w:val="105"/>
        </w:rPr>
        <w:t>2018</w:t>
      </w:r>
      <w:r>
        <w:rPr>
          <w:color w:val="010101"/>
          <w:spacing w:val="15"/>
          <w:w w:val="105"/>
        </w:rPr>
        <w:t xml:space="preserve"> </w:t>
      </w:r>
      <w:r>
        <w:rPr>
          <w:color w:val="010101"/>
          <w:w w:val="105"/>
        </w:rPr>
        <w:t>Guidance</w:t>
      </w:r>
      <w:r>
        <w:rPr>
          <w:color w:val="010101"/>
          <w:spacing w:val="29"/>
          <w:w w:val="105"/>
        </w:rPr>
        <w:t xml:space="preserve"> </w:t>
      </w:r>
      <w:r>
        <w:rPr>
          <w:color w:val="010101"/>
          <w:w w:val="105"/>
        </w:rPr>
        <w:t>on</w:t>
      </w:r>
      <w:r>
        <w:rPr>
          <w:color w:val="010101"/>
          <w:spacing w:val="6"/>
          <w:w w:val="105"/>
        </w:rPr>
        <w:t xml:space="preserve"> </w:t>
      </w:r>
      <w:r>
        <w:rPr>
          <w:color w:val="010101"/>
          <w:w w:val="105"/>
        </w:rPr>
        <w:t>Signal</w:t>
      </w:r>
      <w:r>
        <w:rPr>
          <w:color w:val="010101"/>
          <w:spacing w:val="23"/>
          <w:w w:val="105"/>
        </w:rPr>
        <w:t xml:space="preserve"> </w:t>
      </w:r>
      <w:r>
        <w:rPr>
          <w:color w:val="010101"/>
          <w:w w:val="105"/>
        </w:rPr>
        <w:t>Control</w:t>
      </w:r>
      <w:r>
        <w:rPr>
          <w:color w:val="010101"/>
          <w:spacing w:val="22"/>
          <w:w w:val="105"/>
        </w:rPr>
        <w:t xml:space="preserve"> </w:t>
      </w:r>
      <w:r>
        <w:rPr>
          <w:color w:val="010101"/>
          <w:w w:val="105"/>
        </w:rPr>
        <w:t>Strategies</w:t>
      </w:r>
      <w:r>
        <w:rPr>
          <w:color w:val="010101"/>
          <w:spacing w:val="13"/>
          <w:w w:val="105"/>
        </w:rPr>
        <w:t xml:space="preserve"> </w:t>
      </w:r>
      <w:r>
        <w:rPr>
          <w:color w:val="010101"/>
          <w:w w:val="105"/>
        </w:rPr>
        <w:t>for</w:t>
      </w:r>
      <w:r>
        <w:rPr>
          <w:color w:val="010101"/>
          <w:spacing w:val="1"/>
          <w:w w:val="105"/>
        </w:rPr>
        <w:t xml:space="preserve"> </w:t>
      </w:r>
      <w:r>
        <w:rPr>
          <w:color w:val="010101"/>
          <w:w w:val="105"/>
        </w:rPr>
        <w:t>Pedestrians</w:t>
      </w:r>
      <w:r>
        <w:rPr>
          <w:color w:val="010101"/>
          <w:spacing w:val="13"/>
          <w:w w:val="105"/>
        </w:rPr>
        <w:t xml:space="preserve"> </w:t>
      </w:r>
      <w:r>
        <w:rPr>
          <w:color w:val="010101"/>
          <w:w w:val="105"/>
        </w:rPr>
        <w:t>to</w:t>
      </w:r>
      <w:r>
        <w:rPr>
          <w:color w:val="010101"/>
          <w:spacing w:val="29"/>
          <w:w w:val="105"/>
        </w:rPr>
        <w:t xml:space="preserve"> </w:t>
      </w:r>
      <w:r>
        <w:rPr>
          <w:color w:val="010101"/>
          <w:w w:val="105"/>
        </w:rPr>
        <w:t>Improve</w:t>
      </w:r>
      <w:r>
        <w:rPr>
          <w:color w:val="010101"/>
          <w:spacing w:val="20"/>
          <w:w w:val="105"/>
        </w:rPr>
        <w:t xml:space="preserve"> </w:t>
      </w:r>
      <w:r>
        <w:rPr>
          <w:color w:val="010101"/>
          <w:w w:val="105"/>
        </w:rPr>
        <w:t>Walkability</w:t>
      </w:r>
      <w:r>
        <w:rPr>
          <w:color w:val="010101"/>
          <w:spacing w:val="28"/>
          <w:w w:val="105"/>
        </w:rPr>
        <w:t xml:space="preserve"> </w:t>
      </w:r>
      <w:r>
        <w:rPr>
          <w:color w:val="010101"/>
          <w:w w:val="105"/>
        </w:rPr>
        <w:t>[Letter</w:t>
      </w:r>
      <w:r>
        <w:rPr>
          <w:color w:val="010101"/>
          <w:spacing w:val="6"/>
          <w:w w:val="105"/>
        </w:rPr>
        <w:t xml:space="preserve"> </w:t>
      </w:r>
      <w:r>
        <w:rPr>
          <w:color w:val="010101"/>
          <w:w w:val="105"/>
        </w:rPr>
        <w:t>to</w:t>
      </w:r>
      <w:r>
        <w:rPr>
          <w:color w:val="010101"/>
          <w:spacing w:val="6"/>
          <w:w w:val="105"/>
        </w:rPr>
        <w:t xml:space="preserve"> </w:t>
      </w:r>
      <w:r>
        <w:rPr>
          <w:color w:val="010101"/>
          <w:w w:val="105"/>
        </w:rPr>
        <w:t>the</w:t>
      </w:r>
      <w:r>
        <w:rPr>
          <w:color w:val="010101"/>
          <w:spacing w:val="24"/>
          <w:w w:val="105"/>
        </w:rPr>
        <w:t xml:space="preserve"> </w:t>
      </w:r>
      <w:r>
        <w:rPr>
          <w:color w:val="010101"/>
          <w:w w:val="105"/>
        </w:rPr>
        <w:t>Editor].</w:t>
      </w:r>
      <w:r>
        <w:rPr>
          <w:color w:val="010101"/>
          <w:spacing w:val="28"/>
          <w:w w:val="105"/>
        </w:rPr>
        <w:t xml:space="preserve"> </w:t>
      </w:r>
      <w:r>
        <w:rPr>
          <w:i/>
          <w:color w:val="010101"/>
          <w:w w:val="105"/>
          <w:sz w:val="23"/>
        </w:rPr>
        <w:t>ITE</w:t>
      </w:r>
      <w:r>
        <w:rPr>
          <w:i/>
          <w:color w:val="010101"/>
          <w:spacing w:val="-2"/>
          <w:w w:val="105"/>
          <w:sz w:val="23"/>
        </w:rPr>
        <w:t xml:space="preserve"> </w:t>
      </w:r>
      <w:r>
        <w:rPr>
          <w:i/>
          <w:color w:val="010101"/>
          <w:w w:val="105"/>
          <w:sz w:val="23"/>
        </w:rPr>
        <w:t>Journal,</w:t>
      </w:r>
      <w:r>
        <w:rPr>
          <w:i/>
          <w:color w:val="010101"/>
          <w:spacing w:val="8"/>
          <w:w w:val="105"/>
          <w:sz w:val="23"/>
        </w:rPr>
        <w:t xml:space="preserve"> </w:t>
      </w:r>
      <w:r>
        <w:rPr>
          <w:color w:val="010101"/>
          <w:w w:val="105"/>
        </w:rPr>
        <w:t>Vol.</w:t>
      </w:r>
      <w:r>
        <w:rPr>
          <w:color w:val="010101"/>
          <w:spacing w:val="21"/>
          <w:w w:val="105"/>
        </w:rPr>
        <w:t xml:space="preserve"> </w:t>
      </w:r>
      <w:r>
        <w:rPr>
          <w:color w:val="010101"/>
          <w:w w:val="105"/>
        </w:rPr>
        <w:t>88:</w:t>
      </w:r>
      <w:r>
        <w:rPr>
          <w:color w:val="010101"/>
          <w:spacing w:val="8"/>
          <w:w w:val="105"/>
        </w:rPr>
        <w:t xml:space="preserve"> </w:t>
      </w:r>
      <w:r>
        <w:rPr>
          <w:color w:val="010101"/>
          <w:w w:val="105"/>
        </w:rPr>
        <w:t>8,</w:t>
      </w:r>
      <w:r>
        <w:rPr>
          <w:color w:val="010101"/>
          <w:spacing w:val="14"/>
          <w:w w:val="105"/>
        </w:rPr>
        <w:t xml:space="preserve"> </w:t>
      </w:r>
      <w:r>
        <w:rPr>
          <w:color w:val="010101"/>
          <w:w w:val="105"/>
        </w:rPr>
        <w:t>Pg</w:t>
      </w:r>
      <w:r>
        <w:rPr>
          <w:color w:val="010101"/>
          <w:spacing w:val="7"/>
          <w:w w:val="105"/>
        </w:rPr>
        <w:t xml:space="preserve"> </w:t>
      </w:r>
      <w:r>
        <w:rPr>
          <w:color w:val="010101"/>
          <w:w w:val="105"/>
        </w:rPr>
        <w:t>10-11.</w:t>
      </w:r>
    </w:p>
    <w:p w14:paraId="117D1818" w14:textId="77777777" w:rsidR="00065EB7" w:rsidRDefault="00065EB7" w:rsidP="00065EB7">
      <w:pPr>
        <w:spacing w:line="273" w:lineRule="auto"/>
        <w:sectPr w:rsidR="00065EB7">
          <w:headerReference w:type="default" r:id="rId112"/>
          <w:footerReference w:type="default" r:id="rId113"/>
          <w:pgSz w:w="12240" w:h="15840"/>
          <w:pgMar w:top="1320" w:right="1260" w:bottom="1240" w:left="420" w:header="258" w:footer="1044" w:gutter="0"/>
          <w:cols w:space="720"/>
        </w:sectPr>
      </w:pPr>
    </w:p>
    <w:p w14:paraId="07121BBA" w14:textId="77777777" w:rsidR="00065EB7" w:rsidRDefault="00065EB7" w:rsidP="00065EB7">
      <w:pPr>
        <w:spacing w:before="105" w:line="283" w:lineRule="auto"/>
        <w:ind w:left="1027" w:right="405"/>
      </w:pPr>
      <w:r>
        <w:rPr>
          <w:color w:val="010101"/>
          <w:w w:val="105"/>
        </w:rPr>
        <w:lastRenderedPageBreak/>
        <w:t>Barlow,</w:t>
      </w:r>
      <w:r>
        <w:rPr>
          <w:color w:val="010101"/>
          <w:spacing w:val="1"/>
          <w:w w:val="105"/>
        </w:rPr>
        <w:t xml:space="preserve"> </w:t>
      </w:r>
      <w:r>
        <w:rPr>
          <w:color w:val="010101"/>
          <w:w w:val="105"/>
        </w:rPr>
        <w:t>J.M., Scott, A.C.,</w:t>
      </w:r>
      <w:r>
        <w:rPr>
          <w:color w:val="010101"/>
          <w:spacing w:val="1"/>
          <w:w w:val="105"/>
        </w:rPr>
        <w:t xml:space="preserve"> </w:t>
      </w:r>
      <w:r>
        <w:rPr>
          <w:color w:val="010101"/>
          <w:w w:val="105"/>
        </w:rPr>
        <w:t>Bentzen, B.L. (2009) Audible</w:t>
      </w:r>
      <w:r>
        <w:rPr>
          <w:color w:val="010101"/>
          <w:spacing w:val="1"/>
          <w:w w:val="105"/>
        </w:rPr>
        <w:t xml:space="preserve"> </w:t>
      </w:r>
      <w:r>
        <w:rPr>
          <w:color w:val="010101"/>
          <w:w w:val="105"/>
        </w:rPr>
        <w:t>Beaconing</w:t>
      </w:r>
      <w:r>
        <w:rPr>
          <w:color w:val="010101"/>
          <w:spacing w:val="1"/>
          <w:w w:val="105"/>
        </w:rPr>
        <w:t xml:space="preserve"> </w:t>
      </w:r>
      <w:r>
        <w:rPr>
          <w:color w:val="010101"/>
          <w:w w:val="105"/>
        </w:rPr>
        <w:t>with Accessible</w:t>
      </w:r>
      <w:r>
        <w:rPr>
          <w:color w:val="010101"/>
          <w:spacing w:val="1"/>
          <w:w w:val="105"/>
        </w:rPr>
        <w:t xml:space="preserve"> </w:t>
      </w:r>
      <w:r>
        <w:rPr>
          <w:color w:val="010101"/>
          <w:w w:val="105"/>
        </w:rPr>
        <w:t>Pedestrian</w:t>
      </w:r>
      <w:r>
        <w:rPr>
          <w:color w:val="010101"/>
          <w:spacing w:val="-55"/>
          <w:w w:val="105"/>
        </w:rPr>
        <w:t xml:space="preserve"> </w:t>
      </w:r>
      <w:r>
        <w:rPr>
          <w:color w:val="010101"/>
          <w:w w:val="105"/>
        </w:rPr>
        <w:t>Signals.</w:t>
      </w:r>
      <w:r>
        <w:rPr>
          <w:color w:val="010101"/>
          <w:spacing w:val="1"/>
          <w:w w:val="105"/>
        </w:rPr>
        <w:t xml:space="preserve"> </w:t>
      </w:r>
      <w:r>
        <w:rPr>
          <w:i/>
          <w:color w:val="010101"/>
          <w:w w:val="105"/>
        </w:rPr>
        <w:t>AER Journal:</w:t>
      </w:r>
      <w:r>
        <w:rPr>
          <w:i/>
          <w:color w:val="010101"/>
          <w:spacing w:val="1"/>
          <w:w w:val="105"/>
        </w:rPr>
        <w:t xml:space="preserve"> </w:t>
      </w:r>
      <w:r>
        <w:rPr>
          <w:i/>
          <w:color w:val="010101"/>
          <w:w w:val="105"/>
        </w:rPr>
        <w:t>Research</w:t>
      </w:r>
      <w:r>
        <w:rPr>
          <w:i/>
          <w:color w:val="010101"/>
          <w:spacing w:val="1"/>
          <w:w w:val="105"/>
        </w:rPr>
        <w:t xml:space="preserve"> </w:t>
      </w:r>
      <w:r>
        <w:rPr>
          <w:i/>
          <w:color w:val="010101"/>
          <w:w w:val="105"/>
        </w:rPr>
        <w:t>and Practice</w:t>
      </w:r>
      <w:r>
        <w:rPr>
          <w:i/>
          <w:color w:val="010101"/>
          <w:spacing w:val="1"/>
          <w:w w:val="105"/>
        </w:rPr>
        <w:t xml:space="preserve"> </w:t>
      </w:r>
      <w:r>
        <w:rPr>
          <w:i/>
          <w:color w:val="010101"/>
          <w:w w:val="105"/>
        </w:rPr>
        <w:t>in Visual Impairment</w:t>
      </w:r>
      <w:r>
        <w:rPr>
          <w:i/>
          <w:color w:val="010101"/>
          <w:spacing w:val="1"/>
          <w:w w:val="105"/>
        </w:rPr>
        <w:t xml:space="preserve"> </w:t>
      </w:r>
      <w:r>
        <w:rPr>
          <w:i/>
          <w:color w:val="010101"/>
          <w:w w:val="105"/>
        </w:rPr>
        <w:t>and Blindness,</w:t>
      </w:r>
      <w:r>
        <w:rPr>
          <w:i/>
          <w:color w:val="010101"/>
          <w:spacing w:val="1"/>
          <w:w w:val="105"/>
        </w:rPr>
        <w:t xml:space="preserve"> </w:t>
      </w:r>
      <w:r>
        <w:rPr>
          <w:color w:val="010101"/>
          <w:w w:val="105"/>
        </w:rPr>
        <w:t>Vol.  2,</w:t>
      </w:r>
      <w:r>
        <w:rPr>
          <w:color w:val="010101"/>
          <w:spacing w:val="1"/>
          <w:w w:val="105"/>
        </w:rPr>
        <w:t xml:space="preserve"> </w:t>
      </w:r>
      <w:r>
        <w:rPr>
          <w:color w:val="010101"/>
          <w:w w:val="105"/>
        </w:rPr>
        <w:t>Number</w:t>
      </w:r>
      <w:r>
        <w:rPr>
          <w:color w:val="010101"/>
          <w:spacing w:val="14"/>
          <w:w w:val="105"/>
        </w:rPr>
        <w:t xml:space="preserve"> </w:t>
      </w:r>
      <w:r>
        <w:rPr>
          <w:color w:val="010101"/>
          <w:w w:val="105"/>
        </w:rPr>
        <w:t>4,</w:t>
      </w:r>
      <w:r>
        <w:rPr>
          <w:color w:val="010101"/>
          <w:spacing w:val="10"/>
          <w:w w:val="105"/>
        </w:rPr>
        <w:t xml:space="preserve"> </w:t>
      </w:r>
      <w:r>
        <w:rPr>
          <w:color w:val="010101"/>
          <w:w w:val="105"/>
        </w:rPr>
        <w:t>149</w:t>
      </w:r>
      <w:r>
        <w:rPr>
          <w:color w:val="010101"/>
          <w:spacing w:val="-5"/>
          <w:w w:val="105"/>
        </w:rPr>
        <w:t xml:space="preserve"> </w:t>
      </w:r>
      <w:r>
        <w:rPr>
          <w:color w:val="010101"/>
          <w:w w:val="105"/>
        </w:rPr>
        <w:t>-</w:t>
      </w:r>
      <w:r>
        <w:rPr>
          <w:color w:val="010101"/>
          <w:spacing w:val="3"/>
          <w:w w:val="105"/>
        </w:rPr>
        <w:t xml:space="preserve"> </w:t>
      </w:r>
      <w:r>
        <w:rPr>
          <w:color w:val="010101"/>
          <w:w w:val="105"/>
        </w:rPr>
        <w:t>158.</w:t>
      </w:r>
      <w:r>
        <w:rPr>
          <w:color w:val="010101"/>
          <w:spacing w:val="21"/>
          <w:w w:val="105"/>
        </w:rPr>
        <w:t xml:space="preserve"> </w:t>
      </w:r>
      <w:r>
        <w:rPr>
          <w:color w:val="010101"/>
          <w:w w:val="105"/>
        </w:rPr>
        <w:t>[NIHMS167632]</w:t>
      </w:r>
    </w:p>
    <w:p w14:paraId="5CBE5B3A" w14:textId="77777777" w:rsidR="00065EB7" w:rsidRDefault="00065EB7" w:rsidP="00065EB7">
      <w:pPr>
        <w:spacing w:before="161" w:line="283" w:lineRule="auto"/>
        <w:ind w:left="1025" w:right="358" w:firstLine="2"/>
      </w:pPr>
      <w:r>
        <w:rPr>
          <w:color w:val="010101"/>
          <w:w w:val="105"/>
        </w:rPr>
        <w:t>Barlow,</w:t>
      </w:r>
      <w:r>
        <w:rPr>
          <w:color w:val="010101"/>
          <w:spacing w:val="1"/>
          <w:w w:val="105"/>
        </w:rPr>
        <w:t xml:space="preserve"> </w:t>
      </w:r>
      <w:r>
        <w:rPr>
          <w:color w:val="010101"/>
          <w:w w:val="105"/>
        </w:rPr>
        <w:t>J.</w:t>
      </w:r>
      <w:r>
        <w:rPr>
          <w:color w:val="010101"/>
          <w:spacing w:val="1"/>
          <w:w w:val="105"/>
        </w:rPr>
        <w:t xml:space="preserve"> </w:t>
      </w:r>
      <w:r>
        <w:rPr>
          <w:color w:val="010101"/>
          <w:w w:val="105"/>
        </w:rPr>
        <w:t xml:space="preserve">M. (2009) </w:t>
      </w:r>
      <w:r>
        <w:rPr>
          <w:i/>
          <w:color w:val="010101"/>
          <w:w w:val="105"/>
        </w:rPr>
        <w:t>Common Problems Arising</w:t>
      </w:r>
      <w:r>
        <w:rPr>
          <w:i/>
          <w:color w:val="010101"/>
          <w:spacing w:val="1"/>
          <w:w w:val="105"/>
        </w:rPr>
        <w:t xml:space="preserve"> </w:t>
      </w:r>
      <w:r>
        <w:rPr>
          <w:i/>
          <w:color w:val="010101"/>
          <w:w w:val="105"/>
        </w:rPr>
        <w:t>in</w:t>
      </w:r>
      <w:r>
        <w:rPr>
          <w:i/>
          <w:color w:val="010101"/>
          <w:spacing w:val="1"/>
          <w:w w:val="105"/>
        </w:rPr>
        <w:t xml:space="preserve"> </w:t>
      </w:r>
      <w:r>
        <w:rPr>
          <w:i/>
          <w:color w:val="010101"/>
          <w:w w:val="105"/>
        </w:rPr>
        <w:t>the Installation</w:t>
      </w:r>
      <w:r>
        <w:rPr>
          <w:i/>
          <w:color w:val="010101"/>
          <w:spacing w:val="1"/>
          <w:w w:val="105"/>
        </w:rPr>
        <w:t xml:space="preserve"> </w:t>
      </w:r>
      <w:r>
        <w:rPr>
          <w:i/>
          <w:color w:val="010101"/>
          <w:w w:val="105"/>
        </w:rPr>
        <w:t>of Accessible Pedestrian</w:t>
      </w:r>
      <w:r>
        <w:rPr>
          <w:i/>
          <w:color w:val="010101"/>
          <w:spacing w:val="-55"/>
          <w:w w:val="105"/>
        </w:rPr>
        <w:t xml:space="preserve"> </w:t>
      </w:r>
      <w:r>
        <w:rPr>
          <w:i/>
          <w:color w:val="010101"/>
          <w:w w:val="105"/>
        </w:rPr>
        <w:t>Signals.</w:t>
      </w:r>
      <w:r>
        <w:rPr>
          <w:i/>
          <w:color w:val="010101"/>
          <w:spacing w:val="23"/>
          <w:w w:val="105"/>
        </w:rPr>
        <w:t xml:space="preserve"> </w:t>
      </w:r>
      <w:r>
        <w:rPr>
          <w:color w:val="010101"/>
          <w:w w:val="105"/>
        </w:rPr>
        <w:t>Washington,</w:t>
      </w:r>
      <w:r>
        <w:rPr>
          <w:color w:val="010101"/>
          <w:spacing w:val="20"/>
          <w:w w:val="105"/>
        </w:rPr>
        <w:t xml:space="preserve"> </w:t>
      </w:r>
      <w:r>
        <w:rPr>
          <w:color w:val="010101"/>
          <w:w w:val="105"/>
        </w:rPr>
        <w:t>DC:</w:t>
      </w:r>
      <w:r>
        <w:rPr>
          <w:color w:val="010101"/>
          <w:spacing w:val="5"/>
          <w:w w:val="105"/>
        </w:rPr>
        <w:t xml:space="preserve"> </w:t>
      </w:r>
      <w:r>
        <w:rPr>
          <w:color w:val="010101"/>
          <w:w w:val="105"/>
        </w:rPr>
        <w:t>U.S.</w:t>
      </w:r>
      <w:r>
        <w:rPr>
          <w:color w:val="010101"/>
          <w:spacing w:val="18"/>
          <w:w w:val="105"/>
        </w:rPr>
        <w:t xml:space="preserve"> </w:t>
      </w:r>
      <w:r>
        <w:rPr>
          <w:color w:val="010101"/>
          <w:w w:val="105"/>
        </w:rPr>
        <w:t>Access</w:t>
      </w:r>
      <w:r>
        <w:rPr>
          <w:color w:val="010101"/>
          <w:spacing w:val="24"/>
          <w:w w:val="105"/>
        </w:rPr>
        <w:t xml:space="preserve"> </w:t>
      </w:r>
      <w:r>
        <w:rPr>
          <w:color w:val="010101"/>
          <w:w w:val="105"/>
        </w:rPr>
        <w:t>Board.</w:t>
      </w:r>
    </w:p>
    <w:p w14:paraId="0DBEA3CE" w14:textId="77777777" w:rsidR="00065EB7" w:rsidRDefault="00065EB7" w:rsidP="00065EB7">
      <w:pPr>
        <w:spacing w:before="163" w:line="283" w:lineRule="auto"/>
        <w:ind w:left="1026" w:right="358" w:firstLine="2"/>
      </w:pPr>
      <w:r>
        <w:rPr>
          <w:color w:val="010101"/>
          <w:w w:val="110"/>
        </w:rPr>
        <w:t>Barlow, J.M., A. C. Scott, B. L. Bentzen, D. A. Guth, and J. Graham. (2013)</w:t>
      </w:r>
      <w:r>
        <w:rPr>
          <w:color w:val="010101"/>
          <w:spacing w:val="1"/>
          <w:w w:val="110"/>
        </w:rPr>
        <w:t xml:space="preserve"> </w:t>
      </w:r>
      <w:r>
        <w:rPr>
          <w:color w:val="010101"/>
          <w:w w:val="110"/>
        </w:rPr>
        <w:t>Effectiveness of</w:t>
      </w:r>
      <w:r>
        <w:rPr>
          <w:color w:val="010101"/>
          <w:spacing w:val="-58"/>
          <w:w w:val="110"/>
        </w:rPr>
        <w:t xml:space="preserve"> </w:t>
      </w:r>
      <w:r>
        <w:rPr>
          <w:color w:val="010101"/>
          <w:w w:val="110"/>
        </w:rPr>
        <w:t>Audible and Tactile Heading Cues at Complex Intersections for Pedestrians Who Are Blind.</w:t>
      </w:r>
      <w:r>
        <w:rPr>
          <w:color w:val="010101"/>
          <w:spacing w:val="1"/>
          <w:w w:val="110"/>
        </w:rPr>
        <w:t xml:space="preserve"> </w:t>
      </w:r>
      <w:r>
        <w:rPr>
          <w:i/>
          <w:color w:val="010101"/>
          <w:spacing w:val="-1"/>
          <w:w w:val="110"/>
        </w:rPr>
        <w:t>Transportation</w:t>
      </w:r>
      <w:r>
        <w:rPr>
          <w:i/>
          <w:color w:val="010101"/>
          <w:spacing w:val="-23"/>
          <w:w w:val="110"/>
        </w:rPr>
        <w:t xml:space="preserve"> </w:t>
      </w:r>
      <w:r>
        <w:rPr>
          <w:i/>
          <w:color w:val="010101"/>
          <w:spacing w:val="-1"/>
          <w:w w:val="110"/>
        </w:rPr>
        <w:t>Research</w:t>
      </w:r>
      <w:r>
        <w:rPr>
          <w:i/>
          <w:color w:val="010101"/>
          <w:spacing w:val="-4"/>
          <w:w w:val="110"/>
        </w:rPr>
        <w:t xml:space="preserve"> </w:t>
      </w:r>
      <w:r>
        <w:rPr>
          <w:i/>
          <w:color w:val="010101"/>
          <w:spacing w:val="-1"/>
          <w:w w:val="110"/>
        </w:rPr>
        <w:t>Record:</w:t>
      </w:r>
      <w:r>
        <w:rPr>
          <w:i/>
          <w:color w:val="010101"/>
          <w:spacing w:val="7"/>
          <w:w w:val="110"/>
        </w:rPr>
        <w:t xml:space="preserve"> </w:t>
      </w:r>
      <w:r>
        <w:rPr>
          <w:i/>
          <w:color w:val="010101"/>
          <w:spacing w:val="-1"/>
          <w:w w:val="110"/>
        </w:rPr>
        <w:t>Journal</w:t>
      </w:r>
      <w:r>
        <w:rPr>
          <w:i/>
          <w:color w:val="010101"/>
          <w:spacing w:val="13"/>
          <w:w w:val="110"/>
        </w:rPr>
        <w:t xml:space="preserve"> </w:t>
      </w:r>
      <w:r>
        <w:rPr>
          <w:i/>
          <w:color w:val="010101"/>
          <w:spacing w:val="-1"/>
          <w:w w:val="110"/>
        </w:rPr>
        <w:t>of</w:t>
      </w:r>
      <w:r>
        <w:rPr>
          <w:i/>
          <w:color w:val="010101"/>
          <w:spacing w:val="-4"/>
          <w:w w:val="110"/>
        </w:rPr>
        <w:t xml:space="preserve"> </w:t>
      </w:r>
      <w:r>
        <w:rPr>
          <w:i/>
          <w:color w:val="010101"/>
          <w:spacing w:val="-1"/>
          <w:w w:val="110"/>
        </w:rPr>
        <w:t>the</w:t>
      </w:r>
      <w:r>
        <w:rPr>
          <w:i/>
          <w:color w:val="010101"/>
          <w:spacing w:val="8"/>
          <w:w w:val="110"/>
        </w:rPr>
        <w:t xml:space="preserve"> </w:t>
      </w:r>
      <w:r>
        <w:rPr>
          <w:i/>
          <w:color w:val="010101"/>
          <w:spacing w:val="-1"/>
          <w:w w:val="110"/>
        </w:rPr>
        <w:t>Transportation</w:t>
      </w:r>
      <w:r>
        <w:rPr>
          <w:i/>
          <w:color w:val="010101"/>
          <w:spacing w:val="-22"/>
          <w:w w:val="110"/>
        </w:rPr>
        <w:t xml:space="preserve"> </w:t>
      </w:r>
      <w:r>
        <w:rPr>
          <w:i/>
          <w:color w:val="010101"/>
          <w:w w:val="110"/>
        </w:rPr>
        <w:t>Research</w:t>
      </w:r>
      <w:r>
        <w:rPr>
          <w:i/>
          <w:color w:val="010101"/>
          <w:spacing w:val="-2"/>
          <w:w w:val="110"/>
        </w:rPr>
        <w:t xml:space="preserve"> </w:t>
      </w:r>
      <w:r>
        <w:rPr>
          <w:i/>
          <w:color w:val="010101"/>
          <w:w w:val="110"/>
        </w:rPr>
        <w:t>Board.</w:t>
      </w:r>
      <w:r>
        <w:rPr>
          <w:i/>
          <w:color w:val="010101"/>
          <w:spacing w:val="16"/>
          <w:w w:val="110"/>
        </w:rPr>
        <w:t xml:space="preserve"> </w:t>
      </w:r>
      <w:r>
        <w:rPr>
          <w:color w:val="010101"/>
          <w:w w:val="110"/>
        </w:rPr>
        <w:t>2393:</w:t>
      </w:r>
      <w:r>
        <w:rPr>
          <w:color w:val="010101"/>
          <w:spacing w:val="6"/>
          <w:w w:val="110"/>
        </w:rPr>
        <w:t xml:space="preserve"> </w:t>
      </w:r>
      <w:r>
        <w:rPr>
          <w:color w:val="010101"/>
          <w:w w:val="110"/>
        </w:rPr>
        <w:t>147-</w:t>
      </w:r>
      <w:r>
        <w:rPr>
          <w:color w:val="010101"/>
          <w:spacing w:val="1"/>
          <w:w w:val="110"/>
        </w:rPr>
        <w:t xml:space="preserve"> </w:t>
      </w:r>
      <w:r>
        <w:rPr>
          <w:color w:val="010101"/>
          <w:w w:val="110"/>
        </w:rPr>
        <w:t>154.</w:t>
      </w:r>
    </w:p>
    <w:p w14:paraId="659EC03E" w14:textId="77777777" w:rsidR="00065EB7" w:rsidRDefault="00065EB7" w:rsidP="00065EB7">
      <w:pPr>
        <w:spacing w:before="151" w:line="285" w:lineRule="auto"/>
        <w:ind w:left="1017" w:right="405" w:firstLine="10"/>
      </w:pPr>
      <w:r>
        <w:rPr>
          <w:color w:val="010101"/>
          <w:w w:val="105"/>
        </w:rPr>
        <w:t xml:space="preserve">Bentzen </w:t>
      </w:r>
      <w:r>
        <w:rPr>
          <w:color w:val="1F1F1F"/>
          <w:w w:val="105"/>
        </w:rPr>
        <w:t xml:space="preserve">, </w:t>
      </w:r>
      <w:r>
        <w:rPr>
          <w:color w:val="010101"/>
          <w:w w:val="105"/>
        </w:rPr>
        <w:t>B.</w:t>
      </w:r>
      <w:r>
        <w:rPr>
          <w:color w:val="010101"/>
          <w:spacing w:val="1"/>
          <w:w w:val="105"/>
        </w:rPr>
        <w:t xml:space="preserve"> </w:t>
      </w:r>
      <w:r>
        <w:rPr>
          <w:color w:val="010101"/>
          <w:w w:val="105"/>
        </w:rPr>
        <w:t>L., J. M. Barlow,</w:t>
      </w:r>
      <w:r>
        <w:rPr>
          <w:color w:val="010101"/>
          <w:spacing w:val="1"/>
          <w:w w:val="105"/>
        </w:rPr>
        <w:t xml:space="preserve"> </w:t>
      </w:r>
      <w:r>
        <w:rPr>
          <w:color w:val="010101"/>
          <w:w w:val="105"/>
        </w:rPr>
        <w:t>and T. L. Bond. (2004) Challenges</w:t>
      </w:r>
      <w:r>
        <w:rPr>
          <w:color w:val="010101"/>
          <w:spacing w:val="1"/>
          <w:w w:val="105"/>
        </w:rPr>
        <w:t xml:space="preserve"> </w:t>
      </w:r>
      <w:r>
        <w:rPr>
          <w:color w:val="010101"/>
          <w:w w:val="105"/>
        </w:rPr>
        <w:t>of Unfamiliar</w:t>
      </w:r>
      <w:r>
        <w:rPr>
          <w:color w:val="010101"/>
          <w:spacing w:val="1"/>
          <w:w w:val="105"/>
        </w:rPr>
        <w:t xml:space="preserve"> </w:t>
      </w:r>
      <w:r>
        <w:rPr>
          <w:color w:val="010101"/>
          <w:w w:val="105"/>
        </w:rPr>
        <w:t>Signalized</w:t>
      </w:r>
      <w:r>
        <w:rPr>
          <w:color w:val="010101"/>
          <w:spacing w:val="1"/>
          <w:w w:val="105"/>
        </w:rPr>
        <w:t xml:space="preserve"> </w:t>
      </w:r>
      <w:r>
        <w:rPr>
          <w:color w:val="010101"/>
          <w:w w:val="105"/>
        </w:rPr>
        <w:t>Intersections</w:t>
      </w:r>
      <w:r>
        <w:rPr>
          <w:color w:val="010101"/>
          <w:spacing w:val="1"/>
          <w:w w:val="105"/>
        </w:rPr>
        <w:t xml:space="preserve"> </w:t>
      </w:r>
      <w:r>
        <w:rPr>
          <w:color w:val="010101"/>
          <w:w w:val="105"/>
        </w:rPr>
        <w:t>for</w:t>
      </w:r>
      <w:r>
        <w:rPr>
          <w:color w:val="010101"/>
          <w:spacing w:val="1"/>
          <w:w w:val="105"/>
        </w:rPr>
        <w:t xml:space="preserve"> </w:t>
      </w:r>
      <w:r>
        <w:rPr>
          <w:color w:val="010101"/>
          <w:w w:val="105"/>
        </w:rPr>
        <w:t>Pedestrians</w:t>
      </w:r>
      <w:r>
        <w:rPr>
          <w:color w:val="010101"/>
          <w:spacing w:val="1"/>
          <w:w w:val="105"/>
        </w:rPr>
        <w:t xml:space="preserve"> </w:t>
      </w:r>
      <w:r>
        <w:rPr>
          <w:color w:val="010101"/>
          <w:w w:val="105"/>
        </w:rPr>
        <w:t>Who</w:t>
      </w:r>
      <w:r>
        <w:rPr>
          <w:color w:val="010101"/>
          <w:spacing w:val="1"/>
          <w:w w:val="105"/>
        </w:rPr>
        <w:t xml:space="preserve"> </w:t>
      </w:r>
      <w:r>
        <w:rPr>
          <w:color w:val="010101"/>
          <w:w w:val="105"/>
        </w:rPr>
        <w:t>Are Blind:</w:t>
      </w:r>
      <w:r>
        <w:rPr>
          <w:color w:val="010101"/>
          <w:spacing w:val="1"/>
          <w:w w:val="105"/>
        </w:rPr>
        <w:t xml:space="preserve"> </w:t>
      </w:r>
      <w:r>
        <w:rPr>
          <w:color w:val="010101"/>
          <w:w w:val="105"/>
        </w:rPr>
        <w:t xml:space="preserve">Research on Safety. </w:t>
      </w:r>
      <w:r>
        <w:rPr>
          <w:i/>
          <w:color w:val="010101"/>
          <w:w w:val="105"/>
        </w:rPr>
        <w:t>Transportation Research</w:t>
      </w:r>
      <w:r>
        <w:rPr>
          <w:i/>
          <w:color w:val="010101"/>
          <w:spacing w:val="1"/>
          <w:w w:val="105"/>
        </w:rPr>
        <w:t xml:space="preserve"> </w:t>
      </w:r>
      <w:r>
        <w:rPr>
          <w:i/>
          <w:color w:val="010101"/>
          <w:w w:val="105"/>
        </w:rPr>
        <w:t>Record:</w:t>
      </w:r>
      <w:r>
        <w:rPr>
          <w:i/>
          <w:color w:val="010101"/>
          <w:spacing w:val="20"/>
          <w:w w:val="105"/>
        </w:rPr>
        <w:t xml:space="preserve"> </w:t>
      </w:r>
      <w:r>
        <w:rPr>
          <w:i/>
          <w:color w:val="010101"/>
          <w:w w:val="105"/>
        </w:rPr>
        <w:t>Journal</w:t>
      </w:r>
      <w:r>
        <w:rPr>
          <w:i/>
          <w:color w:val="010101"/>
          <w:spacing w:val="28"/>
          <w:w w:val="105"/>
        </w:rPr>
        <w:t xml:space="preserve"> </w:t>
      </w:r>
      <w:r>
        <w:rPr>
          <w:i/>
          <w:color w:val="010101"/>
          <w:w w:val="105"/>
        </w:rPr>
        <w:t>of</w:t>
      </w:r>
      <w:r>
        <w:rPr>
          <w:i/>
          <w:color w:val="010101"/>
          <w:spacing w:val="2"/>
          <w:w w:val="105"/>
        </w:rPr>
        <w:t xml:space="preserve"> </w:t>
      </w:r>
      <w:r>
        <w:rPr>
          <w:i/>
          <w:color w:val="010101"/>
          <w:w w:val="105"/>
        </w:rPr>
        <w:t>the</w:t>
      </w:r>
      <w:r>
        <w:rPr>
          <w:i/>
          <w:color w:val="010101"/>
          <w:spacing w:val="4"/>
          <w:w w:val="105"/>
        </w:rPr>
        <w:t xml:space="preserve"> </w:t>
      </w:r>
      <w:r>
        <w:rPr>
          <w:i/>
          <w:color w:val="010101"/>
          <w:w w:val="105"/>
        </w:rPr>
        <w:t>Transportation</w:t>
      </w:r>
      <w:r>
        <w:rPr>
          <w:i/>
          <w:color w:val="010101"/>
          <w:spacing w:val="-17"/>
          <w:w w:val="105"/>
        </w:rPr>
        <w:t xml:space="preserve"> </w:t>
      </w:r>
      <w:r>
        <w:rPr>
          <w:i/>
          <w:color w:val="010101"/>
          <w:w w:val="105"/>
        </w:rPr>
        <w:t>Research</w:t>
      </w:r>
      <w:r>
        <w:rPr>
          <w:i/>
          <w:color w:val="010101"/>
          <w:spacing w:val="11"/>
          <w:w w:val="105"/>
        </w:rPr>
        <w:t xml:space="preserve"> </w:t>
      </w:r>
      <w:r>
        <w:rPr>
          <w:i/>
          <w:color w:val="010101"/>
          <w:w w:val="105"/>
        </w:rPr>
        <w:t>Board</w:t>
      </w:r>
      <w:r>
        <w:rPr>
          <w:i/>
          <w:color w:val="010101"/>
          <w:spacing w:val="29"/>
          <w:w w:val="105"/>
        </w:rPr>
        <w:t xml:space="preserve"> </w:t>
      </w:r>
      <w:r>
        <w:rPr>
          <w:color w:val="010101"/>
          <w:w w:val="105"/>
        </w:rPr>
        <w:t>1878:</w:t>
      </w:r>
      <w:r>
        <w:rPr>
          <w:color w:val="010101"/>
          <w:spacing w:val="17"/>
          <w:w w:val="105"/>
        </w:rPr>
        <w:t xml:space="preserve"> </w:t>
      </w:r>
      <w:r>
        <w:rPr>
          <w:color w:val="010101"/>
          <w:w w:val="105"/>
        </w:rPr>
        <w:t>51-57.</w:t>
      </w:r>
    </w:p>
    <w:p w14:paraId="16420363" w14:textId="77777777" w:rsidR="00065EB7" w:rsidRDefault="00065EB7" w:rsidP="00065EB7">
      <w:pPr>
        <w:spacing w:before="159" w:line="283" w:lineRule="auto"/>
        <w:ind w:left="1026" w:right="405" w:firstLine="1"/>
      </w:pPr>
      <w:r>
        <w:rPr>
          <w:color w:val="010101"/>
          <w:w w:val="110"/>
        </w:rPr>
        <w:t>Bourquin, E. and Bieder, J.</w:t>
      </w:r>
      <w:r>
        <w:rPr>
          <w:color w:val="010101"/>
          <w:spacing w:val="1"/>
          <w:w w:val="110"/>
        </w:rPr>
        <w:t xml:space="preserve"> </w:t>
      </w:r>
      <w:r>
        <w:rPr>
          <w:color w:val="010101"/>
          <w:w w:val="110"/>
        </w:rPr>
        <w:t>(2018) The Risk to Pedestrians who are Blind at LPI</w:t>
      </w:r>
      <w:r>
        <w:rPr>
          <w:color w:val="010101"/>
          <w:spacing w:val="1"/>
          <w:w w:val="110"/>
        </w:rPr>
        <w:t xml:space="preserve"> </w:t>
      </w:r>
      <w:r>
        <w:rPr>
          <w:color w:val="010101"/>
          <w:w w:val="105"/>
        </w:rPr>
        <w:t>Implementations Without</w:t>
      </w:r>
      <w:r>
        <w:rPr>
          <w:color w:val="010101"/>
          <w:spacing w:val="1"/>
          <w:w w:val="105"/>
        </w:rPr>
        <w:t xml:space="preserve"> </w:t>
      </w:r>
      <w:r>
        <w:rPr>
          <w:color w:val="010101"/>
          <w:w w:val="105"/>
        </w:rPr>
        <w:t>APS in New</w:t>
      </w:r>
      <w:r>
        <w:rPr>
          <w:color w:val="010101"/>
          <w:spacing w:val="1"/>
          <w:w w:val="105"/>
        </w:rPr>
        <w:t xml:space="preserve"> </w:t>
      </w:r>
      <w:r>
        <w:rPr>
          <w:color w:val="010101"/>
          <w:w w:val="105"/>
        </w:rPr>
        <w:t>York City;</w:t>
      </w:r>
      <w:r>
        <w:rPr>
          <w:color w:val="010101"/>
          <w:spacing w:val="1"/>
          <w:w w:val="105"/>
        </w:rPr>
        <w:t xml:space="preserve"> </w:t>
      </w:r>
      <w:r>
        <w:rPr>
          <w:color w:val="010101"/>
          <w:w w:val="105"/>
        </w:rPr>
        <w:t>A Look at Drivers'</w:t>
      </w:r>
      <w:r>
        <w:rPr>
          <w:color w:val="010101"/>
          <w:spacing w:val="1"/>
          <w:w w:val="105"/>
        </w:rPr>
        <w:t xml:space="preserve"> </w:t>
      </w:r>
      <w:r>
        <w:rPr>
          <w:color w:val="010101"/>
          <w:w w:val="105"/>
        </w:rPr>
        <w:t>Latency</w:t>
      </w:r>
      <w:r>
        <w:rPr>
          <w:color w:val="010101"/>
          <w:spacing w:val="1"/>
          <w:w w:val="105"/>
        </w:rPr>
        <w:t xml:space="preserve"> </w:t>
      </w:r>
      <w:r>
        <w:rPr>
          <w:color w:val="010101"/>
          <w:w w:val="105"/>
        </w:rPr>
        <w:t>and Surge</w:t>
      </w:r>
      <w:r>
        <w:rPr>
          <w:color w:val="010101"/>
          <w:spacing w:val="-55"/>
          <w:w w:val="105"/>
        </w:rPr>
        <w:t xml:space="preserve"> </w:t>
      </w:r>
      <w:r>
        <w:rPr>
          <w:color w:val="010101"/>
          <w:w w:val="110"/>
        </w:rPr>
        <w:t>Detection</w:t>
      </w:r>
      <w:r>
        <w:rPr>
          <w:color w:val="010101"/>
          <w:spacing w:val="11"/>
          <w:w w:val="110"/>
        </w:rPr>
        <w:t xml:space="preserve"> </w:t>
      </w:r>
      <w:r>
        <w:rPr>
          <w:color w:val="010101"/>
          <w:w w:val="110"/>
        </w:rPr>
        <w:t>after</w:t>
      </w:r>
      <w:r>
        <w:rPr>
          <w:color w:val="010101"/>
          <w:spacing w:val="2"/>
          <w:w w:val="110"/>
        </w:rPr>
        <w:t xml:space="preserve"> </w:t>
      </w:r>
      <w:r>
        <w:rPr>
          <w:color w:val="010101"/>
          <w:w w:val="110"/>
        </w:rPr>
        <w:t>a</w:t>
      </w:r>
      <w:r>
        <w:rPr>
          <w:color w:val="010101"/>
          <w:spacing w:val="-6"/>
          <w:w w:val="110"/>
        </w:rPr>
        <w:t xml:space="preserve"> </w:t>
      </w:r>
      <w:r>
        <w:rPr>
          <w:color w:val="010101"/>
          <w:w w:val="110"/>
        </w:rPr>
        <w:t>Green</w:t>
      </w:r>
      <w:r>
        <w:rPr>
          <w:color w:val="010101"/>
          <w:spacing w:val="8"/>
          <w:w w:val="110"/>
        </w:rPr>
        <w:t xml:space="preserve"> </w:t>
      </w:r>
      <w:r>
        <w:rPr>
          <w:color w:val="010101"/>
          <w:w w:val="110"/>
        </w:rPr>
        <w:t>Signal.</w:t>
      </w:r>
      <w:r>
        <w:rPr>
          <w:color w:val="010101"/>
          <w:spacing w:val="9"/>
          <w:w w:val="110"/>
        </w:rPr>
        <w:t xml:space="preserve"> </w:t>
      </w:r>
      <w:r>
        <w:rPr>
          <w:color w:val="010101"/>
          <w:w w:val="110"/>
        </w:rPr>
        <w:t>Unpublished</w:t>
      </w:r>
      <w:r>
        <w:rPr>
          <w:color w:val="010101"/>
          <w:spacing w:val="20"/>
          <w:w w:val="110"/>
        </w:rPr>
        <w:t xml:space="preserve"> </w:t>
      </w:r>
      <w:r>
        <w:rPr>
          <w:color w:val="010101"/>
          <w:w w:val="110"/>
        </w:rPr>
        <w:t>report.</w:t>
      </w:r>
    </w:p>
    <w:p w14:paraId="7D889FEA" w14:textId="77777777" w:rsidR="00065EB7" w:rsidRDefault="00065EB7" w:rsidP="00065EB7">
      <w:pPr>
        <w:spacing w:before="152" w:line="288" w:lineRule="auto"/>
        <w:ind w:left="1025" w:right="176" w:firstLine="2"/>
      </w:pPr>
      <w:r>
        <w:rPr>
          <w:color w:val="010101"/>
          <w:w w:val="105"/>
        </w:rPr>
        <w:t>Borough</w:t>
      </w:r>
      <w:r>
        <w:rPr>
          <w:color w:val="010101"/>
          <w:spacing w:val="39"/>
          <w:w w:val="105"/>
        </w:rPr>
        <w:t xml:space="preserve"> </w:t>
      </w:r>
      <w:r>
        <w:rPr>
          <w:color w:val="010101"/>
          <w:w w:val="105"/>
        </w:rPr>
        <w:t>Pedestrian</w:t>
      </w:r>
      <w:r>
        <w:rPr>
          <w:color w:val="010101"/>
          <w:spacing w:val="37"/>
          <w:w w:val="105"/>
        </w:rPr>
        <w:t xml:space="preserve"> </w:t>
      </w:r>
      <w:r>
        <w:rPr>
          <w:color w:val="010101"/>
          <w:w w:val="105"/>
        </w:rPr>
        <w:t>Safety</w:t>
      </w:r>
      <w:r>
        <w:rPr>
          <w:color w:val="010101"/>
          <w:spacing w:val="25"/>
          <w:w w:val="105"/>
        </w:rPr>
        <w:t xml:space="preserve"> </w:t>
      </w:r>
      <w:r>
        <w:rPr>
          <w:color w:val="010101"/>
          <w:w w:val="105"/>
        </w:rPr>
        <w:t>Action</w:t>
      </w:r>
      <w:r>
        <w:rPr>
          <w:color w:val="010101"/>
          <w:spacing w:val="31"/>
          <w:w w:val="105"/>
        </w:rPr>
        <w:t xml:space="preserve"> </w:t>
      </w:r>
      <w:r>
        <w:rPr>
          <w:color w:val="010101"/>
          <w:w w:val="105"/>
        </w:rPr>
        <w:t>Plans</w:t>
      </w:r>
      <w:r>
        <w:rPr>
          <w:color w:val="010101"/>
          <w:spacing w:val="21"/>
          <w:w w:val="105"/>
        </w:rPr>
        <w:t xml:space="preserve"> </w:t>
      </w:r>
      <w:r>
        <w:rPr>
          <w:color w:val="010101"/>
          <w:w w:val="105"/>
        </w:rPr>
        <w:t>Vision</w:t>
      </w:r>
      <w:r>
        <w:rPr>
          <w:color w:val="010101"/>
          <w:spacing w:val="27"/>
          <w:w w:val="105"/>
        </w:rPr>
        <w:t xml:space="preserve"> </w:t>
      </w:r>
      <w:r>
        <w:rPr>
          <w:color w:val="010101"/>
          <w:w w:val="105"/>
        </w:rPr>
        <w:t>7,ero</w:t>
      </w:r>
      <w:r>
        <w:rPr>
          <w:color w:val="010101"/>
          <w:spacing w:val="8"/>
          <w:w w:val="105"/>
        </w:rPr>
        <w:t xml:space="preserve"> </w:t>
      </w:r>
      <w:r>
        <w:rPr>
          <w:color w:val="010101"/>
          <w:w w:val="105"/>
        </w:rPr>
        <w:t>UPDATE</w:t>
      </w:r>
      <w:r>
        <w:rPr>
          <w:color w:val="1F1F1F"/>
          <w:w w:val="105"/>
        </w:rPr>
        <w:t>,</w:t>
      </w:r>
      <w:r>
        <w:rPr>
          <w:color w:val="1F1F1F"/>
          <w:spacing w:val="16"/>
          <w:w w:val="105"/>
        </w:rPr>
        <w:t xml:space="preserve"> </w:t>
      </w:r>
      <w:r>
        <w:rPr>
          <w:rFonts w:ascii="Arial"/>
          <w:color w:val="010101"/>
          <w:w w:val="105"/>
          <w:sz w:val="20"/>
        </w:rPr>
        <w:t>2019</w:t>
      </w:r>
      <w:r>
        <w:rPr>
          <w:rFonts w:ascii="Arial"/>
          <w:color w:val="010101"/>
          <w:spacing w:val="6"/>
          <w:w w:val="105"/>
          <w:sz w:val="20"/>
        </w:rPr>
        <w:t xml:space="preserve"> </w:t>
      </w:r>
      <w:r>
        <w:rPr>
          <w:color w:val="010101"/>
          <w:w w:val="105"/>
        </w:rPr>
        <w:t>accessed</w:t>
      </w:r>
      <w:r>
        <w:rPr>
          <w:color w:val="010101"/>
          <w:spacing w:val="18"/>
          <w:w w:val="105"/>
        </w:rPr>
        <w:t xml:space="preserve"> </w:t>
      </w:r>
      <w:r>
        <w:rPr>
          <w:color w:val="010101"/>
          <w:w w:val="105"/>
        </w:rPr>
        <w:t>5/28/19</w:t>
      </w:r>
      <w:r>
        <w:rPr>
          <w:color w:val="010101"/>
          <w:spacing w:val="-55"/>
          <w:w w:val="105"/>
        </w:rPr>
        <w:t xml:space="preserve"> </w:t>
      </w:r>
      <w:hyperlink r:id="rId114">
        <w:r>
          <w:rPr>
            <w:color w:val="1C5B99"/>
            <w:w w:val="105"/>
            <w:u w:val="thick" w:color="1C5B99"/>
          </w:rPr>
          <w:t>https</w:t>
        </w:r>
        <w:r>
          <w:rPr>
            <w:color w:val="284B7C"/>
            <w:w w:val="105"/>
            <w:u w:val="thick" w:color="1C5B99"/>
          </w:rPr>
          <w:t>://</w:t>
        </w:r>
        <w:r>
          <w:rPr>
            <w:color w:val="1C5B99"/>
            <w:w w:val="105"/>
            <w:u w:val="thick" w:color="1C5B99"/>
          </w:rPr>
          <w:t>wwwl</w:t>
        </w:r>
        <w:r>
          <w:rPr>
            <w:color w:val="1C5B99"/>
            <w:spacing w:val="-14"/>
            <w:w w:val="105"/>
            <w:u w:val="thick" w:color="1C5B99"/>
          </w:rPr>
          <w:t xml:space="preserve"> </w:t>
        </w:r>
        <w:r>
          <w:rPr>
            <w:color w:val="1C5B99"/>
            <w:w w:val="105"/>
            <w:u w:val="thick" w:color="1C5B99"/>
          </w:rPr>
          <w:t>.nyc</w:t>
        </w:r>
        <w:r>
          <w:rPr>
            <w:color w:val="1C5B99"/>
            <w:spacing w:val="-19"/>
            <w:w w:val="105"/>
            <w:u w:val="thick" w:color="1C5B99"/>
          </w:rPr>
          <w:t xml:space="preserve"> </w:t>
        </w:r>
        <w:r>
          <w:rPr>
            <w:color w:val="3F5691"/>
            <w:w w:val="105"/>
            <w:u w:val="thick" w:color="1C5B99"/>
          </w:rPr>
          <w:t>.</w:t>
        </w:r>
        <w:r>
          <w:rPr>
            <w:color w:val="1C5B99"/>
            <w:w w:val="105"/>
            <w:u w:val="thick" w:color="1C5B99"/>
          </w:rPr>
          <w:t>gov</w:t>
        </w:r>
        <w:r>
          <w:rPr>
            <w:color w:val="3F5670"/>
            <w:w w:val="105"/>
            <w:u w:val="thick" w:color="1C5B99"/>
          </w:rPr>
          <w:t>/</w:t>
        </w:r>
        <w:r>
          <w:rPr>
            <w:color w:val="1C5B99"/>
            <w:w w:val="105"/>
            <w:u w:val="thick" w:color="1C5B99"/>
          </w:rPr>
          <w:t>html/dot</w:t>
        </w:r>
        <w:r>
          <w:rPr>
            <w:color w:val="3F5670"/>
            <w:w w:val="105"/>
            <w:u w:val="thick" w:color="1C5B99"/>
          </w:rPr>
          <w:t>/</w:t>
        </w:r>
        <w:r>
          <w:rPr>
            <w:color w:val="1C5B99"/>
            <w:w w:val="105"/>
            <w:u w:val="thick" w:color="1C5B99"/>
          </w:rPr>
          <w:t>downloads</w:t>
        </w:r>
        <w:r>
          <w:rPr>
            <w:color w:val="3F5670"/>
            <w:w w:val="105"/>
            <w:u w:val="thick" w:color="1C5B99"/>
          </w:rPr>
          <w:t>/</w:t>
        </w:r>
        <w:r>
          <w:rPr>
            <w:color w:val="1C5B99"/>
            <w:w w:val="105"/>
            <w:u w:val="thick" w:color="1C5B99"/>
          </w:rPr>
          <w:t>pdf</w:t>
        </w:r>
        <w:r>
          <w:rPr>
            <w:color w:val="3F5670"/>
            <w:w w:val="105"/>
            <w:u w:val="thick" w:color="1C5B99"/>
          </w:rPr>
          <w:t>/</w:t>
        </w:r>
        <w:r>
          <w:rPr>
            <w:color w:val="1C5B99"/>
            <w:w w:val="105"/>
            <w:u w:val="thick" w:color="1C5B99"/>
          </w:rPr>
          <w:t>vz-2019-update-city-hall</w:t>
        </w:r>
        <w:r>
          <w:rPr>
            <w:color w:val="1C5B99"/>
            <w:spacing w:val="6"/>
            <w:w w:val="105"/>
            <w:u w:val="thick" w:color="1C5B99"/>
          </w:rPr>
          <w:t xml:space="preserve"> </w:t>
        </w:r>
        <w:r>
          <w:rPr>
            <w:color w:val="284B7C"/>
            <w:w w:val="105"/>
            <w:u w:val="thick" w:color="1C5B99"/>
          </w:rPr>
          <w:t>.</w:t>
        </w:r>
        <w:r>
          <w:rPr>
            <w:color w:val="1C5B99"/>
            <w:w w:val="105"/>
            <w:u w:val="thick" w:color="1C5B99"/>
          </w:rPr>
          <w:t>pdf</w:t>
        </w:r>
      </w:hyperlink>
    </w:p>
    <w:p w14:paraId="7D6BC1A0" w14:textId="77777777" w:rsidR="00065EB7" w:rsidRDefault="00065EB7" w:rsidP="00065EB7">
      <w:pPr>
        <w:spacing w:before="157" w:line="285" w:lineRule="auto"/>
        <w:ind w:left="1017" w:right="405" w:firstLine="6"/>
      </w:pPr>
      <w:r>
        <w:rPr>
          <w:color w:val="010101"/>
          <w:w w:val="110"/>
        </w:rPr>
        <w:t>Carter, D.L., Harkey, D.L., Bentzen, B.L., &amp; Barlow, J.M. (2006). Development of an</w:t>
      </w:r>
      <w:r>
        <w:rPr>
          <w:color w:val="010101"/>
          <w:spacing w:val="1"/>
          <w:w w:val="110"/>
        </w:rPr>
        <w:t xml:space="preserve"> </w:t>
      </w:r>
      <w:r>
        <w:rPr>
          <w:color w:val="010101"/>
          <w:w w:val="105"/>
        </w:rPr>
        <w:t>intersection</w:t>
      </w:r>
      <w:r>
        <w:rPr>
          <w:color w:val="010101"/>
          <w:spacing w:val="1"/>
          <w:w w:val="105"/>
        </w:rPr>
        <w:t xml:space="preserve"> </w:t>
      </w:r>
      <w:r>
        <w:rPr>
          <w:color w:val="010101"/>
          <w:w w:val="105"/>
        </w:rPr>
        <w:t>prioritization tool for</w:t>
      </w:r>
      <w:r>
        <w:rPr>
          <w:color w:val="010101"/>
          <w:spacing w:val="1"/>
          <w:w w:val="105"/>
        </w:rPr>
        <w:t xml:space="preserve"> </w:t>
      </w:r>
      <w:r>
        <w:rPr>
          <w:color w:val="010101"/>
          <w:w w:val="105"/>
        </w:rPr>
        <w:t>accessible</w:t>
      </w:r>
      <w:r>
        <w:rPr>
          <w:color w:val="010101"/>
          <w:spacing w:val="1"/>
          <w:w w:val="105"/>
        </w:rPr>
        <w:t xml:space="preserve"> </w:t>
      </w:r>
      <w:r>
        <w:rPr>
          <w:color w:val="010101"/>
          <w:w w:val="105"/>
        </w:rPr>
        <w:t>pedestrian</w:t>
      </w:r>
      <w:r>
        <w:rPr>
          <w:color w:val="010101"/>
          <w:spacing w:val="1"/>
          <w:w w:val="105"/>
        </w:rPr>
        <w:t xml:space="preserve"> </w:t>
      </w:r>
      <w:r>
        <w:rPr>
          <w:color w:val="010101"/>
          <w:w w:val="105"/>
        </w:rPr>
        <w:t>signal</w:t>
      </w:r>
      <w:r>
        <w:rPr>
          <w:color w:val="010101"/>
          <w:spacing w:val="1"/>
          <w:w w:val="105"/>
        </w:rPr>
        <w:t xml:space="preserve"> </w:t>
      </w:r>
      <w:r>
        <w:rPr>
          <w:color w:val="010101"/>
          <w:w w:val="105"/>
        </w:rPr>
        <w:t>installation.</w:t>
      </w:r>
      <w:r>
        <w:rPr>
          <w:color w:val="010101"/>
          <w:spacing w:val="1"/>
          <w:w w:val="105"/>
        </w:rPr>
        <w:t xml:space="preserve"> </w:t>
      </w:r>
      <w:r>
        <w:rPr>
          <w:i/>
          <w:color w:val="010101"/>
          <w:w w:val="105"/>
        </w:rPr>
        <w:t>Transportation</w:t>
      </w:r>
      <w:r>
        <w:rPr>
          <w:i/>
          <w:color w:val="010101"/>
          <w:spacing w:val="-55"/>
          <w:w w:val="105"/>
        </w:rPr>
        <w:t xml:space="preserve"> </w:t>
      </w:r>
      <w:r>
        <w:rPr>
          <w:i/>
          <w:color w:val="010101"/>
          <w:w w:val="105"/>
        </w:rPr>
        <w:t>Research</w:t>
      </w:r>
      <w:r>
        <w:rPr>
          <w:i/>
          <w:color w:val="010101"/>
          <w:spacing w:val="11"/>
          <w:w w:val="105"/>
        </w:rPr>
        <w:t xml:space="preserve"> </w:t>
      </w:r>
      <w:r>
        <w:rPr>
          <w:i/>
          <w:color w:val="010101"/>
          <w:w w:val="105"/>
        </w:rPr>
        <w:t>Record:</w:t>
      </w:r>
      <w:r>
        <w:rPr>
          <w:i/>
          <w:color w:val="010101"/>
          <w:spacing w:val="19"/>
          <w:w w:val="105"/>
        </w:rPr>
        <w:t xml:space="preserve"> </w:t>
      </w:r>
      <w:r>
        <w:rPr>
          <w:i/>
          <w:color w:val="010101"/>
          <w:w w:val="105"/>
        </w:rPr>
        <w:t>Journal</w:t>
      </w:r>
      <w:r>
        <w:rPr>
          <w:i/>
          <w:color w:val="010101"/>
          <w:spacing w:val="27"/>
          <w:w w:val="105"/>
        </w:rPr>
        <w:t xml:space="preserve"> </w:t>
      </w:r>
      <w:r>
        <w:rPr>
          <w:i/>
          <w:color w:val="010101"/>
          <w:w w:val="105"/>
        </w:rPr>
        <w:t>of</w:t>
      </w:r>
      <w:r>
        <w:rPr>
          <w:i/>
          <w:color w:val="010101"/>
          <w:spacing w:val="9"/>
          <w:w w:val="105"/>
        </w:rPr>
        <w:t xml:space="preserve"> </w:t>
      </w:r>
      <w:r>
        <w:rPr>
          <w:i/>
          <w:color w:val="010101"/>
          <w:w w:val="105"/>
        </w:rPr>
        <w:t>the</w:t>
      </w:r>
      <w:r>
        <w:rPr>
          <w:i/>
          <w:color w:val="010101"/>
          <w:spacing w:val="10"/>
          <w:w w:val="105"/>
        </w:rPr>
        <w:t xml:space="preserve"> </w:t>
      </w:r>
      <w:r>
        <w:rPr>
          <w:i/>
          <w:color w:val="010101"/>
          <w:w w:val="105"/>
        </w:rPr>
        <w:t>Transportation</w:t>
      </w:r>
      <w:r>
        <w:rPr>
          <w:i/>
          <w:color w:val="010101"/>
          <w:spacing w:val="-3"/>
          <w:w w:val="105"/>
        </w:rPr>
        <w:t xml:space="preserve"> </w:t>
      </w:r>
      <w:r>
        <w:rPr>
          <w:i/>
          <w:color w:val="010101"/>
          <w:w w:val="105"/>
        </w:rPr>
        <w:t>Research</w:t>
      </w:r>
      <w:r>
        <w:rPr>
          <w:i/>
          <w:color w:val="010101"/>
          <w:spacing w:val="11"/>
          <w:w w:val="105"/>
        </w:rPr>
        <w:t xml:space="preserve"> </w:t>
      </w:r>
      <w:r>
        <w:rPr>
          <w:i/>
          <w:color w:val="010101"/>
          <w:w w:val="105"/>
        </w:rPr>
        <w:t>Board,</w:t>
      </w:r>
      <w:r>
        <w:rPr>
          <w:i/>
          <w:color w:val="010101"/>
          <w:spacing w:val="13"/>
          <w:w w:val="105"/>
        </w:rPr>
        <w:t xml:space="preserve"> </w:t>
      </w:r>
      <w:r>
        <w:rPr>
          <w:color w:val="010101"/>
          <w:w w:val="105"/>
        </w:rPr>
        <w:t>No.</w:t>
      </w:r>
      <w:r>
        <w:rPr>
          <w:color w:val="010101"/>
          <w:spacing w:val="31"/>
          <w:w w:val="105"/>
        </w:rPr>
        <w:t xml:space="preserve"> </w:t>
      </w:r>
      <w:r>
        <w:rPr>
          <w:color w:val="010101"/>
          <w:w w:val="105"/>
        </w:rPr>
        <w:t>1982,</w:t>
      </w:r>
      <w:r>
        <w:rPr>
          <w:color w:val="010101"/>
          <w:spacing w:val="18"/>
          <w:w w:val="105"/>
        </w:rPr>
        <w:t xml:space="preserve"> </w:t>
      </w:r>
      <w:r>
        <w:rPr>
          <w:color w:val="010101"/>
          <w:w w:val="105"/>
        </w:rPr>
        <w:t>13-20.</w:t>
      </w:r>
    </w:p>
    <w:p w14:paraId="29F00D70" w14:textId="77777777" w:rsidR="00065EB7" w:rsidRDefault="00065EB7" w:rsidP="00065EB7">
      <w:pPr>
        <w:spacing w:before="150" w:line="283" w:lineRule="auto"/>
        <w:ind w:left="1024" w:hanging="1"/>
      </w:pPr>
      <w:r>
        <w:rPr>
          <w:color w:val="010101"/>
          <w:w w:val="105"/>
        </w:rPr>
        <w:t>Chen-Fu,</w:t>
      </w:r>
      <w:r>
        <w:rPr>
          <w:color w:val="010101"/>
          <w:spacing w:val="1"/>
          <w:w w:val="105"/>
        </w:rPr>
        <w:t xml:space="preserve"> </w:t>
      </w:r>
      <w:r>
        <w:rPr>
          <w:color w:val="010101"/>
          <w:w w:val="105"/>
        </w:rPr>
        <w:t>Liao. Smartphone-Based System</w:t>
      </w:r>
      <w:r>
        <w:rPr>
          <w:color w:val="010101"/>
          <w:spacing w:val="1"/>
          <w:w w:val="105"/>
        </w:rPr>
        <w:t xml:space="preserve"> </w:t>
      </w:r>
      <w:r>
        <w:rPr>
          <w:color w:val="010101"/>
          <w:w w:val="105"/>
        </w:rPr>
        <w:t>Improves</w:t>
      </w:r>
      <w:r>
        <w:rPr>
          <w:color w:val="010101"/>
          <w:spacing w:val="1"/>
          <w:w w:val="105"/>
        </w:rPr>
        <w:t xml:space="preserve"> </w:t>
      </w:r>
      <w:r>
        <w:rPr>
          <w:color w:val="010101"/>
          <w:w w:val="105"/>
        </w:rPr>
        <w:t>Safety and</w:t>
      </w:r>
      <w:r>
        <w:rPr>
          <w:color w:val="010101"/>
          <w:spacing w:val="1"/>
          <w:w w:val="105"/>
        </w:rPr>
        <w:t xml:space="preserve"> </w:t>
      </w:r>
      <w:r>
        <w:rPr>
          <w:color w:val="010101"/>
          <w:w w:val="105"/>
        </w:rPr>
        <w:t>Mobility for</w:t>
      </w:r>
      <w:r>
        <w:rPr>
          <w:color w:val="010101"/>
          <w:spacing w:val="1"/>
          <w:w w:val="105"/>
        </w:rPr>
        <w:t xml:space="preserve"> </w:t>
      </w:r>
      <w:r>
        <w:rPr>
          <w:color w:val="010101"/>
          <w:w w:val="105"/>
        </w:rPr>
        <w:t>Visually</w:t>
      </w:r>
      <w:r>
        <w:rPr>
          <w:color w:val="010101"/>
          <w:spacing w:val="1"/>
          <w:w w:val="105"/>
        </w:rPr>
        <w:t xml:space="preserve"> </w:t>
      </w:r>
      <w:r>
        <w:rPr>
          <w:color w:val="010101"/>
          <w:w w:val="105"/>
        </w:rPr>
        <w:t>Impaired</w:t>
      </w:r>
      <w:r>
        <w:rPr>
          <w:color w:val="010101"/>
          <w:spacing w:val="-55"/>
          <w:w w:val="105"/>
        </w:rPr>
        <w:t xml:space="preserve"> </w:t>
      </w:r>
      <w:r>
        <w:rPr>
          <w:color w:val="010101"/>
          <w:w w:val="105"/>
        </w:rPr>
        <w:t>Pedestrians.</w:t>
      </w:r>
      <w:r>
        <w:rPr>
          <w:color w:val="010101"/>
          <w:spacing w:val="1"/>
          <w:w w:val="105"/>
        </w:rPr>
        <w:t xml:space="preserve"> </w:t>
      </w:r>
      <w:r>
        <w:rPr>
          <w:i/>
          <w:color w:val="010101"/>
          <w:w w:val="105"/>
        </w:rPr>
        <w:t>U.S. Department</w:t>
      </w:r>
      <w:r>
        <w:rPr>
          <w:i/>
          <w:color w:val="010101"/>
          <w:spacing w:val="1"/>
          <w:w w:val="105"/>
        </w:rPr>
        <w:t xml:space="preserve"> </w:t>
      </w:r>
      <w:r>
        <w:rPr>
          <w:i/>
          <w:color w:val="010101"/>
          <w:w w:val="105"/>
        </w:rPr>
        <w:t>of Transportation: University Transportation Centers,</w:t>
      </w:r>
      <w:r>
        <w:rPr>
          <w:i/>
          <w:color w:val="010101"/>
          <w:spacing w:val="1"/>
          <w:w w:val="105"/>
        </w:rPr>
        <w:t xml:space="preserve"> </w:t>
      </w:r>
      <w:hyperlink r:id="rId115">
        <w:r>
          <w:rPr>
            <w:color w:val="010101"/>
            <w:w w:val="110"/>
          </w:rPr>
          <w:t>dot.gov/files/docs/spotlight_0914.pdf.</w:t>
        </w:r>
        <w:r>
          <w:rPr>
            <w:color w:val="010101"/>
            <w:spacing w:val="10"/>
            <w:w w:val="110"/>
          </w:rPr>
          <w:t xml:space="preserve"> </w:t>
        </w:r>
      </w:hyperlink>
      <w:r>
        <w:rPr>
          <w:color w:val="010101"/>
          <w:w w:val="110"/>
        </w:rPr>
        <w:t>Accessed</w:t>
      </w:r>
      <w:r>
        <w:rPr>
          <w:color w:val="010101"/>
          <w:spacing w:val="18"/>
          <w:w w:val="110"/>
        </w:rPr>
        <w:t xml:space="preserve"> </w:t>
      </w:r>
      <w:r>
        <w:rPr>
          <w:color w:val="010101"/>
          <w:w w:val="110"/>
        </w:rPr>
        <w:t>July</w:t>
      </w:r>
      <w:r>
        <w:rPr>
          <w:color w:val="010101"/>
          <w:spacing w:val="8"/>
          <w:w w:val="110"/>
        </w:rPr>
        <w:t xml:space="preserve"> </w:t>
      </w:r>
      <w:r>
        <w:rPr>
          <w:color w:val="010101"/>
          <w:w w:val="110"/>
        </w:rPr>
        <w:t>15,</w:t>
      </w:r>
      <w:r>
        <w:rPr>
          <w:color w:val="010101"/>
          <w:spacing w:val="5"/>
          <w:w w:val="110"/>
        </w:rPr>
        <w:t xml:space="preserve"> </w:t>
      </w:r>
      <w:r>
        <w:rPr>
          <w:color w:val="010101"/>
          <w:w w:val="110"/>
        </w:rPr>
        <w:t>2018.</w:t>
      </w:r>
    </w:p>
    <w:p w14:paraId="79405455" w14:textId="77777777" w:rsidR="00065EB7" w:rsidRDefault="00065EB7" w:rsidP="00065EB7">
      <w:pPr>
        <w:spacing w:before="157" w:line="285" w:lineRule="auto"/>
        <w:ind w:left="1024" w:right="291" w:hanging="1"/>
      </w:pPr>
      <w:r>
        <w:rPr>
          <w:color w:val="010101"/>
          <w:w w:val="110"/>
        </w:rPr>
        <w:t>Crandall, W., Bentzen, B.L. and Myers, L. (1999). Remote signage development to address</w:t>
      </w:r>
      <w:r>
        <w:rPr>
          <w:color w:val="010101"/>
          <w:spacing w:val="1"/>
          <w:w w:val="110"/>
        </w:rPr>
        <w:t xml:space="preserve"> </w:t>
      </w:r>
      <w:r>
        <w:rPr>
          <w:color w:val="010101"/>
          <w:w w:val="110"/>
        </w:rPr>
        <w:t xml:space="preserve">current and emerging access problems for blind individuals. </w:t>
      </w:r>
      <w:r>
        <w:rPr>
          <w:i/>
          <w:color w:val="010101"/>
          <w:w w:val="110"/>
        </w:rPr>
        <w:t>Part I. Smith-Kettlewell research</w:t>
      </w:r>
      <w:r>
        <w:rPr>
          <w:i/>
          <w:color w:val="010101"/>
          <w:spacing w:val="1"/>
          <w:w w:val="110"/>
        </w:rPr>
        <w:t xml:space="preserve"> </w:t>
      </w:r>
      <w:r>
        <w:rPr>
          <w:i/>
          <w:color w:val="010101"/>
          <w:w w:val="105"/>
        </w:rPr>
        <w:t>on</w:t>
      </w:r>
      <w:r>
        <w:rPr>
          <w:i/>
          <w:color w:val="010101"/>
          <w:spacing w:val="15"/>
          <w:w w:val="105"/>
        </w:rPr>
        <w:t xml:space="preserve"> </w:t>
      </w:r>
      <w:r>
        <w:rPr>
          <w:i/>
          <w:color w:val="010101"/>
          <w:w w:val="105"/>
        </w:rPr>
        <w:t>the</w:t>
      </w:r>
      <w:r>
        <w:rPr>
          <w:i/>
          <w:color w:val="010101"/>
          <w:spacing w:val="16"/>
          <w:w w:val="105"/>
        </w:rPr>
        <w:t xml:space="preserve"> </w:t>
      </w:r>
      <w:r>
        <w:rPr>
          <w:i/>
          <w:color w:val="010101"/>
          <w:w w:val="105"/>
        </w:rPr>
        <w:t>use</w:t>
      </w:r>
      <w:r>
        <w:rPr>
          <w:i/>
          <w:color w:val="010101"/>
          <w:spacing w:val="22"/>
          <w:w w:val="105"/>
        </w:rPr>
        <w:t xml:space="preserve"> </w:t>
      </w:r>
      <w:r>
        <w:rPr>
          <w:i/>
          <w:color w:val="010101"/>
          <w:w w:val="105"/>
        </w:rPr>
        <w:t>of</w:t>
      </w:r>
      <w:r>
        <w:rPr>
          <w:i/>
          <w:color w:val="010101"/>
          <w:spacing w:val="11"/>
          <w:w w:val="105"/>
        </w:rPr>
        <w:t xml:space="preserve"> </w:t>
      </w:r>
      <w:r>
        <w:rPr>
          <w:i/>
          <w:color w:val="010101"/>
          <w:w w:val="105"/>
        </w:rPr>
        <w:t>Talking</w:t>
      </w:r>
      <w:r>
        <w:rPr>
          <w:i/>
          <w:color w:val="010101"/>
          <w:spacing w:val="36"/>
          <w:w w:val="105"/>
        </w:rPr>
        <w:t xml:space="preserve"> </w:t>
      </w:r>
      <w:r>
        <w:rPr>
          <w:i/>
          <w:color w:val="010101"/>
          <w:w w:val="105"/>
        </w:rPr>
        <w:t>Signs®</w:t>
      </w:r>
      <w:r>
        <w:rPr>
          <w:i/>
          <w:color w:val="010101"/>
          <w:spacing w:val="31"/>
          <w:w w:val="105"/>
        </w:rPr>
        <w:t xml:space="preserve"> </w:t>
      </w:r>
      <w:r>
        <w:rPr>
          <w:i/>
          <w:color w:val="010101"/>
          <w:w w:val="105"/>
        </w:rPr>
        <w:t>at</w:t>
      </w:r>
      <w:r>
        <w:rPr>
          <w:i/>
          <w:color w:val="010101"/>
          <w:spacing w:val="11"/>
          <w:w w:val="105"/>
        </w:rPr>
        <w:t xml:space="preserve"> </w:t>
      </w:r>
      <w:r>
        <w:rPr>
          <w:i/>
          <w:color w:val="010101"/>
          <w:w w:val="105"/>
        </w:rPr>
        <w:t>light-controlled</w:t>
      </w:r>
      <w:r>
        <w:rPr>
          <w:i/>
          <w:color w:val="010101"/>
          <w:spacing w:val="34"/>
          <w:w w:val="105"/>
        </w:rPr>
        <w:t xml:space="preserve"> </w:t>
      </w:r>
      <w:r>
        <w:rPr>
          <w:i/>
          <w:color w:val="010101"/>
          <w:w w:val="105"/>
        </w:rPr>
        <w:t>street</w:t>
      </w:r>
      <w:r>
        <w:rPr>
          <w:i/>
          <w:color w:val="010101"/>
          <w:spacing w:val="18"/>
          <w:w w:val="105"/>
        </w:rPr>
        <w:t xml:space="preserve"> </w:t>
      </w:r>
      <w:r>
        <w:rPr>
          <w:i/>
          <w:color w:val="010101"/>
          <w:w w:val="105"/>
        </w:rPr>
        <w:t>crossings.</w:t>
      </w:r>
      <w:r>
        <w:rPr>
          <w:i/>
          <w:color w:val="010101"/>
          <w:spacing w:val="24"/>
          <w:w w:val="105"/>
        </w:rPr>
        <w:t xml:space="preserve"> </w:t>
      </w:r>
      <w:r>
        <w:rPr>
          <w:color w:val="010101"/>
          <w:w w:val="105"/>
        </w:rPr>
        <w:t>Final</w:t>
      </w:r>
      <w:r>
        <w:rPr>
          <w:color w:val="010101"/>
          <w:spacing w:val="15"/>
          <w:w w:val="105"/>
        </w:rPr>
        <w:t xml:space="preserve"> </w:t>
      </w:r>
      <w:r>
        <w:rPr>
          <w:color w:val="010101"/>
          <w:w w:val="105"/>
        </w:rPr>
        <w:t>report,</w:t>
      </w:r>
      <w:r>
        <w:rPr>
          <w:color w:val="010101"/>
          <w:spacing w:val="33"/>
          <w:w w:val="105"/>
        </w:rPr>
        <w:t xml:space="preserve"> </w:t>
      </w:r>
      <w:r>
        <w:rPr>
          <w:color w:val="010101"/>
          <w:w w:val="105"/>
        </w:rPr>
        <w:t>Washin</w:t>
      </w:r>
      <w:r>
        <w:rPr>
          <w:color w:val="010101"/>
          <w:spacing w:val="-33"/>
          <w:w w:val="105"/>
        </w:rPr>
        <w:t xml:space="preserve"> </w:t>
      </w:r>
      <w:r>
        <w:rPr>
          <w:color w:val="010101"/>
          <w:w w:val="105"/>
        </w:rPr>
        <w:t>gton</w:t>
      </w:r>
      <w:r>
        <w:rPr>
          <w:color w:val="1F1F1F"/>
          <w:w w:val="105"/>
        </w:rPr>
        <w:t>,</w:t>
      </w:r>
      <w:r>
        <w:rPr>
          <w:color w:val="1F1F1F"/>
          <w:spacing w:val="16"/>
          <w:w w:val="105"/>
        </w:rPr>
        <w:t xml:space="preserve"> </w:t>
      </w:r>
      <w:r>
        <w:rPr>
          <w:color w:val="010101"/>
          <w:w w:val="105"/>
        </w:rPr>
        <w:t>DC,</w:t>
      </w:r>
      <w:r>
        <w:rPr>
          <w:color w:val="010101"/>
          <w:spacing w:val="1"/>
          <w:w w:val="105"/>
        </w:rPr>
        <w:t xml:space="preserve"> </w:t>
      </w:r>
      <w:r>
        <w:rPr>
          <w:color w:val="010101"/>
          <w:w w:val="110"/>
        </w:rPr>
        <w:t>National</w:t>
      </w:r>
      <w:r>
        <w:rPr>
          <w:color w:val="010101"/>
          <w:spacing w:val="7"/>
          <w:w w:val="110"/>
        </w:rPr>
        <w:t xml:space="preserve"> </w:t>
      </w:r>
      <w:r>
        <w:rPr>
          <w:color w:val="010101"/>
          <w:w w:val="110"/>
        </w:rPr>
        <w:t>Institute</w:t>
      </w:r>
      <w:r>
        <w:rPr>
          <w:color w:val="010101"/>
          <w:spacing w:val="10"/>
          <w:w w:val="110"/>
        </w:rPr>
        <w:t xml:space="preserve"> </w:t>
      </w:r>
      <w:r>
        <w:rPr>
          <w:color w:val="010101"/>
          <w:w w:val="110"/>
        </w:rPr>
        <w:t>on Disability</w:t>
      </w:r>
      <w:r>
        <w:rPr>
          <w:color w:val="010101"/>
          <w:spacing w:val="10"/>
          <w:w w:val="110"/>
        </w:rPr>
        <w:t xml:space="preserve"> </w:t>
      </w:r>
      <w:r>
        <w:rPr>
          <w:color w:val="010101"/>
          <w:w w:val="110"/>
        </w:rPr>
        <w:t>and</w:t>
      </w:r>
      <w:r>
        <w:rPr>
          <w:color w:val="010101"/>
          <w:spacing w:val="4"/>
          <w:w w:val="110"/>
        </w:rPr>
        <w:t xml:space="preserve"> </w:t>
      </w:r>
      <w:r>
        <w:rPr>
          <w:color w:val="010101"/>
          <w:w w:val="110"/>
        </w:rPr>
        <w:t>Rehabilitation</w:t>
      </w:r>
      <w:r>
        <w:rPr>
          <w:color w:val="010101"/>
          <w:spacing w:val="-1"/>
          <w:w w:val="110"/>
        </w:rPr>
        <w:t xml:space="preserve"> </w:t>
      </w:r>
      <w:r>
        <w:rPr>
          <w:color w:val="010101"/>
          <w:w w:val="110"/>
        </w:rPr>
        <w:t>Research.</w:t>
      </w:r>
      <w:r>
        <w:rPr>
          <w:color w:val="010101"/>
          <w:spacing w:val="12"/>
          <w:w w:val="110"/>
        </w:rPr>
        <w:t xml:space="preserve"> </w:t>
      </w:r>
      <w:r>
        <w:rPr>
          <w:color w:val="010101"/>
          <w:w w:val="110"/>
        </w:rPr>
        <w:t>[SKERi</w:t>
      </w:r>
      <w:r>
        <w:rPr>
          <w:color w:val="010101"/>
          <w:spacing w:val="1"/>
          <w:w w:val="110"/>
        </w:rPr>
        <w:t xml:space="preserve"> </w:t>
      </w:r>
      <w:r>
        <w:rPr>
          <w:color w:val="010101"/>
          <w:w w:val="110"/>
        </w:rPr>
        <w:t>research]</w:t>
      </w:r>
    </w:p>
    <w:p w14:paraId="33F02822" w14:textId="77777777" w:rsidR="00065EB7" w:rsidRDefault="00065EB7" w:rsidP="00065EB7">
      <w:pPr>
        <w:spacing w:before="151" w:line="285" w:lineRule="auto"/>
        <w:ind w:left="1024" w:right="176" w:hanging="1"/>
      </w:pPr>
      <w:r>
        <w:rPr>
          <w:color w:val="010101"/>
          <w:w w:val="110"/>
        </w:rPr>
        <w:t>Crandall,</w:t>
      </w:r>
      <w:r>
        <w:rPr>
          <w:color w:val="010101"/>
          <w:spacing w:val="-7"/>
          <w:w w:val="110"/>
        </w:rPr>
        <w:t xml:space="preserve"> </w:t>
      </w:r>
      <w:r>
        <w:rPr>
          <w:color w:val="010101"/>
          <w:w w:val="110"/>
        </w:rPr>
        <w:t>W.,</w:t>
      </w:r>
      <w:r>
        <w:rPr>
          <w:color w:val="010101"/>
          <w:spacing w:val="-9"/>
          <w:w w:val="110"/>
        </w:rPr>
        <w:t xml:space="preserve"> </w:t>
      </w:r>
      <w:r>
        <w:rPr>
          <w:color w:val="010101"/>
          <w:w w:val="110"/>
        </w:rPr>
        <w:t>Bentzen,</w:t>
      </w:r>
      <w:r>
        <w:rPr>
          <w:color w:val="010101"/>
          <w:spacing w:val="-4"/>
          <w:w w:val="110"/>
        </w:rPr>
        <w:t xml:space="preserve"> </w:t>
      </w:r>
      <w:r>
        <w:rPr>
          <w:color w:val="010101"/>
          <w:w w:val="110"/>
        </w:rPr>
        <w:t>B.L.,</w:t>
      </w:r>
      <w:r>
        <w:rPr>
          <w:color w:val="010101"/>
          <w:spacing w:val="-6"/>
          <w:w w:val="110"/>
        </w:rPr>
        <w:t xml:space="preserve"> </w:t>
      </w:r>
      <w:r>
        <w:rPr>
          <w:color w:val="010101"/>
          <w:w w:val="110"/>
        </w:rPr>
        <w:t>Myers,</w:t>
      </w:r>
      <w:r>
        <w:rPr>
          <w:color w:val="010101"/>
          <w:spacing w:val="-4"/>
          <w:w w:val="110"/>
        </w:rPr>
        <w:t xml:space="preserve"> </w:t>
      </w:r>
      <w:r>
        <w:rPr>
          <w:color w:val="010101"/>
          <w:w w:val="110"/>
        </w:rPr>
        <w:t>L.,</w:t>
      </w:r>
      <w:r>
        <w:rPr>
          <w:color w:val="010101"/>
          <w:spacing w:val="-13"/>
          <w:w w:val="110"/>
        </w:rPr>
        <w:t xml:space="preserve"> </w:t>
      </w:r>
      <w:r>
        <w:rPr>
          <w:color w:val="010101"/>
          <w:w w:val="110"/>
        </w:rPr>
        <w:t>and</w:t>
      </w:r>
      <w:r>
        <w:rPr>
          <w:color w:val="010101"/>
          <w:spacing w:val="-10"/>
          <w:w w:val="110"/>
        </w:rPr>
        <w:t xml:space="preserve"> </w:t>
      </w:r>
      <w:r>
        <w:rPr>
          <w:color w:val="010101"/>
          <w:w w:val="110"/>
        </w:rPr>
        <w:t>Brabyn,</w:t>
      </w:r>
      <w:r>
        <w:rPr>
          <w:color w:val="010101"/>
          <w:spacing w:val="-8"/>
          <w:w w:val="110"/>
        </w:rPr>
        <w:t xml:space="preserve"> </w:t>
      </w:r>
      <w:r>
        <w:rPr>
          <w:color w:val="010101"/>
          <w:w w:val="110"/>
        </w:rPr>
        <w:t>J.</w:t>
      </w:r>
      <w:r>
        <w:rPr>
          <w:color w:val="010101"/>
          <w:spacing w:val="-11"/>
          <w:w w:val="110"/>
        </w:rPr>
        <w:t xml:space="preserve"> </w:t>
      </w:r>
      <w:r>
        <w:rPr>
          <w:color w:val="010101"/>
          <w:w w:val="110"/>
        </w:rPr>
        <w:t>(2001)</w:t>
      </w:r>
      <w:r>
        <w:rPr>
          <w:color w:val="010101"/>
          <w:spacing w:val="-15"/>
          <w:w w:val="110"/>
        </w:rPr>
        <w:t xml:space="preserve"> </w:t>
      </w:r>
      <w:r>
        <w:rPr>
          <w:color w:val="010101"/>
          <w:w w:val="110"/>
        </w:rPr>
        <w:t>New</w:t>
      </w:r>
      <w:r>
        <w:rPr>
          <w:color w:val="010101"/>
          <w:spacing w:val="-12"/>
          <w:w w:val="110"/>
        </w:rPr>
        <w:t xml:space="preserve"> </w:t>
      </w:r>
      <w:r>
        <w:rPr>
          <w:color w:val="010101"/>
          <w:w w:val="110"/>
        </w:rPr>
        <w:t>orientation</w:t>
      </w:r>
      <w:r>
        <w:rPr>
          <w:color w:val="010101"/>
          <w:spacing w:val="-4"/>
          <w:w w:val="110"/>
        </w:rPr>
        <w:t xml:space="preserve"> </w:t>
      </w:r>
      <w:r>
        <w:rPr>
          <w:color w:val="010101"/>
          <w:w w:val="110"/>
        </w:rPr>
        <w:t>and</w:t>
      </w:r>
      <w:r>
        <w:rPr>
          <w:color w:val="010101"/>
          <w:spacing w:val="-12"/>
          <w:w w:val="110"/>
        </w:rPr>
        <w:t xml:space="preserve"> </w:t>
      </w:r>
      <w:r>
        <w:rPr>
          <w:color w:val="010101"/>
          <w:w w:val="110"/>
        </w:rPr>
        <w:t>accessibility</w:t>
      </w:r>
      <w:r>
        <w:rPr>
          <w:color w:val="010101"/>
          <w:spacing w:val="-57"/>
          <w:w w:val="110"/>
        </w:rPr>
        <w:t xml:space="preserve"> </w:t>
      </w:r>
      <w:r>
        <w:rPr>
          <w:color w:val="010101"/>
          <w:w w:val="110"/>
        </w:rPr>
        <w:t>option for persons with visual impairment: transportation applications for remote infrared</w:t>
      </w:r>
      <w:r>
        <w:rPr>
          <w:color w:val="010101"/>
          <w:spacing w:val="1"/>
          <w:w w:val="110"/>
        </w:rPr>
        <w:t xml:space="preserve"> </w:t>
      </w:r>
      <w:r>
        <w:rPr>
          <w:color w:val="010101"/>
          <w:w w:val="110"/>
        </w:rPr>
        <w:t>audible</w:t>
      </w:r>
      <w:r>
        <w:rPr>
          <w:color w:val="010101"/>
          <w:spacing w:val="1"/>
          <w:w w:val="110"/>
        </w:rPr>
        <w:t xml:space="preserve"> </w:t>
      </w:r>
      <w:r>
        <w:rPr>
          <w:color w:val="010101"/>
          <w:w w:val="110"/>
        </w:rPr>
        <w:t>signage.</w:t>
      </w:r>
      <w:r>
        <w:rPr>
          <w:color w:val="010101"/>
          <w:spacing w:val="2"/>
          <w:w w:val="110"/>
        </w:rPr>
        <w:t xml:space="preserve"> </w:t>
      </w:r>
      <w:r>
        <w:rPr>
          <w:i/>
          <w:color w:val="010101"/>
          <w:w w:val="110"/>
        </w:rPr>
        <w:t>Clinical</w:t>
      </w:r>
      <w:r>
        <w:rPr>
          <w:i/>
          <w:color w:val="010101"/>
          <w:spacing w:val="13"/>
          <w:w w:val="110"/>
        </w:rPr>
        <w:t xml:space="preserve"> </w:t>
      </w:r>
      <w:r>
        <w:rPr>
          <w:i/>
          <w:color w:val="010101"/>
          <w:w w:val="110"/>
        </w:rPr>
        <w:t>and</w:t>
      </w:r>
      <w:r>
        <w:rPr>
          <w:i/>
          <w:color w:val="010101"/>
          <w:spacing w:val="-9"/>
          <w:w w:val="110"/>
        </w:rPr>
        <w:t xml:space="preserve"> </w:t>
      </w:r>
      <w:r>
        <w:rPr>
          <w:i/>
          <w:color w:val="010101"/>
          <w:w w:val="110"/>
        </w:rPr>
        <w:t>Experimental</w:t>
      </w:r>
      <w:r>
        <w:rPr>
          <w:i/>
          <w:color w:val="010101"/>
          <w:spacing w:val="13"/>
          <w:w w:val="110"/>
        </w:rPr>
        <w:t xml:space="preserve"> </w:t>
      </w:r>
      <w:r>
        <w:rPr>
          <w:i/>
          <w:color w:val="010101"/>
          <w:w w:val="110"/>
        </w:rPr>
        <w:t>Optometry.</w:t>
      </w:r>
      <w:r>
        <w:rPr>
          <w:i/>
          <w:color w:val="010101"/>
          <w:spacing w:val="9"/>
          <w:w w:val="110"/>
        </w:rPr>
        <w:t xml:space="preserve"> </w:t>
      </w:r>
      <w:r>
        <w:rPr>
          <w:color w:val="010101"/>
          <w:w w:val="110"/>
        </w:rPr>
        <w:t>84, 120-131</w:t>
      </w:r>
      <w:r>
        <w:rPr>
          <w:color w:val="010101"/>
          <w:spacing w:val="-3"/>
          <w:w w:val="110"/>
        </w:rPr>
        <w:t xml:space="preserve"> </w:t>
      </w:r>
      <w:r>
        <w:rPr>
          <w:color w:val="010101"/>
          <w:w w:val="110"/>
        </w:rPr>
        <w:t>[SKERi</w:t>
      </w:r>
      <w:r>
        <w:rPr>
          <w:color w:val="010101"/>
          <w:spacing w:val="6"/>
          <w:w w:val="110"/>
        </w:rPr>
        <w:t xml:space="preserve"> </w:t>
      </w:r>
      <w:r>
        <w:rPr>
          <w:color w:val="010101"/>
          <w:w w:val="110"/>
        </w:rPr>
        <w:t>research]</w:t>
      </w:r>
    </w:p>
    <w:p w14:paraId="1F405F85" w14:textId="77777777" w:rsidR="00065EB7" w:rsidRDefault="00065EB7" w:rsidP="00065EB7">
      <w:pPr>
        <w:spacing w:before="149" w:line="288" w:lineRule="auto"/>
        <w:ind w:left="1017" w:right="358" w:firstLine="10"/>
      </w:pPr>
      <w:r>
        <w:rPr>
          <w:color w:val="010101"/>
          <w:w w:val="105"/>
        </w:rPr>
        <w:t>Fazzi,</w:t>
      </w:r>
      <w:r>
        <w:rPr>
          <w:color w:val="010101"/>
          <w:spacing w:val="34"/>
          <w:w w:val="105"/>
        </w:rPr>
        <w:t xml:space="preserve"> </w:t>
      </w:r>
      <w:r>
        <w:rPr>
          <w:color w:val="010101"/>
          <w:w w:val="105"/>
        </w:rPr>
        <w:t>D.</w:t>
      </w:r>
      <w:r>
        <w:rPr>
          <w:color w:val="010101"/>
          <w:spacing w:val="28"/>
          <w:w w:val="105"/>
        </w:rPr>
        <w:t xml:space="preserve"> </w:t>
      </w:r>
      <w:r>
        <w:rPr>
          <w:color w:val="010101"/>
          <w:w w:val="105"/>
        </w:rPr>
        <w:t>L.,</w:t>
      </w:r>
      <w:r>
        <w:rPr>
          <w:color w:val="010101"/>
          <w:spacing w:val="24"/>
          <w:w w:val="105"/>
        </w:rPr>
        <w:t xml:space="preserve"> </w:t>
      </w:r>
      <w:r>
        <w:rPr>
          <w:color w:val="010101"/>
          <w:w w:val="105"/>
        </w:rPr>
        <w:t>and</w:t>
      </w:r>
      <w:r>
        <w:rPr>
          <w:color w:val="010101"/>
          <w:spacing w:val="27"/>
          <w:w w:val="105"/>
        </w:rPr>
        <w:t xml:space="preserve"> </w:t>
      </w:r>
      <w:r>
        <w:rPr>
          <w:color w:val="010101"/>
          <w:w w:val="105"/>
        </w:rPr>
        <w:t>J.M.</w:t>
      </w:r>
      <w:r>
        <w:rPr>
          <w:color w:val="010101"/>
          <w:spacing w:val="24"/>
          <w:w w:val="105"/>
        </w:rPr>
        <w:t xml:space="preserve"> </w:t>
      </w:r>
      <w:r>
        <w:rPr>
          <w:color w:val="010101"/>
          <w:w w:val="105"/>
        </w:rPr>
        <w:t>Barlow.</w:t>
      </w:r>
      <w:r>
        <w:rPr>
          <w:color w:val="010101"/>
          <w:spacing w:val="29"/>
          <w:w w:val="105"/>
        </w:rPr>
        <w:t xml:space="preserve"> </w:t>
      </w:r>
      <w:r>
        <w:rPr>
          <w:color w:val="010101"/>
          <w:w w:val="105"/>
        </w:rPr>
        <w:t>(2017).</w:t>
      </w:r>
      <w:r>
        <w:rPr>
          <w:color w:val="010101"/>
          <w:spacing w:val="24"/>
          <w:w w:val="105"/>
        </w:rPr>
        <w:t xml:space="preserve"> </w:t>
      </w:r>
      <w:r>
        <w:rPr>
          <w:i/>
          <w:color w:val="010101"/>
          <w:w w:val="105"/>
        </w:rPr>
        <w:t>Orientation</w:t>
      </w:r>
      <w:r>
        <w:rPr>
          <w:i/>
          <w:color w:val="010101"/>
          <w:spacing w:val="36"/>
          <w:w w:val="105"/>
        </w:rPr>
        <w:t xml:space="preserve"> </w:t>
      </w:r>
      <w:r>
        <w:rPr>
          <w:i/>
          <w:color w:val="010101"/>
          <w:w w:val="105"/>
        </w:rPr>
        <w:t>and Mobility:</w:t>
      </w:r>
      <w:r>
        <w:rPr>
          <w:i/>
          <w:color w:val="010101"/>
          <w:spacing w:val="40"/>
          <w:w w:val="105"/>
        </w:rPr>
        <w:t xml:space="preserve"> </w:t>
      </w:r>
      <w:r>
        <w:rPr>
          <w:i/>
          <w:color w:val="010101"/>
          <w:w w:val="105"/>
        </w:rPr>
        <w:t>Techniques</w:t>
      </w:r>
      <w:r>
        <w:rPr>
          <w:i/>
          <w:color w:val="010101"/>
          <w:spacing w:val="29"/>
          <w:w w:val="105"/>
        </w:rPr>
        <w:t xml:space="preserve"> </w:t>
      </w:r>
      <w:r>
        <w:rPr>
          <w:i/>
          <w:color w:val="010101"/>
          <w:w w:val="105"/>
        </w:rPr>
        <w:t>for</w:t>
      </w:r>
      <w:r>
        <w:rPr>
          <w:i/>
          <w:color w:val="010101"/>
          <w:spacing w:val="23"/>
          <w:w w:val="105"/>
        </w:rPr>
        <w:t xml:space="preserve"> </w:t>
      </w:r>
      <w:r>
        <w:rPr>
          <w:i/>
          <w:color w:val="010101"/>
          <w:w w:val="105"/>
        </w:rPr>
        <w:t>the</w:t>
      </w:r>
      <w:r>
        <w:rPr>
          <w:i/>
          <w:color w:val="010101"/>
          <w:spacing w:val="1"/>
          <w:w w:val="105"/>
        </w:rPr>
        <w:t xml:space="preserve"> </w:t>
      </w:r>
      <w:r>
        <w:rPr>
          <w:i/>
          <w:color w:val="010101"/>
          <w:w w:val="110"/>
        </w:rPr>
        <w:t>Practitioner,</w:t>
      </w:r>
      <w:r>
        <w:rPr>
          <w:i/>
          <w:color w:val="010101"/>
          <w:spacing w:val="1"/>
          <w:w w:val="110"/>
        </w:rPr>
        <w:t xml:space="preserve"> </w:t>
      </w:r>
      <w:r>
        <w:rPr>
          <w:color w:val="010101"/>
          <w:w w:val="110"/>
        </w:rPr>
        <w:t>2nd</w:t>
      </w:r>
      <w:r>
        <w:rPr>
          <w:color w:val="010101"/>
          <w:spacing w:val="-5"/>
          <w:w w:val="110"/>
        </w:rPr>
        <w:t xml:space="preserve"> </w:t>
      </w:r>
      <w:r>
        <w:rPr>
          <w:color w:val="010101"/>
          <w:w w:val="110"/>
        </w:rPr>
        <w:t>ed.</w:t>
      </w:r>
      <w:r>
        <w:rPr>
          <w:color w:val="010101"/>
          <w:spacing w:val="-5"/>
          <w:w w:val="110"/>
        </w:rPr>
        <w:t xml:space="preserve"> </w:t>
      </w:r>
      <w:r>
        <w:rPr>
          <w:color w:val="010101"/>
          <w:w w:val="110"/>
        </w:rPr>
        <w:t>American</w:t>
      </w:r>
      <w:r>
        <w:rPr>
          <w:color w:val="010101"/>
          <w:spacing w:val="4"/>
          <w:w w:val="110"/>
        </w:rPr>
        <w:t xml:space="preserve"> </w:t>
      </w:r>
      <w:r>
        <w:rPr>
          <w:color w:val="010101"/>
          <w:w w:val="110"/>
        </w:rPr>
        <w:t>Foundation</w:t>
      </w:r>
      <w:r>
        <w:rPr>
          <w:color w:val="010101"/>
          <w:spacing w:val="-2"/>
          <w:w w:val="110"/>
        </w:rPr>
        <w:t xml:space="preserve"> </w:t>
      </w:r>
      <w:r>
        <w:rPr>
          <w:color w:val="010101"/>
          <w:w w:val="110"/>
        </w:rPr>
        <w:t>for</w:t>
      </w:r>
      <w:r>
        <w:rPr>
          <w:color w:val="010101"/>
          <w:spacing w:val="-5"/>
          <w:w w:val="110"/>
        </w:rPr>
        <w:t xml:space="preserve"> </w:t>
      </w:r>
      <w:r>
        <w:rPr>
          <w:color w:val="010101"/>
          <w:w w:val="110"/>
        </w:rPr>
        <w:t>the</w:t>
      </w:r>
      <w:r>
        <w:rPr>
          <w:color w:val="010101"/>
          <w:spacing w:val="6"/>
          <w:w w:val="110"/>
        </w:rPr>
        <w:t xml:space="preserve"> </w:t>
      </w:r>
      <w:r>
        <w:rPr>
          <w:color w:val="010101"/>
          <w:w w:val="110"/>
        </w:rPr>
        <w:t>Blind</w:t>
      </w:r>
      <w:r>
        <w:rPr>
          <w:color w:val="010101"/>
          <w:spacing w:val="1"/>
          <w:w w:val="110"/>
        </w:rPr>
        <w:t xml:space="preserve"> </w:t>
      </w:r>
      <w:r>
        <w:rPr>
          <w:color w:val="010101"/>
          <w:w w:val="110"/>
        </w:rPr>
        <w:t>Press,</w:t>
      </w:r>
      <w:r>
        <w:rPr>
          <w:color w:val="010101"/>
          <w:spacing w:val="1"/>
          <w:w w:val="110"/>
        </w:rPr>
        <w:t xml:space="preserve"> </w:t>
      </w:r>
      <w:r>
        <w:rPr>
          <w:color w:val="010101"/>
          <w:w w:val="110"/>
        </w:rPr>
        <w:t>New York,</w:t>
      </w:r>
      <w:r>
        <w:rPr>
          <w:color w:val="010101"/>
          <w:spacing w:val="-5"/>
          <w:w w:val="110"/>
        </w:rPr>
        <w:t xml:space="preserve"> </w:t>
      </w:r>
      <w:r>
        <w:rPr>
          <w:color w:val="010101"/>
          <w:w w:val="110"/>
        </w:rPr>
        <w:t>NY.</w:t>
      </w:r>
    </w:p>
    <w:p w14:paraId="039D2984" w14:textId="77777777" w:rsidR="00065EB7" w:rsidRDefault="00065EB7" w:rsidP="00065EB7">
      <w:pPr>
        <w:pStyle w:val="BodyText"/>
        <w:spacing w:before="4"/>
        <w:rPr>
          <w:sz w:val="25"/>
        </w:rPr>
      </w:pPr>
    </w:p>
    <w:p w14:paraId="3F4E6945" w14:textId="77777777" w:rsidR="00065EB7" w:rsidRDefault="00065EB7" w:rsidP="00065EB7">
      <w:pPr>
        <w:spacing w:line="283" w:lineRule="auto"/>
        <w:ind w:left="1027" w:right="480"/>
      </w:pPr>
      <w:r>
        <w:rPr>
          <w:color w:val="010101"/>
          <w:spacing w:val="-1"/>
          <w:w w:val="110"/>
        </w:rPr>
        <w:t xml:space="preserve">Federal Highway </w:t>
      </w:r>
      <w:r>
        <w:rPr>
          <w:color w:val="010101"/>
          <w:w w:val="110"/>
        </w:rPr>
        <w:t>Administration. (2009) Manual on Uniform Traffic Control Devices for</w:t>
      </w:r>
      <w:r>
        <w:rPr>
          <w:color w:val="010101"/>
          <w:spacing w:val="1"/>
          <w:w w:val="110"/>
        </w:rPr>
        <w:t xml:space="preserve"> </w:t>
      </w:r>
      <w:r>
        <w:rPr>
          <w:color w:val="010101"/>
          <w:w w:val="105"/>
        </w:rPr>
        <w:t>Streets</w:t>
      </w:r>
      <w:r>
        <w:rPr>
          <w:color w:val="010101"/>
          <w:spacing w:val="1"/>
          <w:w w:val="105"/>
        </w:rPr>
        <w:t xml:space="preserve"> </w:t>
      </w:r>
      <w:r>
        <w:rPr>
          <w:color w:val="010101"/>
          <w:w w:val="105"/>
        </w:rPr>
        <w:t>and Highways.</w:t>
      </w:r>
      <w:r>
        <w:rPr>
          <w:color w:val="010101"/>
          <w:spacing w:val="1"/>
          <w:w w:val="105"/>
        </w:rPr>
        <w:t xml:space="preserve"> </w:t>
      </w:r>
      <w:r>
        <w:rPr>
          <w:color w:val="010101"/>
          <w:w w:val="105"/>
        </w:rPr>
        <w:t>Department</w:t>
      </w:r>
      <w:r>
        <w:rPr>
          <w:color w:val="010101"/>
          <w:spacing w:val="1"/>
          <w:w w:val="105"/>
        </w:rPr>
        <w:t xml:space="preserve"> </w:t>
      </w:r>
      <w:r>
        <w:rPr>
          <w:color w:val="010101"/>
          <w:w w:val="105"/>
        </w:rPr>
        <w:t>of Transportation, Federal</w:t>
      </w:r>
      <w:r>
        <w:rPr>
          <w:color w:val="010101"/>
          <w:spacing w:val="1"/>
          <w:w w:val="105"/>
        </w:rPr>
        <w:t xml:space="preserve"> </w:t>
      </w:r>
      <w:r>
        <w:rPr>
          <w:color w:val="010101"/>
          <w:w w:val="105"/>
        </w:rPr>
        <w:t>Highway</w:t>
      </w:r>
      <w:r>
        <w:rPr>
          <w:color w:val="010101"/>
          <w:spacing w:val="1"/>
          <w:w w:val="105"/>
        </w:rPr>
        <w:t xml:space="preserve"> </w:t>
      </w:r>
      <w:r>
        <w:rPr>
          <w:color w:val="010101"/>
          <w:w w:val="105"/>
        </w:rPr>
        <w:t>Admin.,</w:t>
      </w:r>
      <w:r>
        <w:rPr>
          <w:color w:val="010101"/>
          <w:spacing w:val="1"/>
          <w:w w:val="105"/>
        </w:rPr>
        <w:t xml:space="preserve"> </w:t>
      </w:r>
      <w:r>
        <w:rPr>
          <w:color w:val="010101"/>
          <w:w w:val="105"/>
        </w:rPr>
        <w:t>Washington,</w:t>
      </w:r>
      <w:r>
        <w:rPr>
          <w:color w:val="010101"/>
          <w:spacing w:val="-55"/>
          <w:w w:val="105"/>
        </w:rPr>
        <w:t xml:space="preserve"> </w:t>
      </w:r>
      <w:r>
        <w:rPr>
          <w:color w:val="010101"/>
          <w:w w:val="110"/>
        </w:rPr>
        <w:t>D.C.</w:t>
      </w:r>
    </w:p>
    <w:p w14:paraId="3E295E5F" w14:textId="77777777" w:rsidR="00065EB7" w:rsidRDefault="00065EB7" w:rsidP="00065EB7">
      <w:pPr>
        <w:spacing w:line="283" w:lineRule="auto"/>
        <w:sectPr w:rsidR="00065EB7">
          <w:headerReference w:type="default" r:id="rId116"/>
          <w:footerReference w:type="default" r:id="rId117"/>
          <w:pgSz w:w="12240" w:h="15840"/>
          <w:pgMar w:top="1320" w:right="1260" w:bottom="1240" w:left="420" w:header="258" w:footer="1044" w:gutter="0"/>
          <w:cols w:space="720"/>
        </w:sectPr>
      </w:pPr>
    </w:p>
    <w:p w14:paraId="54164857" w14:textId="77777777" w:rsidR="00065EB7" w:rsidRDefault="00065EB7" w:rsidP="00065EB7">
      <w:pPr>
        <w:spacing w:before="110" w:line="273" w:lineRule="auto"/>
        <w:ind w:left="1017" w:right="176" w:firstLine="10"/>
      </w:pPr>
      <w:r>
        <w:rPr>
          <w:color w:val="010101"/>
          <w:w w:val="105"/>
        </w:rPr>
        <w:lastRenderedPageBreak/>
        <w:t>Federal Highway</w:t>
      </w:r>
      <w:r>
        <w:rPr>
          <w:color w:val="010101"/>
          <w:spacing w:val="1"/>
          <w:w w:val="105"/>
        </w:rPr>
        <w:t xml:space="preserve"> </w:t>
      </w:r>
      <w:r>
        <w:rPr>
          <w:color w:val="010101"/>
          <w:w w:val="105"/>
        </w:rPr>
        <w:t>Administration (2008).</w:t>
      </w:r>
      <w:r>
        <w:rPr>
          <w:color w:val="010101"/>
          <w:spacing w:val="1"/>
          <w:w w:val="105"/>
        </w:rPr>
        <w:t xml:space="preserve"> </w:t>
      </w:r>
      <w:r>
        <w:rPr>
          <w:i/>
          <w:color w:val="010101"/>
          <w:w w:val="105"/>
          <w:sz w:val="23"/>
        </w:rPr>
        <w:t>San Francisco PedSafe Phase 2 Report: Pedestrian</w:t>
      </w:r>
      <w:r>
        <w:rPr>
          <w:i/>
          <w:color w:val="010101"/>
          <w:spacing w:val="1"/>
          <w:w w:val="105"/>
          <w:sz w:val="23"/>
        </w:rPr>
        <w:t xml:space="preserve"> </w:t>
      </w:r>
      <w:r>
        <w:rPr>
          <w:i/>
          <w:color w:val="010101"/>
          <w:sz w:val="23"/>
        </w:rPr>
        <w:t>Safety Engineering</w:t>
      </w:r>
      <w:r>
        <w:rPr>
          <w:i/>
          <w:color w:val="010101"/>
          <w:spacing w:val="1"/>
          <w:sz w:val="23"/>
        </w:rPr>
        <w:t xml:space="preserve"> </w:t>
      </w:r>
      <w:r>
        <w:rPr>
          <w:i/>
          <w:color w:val="010101"/>
          <w:sz w:val="23"/>
        </w:rPr>
        <w:t>and</w:t>
      </w:r>
      <w:r>
        <w:rPr>
          <w:i/>
          <w:color w:val="010101"/>
          <w:spacing w:val="1"/>
          <w:sz w:val="23"/>
        </w:rPr>
        <w:t xml:space="preserve"> </w:t>
      </w:r>
      <w:r>
        <w:rPr>
          <w:i/>
          <w:color w:val="010101"/>
          <w:sz w:val="23"/>
        </w:rPr>
        <w:t>Intelligent</w:t>
      </w:r>
      <w:r>
        <w:rPr>
          <w:i/>
          <w:color w:val="010101"/>
          <w:spacing w:val="1"/>
          <w:sz w:val="23"/>
        </w:rPr>
        <w:t xml:space="preserve"> </w:t>
      </w:r>
      <w:r>
        <w:rPr>
          <w:i/>
          <w:color w:val="010101"/>
          <w:sz w:val="23"/>
        </w:rPr>
        <w:t>Transportation</w:t>
      </w:r>
      <w:r>
        <w:rPr>
          <w:i/>
          <w:color w:val="010101"/>
          <w:spacing w:val="1"/>
          <w:sz w:val="23"/>
        </w:rPr>
        <w:t xml:space="preserve"> </w:t>
      </w:r>
      <w:r>
        <w:rPr>
          <w:i/>
          <w:color w:val="010101"/>
          <w:sz w:val="23"/>
        </w:rPr>
        <w:t>System-Based</w:t>
      </w:r>
      <w:r>
        <w:rPr>
          <w:i/>
          <w:color w:val="010101"/>
          <w:spacing w:val="1"/>
          <w:sz w:val="23"/>
        </w:rPr>
        <w:t xml:space="preserve"> </w:t>
      </w:r>
      <w:r>
        <w:rPr>
          <w:i/>
          <w:color w:val="010101"/>
          <w:sz w:val="23"/>
        </w:rPr>
        <w:t>Countermeasures</w:t>
      </w:r>
      <w:r>
        <w:rPr>
          <w:i/>
          <w:color w:val="010101"/>
          <w:spacing w:val="1"/>
          <w:sz w:val="23"/>
        </w:rPr>
        <w:t xml:space="preserve"> </w:t>
      </w:r>
      <w:r>
        <w:rPr>
          <w:i/>
          <w:color w:val="010101"/>
          <w:sz w:val="23"/>
        </w:rPr>
        <w:t>Program</w:t>
      </w:r>
      <w:r>
        <w:rPr>
          <w:i/>
          <w:color w:val="010101"/>
          <w:spacing w:val="1"/>
          <w:sz w:val="23"/>
        </w:rPr>
        <w:t xml:space="preserve"> </w:t>
      </w:r>
      <w:r>
        <w:rPr>
          <w:i/>
          <w:color w:val="010101"/>
          <w:sz w:val="23"/>
        </w:rPr>
        <w:t>for</w:t>
      </w:r>
      <w:r>
        <w:rPr>
          <w:i/>
          <w:color w:val="010101"/>
          <w:spacing w:val="-56"/>
          <w:sz w:val="23"/>
        </w:rPr>
        <w:t xml:space="preserve"> </w:t>
      </w:r>
      <w:r>
        <w:rPr>
          <w:i/>
          <w:color w:val="010101"/>
          <w:w w:val="105"/>
          <w:sz w:val="23"/>
        </w:rPr>
        <w:t>Reduced Pedestrian Fatalities, Injuries, Conflicts and Other Surrogate Measures.</w:t>
      </w:r>
      <w:r>
        <w:rPr>
          <w:i/>
          <w:color w:val="010101"/>
          <w:spacing w:val="1"/>
          <w:w w:val="105"/>
          <w:sz w:val="23"/>
        </w:rPr>
        <w:t xml:space="preserve"> </w:t>
      </w:r>
      <w:r>
        <w:rPr>
          <w:color w:val="010101"/>
          <w:w w:val="105"/>
        </w:rPr>
        <w:t>Accessed</w:t>
      </w:r>
      <w:r>
        <w:rPr>
          <w:color w:val="010101"/>
          <w:spacing w:val="1"/>
          <w:w w:val="105"/>
        </w:rPr>
        <w:t xml:space="preserve"> </w:t>
      </w:r>
      <w:r>
        <w:rPr>
          <w:color w:val="010101"/>
          <w:w w:val="105"/>
        </w:rPr>
        <w:t>5/26/19</w:t>
      </w:r>
      <w:r>
        <w:rPr>
          <w:color w:val="010101"/>
          <w:spacing w:val="24"/>
          <w:w w:val="105"/>
        </w:rPr>
        <w:t xml:space="preserve"> </w:t>
      </w:r>
      <w:r>
        <w:rPr>
          <w:color w:val="010101"/>
          <w:w w:val="105"/>
        </w:rPr>
        <w:t>https://safety.fhwa.dot.gov/ped_bike/tools_solve/ped_scdproj/sf/chl.cfm</w:t>
      </w:r>
    </w:p>
    <w:p w14:paraId="75E205AC" w14:textId="77777777" w:rsidR="00065EB7" w:rsidRDefault="00065EB7" w:rsidP="00065EB7">
      <w:pPr>
        <w:spacing w:before="205" w:line="288" w:lineRule="auto"/>
        <w:ind w:left="1030" w:hanging="2"/>
      </w:pPr>
      <w:r>
        <w:rPr>
          <w:color w:val="010101"/>
          <w:w w:val="105"/>
        </w:rPr>
        <w:t>Ferrari,</w:t>
      </w:r>
      <w:r>
        <w:rPr>
          <w:color w:val="010101"/>
          <w:spacing w:val="24"/>
          <w:w w:val="105"/>
        </w:rPr>
        <w:t xml:space="preserve"> </w:t>
      </w:r>
      <w:r>
        <w:rPr>
          <w:color w:val="010101"/>
          <w:w w:val="105"/>
        </w:rPr>
        <w:t>E.</w:t>
      </w:r>
      <w:r>
        <w:rPr>
          <w:color w:val="010101"/>
          <w:spacing w:val="16"/>
          <w:w w:val="105"/>
        </w:rPr>
        <w:t xml:space="preserve"> </w:t>
      </w:r>
      <w:r>
        <w:rPr>
          <w:color w:val="010101"/>
          <w:w w:val="105"/>
        </w:rPr>
        <w:t>Presentation</w:t>
      </w:r>
      <w:r>
        <w:rPr>
          <w:color w:val="010101"/>
          <w:spacing w:val="27"/>
          <w:w w:val="105"/>
        </w:rPr>
        <w:t xml:space="preserve"> </w:t>
      </w:r>
      <w:r>
        <w:rPr>
          <w:color w:val="010101"/>
          <w:w w:val="105"/>
        </w:rPr>
        <w:t>at</w:t>
      </w:r>
      <w:r>
        <w:rPr>
          <w:color w:val="010101"/>
          <w:spacing w:val="18"/>
          <w:w w:val="105"/>
        </w:rPr>
        <w:t xml:space="preserve"> </w:t>
      </w:r>
      <w:r>
        <w:rPr>
          <w:color w:val="010101"/>
          <w:w w:val="105"/>
        </w:rPr>
        <w:t>Pedestrian</w:t>
      </w:r>
      <w:r>
        <w:rPr>
          <w:color w:val="010101"/>
          <w:spacing w:val="31"/>
          <w:w w:val="105"/>
        </w:rPr>
        <w:t xml:space="preserve"> </w:t>
      </w:r>
      <w:r>
        <w:rPr>
          <w:color w:val="010101"/>
          <w:w w:val="105"/>
        </w:rPr>
        <w:t>Task</w:t>
      </w:r>
      <w:r>
        <w:rPr>
          <w:color w:val="010101"/>
          <w:spacing w:val="16"/>
          <w:w w:val="105"/>
        </w:rPr>
        <w:t xml:space="preserve"> </w:t>
      </w:r>
      <w:r>
        <w:rPr>
          <w:color w:val="010101"/>
          <w:w w:val="105"/>
        </w:rPr>
        <w:t>Force</w:t>
      </w:r>
      <w:r>
        <w:rPr>
          <w:color w:val="010101"/>
          <w:spacing w:val="29"/>
          <w:w w:val="105"/>
        </w:rPr>
        <w:t xml:space="preserve"> </w:t>
      </w:r>
      <w:r>
        <w:rPr>
          <w:color w:val="010101"/>
          <w:w w:val="105"/>
        </w:rPr>
        <w:t>meeting</w:t>
      </w:r>
      <w:r>
        <w:rPr>
          <w:color w:val="010101"/>
          <w:spacing w:val="24"/>
          <w:w w:val="105"/>
        </w:rPr>
        <w:t xml:space="preserve"> </w:t>
      </w:r>
      <w:r>
        <w:rPr>
          <w:color w:val="010101"/>
          <w:w w:val="105"/>
        </w:rPr>
        <w:t>of</w:t>
      </w:r>
      <w:r>
        <w:rPr>
          <w:color w:val="010101"/>
          <w:spacing w:val="-2"/>
          <w:w w:val="105"/>
        </w:rPr>
        <w:t xml:space="preserve"> </w:t>
      </w:r>
      <w:r>
        <w:rPr>
          <w:color w:val="010101"/>
          <w:w w:val="105"/>
        </w:rPr>
        <w:t>the</w:t>
      </w:r>
      <w:r>
        <w:rPr>
          <w:color w:val="010101"/>
          <w:spacing w:val="25"/>
          <w:w w:val="105"/>
        </w:rPr>
        <w:t xml:space="preserve"> </w:t>
      </w:r>
      <w:r>
        <w:rPr>
          <w:color w:val="010101"/>
          <w:w w:val="105"/>
        </w:rPr>
        <w:t>Signals</w:t>
      </w:r>
      <w:r>
        <w:rPr>
          <w:color w:val="010101"/>
          <w:spacing w:val="24"/>
          <w:w w:val="105"/>
        </w:rPr>
        <w:t xml:space="preserve"> </w:t>
      </w:r>
      <w:r>
        <w:rPr>
          <w:color w:val="010101"/>
          <w:w w:val="105"/>
        </w:rPr>
        <w:t>Technical</w:t>
      </w:r>
      <w:r>
        <w:rPr>
          <w:color w:val="010101"/>
          <w:spacing w:val="34"/>
          <w:w w:val="105"/>
        </w:rPr>
        <w:t xml:space="preserve"> </w:t>
      </w:r>
      <w:r>
        <w:rPr>
          <w:color w:val="010101"/>
          <w:w w:val="105"/>
        </w:rPr>
        <w:t>Committee</w:t>
      </w:r>
      <w:r>
        <w:rPr>
          <w:color w:val="010101"/>
          <w:spacing w:val="22"/>
          <w:w w:val="105"/>
        </w:rPr>
        <w:t xml:space="preserve"> </w:t>
      </w:r>
      <w:r>
        <w:rPr>
          <w:color w:val="010101"/>
          <w:w w:val="105"/>
        </w:rPr>
        <w:t>of</w:t>
      </w:r>
      <w:r>
        <w:rPr>
          <w:color w:val="010101"/>
          <w:spacing w:val="1"/>
          <w:w w:val="105"/>
        </w:rPr>
        <w:t xml:space="preserve"> </w:t>
      </w:r>
      <w:r>
        <w:rPr>
          <w:color w:val="010101"/>
          <w:w w:val="105"/>
        </w:rPr>
        <w:t>National</w:t>
      </w:r>
      <w:r>
        <w:rPr>
          <w:color w:val="010101"/>
          <w:spacing w:val="14"/>
          <w:w w:val="105"/>
        </w:rPr>
        <w:t xml:space="preserve"> </w:t>
      </w:r>
      <w:r>
        <w:rPr>
          <w:color w:val="010101"/>
          <w:w w:val="105"/>
        </w:rPr>
        <w:t>Committee</w:t>
      </w:r>
      <w:r>
        <w:rPr>
          <w:color w:val="010101"/>
          <w:spacing w:val="28"/>
          <w:w w:val="105"/>
        </w:rPr>
        <w:t xml:space="preserve"> </w:t>
      </w:r>
      <w:r>
        <w:rPr>
          <w:color w:val="010101"/>
          <w:w w:val="105"/>
        </w:rPr>
        <w:t>on</w:t>
      </w:r>
      <w:r>
        <w:rPr>
          <w:color w:val="010101"/>
          <w:spacing w:val="2"/>
          <w:w w:val="105"/>
        </w:rPr>
        <w:t xml:space="preserve"> </w:t>
      </w:r>
      <w:r>
        <w:rPr>
          <w:color w:val="010101"/>
          <w:w w:val="105"/>
        </w:rPr>
        <w:t>Uniform</w:t>
      </w:r>
      <w:r>
        <w:rPr>
          <w:color w:val="010101"/>
          <w:spacing w:val="21"/>
          <w:w w:val="105"/>
        </w:rPr>
        <w:t xml:space="preserve"> </w:t>
      </w:r>
      <w:r>
        <w:rPr>
          <w:color w:val="010101"/>
          <w:w w:val="105"/>
        </w:rPr>
        <w:t>Traffic</w:t>
      </w:r>
      <w:r>
        <w:rPr>
          <w:color w:val="010101"/>
          <w:spacing w:val="20"/>
          <w:w w:val="105"/>
        </w:rPr>
        <w:t xml:space="preserve"> </w:t>
      </w:r>
      <w:r>
        <w:rPr>
          <w:color w:val="010101"/>
          <w:w w:val="105"/>
        </w:rPr>
        <w:t>Control</w:t>
      </w:r>
      <w:r>
        <w:rPr>
          <w:color w:val="010101"/>
          <w:spacing w:val="29"/>
          <w:w w:val="105"/>
        </w:rPr>
        <w:t xml:space="preserve"> </w:t>
      </w:r>
      <w:r>
        <w:rPr>
          <w:color w:val="010101"/>
          <w:w w:val="105"/>
        </w:rPr>
        <w:t>Devices,</w:t>
      </w:r>
      <w:r>
        <w:rPr>
          <w:color w:val="010101"/>
          <w:spacing w:val="26"/>
          <w:w w:val="105"/>
        </w:rPr>
        <w:t xml:space="preserve"> </w:t>
      </w:r>
      <w:r>
        <w:rPr>
          <w:color w:val="010101"/>
          <w:w w:val="105"/>
        </w:rPr>
        <w:t>June</w:t>
      </w:r>
      <w:r>
        <w:rPr>
          <w:color w:val="010101"/>
          <w:spacing w:val="19"/>
          <w:w w:val="105"/>
        </w:rPr>
        <w:t xml:space="preserve"> </w:t>
      </w:r>
      <w:r>
        <w:rPr>
          <w:color w:val="010101"/>
          <w:w w:val="105"/>
        </w:rPr>
        <w:t>2019.:</w:t>
      </w:r>
    </w:p>
    <w:p w14:paraId="7B00900A" w14:textId="77777777" w:rsidR="00065EB7" w:rsidRDefault="00065EB7" w:rsidP="00065EB7">
      <w:pPr>
        <w:spacing w:before="195" w:line="278" w:lineRule="auto"/>
        <w:ind w:left="1028" w:right="176" w:hanging="1"/>
      </w:pPr>
      <w:r>
        <w:rPr>
          <w:color w:val="010101"/>
          <w:w w:val="105"/>
        </w:rPr>
        <w:t>Franck,</w:t>
      </w:r>
      <w:r>
        <w:rPr>
          <w:color w:val="010101"/>
          <w:spacing w:val="1"/>
          <w:w w:val="105"/>
        </w:rPr>
        <w:t xml:space="preserve"> </w:t>
      </w:r>
      <w:r>
        <w:rPr>
          <w:color w:val="010101"/>
          <w:w w:val="105"/>
        </w:rPr>
        <w:t>L., Haneline,</w:t>
      </w:r>
      <w:r>
        <w:rPr>
          <w:color w:val="010101"/>
          <w:spacing w:val="1"/>
          <w:w w:val="105"/>
        </w:rPr>
        <w:t xml:space="preserve"> </w:t>
      </w:r>
      <w:r>
        <w:rPr>
          <w:color w:val="010101"/>
          <w:w w:val="105"/>
        </w:rPr>
        <w:t>R.</w:t>
      </w:r>
      <w:r>
        <w:rPr>
          <w:color w:val="010101"/>
          <w:spacing w:val="1"/>
          <w:w w:val="105"/>
        </w:rPr>
        <w:t xml:space="preserve"> </w:t>
      </w:r>
      <w:r>
        <w:rPr>
          <w:color w:val="010101"/>
          <w:w w:val="105"/>
        </w:rPr>
        <w:t>Brooks,</w:t>
      </w:r>
      <w:r>
        <w:rPr>
          <w:color w:val="010101"/>
          <w:spacing w:val="1"/>
          <w:w w:val="105"/>
        </w:rPr>
        <w:t xml:space="preserve"> </w:t>
      </w:r>
      <w:r>
        <w:rPr>
          <w:color w:val="010101"/>
          <w:w w:val="105"/>
        </w:rPr>
        <w:t>A. and R. Whitstock.</w:t>
      </w:r>
      <w:r>
        <w:rPr>
          <w:color w:val="010101"/>
          <w:spacing w:val="1"/>
          <w:w w:val="105"/>
        </w:rPr>
        <w:t xml:space="preserve"> </w:t>
      </w:r>
      <w:r>
        <w:rPr>
          <w:color w:val="010101"/>
          <w:w w:val="105"/>
        </w:rPr>
        <w:t>(2010) Dog Guides for Orientation</w:t>
      </w:r>
      <w:r>
        <w:rPr>
          <w:color w:val="010101"/>
          <w:spacing w:val="1"/>
          <w:w w:val="105"/>
        </w:rPr>
        <w:t xml:space="preserve"> </w:t>
      </w:r>
      <w:r>
        <w:rPr>
          <w:color w:val="010101"/>
          <w:w w:val="105"/>
        </w:rPr>
        <w:t>and</w:t>
      </w:r>
      <w:r>
        <w:rPr>
          <w:color w:val="010101"/>
          <w:spacing w:val="-55"/>
          <w:w w:val="105"/>
        </w:rPr>
        <w:t xml:space="preserve"> </w:t>
      </w:r>
      <w:r>
        <w:rPr>
          <w:color w:val="010101"/>
          <w:spacing w:val="-1"/>
          <w:w w:val="105"/>
        </w:rPr>
        <w:t>Mobility.</w:t>
      </w:r>
      <w:r>
        <w:rPr>
          <w:color w:val="010101"/>
          <w:spacing w:val="21"/>
          <w:w w:val="105"/>
        </w:rPr>
        <w:t xml:space="preserve"> </w:t>
      </w:r>
      <w:r>
        <w:rPr>
          <w:color w:val="010101"/>
          <w:spacing w:val="-1"/>
          <w:w w:val="105"/>
        </w:rPr>
        <w:t>In</w:t>
      </w:r>
      <w:r>
        <w:rPr>
          <w:color w:val="010101"/>
          <w:spacing w:val="-14"/>
          <w:w w:val="105"/>
        </w:rPr>
        <w:t xml:space="preserve"> </w:t>
      </w:r>
      <w:r>
        <w:rPr>
          <w:i/>
          <w:color w:val="010101"/>
          <w:spacing w:val="-1"/>
          <w:w w:val="105"/>
          <w:sz w:val="23"/>
        </w:rPr>
        <w:t>Foundations</w:t>
      </w:r>
      <w:r>
        <w:rPr>
          <w:i/>
          <w:color w:val="010101"/>
          <w:spacing w:val="14"/>
          <w:w w:val="105"/>
          <w:sz w:val="23"/>
        </w:rPr>
        <w:t xml:space="preserve"> </w:t>
      </w:r>
      <w:r>
        <w:rPr>
          <w:i/>
          <w:color w:val="010101"/>
          <w:spacing w:val="-1"/>
          <w:w w:val="105"/>
          <w:sz w:val="23"/>
        </w:rPr>
        <w:t>of</w:t>
      </w:r>
      <w:r>
        <w:rPr>
          <w:i/>
          <w:color w:val="010101"/>
          <w:spacing w:val="-4"/>
          <w:w w:val="105"/>
          <w:sz w:val="23"/>
        </w:rPr>
        <w:t xml:space="preserve"> </w:t>
      </w:r>
      <w:r>
        <w:rPr>
          <w:i/>
          <w:color w:val="010101"/>
          <w:spacing w:val="-1"/>
          <w:w w:val="105"/>
          <w:sz w:val="23"/>
        </w:rPr>
        <w:t>Orientation</w:t>
      </w:r>
      <w:r>
        <w:rPr>
          <w:i/>
          <w:color w:val="010101"/>
          <w:spacing w:val="12"/>
          <w:w w:val="105"/>
          <w:sz w:val="23"/>
        </w:rPr>
        <w:t xml:space="preserve"> </w:t>
      </w:r>
      <w:r>
        <w:rPr>
          <w:i/>
          <w:color w:val="010101"/>
          <w:spacing w:val="-1"/>
          <w:w w:val="105"/>
          <w:sz w:val="23"/>
        </w:rPr>
        <w:t>and</w:t>
      </w:r>
      <w:r>
        <w:rPr>
          <w:i/>
          <w:color w:val="010101"/>
          <w:spacing w:val="-12"/>
          <w:w w:val="105"/>
          <w:sz w:val="23"/>
        </w:rPr>
        <w:t xml:space="preserve"> </w:t>
      </w:r>
      <w:r>
        <w:rPr>
          <w:i/>
          <w:color w:val="010101"/>
          <w:spacing w:val="-1"/>
          <w:w w:val="105"/>
          <w:sz w:val="23"/>
        </w:rPr>
        <w:t>Mobility,</w:t>
      </w:r>
      <w:r>
        <w:rPr>
          <w:i/>
          <w:color w:val="010101"/>
          <w:spacing w:val="11"/>
          <w:w w:val="105"/>
          <w:sz w:val="23"/>
        </w:rPr>
        <w:t xml:space="preserve"> </w:t>
      </w:r>
      <w:r>
        <w:rPr>
          <w:i/>
          <w:color w:val="010101"/>
          <w:spacing w:val="-1"/>
          <w:w w:val="105"/>
          <w:sz w:val="23"/>
        </w:rPr>
        <w:t>Volume</w:t>
      </w:r>
      <w:r>
        <w:rPr>
          <w:i/>
          <w:color w:val="010101"/>
          <w:spacing w:val="10"/>
          <w:w w:val="105"/>
          <w:sz w:val="23"/>
        </w:rPr>
        <w:t xml:space="preserve"> </w:t>
      </w:r>
      <w:r>
        <w:rPr>
          <w:i/>
          <w:color w:val="010101"/>
          <w:spacing w:val="-1"/>
          <w:w w:val="105"/>
          <w:sz w:val="23"/>
        </w:rPr>
        <w:t>1: History</w:t>
      </w:r>
      <w:r>
        <w:rPr>
          <w:i/>
          <w:color w:val="010101"/>
          <w:spacing w:val="6"/>
          <w:w w:val="105"/>
          <w:sz w:val="23"/>
        </w:rPr>
        <w:t xml:space="preserve"> </w:t>
      </w:r>
      <w:r>
        <w:rPr>
          <w:i/>
          <w:color w:val="010101"/>
          <w:spacing w:val="-1"/>
          <w:w w:val="105"/>
          <w:sz w:val="23"/>
        </w:rPr>
        <w:t>and</w:t>
      </w:r>
      <w:r>
        <w:rPr>
          <w:i/>
          <w:color w:val="010101"/>
          <w:spacing w:val="10"/>
          <w:w w:val="105"/>
          <w:sz w:val="23"/>
        </w:rPr>
        <w:t xml:space="preserve"> </w:t>
      </w:r>
      <w:r>
        <w:rPr>
          <w:i/>
          <w:color w:val="010101"/>
          <w:spacing w:val="-1"/>
          <w:w w:val="105"/>
          <w:sz w:val="23"/>
        </w:rPr>
        <w:t>Theory</w:t>
      </w:r>
      <w:r>
        <w:rPr>
          <w:i/>
          <w:color w:val="010101"/>
          <w:spacing w:val="2"/>
          <w:w w:val="105"/>
          <w:sz w:val="23"/>
        </w:rPr>
        <w:t xml:space="preserve"> </w:t>
      </w:r>
      <w:r>
        <w:rPr>
          <w:color w:val="010101"/>
          <w:spacing w:val="-1"/>
          <w:w w:val="105"/>
        </w:rPr>
        <w:t>(W.</w:t>
      </w:r>
      <w:r>
        <w:rPr>
          <w:color w:val="010101"/>
          <w:spacing w:val="7"/>
          <w:w w:val="105"/>
        </w:rPr>
        <w:t xml:space="preserve"> </w:t>
      </w:r>
      <w:r>
        <w:rPr>
          <w:color w:val="010101"/>
          <w:w w:val="105"/>
        </w:rPr>
        <w:t>W.</w:t>
      </w:r>
      <w:r>
        <w:rPr>
          <w:color w:val="010101"/>
          <w:spacing w:val="1"/>
          <w:w w:val="105"/>
        </w:rPr>
        <w:t xml:space="preserve"> </w:t>
      </w:r>
      <w:r>
        <w:rPr>
          <w:color w:val="010101"/>
          <w:w w:val="105"/>
        </w:rPr>
        <w:t>Wiener,</w:t>
      </w:r>
      <w:r>
        <w:rPr>
          <w:color w:val="010101"/>
          <w:spacing w:val="25"/>
          <w:w w:val="105"/>
        </w:rPr>
        <w:t xml:space="preserve"> </w:t>
      </w:r>
      <w:r>
        <w:rPr>
          <w:color w:val="010101"/>
          <w:w w:val="105"/>
        </w:rPr>
        <w:t>R.</w:t>
      </w:r>
      <w:r>
        <w:rPr>
          <w:color w:val="010101"/>
          <w:spacing w:val="16"/>
          <w:w w:val="105"/>
        </w:rPr>
        <w:t xml:space="preserve"> </w:t>
      </w:r>
      <w:r>
        <w:rPr>
          <w:color w:val="010101"/>
          <w:w w:val="105"/>
        </w:rPr>
        <w:t>L.</w:t>
      </w:r>
      <w:r>
        <w:rPr>
          <w:color w:val="010101"/>
          <w:spacing w:val="22"/>
          <w:w w:val="105"/>
        </w:rPr>
        <w:t xml:space="preserve"> </w:t>
      </w:r>
      <w:r>
        <w:rPr>
          <w:color w:val="010101"/>
          <w:w w:val="105"/>
        </w:rPr>
        <w:t>Welsh,</w:t>
      </w:r>
      <w:r>
        <w:rPr>
          <w:color w:val="010101"/>
          <w:spacing w:val="22"/>
          <w:w w:val="105"/>
        </w:rPr>
        <w:t xml:space="preserve"> </w:t>
      </w:r>
      <w:r>
        <w:rPr>
          <w:color w:val="010101"/>
          <w:w w:val="105"/>
        </w:rPr>
        <w:t>and</w:t>
      </w:r>
      <w:r>
        <w:rPr>
          <w:color w:val="010101"/>
          <w:spacing w:val="22"/>
          <w:w w:val="105"/>
        </w:rPr>
        <w:t xml:space="preserve"> </w:t>
      </w:r>
      <w:r>
        <w:rPr>
          <w:color w:val="010101"/>
          <w:w w:val="105"/>
        </w:rPr>
        <w:t>B.</w:t>
      </w:r>
      <w:r>
        <w:rPr>
          <w:color w:val="010101"/>
          <w:spacing w:val="12"/>
          <w:w w:val="105"/>
        </w:rPr>
        <w:t xml:space="preserve"> </w:t>
      </w:r>
      <w:r>
        <w:rPr>
          <w:color w:val="010101"/>
          <w:w w:val="105"/>
        </w:rPr>
        <w:t>B.</w:t>
      </w:r>
      <w:r>
        <w:rPr>
          <w:color w:val="010101"/>
          <w:spacing w:val="9"/>
          <w:w w:val="105"/>
        </w:rPr>
        <w:t xml:space="preserve"> </w:t>
      </w:r>
      <w:r>
        <w:rPr>
          <w:color w:val="010101"/>
          <w:w w:val="105"/>
        </w:rPr>
        <w:t>Blasch,</w:t>
      </w:r>
      <w:r>
        <w:rPr>
          <w:color w:val="010101"/>
          <w:spacing w:val="21"/>
          <w:w w:val="105"/>
        </w:rPr>
        <w:t xml:space="preserve"> </w:t>
      </w:r>
      <w:r>
        <w:rPr>
          <w:color w:val="010101"/>
          <w:w w:val="105"/>
        </w:rPr>
        <w:t>eds.),</w:t>
      </w:r>
      <w:r>
        <w:rPr>
          <w:color w:val="010101"/>
          <w:spacing w:val="25"/>
          <w:w w:val="105"/>
        </w:rPr>
        <w:t xml:space="preserve"> </w:t>
      </w:r>
      <w:r>
        <w:rPr>
          <w:color w:val="010101"/>
          <w:w w:val="105"/>
        </w:rPr>
        <w:t>American</w:t>
      </w:r>
      <w:r>
        <w:rPr>
          <w:color w:val="010101"/>
          <w:spacing w:val="20"/>
          <w:w w:val="105"/>
        </w:rPr>
        <w:t xml:space="preserve"> </w:t>
      </w:r>
      <w:r>
        <w:rPr>
          <w:color w:val="010101"/>
          <w:w w:val="105"/>
        </w:rPr>
        <w:t>Foundation</w:t>
      </w:r>
      <w:r>
        <w:rPr>
          <w:color w:val="010101"/>
          <w:spacing w:val="11"/>
          <w:w w:val="105"/>
        </w:rPr>
        <w:t xml:space="preserve"> </w:t>
      </w:r>
      <w:r>
        <w:rPr>
          <w:color w:val="010101"/>
          <w:w w:val="105"/>
        </w:rPr>
        <w:t>for</w:t>
      </w:r>
      <w:r>
        <w:rPr>
          <w:color w:val="010101"/>
          <w:spacing w:val="8"/>
          <w:w w:val="105"/>
        </w:rPr>
        <w:t xml:space="preserve"> </w:t>
      </w:r>
      <w:r>
        <w:rPr>
          <w:color w:val="010101"/>
          <w:w w:val="105"/>
        </w:rPr>
        <w:t>the</w:t>
      </w:r>
      <w:r>
        <w:rPr>
          <w:color w:val="010101"/>
          <w:spacing w:val="28"/>
          <w:w w:val="105"/>
        </w:rPr>
        <w:t xml:space="preserve"> </w:t>
      </w:r>
      <w:r>
        <w:rPr>
          <w:color w:val="010101"/>
          <w:w w:val="105"/>
        </w:rPr>
        <w:t>Blind</w:t>
      </w:r>
      <w:r>
        <w:rPr>
          <w:color w:val="010101"/>
          <w:spacing w:val="19"/>
          <w:w w:val="105"/>
        </w:rPr>
        <w:t xml:space="preserve"> </w:t>
      </w:r>
      <w:r>
        <w:rPr>
          <w:color w:val="010101"/>
          <w:w w:val="105"/>
        </w:rPr>
        <w:t>Press,</w:t>
      </w:r>
      <w:r>
        <w:rPr>
          <w:color w:val="010101"/>
          <w:spacing w:val="22"/>
          <w:w w:val="105"/>
        </w:rPr>
        <w:t xml:space="preserve"> </w:t>
      </w:r>
      <w:r>
        <w:rPr>
          <w:color w:val="010101"/>
          <w:w w:val="105"/>
        </w:rPr>
        <w:t>New</w:t>
      </w:r>
      <w:r>
        <w:rPr>
          <w:color w:val="010101"/>
          <w:spacing w:val="1"/>
          <w:w w:val="105"/>
        </w:rPr>
        <w:t xml:space="preserve"> </w:t>
      </w:r>
      <w:r>
        <w:rPr>
          <w:color w:val="010101"/>
          <w:w w:val="105"/>
        </w:rPr>
        <w:t>York,</w:t>
      </w:r>
      <w:r>
        <w:rPr>
          <w:color w:val="010101"/>
          <w:spacing w:val="9"/>
          <w:w w:val="105"/>
        </w:rPr>
        <w:t xml:space="preserve"> </w:t>
      </w:r>
      <w:r>
        <w:rPr>
          <w:color w:val="010101"/>
          <w:w w:val="105"/>
        </w:rPr>
        <w:t>NY,</w:t>
      </w:r>
      <w:r>
        <w:rPr>
          <w:color w:val="010101"/>
          <w:spacing w:val="15"/>
          <w:w w:val="105"/>
        </w:rPr>
        <w:t xml:space="preserve"> </w:t>
      </w:r>
      <w:r>
        <w:rPr>
          <w:color w:val="010101"/>
          <w:w w:val="105"/>
        </w:rPr>
        <w:t>pp.</w:t>
      </w:r>
      <w:r>
        <w:rPr>
          <w:color w:val="010101"/>
          <w:spacing w:val="13"/>
          <w:w w:val="105"/>
        </w:rPr>
        <w:t xml:space="preserve"> </w:t>
      </w:r>
      <w:r>
        <w:rPr>
          <w:color w:val="010101"/>
          <w:w w:val="105"/>
        </w:rPr>
        <w:t>277-</w:t>
      </w:r>
      <w:r>
        <w:rPr>
          <w:color w:val="010101"/>
          <w:spacing w:val="13"/>
          <w:w w:val="105"/>
        </w:rPr>
        <w:t xml:space="preserve"> </w:t>
      </w:r>
      <w:r>
        <w:rPr>
          <w:color w:val="010101"/>
          <w:w w:val="105"/>
        </w:rPr>
        <w:t>295.</w:t>
      </w:r>
    </w:p>
    <w:p w14:paraId="5FA2D9E0" w14:textId="77777777" w:rsidR="00065EB7" w:rsidRDefault="00065EB7" w:rsidP="00065EB7">
      <w:pPr>
        <w:spacing w:before="207" w:line="273" w:lineRule="auto"/>
        <w:ind w:left="1023" w:right="358"/>
      </w:pPr>
      <w:r>
        <w:rPr>
          <w:color w:val="010101"/>
          <w:w w:val="105"/>
        </w:rPr>
        <w:t>Guth,</w:t>
      </w:r>
      <w:r>
        <w:rPr>
          <w:color w:val="010101"/>
          <w:spacing w:val="14"/>
          <w:w w:val="105"/>
        </w:rPr>
        <w:t xml:space="preserve"> </w:t>
      </w:r>
      <w:r>
        <w:rPr>
          <w:color w:val="010101"/>
          <w:w w:val="105"/>
        </w:rPr>
        <w:t>D.</w:t>
      </w:r>
      <w:r>
        <w:rPr>
          <w:color w:val="010101"/>
          <w:spacing w:val="17"/>
          <w:w w:val="105"/>
        </w:rPr>
        <w:t xml:space="preserve"> </w:t>
      </w:r>
      <w:r>
        <w:rPr>
          <w:color w:val="010101"/>
          <w:w w:val="105"/>
        </w:rPr>
        <w:t>A.,</w:t>
      </w:r>
      <w:r>
        <w:rPr>
          <w:color w:val="010101"/>
          <w:spacing w:val="16"/>
          <w:w w:val="105"/>
        </w:rPr>
        <w:t xml:space="preserve"> </w:t>
      </w:r>
      <w:r>
        <w:rPr>
          <w:color w:val="010101"/>
          <w:w w:val="105"/>
        </w:rPr>
        <w:t>J.</w:t>
      </w:r>
      <w:r>
        <w:rPr>
          <w:color w:val="010101"/>
          <w:spacing w:val="18"/>
          <w:w w:val="105"/>
        </w:rPr>
        <w:t xml:space="preserve"> </w:t>
      </w:r>
      <w:r>
        <w:rPr>
          <w:color w:val="010101"/>
          <w:w w:val="105"/>
        </w:rPr>
        <w:t>J.</w:t>
      </w:r>
      <w:r>
        <w:rPr>
          <w:color w:val="010101"/>
          <w:spacing w:val="8"/>
          <w:w w:val="105"/>
        </w:rPr>
        <w:t xml:space="preserve"> </w:t>
      </w:r>
      <w:r>
        <w:rPr>
          <w:color w:val="010101"/>
          <w:w w:val="105"/>
        </w:rPr>
        <w:t>Rieser,</w:t>
      </w:r>
      <w:r>
        <w:rPr>
          <w:color w:val="010101"/>
          <w:spacing w:val="10"/>
          <w:w w:val="105"/>
        </w:rPr>
        <w:t xml:space="preserve"> </w:t>
      </w:r>
      <w:r>
        <w:rPr>
          <w:color w:val="010101"/>
          <w:w w:val="105"/>
        </w:rPr>
        <w:t>and</w:t>
      </w:r>
      <w:r>
        <w:rPr>
          <w:color w:val="010101"/>
          <w:spacing w:val="16"/>
          <w:w w:val="105"/>
        </w:rPr>
        <w:t xml:space="preserve"> </w:t>
      </w:r>
      <w:r>
        <w:rPr>
          <w:color w:val="010101"/>
          <w:w w:val="105"/>
        </w:rPr>
        <w:t>D.</w:t>
      </w:r>
      <w:r>
        <w:rPr>
          <w:color w:val="010101"/>
          <w:spacing w:val="11"/>
          <w:w w:val="105"/>
        </w:rPr>
        <w:t xml:space="preserve"> </w:t>
      </w:r>
      <w:r>
        <w:rPr>
          <w:color w:val="010101"/>
          <w:w w:val="105"/>
        </w:rPr>
        <w:t>H.</w:t>
      </w:r>
      <w:r>
        <w:rPr>
          <w:color w:val="010101"/>
          <w:spacing w:val="11"/>
          <w:w w:val="105"/>
        </w:rPr>
        <w:t xml:space="preserve"> </w:t>
      </w:r>
      <w:r>
        <w:rPr>
          <w:color w:val="010101"/>
          <w:w w:val="105"/>
        </w:rPr>
        <w:t>Ashmead.</w:t>
      </w:r>
      <w:r>
        <w:rPr>
          <w:color w:val="010101"/>
          <w:spacing w:val="32"/>
          <w:w w:val="105"/>
        </w:rPr>
        <w:t xml:space="preserve"> </w:t>
      </w:r>
      <w:r>
        <w:rPr>
          <w:color w:val="010101"/>
          <w:w w:val="105"/>
        </w:rPr>
        <w:t>(2010)</w:t>
      </w:r>
      <w:r>
        <w:rPr>
          <w:color w:val="010101"/>
          <w:spacing w:val="13"/>
          <w:w w:val="105"/>
        </w:rPr>
        <w:t xml:space="preserve"> </w:t>
      </w:r>
      <w:r>
        <w:rPr>
          <w:color w:val="010101"/>
          <w:w w:val="105"/>
        </w:rPr>
        <w:t>Perceiving</w:t>
      </w:r>
      <w:r>
        <w:rPr>
          <w:color w:val="010101"/>
          <w:spacing w:val="10"/>
          <w:w w:val="105"/>
        </w:rPr>
        <w:t xml:space="preserve"> </w:t>
      </w:r>
      <w:r>
        <w:rPr>
          <w:color w:val="010101"/>
          <w:w w:val="105"/>
        </w:rPr>
        <w:t>to</w:t>
      </w:r>
      <w:r>
        <w:rPr>
          <w:color w:val="010101"/>
          <w:spacing w:val="30"/>
          <w:w w:val="105"/>
        </w:rPr>
        <w:t xml:space="preserve"> </w:t>
      </w:r>
      <w:r>
        <w:rPr>
          <w:color w:val="010101"/>
          <w:w w:val="105"/>
        </w:rPr>
        <w:t>Move</w:t>
      </w:r>
      <w:r>
        <w:rPr>
          <w:color w:val="010101"/>
          <w:spacing w:val="15"/>
          <w:w w:val="105"/>
        </w:rPr>
        <w:t xml:space="preserve"> </w:t>
      </w:r>
      <w:r>
        <w:rPr>
          <w:color w:val="010101"/>
          <w:w w:val="105"/>
        </w:rPr>
        <w:t>and</w:t>
      </w:r>
      <w:r>
        <w:rPr>
          <w:color w:val="010101"/>
          <w:spacing w:val="17"/>
          <w:w w:val="105"/>
        </w:rPr>
        <w:t xml:space="preserve"> </w:t>
      </w:r>
      <w:r>
        <w:rPr>
          <w:color w:val="010101"/>
          <w:w w:val="105"/>
        </w:rPr>
        <w:t>Moving</w:t>
      </w:r>
      <w:r>
        <w:rPr>
          <w:color w:val="010101"/>
          <w:spacing w:val="7"/>
          <w:w w:val="105"/>
        </w:rPr>
        <w:t xml:space="preserve"> </w:t>
      </w:r>
      <w:r>
        <w:rPr>
          <w:color w:val="010101"/>
          <w:w w:val="105"/>
        </w:rPr>
        <w:t>to</w:t>
      </w:r>
      <w:r>
        <w:rPr>
          <w:color w:val="010101"/>
          <w:spacing w:val="1"/>
          <w:w w:val="105"/>
        </w:rPr>
        <w:t xml:space="preserve"> </w:t>
      </w:r>
      <w:r>
        <w:rPr>
          <w:color w:val="010101"/>
          <w:w w:val="105"/>
        </w:rPr>
        <w:t>Perceive:</w:t>
      </w:r>
      <w:r>
        <w:rPr>
          <w:color w:val="010101"/>
          <w:spacing w:val="1"/>
          <w:w w:val="105"/>
        </w:rPr>
        <w:t xml:space="preserve"> </w:t>
      </w:r>
      <w:r>
        <w:rPr>
          <w:color w:val="010101"/>
          <w:w w:val="105"/>
        </w:rPr>
        <w:t>Control</w:t>
      </w:r>
      <w:r>
        <w:rPr>
          <w:color w:val="010101"/>
          <w:spacing w:val="1"/>
          <w:w w:val="105"/>
        </w:rPr>
        <w:t xml:space="preserve"> </w:t>
      </w:r>
      <w:r>
        <w:rPr>
          <w:color w:val="010101"/>
          <w:w w:val="105"/>
        </w:rPr>
        <w:t>of Locomotion</w:t>
      </w:r>
      <w:r>
        <w:rPr>
          <w:color w:val="010101"/>
          <w:spacing w:val="1"/>
          <w:w w:val="105"/>
        </w:rPr>
        <w:t xml:space="preserve"> </w:t>
      </w:r>
      <w:r>
        <w:rPr>
          <w:color w:val="010101"/>
          <w:w w:val="105"/>
        </w:rPr>
        <w:t xml:space="preserve">by Students with Vision Loss. In </w:t>
      </w:r>
      <w:r>
        <w:rPr>
          <w:i/>
          <w:color w:val="010101"/>
          <w:w w:val="105"/>
          <w:sz w:val="23"/>
        </w:rPr>
        <w:t>Foundations</w:t>
      </w:r>
      <w:r>
        <w:rPr>
          <w:i/>
          <w:color w:val="010101"/>
          <w:spacing w:val="1"/>
          <w:w w:val="105"/>
          <w:sz w:val="23"/>
        </w:rPr>
        <w:t xml:space="preserve"> </w:t>
      </w:r>
      <w:r>
        <w:rPr>
          <w:i/>
          <w:color w:val="010101"/>
          <w:w w:val="105"/>
          <w:sz w:val="23"/>
        </w:rPr>
        <w:t>of Orientation</w:t>
      </w:r>
      <w:r>
        <w:rPr>
          <w:i/>
          <w:color w:val="010101"/>
          <w:spacing w:val="-58"/>
          <w:w w:val="105"/>
          <w:sz w:val="23"/>
        </w:rPr>
        <w:t xml:space="preserve"> </w:t>
      </w:r>
      <w:r>
        <w:rPr>
          <w:i/>
          <w:color w:val="010101"/>
          <w:w w:val="105"/>
          <w:sz w:val="23"/>
        </w:rPr>
        <w:t>and</w:t>
      </w:r>
      <w:r>
        <w:rPr>
          <w:i/>
          <w:color w:val="010101"/>
          <w:spacing w:val="-14"/>
          <w:w w:val="105"/>
          <w:sz w:val="23"/>
        </w:rPr>
        <w:t xml:space="preserve"> </w:t>
      </w:r>
      <w:r>
        <w:rPr>
          <w:i/>
          <w:color w:val="010101"/>
          <w:w w:val="105"/>
          <w:sz w:val="23"/>
        </w:rPr>
        <w:t>Mability,</w:t>
      </w:r>
      <w:r>
        <w:rPr>
          <w:i/>
          <w:color w:val="010101"/>
          <w:spacing w:val="5"/>
          <w:w w:val="105"/>
          <w:sz w:val="23"/>
        </w:rPr>
        <w:t xml:space="preserve"> </w:t>
      </w:r>
      <w:r>
        <w:rPr>
          <w:i/>
          <w:color w:val="010101"/>
          <w:w w:val="105"/>
          <w:sz w:val="23"/>
        </w:rPr>
        <w:t>Volume</w:t>
      </w:r>
      <w:r>
        <w:rPr>
          <w:i/>
          <w:color w:val="010101"/>
          <w:spacing w:val="9"/>
          <w:w w:val="105"/>
          <w:sz w:val="23"/>
        </w:rPr>
        <w:t xml:space="preserve"> </w:t>
      </w:r>
      <w:r>
        <w:rPr>
          <w:i/>
          <w:color w:val="010101"/>
          <w:w w:val="105"/>
          <w:sz w:val="23"/>
        </w:rPr>
        <w:t>1:</w:t>
      </w:r>
      <w:r>
        <w:rPr>
          <w:i/>
          <w:color w:val="010101"/>
          <w:spacing w:val="-7"/>
          <w:w w:val="105"/>
          <w:sz w:val="23"/>
        </w:rPr>
        <w:t xml:space="preserve"> </w:t>
      </w:r>
      <w:r>
        <w:rPr>
          <w:i/>
          <w:color w:val="010101"/>
          <w:w w:val="105"/>
          <w:sz w:val="23"/>
        </w:rPr>
        <w:t>History</w:t>
      </w:r>
      <w:r>
        <w:rPr>
          <w:i/>
          <w:color w:val="010101"/>
          <w:spacing w:val="8"/>
          <w:w w:val="105"/>
          <w:sz w:val="23"/>
        </w:rPr>
        <w:t xml:space="preserve"> </w:t>
      </w:r>
      <w:r>
        <w:rPr>
          <w:i/>
          <w:color w:val="010101"/>
          <w:w w:val="105"/>
          <w:sz w:val="23"/>
        </w:rPr>
        <w:t>and</w:t>
      </w:r>
      <w:r>
        <w:rPr>
          <w:i/>
          <w:color w:val="010101"/>
          <w:spacing w:val="4"/>
          <w:w w:val="105"/>
          <w:sz w:val="23"/>
        </w:rPr>
        <w:t xml:space="preserve"> </w:t>
      </w:r>
      <w:r>
        <w:rPr>
          <w:i/>
          <w:color w:val="010101"/>
          <w:w w:val="105"/>
          <w:sz w:val="23"/>
        </w:rPr>
        <w:t>Theory</w:t>
      </w:r>
      <w:r>
        <w:rPr>
          <w:i/>
          <w:color w:val="010101"/>
          <w:spacing w:val="-4"/>
          <w:w w:val="105"/>
          <w:sz w:val="23"/>
        </w:rPr>
        <w:t xml:space="preserve"> </w:t>
      </w:r>
      <w:r>
        <w:rPr>
          <w:color w:val="010101"/>
          <w:w w:val="105"/>
        </w:rPr>
        <w:t>(W.</w:t>
      </w:r>
      <w:r>
        <w:rPr>
          <w:color w:val="010101"/>
          <w:spacing w:val="10"/>
          <w:w w:val="105"/>
        </w:rPr>
        <w:t xml:space="preserve"> </w:t>
      </w:r>
      <w:r>
        <w:rPr>
          <w:color w:val="010101"/>
          <w:w w:val="105"/>
        </w:rPr>
        <w:t>W.</w:t>
      </w:r>
      <w:r>
        <w:rPr>
          <w:color w:val="010101"/>
          <w:spacing w:val="12"/>
          <w:w w:val="105"/>
        </w:rPr>
        <w:t xml:space="preserve"> </w:t>
      </w:r>
      <w:r>
        <w:rPr>
          <w:color w:val="010101"/>
          <w:w w:val="105"/>
        </w:rPr>
        <w:t>Wiener,</w:t>
      </w:r>
      <w:r>
        <w:rPr>
          <w:color w:val="010101"/>
          <w:spacing w:val="19"/>
          <w:w w:val="105"/>
        </w:rPr>
        <w:t xml:space="preserve"> </w:t>
      </w:r>
      <w:r>
        <w:rPr>
          <w:color w:val="010101"/>
          <w:w w:val="105"/>
        </w:rPr>
        <w:t>R.</w:t>
      </w:r>
      <w:r>
        <w:rPr>
          <w:color w:val="010101"/>
          <w:spacing w:val="10"/>
          <w:w w:val="105"/>
        </w:rPr>
        <w:t xml:space="preserve"> </w:t>
      </w:r>
      <w:r>
        <w:rPr>
          <w:color w:val="010101"/>
          <w:w w:val="105"/>
        </w:rPr>
        <w:t>L.</w:t>
      </w:r>
      <w:r>
        <w:rPr>
          <w:color w:val="010101"/>
          <w:spacing w:val="16"/>
          <w:w w:val="105"/>
        </w:rPr>
        <w:t xml:space="preserve"> </w:t>
      </w:r>
      <w:r>
        <w:rPr>
          <w:color w:val="010101"/>
          <w:w w:val="105"/>
        </w:rPr>
        <w:t>Welsh,</w:t>
      </w:r>
      <w:r>
        <w:rPr>
          <w:color w:val="010101"/>
          <w:spacing w:val="16"/>
          <w:w w:val="105"/>
        </w:rPr>
        <w:t xml:space="preserve"> </w:t>
      </w:r>
      <w:r>
        <w:rPr>
          <w:color w:val="010101"/>
          <w:w w:val="105"/>
        </w:rPr>
        <w:t>and</w:t>
      </w:r>
      <w:r>
        <w:rPr>
          <w:color w:val="010101"/>
          <w:spacing w:val="9"/>
          <w:w w:val="105"/>
        </w:rPr>
        <w:t xml:space="preserve"> </w:t>
      </w:r>
      <w:r>
        <w:rPr>
          <w:color w:val="010101"/>
          <w:w w:val="105"/>
        </w:rPr>
        <w:t>B.</w:t>
      </w:r>
      <w:r>
        <w:rPr>
          <w:color w:val="010101"/>
          <w:spacing w:val="15"/>
          <w:w w:val="105"/>
        </w:rPr>
        <w:t xml:space="preserve"> </w:t>
      </w:r>
      <w:r>
        <w:rPr>
          <w:color w:val="010101"/>
          <w:w w:val="105"/>
        </w:rPr>
        <w:t>B.</w:t>
      </w:r>
      <w:r>
        <w:rPr>
          <w:color w:val="010101"/>
          <w:spacing w:val="6"/>
          <w:w w:val="105"/>
        </w:rPr>
        <w:t xml:space="preserve"> </w:t>
      </w:r>
      <w:r>
        <w:rPr>
          <w:color w:val="010101"/>
          <w:w w:val="105"/>
        </w:rPr>
        <w:t>Blasch,</w:t>
      </w:r>
      <w:r>
        <w:rPr>
          <w:color w:val="010101"/>
          <w:spacing w:val="1"/>
          <w:w w:val="105"/>
        </w:rPr>
        <w:t xml:space="preserve"> </w:t>
      </w:r>
      <w:r>
        <w:rPr>
          <w:color w:val="010101"/>
          <w:w w:val="105"/>
        </w:rPr>
        <w:t>eds.),</w:t>
      </w:r>
      <w:r>
        <w:rPr>
          <w:color w:val="010101"/>
          <w:spacing w:val="22"/>
          <w:w w:val="105"/>
        </w:rPr>
        <w:t xml:space="preserve"> </w:t>
      </w:r>
      <w:r>
        <w:rPr>
          <w:color w:val="010101"/>
          <w:w w:val="105"/>
        </w:rPr>
        <w:t>American</w:t>
      </w:r>
      <w:r>
        <w:rPr>
          <w:color w:val="010101"/>
          <w:spacing w:val="33"/>
          <w:w w:val="105"/>
        </w:rPr>
        <w:t xml:space="preserve"> </w:t>
      </w:r>
      <w:r>
        <w:rPr>
          <w:color w:val="010101"/>
          <w:w w:val="105"/>
        </w:rPr>
        <w:t>Foundation</w:t>
      </w:r>
      <w:r>
        <w:rPr>
          <w:color w:val="010101"/>
          <w:spacing w:val="9"/>
          <w:w w:val="105"/>
        </w:rPr>
        <w:t xml:space="preserve"> </w:t>
      </w:r>
      <w:r>
        <w:rPr>
          <w:color w:val="010101"/>
          <w:w w:val="105"/>
        </w:rPr>
        <w:t>for</w:t>
      </w:r>
      <w:r>
        <w:rPr>
          <w:color w:val="010101"/>
          <w:spacing w:val="6"/>
          <w:w w:val="105"/>
        </w:rPr>
        <w:t xml:space="preserve"> </w:t>
      </w:r>
      <w:r>
        <w:rPr>
          <w:color w:val="010101"/>
          <w:w w:val="105"/>
        </w:rPr>
        <w:t>the</w:t>
      </w:r>
      <w:r>
        <w:rPr>
          <w:color w:val="010101"/>
          <w:spacing w:val="26"/>
          <w:w w:val="105"/>
        </w:rPr>
        <w:t xml:space="preserve"> </w:t>
      </w:r>
      <w:r>
        <w:rPr>
          <w:color w:val="010101"/>
          <w:w w:val="105"/>
        </w:rPr>
        <w:t>Blind</w:t>
      </w:r>
      <w:r>
        <w:rPr>
          <w:color w:val="010101"/>
          <w:spacing w:val="18"/>
          <w:w w:val="105"/>
        </w:rPr>
        <w:t xml:space="preserve"> </w:t>
      </w:r>
      <w:r>
        <w:rPr>
          <w:color w:val="010101"/>
          <w:w w:val="105"/>
        </w:rPr>
        <w:t>Press,</w:t>
      </w:r>
      <w:r>
        <w:rPr>
          <w:color w:val="010101"/>
          <w:spacing w:val="14"/>
          <w:w w:val="105"/>
        </w:rPr>
        <w:t xml:space="preserve"> </w:t>
      </w:r>
      <w:r>
        <w:rPr>
          <w:color w:val="010101"/>
          <w:w w:val="105"/>
        </w:rPr>
        <w:t>New</w:t>
      </w:r>
      <w:r>
        <w:rPr>
          <w:color w:val="010101"/>
          <w:spacing w:val="27"/>
          <w:w w:val="105"/>
        </w:rPr>
        <w:t xml:space="preserve"> </w:t>
      </w:r>
      <w:r>
        <w:rPr>
          <w:color w:val="010101"/>
          <w:w w:val="105"/>
        </w:rPr>
        <w:t>York,</w:t>
      </w:r>
      <w:r>
        <w:rPr>
          <w:color w:val="010101"/>
          <w:spacing w:val="22"/>
          <w:w w:val="105"/>
        </w:rPr>
        <w:t xml:space="preserve"> </w:t>
      </w:r>
      <w:r>
        <w:rPr>
          <w:color w:val="010101"/>
          <w:w w:val="105"/>
        </w:rPr>
        <w:t>NY,</w:t>
      </w:r>
      <w:r>
        <w:rPr>
          <w:color w:val="010101"/>
          <w:spacing w:val="13"/>
          <w:w w:val="105"/>
        </w:rPr>
        <w:t xml:space="preserve"> </w:t>
      </w:r>
      <w:r>
        <w:rPr>
          <w:color w:val="010101"/>
          <w:w w:val="105"/>
        </w:rPr>
        <w:t>pp.</w:t>
      </w:r>
      <w:r>
        <w:rPr>
          <w:color w:val="010101"/>
          <w:spacing w:val="15"/>
          <w:w w:val="105"/>
        </w:rPr>
        <w:t xml:space="preserve"> </w:t>
      </w:r>
      <w:r>
        <w:rPr>
          <w:color w:val="010101"/>
          <w:w w:val="105"/>
        </w:rPr>
        <w:t>3-44.</w:t>
      </w:r>
    </w:p>
    <w:p w14:paraId="058D452A" w14:textId="77777777" w:rsidR="00065EB7" w:rsidRDefault="00065EB7" w:rsidP="00065EB7">
      <w:pPr>
        <w:spacing w:before="200" w:line="280" w:lineRule="auto"/>
        <w:ind w:left="1024" w:right="358" w:firstLine="3"/>
      </w:pPr>
      <w:r>
        <w:rPr>
          <w:color w:val="010101"/>
          <w:w w:val="105"/>
        </w:rPr>
        <w:t>Harkey,</w:t>
      </w:r>
      <w:r>
        <w:rPr>
          <w:color w:val="010101"/>
          <w:spacing w:val="1"/>
          <w:w w:val="105"/>
        </w:rPr>
        <w:t xml:space="preserve"> </w:t>
      </w:r>
      <w:r>
        <w:rPr>
          <w:color w:val="010101"/>
          <w:w w:val="105"/>
        </w:rPr>
        <w:t>D.L., Carter,</w:t>
      </w:r>
      <w:r>
        <w:rPr>
          <w:color w:val="010101"/>
          <w:spacing w:val="1"/>
          <w:w w:val="105"/>
        </w:rPr>
        <w:t xml:space="preserve"> </w:t>
      </w:r>
      <w:r>
        <w:rPr>
          <w:color w:val="010101"/>
          <w:w w:val="105"/>
        </w:rPr>
        <w:t>D.L., Barlow,</w:t>
      </w:r>
      <w:r>
        <w:rPr>
          <w:color w:val="010101"/>
          <w:spacing w:val="1"/>
          <w:w w:val="105"/>
        </w:rPr>
        <w:t xml:space="preserve"> </w:t>
      </w:r>
      <w:r>
        <w:rPr>
          <w:color w:val="010101"/>
          <w:w w:val="105"/>
        </w:rPr>
        <w:t>J.M. &amp; Bentzen,</w:t>
      </w:r>
      <w:r>
        <w:rPr>
          <w:color w:val="010101"/>
          <w:spacing w:val="1"/>
          <w:w w:val="105"/>
        </w:rPr>
        <w:t xml:space="preserve"> </w:t>
      </w:r>
      <w:r>
        <w:rPr>
          <w:color w:val="010101"/>
          <w:w w:val="105"/>
        </w:rPr>
        <w:t>B.L. (2007,</w:t>
      </w:r>
      <w:r>
        <w:rPr>
          <w:color w:val="010101"/>
          <w:spacing w:val="1"/>
          <w:w w:val="105"/>
        </w:rPr>
        <w:t xml:space="preserve"> </w:t>
      </w:r>
      <w:r>
        <w:rPr>
          <w:color w:val="010101"/>
          <w:w w:val="105"/>
        </w:rPr>
        <w:t>updated</w:t>
      </w:r>
      <w:r>
        <w:rPr>
          <w:color w:val="010101"/>
          <w:spacing w:val="1"/>
          <w:w w:val="105"/>
        </w:rPr>
        <w:t xml:space="preserve"> </w:t>
      </w:r>
      <w:r>
        <w:rPr>
          <w:color w:val="010101"/>
          <w:w w:val="105"/>
        </w:rPr>
        <w:t xml:space="preserve">20l </w:t>
      </w:r>
      <w:r>
        <w:rPr>
          <w:i/>
          <w:color w:val="010101"/>
          <w:w w:val="105"/>
          <w:sz w:val="23"/>
        </w:rPr>
        <w:t>7)Accessible</w:t>
      </w:r>
      <w:r>
        <w:rPr>
          <w:i/>
          <w:color w:val="010101"/>
          <w:spacing w:val="1"/>
          <w:w w:val="105"/>
          <w:sz w:val="23"/>
        </w:rPr>
        <w:t xml:space="preserve"> </w:t>
      </w:r>
      <w:r>
        <w:rPr>
          <w:i/>
          <w:color w:val="010101"/>
          <w:w w:val="105"/>
          <w:sz w:val="23"/>
        </w:rPr>
        <w:t xml:space="preserve">pedestrian signals: A guide to best practice. </w:t>
      </w:r>
      <w:r>
        <w:rPr>
          <w:color w:val="010101"/>
          <w:w w:val="105"/>
        </w:rPr>
        <w:t>National Cooperative</w:t>
      </w:r>
      <w:r>
        <w:rPr>
          <w:color w:val="010101"/>
          <w:spacing w:val="1"/>
          <w:w w:val="105"/>
        </w:rPr>
        <w:t xml:space="preserve"> </w:t>
      </w:r>
      <w:r>
        <w:rPr>
          <w:color w:val="010101"/>
          <w:w w:val="105"/>
        </w:rPr>
        <w:t>Highway</w:t>
      </w:r>
      <w:r>
        <w:rPr>
          <w:color w:val="010101"/>
          <w:spacing w:val="1"/>
          <w:w w:val="105"/>
        </w:rPr>
        <w:t xml:space="preserve"> </w:t>
      </w:r>
      <w:r>
        <w:rPr>
          <w:color w:val="010101"/>
          <w:w w:val="105"/>
        </w:rPr>
        <w:t>Research Program</w:t>
      </w:r>
      <w:r>
        <w:rPr>
          <w:color w:val="010101"/>
          <w:spacing w:val="-55"/>
          <w:w w:val="105"/>
        </w:rPr>
        <w:t xml:space="preserve"> </w:t>
      </w:r>
      <w:r>
        <w:rPr>
          <w:color w:val="010101"/>
          <w:w w:val="105"/>
        </w:rPr>
        <w:t>Document</w:t>
      </w:r>
      <w:r>
        <w:rPr>
          <w:color w:val="010101"/>
          <w:spacing w:val="1"/>
          <w:w w:val="105"/>
        </w:rPr>
        <w:t xml:space="preserve"> </w:t>
      </w:r>
      <w:r>
        <w:rPr>
          <w:color w:val="010101"/>
          <w:w w:val="105"/>
        </w:rPr>
        <w:t>150, Washington,</w:t>
      </w:r>
      <w:r>
        <w:rPr>
          <w:color w:val="010101"/>
          <w:spacing w:val="1"/>
          <w:w w:val="105"/>
        </w:rPr>
        <w:t xml:space="preserve"> </w:t>
      </w:r>
      <w:r>
        <w:rPr>
          <w:color w:val="010101"/>
          <w:w w:val="105"/>
        </w:rPr>
        <w:t>DC: National Cooperative</w:t>
      </w:r>
      <w:r>
        <w:rPr>
          <w:color w:val="010101"/>
          <w:spacing w:val="1"/>
          <w:w w:val="105"/>
        </w:rPr>
        <w:t xml:space="preserve"> </w:t>
      </w:r>
      <w:r>
        <w:rPr>
          <w:color w:val="010101"/>
          <w:w w:val="105"/>
        </w:rPr>
        <w:t>Highway</w:t>
      </w:r>
      <w:r>
        <w:rPr>
          <w:color w:val="010101"/>
          <w:spacing w:val="1"/>
          <w:w w:val="105"/>
        </w:rPr>
        <w:t xml:space="preserve"> </w:t>
      </w:r>
      <w:r>
        <w:rPr>
          <w:color w:val="010101"/>
          <w:w w:val="105"/>
        </w:rPr>
        <w:t>Research Program,</w:t>
      </w:r>
      <w:r>
        <w:rPr>
          <w:color w:val="010101"/>
          <w:spacing w:val="1"/>
          <w:w w:val="105"/>
        </w:rPr>
        <w:t xml:space="preserve"> </w:t>
      </w:r>
      <w:r>
        <w:rPr>
          <w:color w:val="010101"/>
          <w:w w:val="105"/>
        </w:rPr>
        <w:t>available</w:t>
      </w:r>
      <w:r>
        <w:rPr>
          <w:color w:val="010101"/>
          <w:spacing w:val="1"/>
          <w:w w:val="105"/>
        </w:rPr>
        <w:t xml:space="preserve"> </w:t>
      </w:r>
      <w:r>
        <w:rPr>
          <w:color w:val="010101"/>
          <w:w w:val="105"/>
        </w:rPr>
        <w:t>online</w:t>
      </w:r>
      <w:r>
        <w:rPr>
          <w:color w:val="010101"/>
          <w:spacing w:val="11"/>
          <w:w w:val="105"/>
        </w:rPr>
        <w:t xml:space="preserve"> </w:t>
      </w:r>
      <w:r>
        <w:rPr>
          <w:color w:val="010101"/>
          <w:w w:val="105"/>
        </w:rPr>
        <w:t>at</w:t>
      </w:r>
      <w:r>
        <w:rPr>
          <w:color w:val="010101"/>
          <w:spacing w:val="6"/>
          <w:w w:val="105"/>
        </w:rPr>
        <w:t xml:space="preserve"> </w:t>
      </w:r>
      <w:hyperlink r:id="rId118">
        <w:r>
          <w:rPr>
            <w:color w:val="010101"/>
            <w:w w:val="105"/>
          </w:rPr>
          <w:t>http://www.apsguide.org</w:t>
        </w:r>
      </w:hyperlink>
    </w:p>
    <w:p w14:paraId="17A3071F" w14:textId="77777777" w:rsidR="00065EB7" w:rsidRDefault="00065EB7" w:rsidP="00065EB7">
      <w:pPr>
        <w:spacing w:before="187" w:line="271" w:lineRule="auto"/>
        <w:ind w:left="1017" w:right="176" w:firstLine="10"/>
      </w:pPr>
      <w:r>
        <w:rPr>
          <w:color w:val="010101"/>
          <w:w w:val="105"/>
        </w:rPr>
        <w:t>Hulscher,</w:t>
      </w:r>
      <w:r>
        <w:rPr>
          <w:color w:val="010101"/>
          <w:spacing w:val="27"/>
          <w:w w:val="105"/>
        </w:rPr>
        <w:t xml:space="preserve"> </w:t>
      </w:r>
      <w:r>
        <w:rPr>
          <w:color w:val="010101"/>
          <w:w w:val="105"/>
        </w:rPr>
        <w:t>F.</w:t>
      </w:r>
      <w:r>
        <w:rPr>
          <w:color w:val="010101"/>
          <w:spacing w:val="21"/>
          <w:w w:val="105"/>
        </w:rPr>
        <w:t xml:space="preserve"> </w:t>
      </w:r>
      <w:r>
        <w:rPr>
          <w:color w:val="010101"/>
          <w:w w:val="105"/>
        </w:rPr>
        <w:t>(1976).</w:t>
      </w:r>
      <w:r>
        <w:rPr>
          <w:color w:val="010101"/>
          <w:spacing w:val="23"/>
          <w:w w:val="105"/>
        </w:rPr>
        <w:t xml:space="preserve"> </w:t>
      </w:r>
      <w:r>
        <w:rPr>
          <w:color w:val="010101"/>
          <w:w w:val="105"/>
        </w:rPr>
        <w:t>Traffic</w:t>
      </w:r>
      <w:r>
        <w:rPr>
          <w:color w:val="010101"/>
          <w:spacing w:val="21"/>
          <w:w w:val="105"/>
        </w:rPr>
        <w:t xml:space="preserve"> </w:t>
      </w:r>
      <w:r>
        <w:rPr>
          <w:color w:val="010101"/>
          <w:w w:val="105"/>
        </w:rPr>
        <w:t>signal</w:t>
      </w:r>
      <w:r>
        <w:rPr>
          <w:color w:val="010101"/>
          <w:spacing w:val="10"/>
          <w:w w:val="105"/>
        </w:rPr>
        <w:t xml:space="preserve"> </w:t>
      </w:r>
      <w:r>
        <w:rPr>
          <w:color w:val="010101"/>
          <w:w w:val="105"/>
        </w:rPr>
        <w:t>facilities</w:t>
      </w:r>
      <w:r>
        <w:rPr>
          <w:color w:val="010101"/>
          <w:spacing w:val="9"/>
          <w:w w:val="105"/>
        </w:rPr>
        <w:t xml:space="preserve"> </w:t>
      </w:r>
      <w:r>
        <w:rPr>
          <w:color w:val="010101"/>
          <w:w w:val="105"/>
        </w:rPr>
        <w:t>for</w:t>
      </w:r>
      <w:r>
        <w:rPr>
          <w:color w:val="010101"/>
          <w:spacing w:val="11"/>
          <w:w w:val="105"/>
        </w:rPr>
        <w:t xml:space="preserve"> </w:t>
      </w:r>
      <w:r>
        <w:rPr>
          <w:color w:val="010101"/>
          <w:w w:val="105"/>
        </w:rPr>
        <w:t>blind</w:t>
      </w:r>
      <w:r>
        <w:rPr>
          <w:color w:val="010101"/>
          <w:spacing w:val="15"/>
          <w:w w:val="105"/>
        </w:rPr>
        <w:t xml:space="preserve"> </w:t>
      </w:r>
      <w:r>
        <w:rPr>
          <w:color w:val="010101"/>
          <w:w w:val="105"/>
        </w:rPr>
        <w:t>pedestrians.</w:t>
      </w:r>
      <w:r>
        <w:rPr>
          <w:color w:val="010101"/>
          <w:spacing w:val="31"/>
          <w:w w:val="105"/>
        </w:rPr>
        <w:t xml:space="preserve"> </w:t>
      </w:r>
      <w:r>
        <w:rPr>
          <w:i/>
          <w:color w:val="010101"/>
          <w:w w:val="105"/>
          <w:sz w:val="23"/>
        </w:rPr>
        <w:t>Australian</w:t>
      </w:r>
      <w:r>
        <w:rPr>
          <w:i/>
          <w:color w:val="010101"/>
          <w:spacing w:val="9"/>
          <w:w w:val="105"/>
          <w:sz w:val="23"/>
        </w:rPr>
        <w:t xml:space="preserve"> </w:t>
      </w:r>
      <w:r>
        <w:rPr>
          <w:i/>
          <w:color w:val="010101"/>
          <w:w w:val="105"/>
          <w:sz w:val="23"/>
        </w:rPr>
        <w:t>Road</w:t>
      </w:r>
      <w:r>
        <w:rPr>
          <w:i/>
          <w:color w:val="010101"/>
          <w:spacing w:val="11"/>
          <w:w w:val="105"/>
          <w:sz w:val="23"/>
        </w:rPr>
        <w:t xml:space="preserve"> </w:t>
      </w:r>
      <w:r>
        <w:rPr>
          <w:i/>
          <w:color w:val="010101"/>
          <w:w w:val="105"/>
          <w:sz w:val="23"/>
        </w:rPr>
        <w:t>Research</w:t>
      </w:r>
      <w:r>
        <w:rPr>
          <w:i/>
          <w:color w:val="010101"/>
          <w:spacing w:val="-58"/>
          <w:w w:val="105"/>
          <w:sz w:val="23"/>
        </w:rPr>
        <w:t xml:space="preserve"> </w:t>
      </w:r>
      <w:r>
        <w:rPr>
          <w:i/>
          <w:color w:val="010101"/>
          <w:w w:val="105"/>
          <w:sz w:val="23"/>
        </w:rPr>
        <w:t>Board</w:t>
      </w:r>
      <w:r>
        <w:rPr>
          <w:i/>
          <w:color w:val="010101"/>
          <w:spacing w:val="9"/>
          <w:w w:val="105"/>
          <w:sz w:val="23"/>
        </w:rPr>
        <w:t xml:space="preserve"> </w:t>
      </w:r>
      <w:r>
        <w:rPr>
          <w:i/>
          <w:color w:val="010101"/>
          <w:w w:val="105"/>
          <w:sz w:val="23"/>
        </w:rPr>
        <w:t>Proceedings</w:t>
      </w:r>
      <w:r>
        <w:rPr>
          <w:i/>
          <w:color w:val="010101"/>
          <w:spacing w:val="13"/>
          <w:w w:val="105"/>
          <w:sz w:val="23"/>
        </w:rPr>
        <w:t xml:space="preserve"> </w:t>
      </w:r>
      <w:r>
        <w:rPr>
          <w:i/>
          <w:color w:val="010101"/>
          <w:w w:val="105"/>
          <w:sz w:val="23"/>
        </w:rPr>
        <w:t>8,</w:t>
      </w:r>
      <w:r>
        <w:rPr>
          <w:i/>
          <w:color w:val="010101"/>
          <w:spacing w:val="2"/>
          <w:w w:val="105"/>
          <w:sz w:val="23"/>
        </w:rPr>
        <w:t xml:space="preserve"> </w:t>
      </w:r>
      <w:r>
        <w:rPr>
          <w:color w:val="010101"/>
          <w:w w:val="105"/>
        </w:rPr>
        <w:t>13-26.</w:t>
      </w:r>
    </w:p>
    <w:p w14:paraId="6454DFD7" w14:textId="77777777" w:rsidR="00065EB7" w:rsidRDefault="00065EB7" w:rsidP="00065EB7">
      <w:pPr>
        <w:spacing w:before="196" w:line="283" w:lineRule="auto"/>
        <w:ind w:left="1018" w:right="291" w:firstLine="8"/>
      </w:pPr>
      <w:r>
        <w:rPr>
          <w:color w:val="010101"/>
          <w:w w:val="105"/>
        </w:rPr>
        <w:t>Lagrow,</w:t>
      </w:r>
      <w:r>
        <w:rPr>
          <w:color w:val="010101"/>
          <w:spacing w:val="12"/>
          <w:w w:val="105"/>
        </w:rPr>
        <w:t xml:space="preserve"> </w:t>
      </w:r>
      <w:r>
        <w:rPr>
          <w:color w:val="010101"/>
          <w:w w:val="105"/>
        </w:rPr>
        <w:t>S.,</w:t>
      </w:r>
      <w:r>
        <w:rPr>
          <w:color w:val="010101"/>
          <w:spacing w:val="2"/>
          <w:w w:val="105"/>
        </w:rPr>
        <w:t xml:space="preserve"> </w:t>
      </w:r>
      <w:r>
        <w:rPr>
          <w:color w:val="010101"/>
          <w:w w:val="105"/>
        </w:rPr>
        <w:t>and</w:t>
      </w:r>
      <w:r>
        <w:rPr>
          <w:color w:val="010101"/>
          <w:spacing w:val="9"/>
          <w:w w:val="105"/>
        </w:rPr>
        <w:t xml:space="preserve"> </w:t>
      </w:r>
      <w:r>
        <w:rPr>
          <w:color w:val="010101"/>
          <w:w w:val="105"/>
        </w:rPr>
        <w:t>R.</w:t>
      </w:r>
      <w:r>
        <w:rPr>
          <w:color w:val="010101"/>
          <w:spacing w:val="1"/>
          <w:w w:val="105"/>
        </w:rPr>
        <w:t xml:space="preserve"> </w:t>
      </w:r>
      <w:r>
        <w:rPr>
          <w:color w:val="010101"/>
          <w:w w:val="105"/>
        </w:rPr>
        <w:t>Long.</w:t>
      </w:r>
      <w:r>
        <w:rPr>
          <w:color w:val="010101"/>
          <w:spacing w:val="-2"/>
          <w:w w:val="105"/>
        </w:rPr>
        <w:t xml:space="preserve"> </w:t>
      </w:r>
      <w:r>
        <w:rPr>
          <w:i/>
          <w:color w:val="010101"/>
          <w:w w:val="105"/>
          <w:sz w:val="23"/>
        </w:rPr>
        <w:t>Orientation</w:t>
      </w:r>
      <w:r>
        <w:rPr>
          <w:i/>
          <w:color w:val="010101"/>
          <w:spacing w:val="9"/>
          <w:w w:val="105"/>
          <w:sz w:val="23"/>
        </w:rPr>
        <w:t xml:space="preserve"> </w:t>
      </w:r>
      <w:r>
        <w:rPr>
          <w:i/>
          <w:color w:val="010101"/>
          <w:w w:val="105"/>
          <w:sz w:val="23"/>
        </w:rPr>
        <w:t>and</w:t>
      </w:r>
      <w:r>
        <w:rPr>
          <w:i/>
          <w:color w:val="010101"/>
          <w:spacing w:val="-15"/>
          <w:w w:val="105"/>
          <w:sz w:val="23"/>
        </w:rPr>
        <w:t xml:space="preserve"> </w:t>
      </w:r>
      <w:r>
        <w:rPr>
          <w:i/>
          <w:color w:val="010101"/>
          <w:w w:val="105"/>
          <w:sz w:val="23"/>
        </w:rPr>
        <w:t>Mobility:</w:t>
      </w:r>
      <w:r>
        <w:rPr>
          <w:i/>
          <w:color w:val="010101"/>
          <w:spacing w:val="11"/>
          <w:w w:val="105"/>
          <w:sz w:val="23"/>
        </w:rPr>
        <w:t xml:space="preserve"> </w:t>
      </w:r>
      <w:r>
        <w:rPr>
          <w:i/>
          <w:color w:val="010101"/>
          <w:w w:val="105"/>
          <w:sz w:val="23"/>
        </w:rPr>
        <w:t>Techniques</w:t>
      </w:r>
      <w:r>
        <w:rPr>
          <w:i/>
          <w:color w:val="010101"/>
          <w:spacing w:val="12"/>
          <w:w w:val="105"/>
          <w:sz w:val="23"/>
        </w:rPr>
        <w:t xml:space="preserve"> </w:t>
      </w:r>
      <w:r>
        <w:rPr>
          <w:i/>
          <w:color w:val="010101"/>
          <w:w w:val="105"/>
          <w:sz w:val="23"/>
        </w:rPr>
        <w:t>for</w:t>
      </w:r>
      <w:r>
        <w:rPr>
          <w:i/>
          <w:color w:val="010101"/>
          <w:spacing w:val="2"/>
          <w:w w:val="105"/>
          <w:sz w:val="23"/>
        </w:rPr>
        <w:t xml:space="preserve"> </w:t>
      </w:r>
      <w:r>
        <w:rPr>
          <w:i/>
          <w:color w:val="010101"/>
          <w:w w:val="105"/>
          <w:sz w:val="23"/>
        </w:rPr>
        <w:t>Independence.</w:t>
      </w:r>
      <w:r>
        <w:rPr>
          <w:i/>
          <w:color w:val="010101"/>
          <w:spacing w:val="19"/>
          <w:w w:val="105"/>
          <w:sz w:val="23"/>
        </w:rPr>
        <w:t xml:space="preserve"> </w:t>
      </w:r>
      <w:r>
        <w:rPr>
          <w:color w:val="010101"/>
          <w:w w:val="105"/>
        </w:rPr>
        <w:t>Association</w:t>
      </w:r>
      <w:r>
        <w:rPr>
          <w:color w:val="010101"/>
          <w:spacing w:val="1"/>
          <w:w w:val="105"/>
        </w:rPr>
        <w:t xml:space="preserve"> </w:t>
      </w:r>
      <w:r>
        <w:rPr>
          <w:color w:val="010101"/>
          <w:w w:val="105"/>
        </w:rPr>
        <w:t>for</w:t>
      </w:r>
      <w:r>
        <w:rPr>
          <w:color w:val="010101"/>
          <w:spacing w:val="12"/>
          <w:w w:val="105"/>
        </w:rPr>
        <w:t xml:space="preserve"> </w:t>
      </w:r>
      <w:r>
        <w:rPr>
          <w:color w:val="010101"/>
          <w:w w:val="105"/>
        </w:rPr>
        <w:t>the</w:t>
      </w:r>
      <w:r>
        <w:rPr>
          <w:color w:val="010101"/>
          <w:spacing w:val="27"/>
          <w:w w:val="105"/>
        </w:rPr>
        <w:t xml:space="preserve"> </w:t>
      </w:r>
      <w:r>
        <w:rPr>
          <w:color w:val="010101"/>
          <w:w w:val="105"/>
        </w:rPr>
        <w:t>Education</w:t>
      </w:r>
      <w:r>
        <w:rPr>
          <w:color w:val="010101"/>
          <w:spacing w:val="33"/>
          <w:w w:val="105"/>
        </w:rPr>
        <w:t xml:space="preserve"> </w:t>
      </w:r>
      <w:r>
        <w:rPr>
          <w:color w:val="010101"/>
          <w:w w:val="105"/>
        </w:rPr>
        <w:t>and</w:t>
      </w:r>
      <w:r>
        <w:rPr>
          <w:color w:val="010101"/>
          <w:spacing w:val="21"/>
          <w:w w:val="105"/>
        </w:rPr>
        <w:t xml:space="preserve"> </w:t>
      </w:r>
      <w:r>
        <w:rPr>
          <w:color w:val="010101"/>
          <w:w w:val="105"/>
        </w:rPr>
        <w:t>Rehabilitation</w:t>
      </w:r>
      <w:r>
        <w:rPr>
          <w:color w:val="010101"/>
          <w:spacing w:val="11"/>
          <w:w w:val="105"/>
        </w:rPr>
        <w:t xml:space="preserve"> </w:t>
      </w:r>
      <w:r>
        <w:rPr>
          <w:color w:val="010101"/>
          <w:w w:val="105"/>
        </w:rPr>
        <w:t>of</w:t>
      </w:r>
      <w:r>
        <w:rPr>
          <w:color w:val="010101"/>
          <w:spacing w:val="-3"/>
          <w:w w:val="105"/>
        </w:rPr>
        <w:t xml:space="preserve"> </w:t>
      </w:r>
      <w:r>
        <w:rPr>
          <w:color w:val="010101"/>
          <w:w w:val="105"/>
        </w:rPr>
        <w:t>the</w:t>
      </w:r>
      <w:r>
        <w:rPr>
          <w:color w:val="010101"/>
          <w:spacing w:val="29"/>
          <w:w w:val="105"/>
        </w:rPr>
        <w:t xml:space="preserve"> </w:t>
      </w:r>
      <w:r>
        <w:rPr>
          <w:color w:val="010101"/>
          <w:w w:val="105"/>
        </w:rPr>
        <w:t>Blind</w:t>
      </w:r>
      <w:r>
        <w:rPr>
          <w:color w:val="010101"/>
          <w:spacing w:val="21"/>
          <w:w w:val="105"/>
        </w:rPr>
        <w:t xml:space="preserve"> </w:t>
      </w:r>
      <w:r>
        <w:rPr>
          <w:color w:val="010101"/>
          <w:w w:val="105"/>
        </w:rPr>
        <w:t>and</w:t>
      </w:r>
      <w:r>
        <w:rPr>
          <w:color w:val="010101"/>
          <w:spacing w:val="23"/>
          <w:w w:val="105"/>
        </w:rPr>
        <w:t xml:space="preserve"> </w:t>
      </w:r>
      <w:r>
        <w:rPr>
          <w:color w:val="010101"/>
          <w:w w:val="105"/>
        </w:rPr>
        <w:t>Visually</w:t>
      </w:r>
      <w:r>
        <w:rPr>
          <w:color w:val="010101"/>
          <w:spacing w:val="30"/>
          <w:w w:val="105"/>
        </w:rPr>
        <w:t xml:space="preserve"> </w:t>
      </w:r>
      <w:r>
        <w:rPr>
          <w:color w:val="010101"/>
          <w:w w:val="105"/>
        </w:rPr>
        <w:t>Impaired,</w:t>
      </w:r>
      <w:r>
        <w:rPr>
          <w:color w:val="010101"/>
          <w:spacing w:val="37"/>
          <w:w w:val="105"/>
        </w:rPr>
        <w:t xml:space="preserve"> </w:t>
      </w:r>
      <w:r>
        <w:rPr>
          <w:color w:val="010101"/>
          <w:w w:val="105"/>
        </w:rPr>
        <w:t>Alexandria,</w:t>
      </w:r>
      <w:r>
        <w:rPr>
          <w:color w:val="010101"/>
          <w:spacing w:val="45"/>
          <w:w w:val="105"/>
        </w:rPr>
        <w:t xml:space="preserve"> </w:t>
      </w:r>
      <w:r>
        <w:rPr>
          <w:color w:val="010101"/>
          <w:w w:val="105"/>
        </w:rPr>
        <w:t>VA,</w:t>
      </w:r>
      <w:r>
        <w:rPr>
          <w:color w:val="010101"/>
          <w:spacing w:val="13"/>
          <w:w w:val="105"/>
        </w:rPr>
        <w:t xml:space="preserve"> </w:t>
      </w:r>
      <w:r>
        <w:rPr>
          <w:color w:val="010101"/>
          <w:w w:val="105"/>
        </w:rPr>
        <w:t>2011.</w:t>
      </w:r>
    </w:p>
    <w:p w14:paraId="271C220F" w14:textId="77777777" w:rsidR="00065EB7" w:rsidRDefault="00065EB7" w:rsidP="00065EB7">
      <w:pPr>
        <w:spacing w:before="201" w:line="273" w:lineRule="auto"/>
        <w:ind w:left="1002" w:right="275" w:firstLine="24"/>
      </w:pPr>
      <w:r>
        <w:rPr>
          <w:color w:val="010101"/>
          <w:w w:val="105"/>
        </w:rPr>
        <w:t>Lolli,</w:t>
      </w:r>
      <w:r>
        <w:rPr>
          <w:color w:val="010101"/>
          <w:spacing w:val="1"/>
          <w:w w:val="105"/>
        </w:rPr>
        <w:t xml:space="preserve"> </w:t>
      </w:r>
      <w:r>
        <w:rPr>
          <w:color w:val="010101"/>
          <w:w w:val="105"/>
        </w:rPr>
        <w:t>D., Sauerburger,</w:t>
      </w:r>
      <w:r>
        <w:rPr>
          <w:color w:val="010101"/>
          <w:spacing w:val="1"/>
          <w:w w:val="105"/>
        </w:rPr>
        <w:t xml:space="preserve"> </w:t>
      </w:r>
      <w:r>
        <w:rPr>
          <w:color w:val="010101"/>
          <w:w w:val="105"/>
        </w:rPr>
        <w:t>D. &amp; Bourquin,  E.A. (2010) "Teaching Orientation  and Mobility to</w:t>
      </w:r>
      <w:r>
        <w:rPr>
          <w:color w:val="010101"/>
          <w:spacing w:val="1"/>
          <w:w w:val="105"/>
        </w:rPr>
        <w:t xml:space="preserve"> </w:t>
      </w:r>
      <w:r>
        <w:rPr>
          <w:color w:val="010101"/>
          <w:w w:val="105"/>
        </w:rPr>
        <w:t>Students</w:t>
      </w:r>
      <w:r>
        <w:rPr>
          <w:color w:val="010101"/>
          <w:spacing w:val="12"/>
          <w:w w:val="105"/>
        </w:rPr>
        <w:t xml:space="preserve"> </w:t>
      </w:r>
      <w:r>
        <w:rPr>
          <w:color w:val="010101"/>
          <w:w w:val="105"/>
        </w:rPr>
        <w:t>with</w:t>
      </w:r>
      <w:r>
        <w:rPr>
          <w:color w:val="010101"/>
          <w:spacing w:val="15"/>
          <w:w w:val="105"/>
        </w:rPr>
        <w:t xml:space="preserve"> </w:t>
      </w:r>
      <w:r>
        <w:rPr>
          <w:color w:val="010101"/>
          <w:w w:val="105"/>
        </w:rPr>
        <w:t>Vision</w:t>
      </w:r>
      <w:r>
        <w:rPr>
          <w:color w:val="010101"/>
          <w:spacing w:val="10"/>
          <w:w w:val="105"/>
        </w:rPr>
        <w:t xml:space="preserve"> </w:t>
      </w:r>
      <w:r>
        <w:rPr>
          <w:color w:val="010101"/>
          <w:w w:val="105"/>
        </w:rPr>
        <w:t>and</w:t>
      </w:r>
      <w:r>
        <w:rPr>
          <w:color w:val="010101"/>
          <w:spacing w:val="13"/>
          <w:w w:val="105"/>
        </w:rPr>
        <w:t xml:space="preserve"> </w:t>
      </w:r>
      <w:r>
        <w:rPr>
          <w:color w:val="010101"/>
          <w:w w:val="105"/>
        </w:rPr>
        <w:t>Hearing</w:t>
      </w:r>
      <w:r>
        <w:rPr>
          <w:color w:val="010101"/>
          <w:spacing w:val="11"/>
          <w:w w:val="105"/>
        </w:rPr>
        <w:t xml:space="preserve"> </w:t>
      </w:r>
      <w:r>
        <w:rPr>
          <w:color w:val="010101"/>
          <w:w w:val="105"/>
        </w:rPr>
        <w:t>Loss"</w:t>
      </w:r>
      <w:r>
        <w:rPr>
          <w:color w:val="010101"/>
          <w:spacing w:val="12"/>
          <w:w w:val="105"/>
        </w:rPr>
        <w:t xml:space="preserve"> </w:t>
      </w:r>
      <w:r>
        <w:rPr>
          <w:color w:val="010101"/>
          <w:w w:val="105"/>
        </w:rPr>
        <w:t>--</w:t>
      </w:r>
      <w:r>
        <w:rPr>
          <w:color w:val="010101"/>
          <w:spacing w:val="8"/>
          <w:w w:val="105"/>
        </w:rPr>
        <w:t xml:space="preserve"> </w:t>
      </w:r>
      <w:r>
        <w:rPr>
          <w:color w:val="010101"/>
          <w:w w:val="105"/>
        </w:rPr>
        <w:t>chapter</w:t>
      </w:r>
      <w:r>
        <w:rPr>
          <w:color w:val="010101"/>
          <w:spacing w:val="14"/>
          <w:w w:val="105"/>
        </w:rPr>
        <w:t xml:space="preserve"> </w:t>
      </w:r>
      <w:r>
        <w:rPr>
          <w:color w:val="010101"/>
          <w:w w:val="105"/>
        </w:rPr>
        <w:t>17</w:t>
      </w:r>
      <w:r>
        <w:rPr>
          <w:color w:val="010101"/>
          <w:spacing w:val="6"/>
          <w:w w:val="105"/>
        </w:rPr>
        <w:t xml:space="preserve"> </w:t>
      </w:r>
      <w:r>
        <w:rPr>
          <w:color w:val="010101"/>
          <w:w w:val="105"/>
        </w:rPr>
        <w:t>in</w:t>
      </w:r>
      <w:r>
        <w:rPr>
          <w:color w:val="010101"/>
          <w:spacing w:val="-7"/>
          <w:w w:val="105"/>
        </w:rPr>
        <w:t xml:space="preserve"> </w:t>
      </w:r>
      <w:r>
        <w:rPr>
          <w:i/>
          <w:color w:val="010101"/>
          <w:w w:val="105"/>
          <w:sz w:val="23"/>
        </w:rPr>
        <w:t>Foundations</w:t>
      </w:r>
      <w:r>
        <w:rPr>
          <w:i/>
          <w:color w:val="010101"/>
          <w:spacing w:val="28"/>
          <w:w w:val="105"/>
          <w:sz w:val="23"/>
        </w:rPr>
        <w:t xml:space="preserve"> </w:t>
      </w:r>
      <w:r>
        <w:rPr>
          <w:i/>
          <w:color w:val="010101"/>
          <w:w w:val="105"/>
          <w:sz w:val="23"/>
        </w:rPr>
        <w:t>of</w:t>
      </w:r>
      <w:r>
        <w:rPr>
          <w:i/>
          <w:color w:val="010101"/>
          <w:spacing w:val="-9"/>
          <w:w w:val="105"/>
          <w:sz w:val="23"/>
        </w:rPr>
        <w:t xml:space="preserve"> </w:t>
      </w:r>
      <w:r>
        <w:rPr>
          <w:i/>
          <w:color w:val="010101"/>
          <w:w w:val="105"/>
          <w:sz w:val="23"/>
        </w:rPr>
        <w:t>Orientation</w:t>
      </w:r>
      <w:r>
        <w:rPr>
          <w:i/>
          <w:color w:val="010101"/>
          <w:spacing w:val="14"/>
          <w:w w:val="105"/>
          <w:sz w:val="23"/>
        </w:rPr>
        <w:t xml:space="preserve"> </w:t>
      </w:r>
      <w:r>
        <w:rPr>
          <w:i/>
          <w:color w:val="010101"/>
          <w:w w:val="105"/>
          <w:sz w:val="23"/>
        </w:rPr>
        <w:t>and</w:t>
      </w:r>
      <w:r>
        <w:rPr>
          <w:i/>
          <w:color w:val="010101"/>
          <w:spacing w:val="1"/>
          <w:w w:val="105"/>
          <w:sz w:val="23"/>
        </w:rPr>
        <w:t xml:space="preserve"> </w:t>
      </w:r>
      <w:r>
        <w:rPr>
          <w:i/>
          <w:color w:val="010101"/>
          <w:w w:val="105"/>
          <w:sz w:val="23"/>
        </w:rPr>
        <w:t xml:space="preserve">Mobility, Third Edition, Volume II: Instructional Strategies and Practical Applications, </w:t>
      </w:r>
      <w:r>
        <w:rPr>
          <w:color w:val="010101"/>
          <w:w w:val="105"/>
        </w:rPr>
        <w:t>Wiener,</w:t>
      </w:r>
      <w:r>
        <w:rPr>
          <w:color w:val="010101"/>
          <w:spacing w:val="-55"/>
          <w:w w:val="105"/>
        </w:rPr>
        <w:t xml:space="preserve"> </w:t>
      </w:r>
      <w:r>
        <w:rPr>
          <w:color w:val="010101"/>
          <w:w w:val="105"/>
        </w:rPr>
        <w:t>R.W.,</w:t>
      </w:r>
      <w:r>
        <w:rPr>
          <w:color w:val="010101"/>
          <w:spacing w:val="16"/>
          <w:w w:val="105"/>
        </w:rPr>
        <w:t xml:space="preserve"> </w:t>
      </w:r>
      <w:r>
        <w:rPr>
          <w:color w:val="010101"/>
          <w:w w:val="105"/>
        </w:rPr>
        <w:t>Welsh,</w:t>
      </w:r>
      <w:r>
        <w:rPr>
          <w:color w:val="010101"/>
          <w:spacing w:val="23"/>
          <w:w w:val="105"/>
        </w:rPr>
        <w:t xml:space="preserve"> </w:t>
      </w:r>
      <w:r>
        <w:rPr>
          <w:color w:val="010101"/>
          <w:w w:val="105"/>
        </w:rPr>
        <w:t>R.L.</w:t>
      </w:r>
      <w:r>
        <w:rPr>
          <w:color w:val="010101"/>
          <w:spacing w:val="18"/>
          <w:w w:val="105"/>
        </w:rPr>
        <w:t xml:space="preserve"> </w:t>
      </w:r>
      <w:r>
        <w:rPr>
          <w:color w:val="010101"/>
          <w:w w:val="105"/>
        </w:rPr>
        <w:t>&amp;</w:t>
      </w:r>
      <w:r>
        <w:rPr>
          <w:color w:val="010101"/>
          <w:spacing w:val="12"/>
          <w:w w:val="105"/>
        </w:rPr>
        <w:t xml:space="preserve"> </w:t>
      </w:r>
      <w:r>
        <w:rPr>
          <w:color w:val="010101"/>
          <w:w w:val="105"/>
        </w:rPr>
        <w:t>Blasch,</w:t>
      </w:r>
      <w:r>
        <w:rPr>
          <w:color w:val="010101"/>
          <w:spacing w:val="12"/>
          <w:w w:val="105"/>
        </w:rPr>
        <w:t xml:space="preserve"> </w:t>
      </w:r>
      <w:r>
        <w:rPr>
          <w:color w:val="010101"/>
          <w:w w:val="105"/>
        </w:rPr>
        <w:t>B.B.,</w:t>
      </w:r>
      <w:r>
        <w:rPr>
          <w:color w:val="010101"/>
          <w:spacing w:val="9"/>
          <w:w w:val="105"/>
        </w:rPr>
        <w:t xml:space="preserve"> </w:t>
      </w:r>
      <w:r>
        <w:rPr>
          <w:color w:val="010101"/>
          <w:w w:val="105"/>
        </w:rPr>
        <w:t>Eds.</w:t>
      </w:r>
      <w:r>
        <w:rPr>
          <w:color w:val="010101"/>
          <w:spacing w:val="23"/>
          <w:w w:val="105"/>
        </w:rPr>
        <w:t xml:space="preserve"> </w:t>
      </w:r>
      <w:r>
        <w:rPr>
          <w:color w:val="010101"/>
          <w:w w:val="105"/>
        </w:rPr>
        <w:t>AFB</w:t>
      </w:r>
      <w:r>
        <w:rPr>
          <w:color w:val="010101"/>
          <w:spacing w:val="6"/>
          <w:w w:val="105"/>
        </w:rPr>
        <w:t xml:space="preserve"> </w:t>
      </w:r>
      <w:r>
        <w:rPr>
          <w:color w:val="010101"/>
          <w:w w:val="105"/>
        </w:rPr>
        <w:t>Press,</w:t>
      </w:r>
      <w:r>
        <w:rPr>
          <w:color w:val="010101"/>
          <w:spacing w:val="23"/>
          <w:w w:val="105"/>
        </w:rPr>
        <w:t xml:space="preserve"> </w:t>
      </w:r>
      <w:r>
        <w:rPr>
          <w:color w:val="010101"/>
          <w:w w:val="105"/>
        </w:rPr>
        <w:t>New</w:t>
      </w:r>
      <w:r>
        <w:rPr>
          <w:color w:val="010101"/>
          <w:spacing w:val="15"/>
          <w:w w:val="105"/>
        </w:rPr>
        <w:t xml:space="preserve"> </w:t>
      </w:r>
      <w:r>
        <w:rPr>
          <w:color w:val="010101"/>
          <w:w w:val="105"/>
        </w:rPr>
        <w:t>York,</w:t>
      </w:r>
      <w:r>
        <w:rPr>
          <w:color w:val="010101"/>
          <w:spacing w:val="20"/>
          <w:w w:val="105"/>
        </w:rPr>
        <w:t xml:space="preserve"> </w:t>
      </w:r>
      <w:r>
        <w:rPr>
          <w:color w:val="010101"/>
          <w:w w:val="105"/>
        </w:rPr>
        <w:t>NY.</w:t>
      </w:r>
    </w:p>
    <w:p w14:paraId="7D5362F3" w14:textId="77777777" w:rsidR="00065EB7" w:rsidRDefault="00065EB7" w:rsidP="00065EB7">
      <w:pPr>
        <w:spacing w:before="214" w:line="285" w:lineRule="auto"/>
        <w:ind w:left="1015" w:right="176" w:firstLine="13"/>
      </w:pPr>
      <w:r>
        <w:rPr>
          <w:color w:val="010101"/>
          <w:spacing w:val="-1"/>
          <w:w w:val="110"/>
        </w:rPr>
        <w:t>Marston</w:t>
      </w:r>
      <w:r>
        <w:rPr>
          <w:color w:val="010101"/>
          <w:spacing w:val="-7"/>
          <w:w w:val="110"/>
        </w:rPr>
        <w:t xml:space="preserve"> </w:t>
      </w:r>
      <w:r>
        <w:rPr>
          <w:color w:val="010101"/>
          <w:spacing w:val="-1"/>
          <w:w w:val="110"/>
        </w:rPr>
        <w:t>and</w:t>
      </w:r>
      <w:r>
        <w:rPr>
          <w:color w:val="010101"/>
          <w:spacing w:val="-12"/>
          <w:w w:val="110"/>
        </w:rPr>
        <w:t xml:space="preserve"> </w:t>
      </w:r>
      <w:r>
        <w:rPr>
          <w:color w:val="010101"/>
          <w:w w:val="110"/>
        </w:rPr>
        <w:t>Golledge.</w:t>
      </w:r>
      <w:r>
        <w:rPr>
          <w:color w:val="010101"/>
          <w:spacing w:val="-9"/>
          <w:w w:val="110"/>
        </w:rPr>
        <w:t xml:space="preserve"> </w:t>
      </w:r>
      <w:r>
        <w:rPr>
          <w:color w:val="010101"/>
          <w:w w:val="110"/>
        </w:rPr>
        <w:t>(2000)</w:t>
      </w:r>
      <w:r>
        <w:rPr>
          <w:color w:val="010101"/>
          <w:spacing w:val="-12"/>
          <w:w w:val="110"/>
        </w:rPr>
        <w:t xml:space="preserve"> </w:t>
      </w:r>
      <w:r>
        <w:rPr>
          <w:color w:val="010101"/>
          <w:w w:val="110"/>
        </w:rPr>
        <w:t>Towards</w:t>
      </w:r>
      <w:r>
        <w:rPr>
          <w:color w:val="010101"/>
          <w:spacing w:val="-2"/>
          <w:w w:val="110"/>
        </w:rPr>
        <w:t xml:space="preserve"> </w:t>
      </w:r>
      <w:r>
        <w:rPr>
          <w:color w:val="010101"/>
          <w:w w:val="110"/>
        </w:rPr>
        <w:t>and</w:t>
      </w:r>
      <w:r>
        <w:rPr>
          <w:color w:val="010101"/>
          <w:spacing w:val="-8"/>
          <w:w w:val="110"/>
        </w:rPr>
        <w:t xml:space="preserve"> </w:t>
      </w:r>
      <w:r>
        <w:rPr>
          <w:color w:val="010101"/>
          <w:w w:val="110"/>
        </w:rPr>
        <w:t>Accessible</w:t>
      </w:r>
      <w:r>
        <w:rPr>
          <w:color w:val="010101"/>
          <w:spacing w:val="-4"/>
          <w:w w:val="110"/>
        </w:rPr>
        <w:t xml:space="preserve"> </w:t>
      </w:r>
      <w:r>
        <w:rPr>
          <w:color w:val="010101"/>
          <w:w w:val="110"/>
        </w:rPr>
        <w:t>City:</w:t>
      </w:r>
      <w:r>
        <w:rPr>
          <w:color w:val="010101"/>
          <w:spacing w:val="-15"/>
          <w:w w:val="110"/>
        </w:rPr>
        <w:t xml:space="preserve"> </w:t>
      </w:r>
      <w:r>
        <w:rPr>
          <w:color w:val="010101"/>
          <w:w w:val="110"/>
        </w:rPr>
        <w:t>Removing</w:t>
      </w:r>
      <w:r>
        <w:rPr>
          <w:color w:val="010101"/>
          <w:spacing w:val="-5"/>
          <w:w w:val="110"/>
        </w:rPr>
        <w:t xml:space="preserve"> </w:t>
      </w:r>
      <w:r>
        <w:rPr>
          <w:color w:val="010101"/>
          <w:w w:val="110"/>
        </w:rPr>
        <w:t>Functional</w:t>
      </w:r>
      <w:r>
        <w:rPr>
          <w:color w:val="010101"/>
          <w:spacing w:val="-5"/>
          <w:w w:val="110"/>
        </w:rPr>
        <w:t xml:space="preserve"> </w:t>
      </w:r>
      <w:r>
        <w:rPr>
          <w:color w:val="010101"/>
          <w:w w:val="110"/>
        </w:rPr>
        <w:t>Barriers</w:t>
      </w:r>
      <w:r>
        <w:rPr>
          <w:color w:val="010101"/>
          <w:spacing w:val="-5"/>
          <w:w w:val="110"/>
        </w:rPr>
        <w:t xml:space="preserve"> </w:t>
      </w:r>
      <w:r>
        <w:rPr>
          <w:color w:val="010101"/>
          <w:w w:val="110"/>
        </w:rPr>
        <w:t>for</w:t>
      </w:r>
      <w:r>
        <w:rPr>
          <w:color w:val="010101"/>
          <w:spacing w:val="-58"/>
          <w:w w:val="110"/>
        </w:rPr>
        <w:t xml:space="preserve"> </w:t>
      </w:r>
      <w:r>
        <w:rPr>
          <w:color w:val="010101"/>
          <w:w w:val="105"/>
        </w:rPr>
        <w:t>the Blind and Vision Impaired:</w:t>
      </w:r>
      <w:r>
        <w:rPr>
          <w:color w:val="010101"/>
          <w:spacing w:val="1"/>
          <w:w w:val="105"/>
        </w:rPr>
        <w:t xml:space="preserve"> </w:t>
      </w:r>
      <w:r>
        <w:rPr>
          <w:color w:val="010101"/>
          <w:w w:val="105"/>
        </w:rPr>
        <w:t>A Case for</w:t>
      </w:r>
      <w:r>
        <w:rPr>
          <w:color w:val="010101"/>
          <w:spacing w:val="1"/>
          <w:w w:val="105"/>
        </w:rPr>
        <w:t xml:space="preserve"> </w:t>
      </w:r>
      <w:r>
        <w:rPr>
          <w:color w:val="010101"/>
          <w:w w:val="105"/>
        </w:rPr>
        <w:t>Auditory Signs.</w:t>
      </w:r>
      <w:r>
        <w:rPr>
          <w:color w:val="010101"/>
          <w:spacing w:val="1"/>
          <w:w w:val="105"/>
        </w:rPr>
        <w:t xml:space="preserve"> </w:t>
      </w:r>
      <w:r>
        <w:rPr>
          <w:color w:val="010101"/>
          <w:w w:val="105"/>
        </w:rPr>
        <w:t>University</w:t>
      </w:r>
      <w:r>
        <w:rPr>
          <w:color w:val="010101"/>
          <w:spacing w:val="1"/>
          <w:w w:val="105"/>
        </w:rPr>
        <w:t xml:space="preserve"> </w:t>
      </w:r>
      <w:r>
        <w:rPr>
          <w:color w:val="010101"/>
          <w:w w:val="105"/>
        </w:rPr>
        <w:t>of California</w:t>
      </w:r>
      <w:r>
        <w:rPr>
          <w:color w:val="010101"/>
          <w:spacing w:val="1"/>
          <w:w w:val="105"/>
        </w:rPr>
        <w:t xml:space="preserve"> </w:t>
      </w:r>
      <w:r>
        <w:rPr>
          <w:color w:val="010101"/>
          <w:w w:val="105"/>
        </w:rPr>
        <w:t>Berkeley:</w:t>
      </w:r>
      <w:r>
        <w:rPr>
          <w:color w:val="010101"/>
          <w:spacing w:val="1"/>
          <w:w w:val="105"/>
        </w:rPr>
        <w:t xml:space="preserve"> </w:t>
      </w:r>
      <w:r>
        <w:rPr>
          <w:color w:val="010101"/>
          <w:w w:val="110"/>
        </w:rPr>
        <w:t>University</w:t>
      </w:r>
      <w:r>
        <w:rPr>
          <w:color w:val="010101"/>
          <w:spacing w:val="17"/>
          <w:w w:val="110"/>
        </w:rPr>
        <w:t xml:space="preserve"> </w:t>
      </w:r>
      <w:r>
        <w:rPr>
          <w:color w:val="010101"/>
          <w:w w:val="110"/>
        </w:rPr>
        <w:t>of</w:t>
      </w:r>
      <w:r>
        <w:rPr>
          <w:color w:val="010101"/>
          <w:spacing w:val="-4"/>
          <w:w w:val="110"/>
        </w:rPr>
        <w:t xml:space="preserve"> </w:t>
      </w:r>
      <w:r>
        <w:rPr>
          <w:color w:val="010101"/>
          <w:w w:val="110"/>
        </w:rPr>
        <w:t>California</w:t>
      </w:r>
      <w:r>
        <w:rPr>
          <w:color w:val="010101"/>
          <w:spacing w:val="15"/>
          <w:w w:val="110"/>
        </w:rPr>
        <w:t xml:space="preserve"> </w:t>
      </w:r>
      <w:r>
        <w:rPr>
          <w:color w:val="010101"/>
          <w:w w:val="110"/>
        </w:rPr>
        <w:t>Transportation</w:t>
      </w:r>
      <w:r>
        <w:rPr>
          <w:color w:val="010101"/>
          <w:spacing w:val="1"/>
          <w:w w:val="110"/>
        </w:rPr>
        <w:t xml:space="preserve"> </w:t>
      </w:r>
      <w:r>
        <w:rPr>
          <w:color w:val="010101"/>
          <w:w w:val="110"/>
        </w:rPr>
        <w:t>Center.</w:t>
      </w:r>
    </w:p>
    <w:p w14:paraId="03080BC0" w14:textId="77777777" w:rsidR="00065EB7" w:rsidRDefault="00065EB7" w:rsidP="00065EB7">
      <w:pPr>
        <w:spacing w:before="192" w:line="283" w:lineRule="auto"/>
        <w:ind w:left="1025" w:firstLine="4"/>
      </w:pPr>
      <w:r>
        <w:rPr>
          <w:color w:val="010101"/>
          <w:w w:val="110"/>
        </w:rPr>
        <w:t>National</w:t>
      </w:r>
      <w:r>
        <w:rPr>
          <w:color w:val="010101"/>
          <w:spacing w:val="-9"/>
          <w:w w:val="110"/>
        </w:rPr>
        <w:t xml:space="preserve"> </w:t>
      </w:r>
      <w:r>
        <w:rPr>
          <w:color w:val="010101"/>
          <w:w w:val="110"/>
        </w:rPr>
        <w:t>Center</w:t>
      </w:r>
      <w:r>
        <w:rPr>
          <w:color w:val="010101"/>
          <w:spacing w:val="-7"/>
          <w:w w:val="110"/>
        </w:rPr>
        <w:t xml:space="preserve"> </w:t>
      </w:r>
      <w:r>
        <w:rPr>
          <w:color w:val="010101"/>
          <w:w w:val="110"/>
        </w:rPr>
        <w:t>on</w:t>
      </w:r>
      <w:r>
        <w:rPr>
          <w:color w:val="010101"/>
          <w:spacing w:val="-13"/>
          <w:w w:val="110"/>
        </w:rPr>
        <w:t xml:space="preserve"> </w:t>
      </w:r>
      <w:r>
        <w:rPr>
          <w:color w:val="010101"/>
          <w:w w:val="110"/>
        </w:rPr>
        <w:t>Deafblindness.</w:t>
      </w:r>
      <w:r>
        <w:rPr>
          <w:color w:val="010101"/>
          <w:spacing w:val="-13"/>
          <w:w w:val="110"/>
        </w:rPr>
        <w:t xml:space="preserve"> </w:t>
      </w:r>
      <w:r>
        <w:rPr>
          <w:color w:val="010101"/>
          <w:w w:val="110"/>
        </w:rPr>
        <w:t>Definitions</w:t>
      </w:r>
      <w:r>
        <w:rPr>
          <w:color w:val="010101"/>
          <w:spacing w:val="1"/>
          <w:w w:val="110"/>
        </w:rPr>
        <w:t xml:space="preserve"> </w:t>
      </w:r>
      <w:r>
        <w:rPr>
          <w:color w:val="010101"/>
          <w:w w:val="110"/>
        </w:rPr>
        <w:t>of</w:t>
      </w:r>
      <w:r>
        <w:rPr>
          <w:color w:val="010101"/>
          <w:spacing w:val="-15"/>
          <w:w w:val="110"/>
        </w:rPr>
        <w:t xml:space="preserve"> </w:t>
      </w:r>
      <w:r>
        <w:rPr>
          <w:color w:val="010101"/>
          <w:w w:val="110"/>
        </w:rPr>
        <w:t>deaf-blindness.</w:t>
      </w:r>
      <w:r>
        <w:rPr>
          <w:color w:val="010101"/>
          <w:spacing w:val="-11"/>
          <w:w w:val="110"/>
        </w:rPr>
        <w:t xml:space="preserve"> </w:t>
      </w:r>
      <w:r>
        <w:rPr>
          <w:color w:val="010101"/>
          <w:w w:val="110"/>
        </w:rPr>
        <w:t>Accessed</w:t>
      </w:r>
      <w:r>
        <w:rPr>
          <w:color w:val="010101"/>
          <w:spacing w:val="-4"/>
          <w:w w:val="110"/>
        </w:rPr>
        <w:t xml:space="preserve"> </w:t>
      </w:r>
      <w:r>
        <w:rPr>
          <w:color w:val="010101"/>
          <w:w w:val="110"/>
        </w:rPr>
        <w:t>7/10//19</w:t>
      </w:r>
      <w:r>
        <w:rPr>
          <w:color w:val="010101"/>
          <w:spacing w:val="-8"/>
          <w:w w:val="110"/>
        </w:rPr>
        <w:t xml:space="preserve"> </w:t>
      </w:r>
      <w:r>
        <w:rPr>
          <w:color w:val="010101"/>
          <w:w w:val="110"/>
        </w:rPr>
        <w:t>at</w:t>
      </w:r>
      <w:r>
        <w:rPr>
          <w:color w:val="010101"/>
          <w:spacing w:val="-58"/>
          <w:w w:val="110"/>
        </w:rPr>
        <w:t xml:space="preserve"> </w:t>
      </w:r>
      <w:r>
        <w:rPr>
          <w:color w:val="010101"/>
          <w:w w:val="110"/>
        </w:rPr>
        <w:t>https://nationaldb.org/library/page/1934</w:t>
      </w:r>
    </w:p>
    <w:p w14:paraId="66B787CF" w14:textId="77777777" w:rsidR="00065EB7" w:rsidRDefault="00065EB7" w:rsidP="00065EB7">
      <w:pPr>
        <w:spacing w:before="206" w:line="278" w:lineRule="auto"/>
        <w:ind w:left="1030" w:right="358" w:hanging="1"/>
      </w:pPr>
      <w:r>
        <w:rPr>
          <w:color w:val="010101"/>
          <w:w w:val="105"/>
        </w:rPr>
        <w:t>New York City DOT. Accessible</w:t>
      </w:r>
      <w:r>
        <w:rPr>
          <w:color w:val="010101"/>
          <w:spacing w:val="1"/>
          <w:w w:val="105"/>
        </w:rPr>
        <w:t xml:space="preserve"> </w:t>
      </w:r>
      <w:r>
        <w:rPr>
          <w:color w:val="010101"/>
          <w:w w:val="105"/>
        </w:rPr>
        <w:t>Pedestrian</w:t>
      </w:r>
      <w:r>
        <w:rPr>
          <w:color w:val="010101"/>
          <w:spacing w:val="1"/>
          <w:w w:val="105"/>
        </w:rPr>
        <w:t xml:space="preserve"> </w:t>
      </w:r>
      <w:r>
        <w:rPr>
          <w:color w:val="010101"/>
          <w:w w:val="105"/>
        </w:rPr>
        <w:t>Signals</w:t>
      </w:r>
      <w:r>
        <w:rPr>
          <w:color w:val="010101"/>
          <w:spacing w:val="1"/>
          <w:w w:val="105"/>
        </w:rPr>
        <w:t xml:space="preserve"> </w:t>
      </w:r>
      <w:r>
        <w:rPr>
          <w:color w:val="010101"/>
          <w:w w:val="105"/>
        </w:rPr>
        <w:t>Program</w:t>
      </w:r>
      <w:r>
        <w:rPr>
          <w:color w:val="010101"/>
          <w:spacing w:val="1"/>
          <w:w w:val="105"/>
        </w:rPr>
        <w:t xml:space="preserve"> </w:t>
      </w:r>
      <w:r>
        <w:rPr>
          <w:color w:val="010101"/>
          <w:w w:val="105"/>
        </w:rPr>
        <w:t>Status</w:t>
      </w:r>
      <w:r>
        <w:rPr>
          <w:color w:val="010101"/>
          <w:spacing w:val="1"/>
          <w:w w:val="105"/>
        </w:rPr>
        <w:t xml:space="preserve"> </w:t>
      </w:r>
      <w:r>
        <w:rPr>
          <w:color w:val="010101"/>
          <w:w w:val="105"/>
        </w:rPr>
        <w:t>Report (2018).</w:t>
      </w:r>
      <w:r>
        <w:rPr>
          <w:color w:val="010101"/>
          <w:spacing w:val="1"/>
          <w:w w:val="105"/>
        </w:rPr>
        <w:t xml:space="preserve"> </w:t>
      </w:r>
      <w:r>
        <w:rPr>
          <w:color w:val="010101"/>
          <w:w w:val="105"/>
        </w:rPr>
        <w:t>Accessed</w:t>
      </w:r>
      <w:r>
        <w:rPr>
          <w:color w:val="010101"/>
          <w:spacing w:val="1"/>
          <w:w w:val="105"/>
        </w:rPr>
        <w:t xml:space="preserve"> </w:t>
      </w:r>
      <w:r>
        <w:rPr>
          <w:color w:val="010101"/>
          <w:w w:val="105"/>
        </w:rPr>
        <w:t>5/20/19</w:t>
      </w:r>
      <w:r>
        <w:rPr>
          <w:color w:val="010101"/>
          <w:spacing w:val="57"/>
          <w:w w:val="105"/>
        </w:rPr>
        <w:t xml:space="preserve"> </w:t>
      </w:r>
      <w:r>
        <w:rPr>
          <w:color w:val="010101"/>
          <w:w w:val="105"/>
        </w:rPr>
        <w:t>at</w:t>
      </w:r>
      <w:r>
        <w:rPr>
          <w:color w:val="010101"/>
          <w:spacing w:val="56"/>
          <w:w w:val="105"/>
        </w:rPr>
        <w:t xml:space="preserve"> </w:t>
      </w:r>
      <w:hyperlink r:id="rId119">
        <w:r>
          <w:rPr>
            <w:color w:val="010101"/>
            <w:w w:val="105"/>
          </w:rPr>
          <w:t>https://www</w:t>
        </w:r>
        <w:r>
          <w:rPr>
            <w:color w:val="010101"/>
            <w:spacing w:val="22"/>
            <w:w w:val="105"/>
          </w:rPr>
          <w:t xml:space="preserve"> </w:t>
        </w:r>
        <w:r>
          <w:rPr>
            <w:color w:val="010101"/>
            <w:w w:val="105"/>
          </w:rPr>
          <w:t>1.nyc.gov/html/dot/downloads/pdf/2018-aps-program-status-report.pdf.</w:t>
        </w:r>
      </w:hyperlink>
    </w:p>
    <w:p w14:paraId="29E1FFD9" w14:textId="77777777" w:rsidR="00065EB7" w:rsidRDefault="00065EB7" w:rsidP="00065EB7">
      <w:pPr>
        <w:spacing w:line="278" w:lineRule="auto"/>
        <w:sectPr w:rsidR="00065EB7">
          <w:headerReference w:type="default" r:id="rId120"/>
          <w:footerReference w:type="default" r:id="rId121"/>
          <w:pgSz w:w="12240" w:h="15840"/>
          <w:pgMar w:top="1320" w:right="1260" w:bottom="1240" w:left="420" w:header="258" w:footer="1044" w:gutter="0"/>
          <w:cols w:space="720"/>
        </w:sectPr>
      </w:pPr>
    </w:p>
    <w:p w14:paraId="5E20E4AC" w14:textId="77777777" w:rsidR="00065EB7" w:rsidRDefault="00065EB7" w:rsidP="00065EB7">
      <w:pPr>
        <w:spacing w:before="105" w:line="276" w:lineRule="auto"/>
        <w:ind w:left="1017" w:right="290" w:firstLine="12"/>
      </w:pPr>
      <w:bookmarkStart w:id="14" w:name="98-4_Exhibit_4_Barlow_Expert_Report_Page"/>
      <w:bookmarkEnd w:id="14"/>
      <w:r>
        <w:rPr>
          <w:color w:val="010101"/>
          <w:w w:val="105"/>
        </w:rPr>
        <w:lastRenderedPageBreak/>
        <w:t>New</w:t>
      </w:r>
      <w:r>
        <w:rPr>
          <w:color w:val="010101"/>
          <w:spacing w:val="25"/>
          <w:w w:val="105"/>
        </w:rPr>
        <w:t xml:space="preserve"> </w:t>
      </w:r>
      <w:r>
        <w:rPr>
          <w:color w:val="010101"/>
          <w:w w:val="105"/>
        </w:rPr>
        <w:t>York</w:t>
      </w:r>
      <w:r>
        <w:rPr>
          <w:color w:val="010101"/>
          <w:spacing w:val="9"/>
          <w:w w:val="105"/>
        </w:rPr>
        <w:t xml:space="preserve"> </w:t>
      </w:r>
      <w:r>
        <w:rPr>
          <w:color w:val="010101"/>
          <w:w w:val="105"/>
        </w:rPr>
        <w:t>City</w:t>
      </w:r>
      <w:r>
        <w:rPr>
          <w:color w:val="010101"/>
          <w:spacing w:val="20"/>
          <w:w w:val="105"/>
        </w:rPr>
        <w:t xml:space="preserve"> </w:t>
      </w:r>
      <w:r>
        <w:rPr>
          <w:color w:val="010101"/>
          <w:w w:val="105"/>
        </w:rPr>
        <w:t>DOT.</w:t>
      </w:r>
      <w:r>
        <w:rPr>
          <w:color w:val="010101"/>
          <w:spacing w:val="45"/>
          <w:w w:val="105"/>
        </w:rPr>
        <w:t xml:space="preserve"> </w:t>
      </w:r>
      <w:r>
        <w:rPr>
          <w:color w:val="010101"/>
          <w:w w:val="105"/>
        </w:rPr>
        <w:t>29.NYCDOT</w:t>
      </w:r>
      <w:r>
        <w:rPr>
          <w:color w:val="010101"/>
          <w:spacing w:val="39"/>
          <w:w w:val="105"/>
        </w:rPr>
        <w:t xml:space="preserve"> </w:t>
      </w:r>
      <w:r>
        <w:rPr>
          <w:color w:val="010101"/>
          <w:w w:val="105"/>
        </w:rPr>
        <w:t>Specification</w:t>
      </w:r>
      <w:r>
        <w:rPr>
          <w:color w:val="010101"/>
          <w:spacing w:val="26"/>
          <w:w w:val="105"/>
        </w:rPr>
        <w:t xml:space="preserve"> </w:t>
      </w:r>
      <w:r>
        <w:rPr>
          <w:color w:val="010101"/>
          <w:w w:val="105"/>
        </w:rPr>
        <w:t>for</w:t>
      </w:r>
      <w:r>
        <w:rPr>
          <w:color w:val="010101"/>
          <w:spacing w:val="23"/>
          <w:w w:val="105"/>
        </w:rPr>
        <w:t xml:space="preserve"> </w:t>
      </w:r>
      <w:r>
        <w:rPr>
          <w:color w:val="010101"/>
          <w:w w:val="105"/>
        </w:rPr>
        <w:t>Accessible</w:t>
      </w:r>
      <w:r>
        <w:rPr>
          <w:color w:val="010101"/>
          <w:spacing w:val="32"/>
          <w:w w:val="105"/>
        </w:rPr>
        <w:t xml:space="preserve"> </w:t>
      </w:r>
      <w:r>
        <w:rPr>
          <w:color w:val="010101"/>
          <w:w w:val="105"/>
        </w:rPr>
        <w:t>Pedestrian</w:t>
      </w:r>
      <w:r>
        <w:rPr>
          <w:color w:val="010101"/>
          <w:spacing w:val="29"/>
          <w:w w:val="105"/>
        </w:rPr>
        <w:t xml:space="preserve"> </w:t>
      </w:r>
      <w:r>
        <w:rPr>
          <w:color w:val="010101"/>
          <w:w w:val="105"/>
        </w:rPr>
        <w:t>Signal</w:t>
      </w:r>
      <w:r>
        <w:rPr>
          <w:color w:val="010101"/>
          <w:spacing w:val="29"/>
          <w:w w:val="105"/>
        </w:rPr>
        <w:t xml:space="preserve"> </w:t>
      </w:r>
      <w:r>
        <w:rPr>
          <w:color w:val="010101"/>
          <w:w w:val="105"/>
        </w:rPr>
        <w:t>(APS)</w:t>
      </w:r>
      <w:r>
        <w:rPr>
          <w:color w:val="010101"/>
          <w:spacing w:val="16"/>
          <w:w w:val="105"/>
        </w:rPr>
        <w:t xml:space="preserve"> </w:t>
      </w:r>
      <w:r>
        <w:rPr>
          <w:color w:val="010101"/>
          <w:w w:val="105"/>
        </w:rPr>
        <w:t>Pole;</w:t>
      </w:r>
      <w:r>
        <w:rPr>
          <w:color w:val="010101"/>
          <w:spacing w:val="1"/>
          <w:w w:val="105"/>
        </w:rPr>
        <w:t xml:space="preserve"> </w:t>
      </w:r>
      <w:r>
        <w:rPr>
          <w:i/>
          <w:color w:val="010101"/>
          <w:sz w:val="23"/>
        </w:rPr>
        <w:t>Systems Engineering</w:t>
      </w:r>
      <w:r>
        <w:rPr>
          <w:i/>
          <w:color w:val="010101"/>
          <w:spacing w:val="1"/>
          <w:sz w:val="23"/>
        </w:rPr>
        <w:t xml:space="preserve"> </w:t>
      </w:r>
      <w:r>
        <w:rPr>
          <w:i/>
          <w:color w:val="010101"/>
          <w:sz w:val="23"/>
        </w:rPr>
        <w:t>Specifications for Furnishing</w:t>
      </w:r>
      <w:r>
        <w:rPr>
          <w:i/>
          <w:color w:val="010101"/>
          <w:spacing w:val="1"/>
          <w:sz w:val="23"/>
        </w:rPr>
        <w:t xml:space="preserve"> </w:t>
      </w:r>
      <w:r>
        <w:rPr>
          <w:i/>
          <w:color w:val="010101"/>
          <w:sz w:val="23"/>
        </w:rPr>
        <w:t>All Labor</w:t>
      </w:r>
      <w:r>
        <w:rPr>
          <w:i/>
          <w:color w:val="010101"/>
          <w:spacing w:val="57"/>
          <w:sz w:val="23"/>
        </w:rPr>
        <w:t xml:space="preserve"> </w:t>
      </w:r>
      <w:r>
        <w:rPr>
          <w:i/>
          <w:color w:val="010101"/>
          <w:sz w:val="23"/>
        </w:rPr>
        <w:t>and Material</w:t>
      </w:r>
      <w:r>
        <w:rPr>
          <w:i/>
          <w:color w:val="010101"/>
          <w:spacing w:val="58"/>
          <w:sz w:val="23"/>
        </w:rPr>
        <w:t xml:space="preserve"> </w:t>
      </w:r>
      <w:r>
        <w:rPr>
          <w:i/>
          <w:color w:val="010101"/>
          <w:sz w:val="23"/>
        </w:rPr>
        <w:t>Necessary</w:t>
      </w:r>
      <w:r>
        <w:rPr>
          <w:i/>
          <w:color w:val="010101"/>
          <w:spacing w:val="57"/>
          <w:sz w:val="23"/>
        </w:rPr>
        <w:t xml:space="preserve"> </w:t>
      </w:r>
      <w:r>
        <w:rPr>
          <w:i/>
          <w:color w:val="010101"/>
          <w:sz w:val="23"/>
        </w:rPr>
        <w:t>and</w:t>
      </w:r>
      <w:r>
        <w:rPr>
          <w:i/>
          <w:color w:val="010101"/>
          <w:spacing w:val="1"/>
          <w:sz w:val="23"/>
        </w:rPr>
        <w:t xml:space="preserve"> </w:t>
      </w:r>
      <w:r>
        <w:rPr>
          <w:i/>
          <w:color w:val="010101"/>
          <w:sz w:val="23"/>
        </w:rPr>
        <w:t>Required</w:t>
      </w:r>
      <w:r>
        <w:rPr>
          <w:i/>
          <w:color w:val="010101"/>
          <w:spacing w:val="1"/>
          <w:sz w:val="23"/>
        </w:rPr>
        <w:t xml:space="preserve"> </w:t>
      </w:r>
      <w:r>
        <w:rPr>
          <w:i/>
          <w:color w:val="010101"/>
          <w:sz w:val="23"/>
        </w:rPr>
        <w:t>for Removal,</w:t>
      </w:r>
      <w:r>
        <w:rPr>
          <w:i/>
          <w:color w:val="010101"/>
          <w:spacing w:val="57"/>
          <w:sz w:val="23"/>
        </w:rPr>
        <w:t xml:space="preserve"> </w:t>
      </w:r>
      <w:r>
        <w:rPr>
          <w:i/>
          <w:color w:val="010101"/>
          <w:sz w:val="23"/>
        </w:rPr>
        <w:t>Installation, Relocation</w:t>
      </w:r>
      <w:r>
        <w:rPr>
          <w:i/>
          <w:color w:val="010101"/>
          <w:spacing w:val="58"/>
          <w:sz w:val="23"/>
        </w:rPr>
        <w:t xml:space="preserve"> </w:t>
      </w:r>
      <w:r>
        <w:rPr>
          <w:i/>
          <w:color w:val="010101"/>
          <w:sz w:val="23"/>
        </w:rPr>
        <w:t>and Maintenance</w:t>
      </w:r>
      <w:r>
        <w:rPr>
          <w:i/>
          <w:color w:val="010101"/>
          <w:spacing w:val="57"/>
          <w:sz w:val="23"/>
        </w:rPr>
        <w:t xml:space="preserve"> </w:t>
      </w:r>
      <w:r>
        <w:rPr>
          <w:i/>
          <w:color w:val="010101"/>
          <w:sz w:val="23"/>
        </w:rPr>
        <w:t>ofTraffic Signals</w:t>
      </w:r>
      <w:r>
        <w:rPr>
          <w:i/>
          <w:color w:val="010101"/>
          <w:spacing w:val="58"/>
          <w:sz w:val="23"/>
        </w:rPr>
        <w:t xml:space="preserve"> </w:t>
      </w:r>
      <w:r>
        <w:rPr>
          <w:i/>
          <w:color w:val="010101"/>
          <w:sz w:val="23"/>
        </w:rPr>
        <w:t>and</w:t>
      </w:r>
      <w:r>
        <w:rPr>
          <w:i/>
          <w:color w:val="010101"/>
          <w:spacing w:val="1"/>
          <w:sz w:val="23"/>
        </w:rPr>
        <w:t xml:space="preserve"> </w:t>
      </w:r>
      <w:r>
        <w:rPr>
          <w:i/>
          <w:color w:val="010101"/>
          <w:w w:val="105"/>
          <w:sz w:val="23"/>
        </w:rPr>
        <w:t>Tntelligent</w:t>
      </w:r>
      <w:r>
        <w:rPr>
          <w:i/>
          <w:color w:val="010101"/>
          <w:spacing w:val="13"/>
          <w:w w:val="105"/>
          <w:sz w:val="23"/>
        </w:rPr>
        <w:t xml:space="preserve"> </w:t>
      </w:r>
      <w:r>
        <w:rPr>
          <w:i/>
          <w:color w:val="010101"/>
          <w:w w:val="105"/>
          <w:sz w:val="23"/>
        </w:rPr>
        <w:t>Transportation</w:t>
      </w:r>
      <w:r>
        <w:rPr>
          <w:i/>
          <w:color w:val="010101"/>
          <w:spacing w:val="-11"/>
          <w:w w:val="105"/>
          <w:sz w:val="23"/>
        </w:rPr>
        <w:t xml:space="preserve"> </w:t>
      </w:r>
      <w:r>
        <w:rPr>
          <w:i/>
          <w:color w:val="010101"/>
          <w:w w:val="105"/>
          <w:sz w:val="23"/>
        </w:rPr>
        <w:t>Systems</w:t>
      </w:r>
      <w:r>
        <w:rPr>
          <w:i/>
          <w:color w:val="010101"/>
          <w:spacing w:val="6"/>
          <w:w w:val="105"/>
          <w:sz w:val="23"/>
        </w:rPr>
        <w:t xml:space="preserve"> </w:t>
      </w:r>
      <w:r>
        <w:rPr>
          <w:color w:val="010101"/>
          <w:w w:val="105"/>
        </w:rPr>
        <w:t>(2018)</w:t>
      </w:r>
      <w:r>
        <w:rPr>
          <w:color w:val="010101"/>
          <w:spacing w:val="9"/>
          <w:w w:val="105"/>
        </w:rPr>
        <w:t xml:space="preserve"> </w:t>
      </w:r>
      <w:r>
        <w:rPr>
          <w:color w:val="010101"/>
          <w:w w:val="105"/>
        </w:rPr>
        <w:t>accessed</w:t>
      </w:r>
      <w:r>
        <w:rPr>
          <w:color w:val="010101"/>
          <w:spacing w:val="13"/>
          <w:w w:val="105"/>
        </w:rPr>
        <w:t xml:space="preserve"> </w:t>
      </w:r>
      <w:r>
        <w:rPr>
          <w:color w:val="010101"/>
          <w:w w:val="105"/>
        </w:rPr>
        <w:t>6/1/19</w:t>
      </w:r>
      <w:r>
        <w:rPr>
          <w:color w:val="010101"/>
          <w:spacing w:val="5"/>
          <w:w w:val="105"/>
        </w:rPr>
        <w:t xml:space="preserve"> </w:t>
      </w:r>
      <w:r>
        <w:rPr>
          <w:color w:val="010101"/>
          <w:w w:val="105"/>
        </w:rPr>
        <w:t>at</w:t>
      </w:r>
      <w:r>
        <w:rPr>
          <w:color w:val="010101"/>
          <w:spacing w:val="1"/>
          <w:w w:val="105"/>
        </w:rPr>
        <w:t xml:space="preserve"> </w:t>
      </w:r>
      <w:hyperlink r:id="rId122">
        <w:r>
          <w:rPr>
            <w:color w:val="1F5B9A"/>
            <w:w w:val="105"/>
            <w:u w:val="thick" w:color="1F5B9A"/>
          </w:rPr>
          <w:t>http</w:t>
        </w:r>
        <w:r>
          <w:rPr>
            <w:color w:val="3D566E"/>
            <w:w w:val="105"/>
            <w:u w:val="thick" w:color="1F5B9A"/>
          </w:rPr>
          <w:t>://</w:t>
        </w:r>
        <w:r>
          <w:rPr>
            <w:color w:val="1F5B9A"/>
            <w:w w:val="105"/>
            <w:u w:val="thick" w:color="1F5B9A"/>
          </w:rPr>
          <w:t>www</w:t>
        </w:r>
        <w:r>
          <w:rPr>
            <w:color w:val="3D566E"/>
            <w:w w:val="105"/>
            <w:u w:val="thick" w:color="1F5B9A"/>
          </w:rPr>
          <w:t>.</w:t>
        </w:r>
        <w:r>
          <w:rPr>
            <w:color w:val="1F5B9A"/>
            <w:w w:val="105"/>
            <w:u w:val="thick" w:color="1F5B9A"/>
          </w:rPr>
          <w:t>nyc.gov</w:t>
        </w:r>
        <w:r>
          <w:rPr>
            <w:color w:val="3D566E"/>
            <w:w w:val="105"/>
            <w:u w:val="thick" w:color="1F5B9A"/>
          </w:rPr>
          <w:t>/</w:t>
        </w:r>
      </w:hyperlink>
      <w:r>
        <w:rPr>
          <w:color w:val="1F5B9A"/>
          <w:w w:val="105"/>
          <w:u w:val="thick" w:color="1F5B9A"/>
        </w:rPr>
        <w:t>html/dot</w:t>
      </w:r>
      <w:r>
        <w:rPr>
          <w:color w:val="3D566E"/>
          <w:w w:val="105"/>
          <w:u w:val="thick" w:color="1F5B9A"/>
        </w:rPr>
        <w:t>/</w:t>
      </w:r>
      <w:r>
        <w:rPr>
          <w:color w:val="1F5B9A"/>
          <w:w w:val="105"/>
          <w:u w:val="thick" w:color="1F5B9A"/>
        </w:rPr>
        <w:t>downloads</w:t>
      </w:r>
      <w:r>
        <w:rPr>
          <w:color w:val="3D566E"/>
          <w:w w:val="105"/>
          <w:u w:val="thick" w:color="1F5B9A"/>
        </w:rPr>
        <w:t>/</w:t>
      </w:r>
      <w:r>
        <w:rPr>
          <w:color w:val="1F5B9A"/>
          <w:w w:val="105"/>
          <w:u w:val="thick" w:color="1F5B9A"/>
        </w:rPr>
        <w:t>pdf</w:t>
      </w:r>
      <w:r>
        <w:rPr>
          <w:color w:val="3D566E"/>
          <w:w w:val="105"/>
          <w:u w:val="thick" w:color="1F5B9A"/>
        </w:rPr>
        <w:t>/</w:t>
      </w:r>
      <w:r>
        <w:rPr>
          <w:color w:val="1F5B9A"/>
          <w:w w:val="105"/>
          <w:u w:val="thick" w:color="1F5B9A"/>
        </w:rPr>
        <w:t>nycdot-traffic-signal-specifi</w:t>
      </w:r>
      <w:r>
        <w:rPr>
          <w:color w:val="1F5B9A"/>
          <w:spacing w:val="-30"/>
          <w:w w:val="105"/>
          <w:u w:val="thick" w:color="1F5B9A"/>
        </w:rPr>
        <w:t xml:space="preserve"> </w:t>
      </w:r>
      <w:r>
        <w:rPr>
          <w:color w:val="1F5B9A"/>
          <w:w w:val="105"/>
          <w:u w:val="thick" w:color="1F5B9A"/>
        </w:rPr>
        <w:t>cations.pdf</w:t>
      </w:r>
    </w:p>
    <w:p w14:paraId="2EF18735" w14:textId="77777777" w:rsidR="00065EB7" w:rsidRDefault="00065EB7" w:rsidP="00065EB7">
      <w:pPr>
        <w:spacing w:before="211" w:line="290" w:lineRule="auto"/>
        <w:ind w:left="1019" w:right="1936" w:firstLine="4"/>
        <w:rPr>
          <w:b/>
          <w:sz w:val="21"/>
        </w:rPr>
      </w:pPr>
      <w:r>
        <w:rPr>
          <w:b/>
          <w:color w:val="010101"/>
          <w:w w:val="110"/>
          <w:sz w:val="21"/>
        </w:rPr>
        <w:t>New</w:t>
      </w:r>
      <w:r>
        <w:rPr>
          <w:b/>
          <w:color w:val="010101"/>
          <w:spacing w:val="1"/>
          <w:w w:val="110"/>
          <w:sz w:val="21"/>
        </w:rPr>
        <w:t xml:space="preserve"> </w:t>
      </w:r>
      <w:r>
        <w:rPr>
          <w:b/>
          <w:color w:val="010101"/>
          <w:w w:val="110"/>
          <w:sz w:val="21"/>
        </w:rPr>
        <w:t>York City DOT. (2017) Barnes Dance Study.</w:t>
      </w:r>
      <w:r>
        <w:rPr>
          <w:b/>
          <w:color w:val="010101"/>
          <w:spacing w:val="1"/>
          <w:w w:val="110"/>
          <w:sz w:val="21"/>
        </w:rPr>
        <w:t xml:space="preserve"> </w:t>
      </w:r>
      <w:r>
        <w:rPr>
          <w:b/>
          <w:color w:val="010101"/>
          <w:w w:val="110"/>
          <w:sz w:val="21"/>
        </w:rPr>
        <w:t>Accessed 7/10/19 at</w:t>
      </w:r>
      <w:r>
        <w:rPr>
          <w:b/>
          <w:color w:val="010101"/>
          <w:spacing w:val="1"/>
          <w:w w:val="110"/>
          <w:sz w:val="21"/>
        </w:rPr>
        <w:t xml:space="preserve"> </w:t>
      </w:r>
      <w:hyperlink r:id="rId123">
        <w:r>
          <w:rPr>
            <w:b/>
            <w:color w:val="010101"/>
            <w:spacing w:val="-1"/>
            <w:w w:val="110"/>
            <w:sz w:val="21"/>
          </w:rPr>
          <w:t>http://www.nyc.gov/html/dot/downloads/pdf/bames-dance-study-sept20l7.pdf</w:t>
        </w:r>
      </w:hyperlink>
    </w:p>
    <w:p w14:paraId="02DCC53D" w14:textId="77777777" w:rsidR="00065EB7" w:rsidRDefault="00065EB7" w:rsidP="00065EB7">
      <w:pPr>
        <w:pStyle w:val="BodyText"/>
        <w:spacing w:before="2"/>
        <w:rPr>
          <w:b/>
          <w:sz w:val="18"/>
        </w:rPr>
      </w:pPr>
    </w:p>
    <w:p w14:paraId="6A87657D" w14:textId="77777777" w:rsidR="00065EB7" w:rsidRDefault="00065EB7" w:rsidP="00065EB7">
      <w:pPr>
        <w:spacing w:line="295" w:lineRule="auto"/>
        <w:ind w:left="1019" w:right="432" w:firstLine="4"/>
        <w:rPr>
          <w:b/>
          <w:sz w:val="21"/>
        </w:rPr>
      </w:pPr>
      <w:r>
        <w:rPr>
          <w:b/>
          <w:color w:val="010101"/>
          <w:w w:val="105"/>
          <w:sz w:val="21"/>
        </w:rPr>
        <w:t>New</w:t>
      </w:r>
      <w:r>
        <w:rPr>
          <w:b/>
          <w:color w:val="010101"/>
          <w:spacing w:val="30"/>
          <w:w w:val="105"/>
          <w:sz w:val="21"/>
        </w:rPr>
        <w:t xml:space="preserve"> </w:t>
      </w:r>
      <w:r>
        <w:rPr>
          <w:b/>
          <w:color w:val="010101"/>
          <w:w w:val="105"/>
          <w:sz w:val="21"/>
        </w:rPr>
        <w:t>York</w:t>
      </w:r>
      <w:r>
        <w:rPr>
          <w:b/>
          <w:color w:val="010101"/>
          <w:spacing w:val="7"/>
          <w:w w:val="105"/>
          <w:sz w:val="21"/>
        </w:rPr>
        <w:t xml:space="preserve"> </w:t>
      </w:r>
      <w:r>
        <w:rPr>
          <w:b/>
          <w:color w:val="010101"/>
          <w:w w:val="105"/>
          <w:sz w:val="21"/>
        </w:rPr>
        <w:t>City</w:t>
      </w:r>
      <w:r>
        <w:rPr>
          <w:b/>
          <w:color w:val="010101"/>
          <w:spacing w:val="10"/>
          <w:w w:val="105"/>
          <w:sz w:val="21"/>
        </w:rPr>
        <w:t xml:space="preserve"> </w:t>
      </w:r>
      <w:r>
        <w:rPr>
          <w:b/>
          <w:color w:val="010101"/>
          <w:w w:val="105"/>
          <w:sz w:val="21"/>
        </w:rPr>
        <w:t>Open</w:t>
      </w:r>
      <w:r>
        <w:rPr>
          <w:b/>
          <w:color w:val="010101"/>
          <w:spacing w:val="14"/>
          <w:w w:val="105"/>
          <w:sz w:val="21"/>
        </w:rPr>
        <w:t xml:space="preserve"> </w:t>
      </w:r>
      <w:r>
        <w:rPr>
          <w:b/>
          <w:color w:val="010101"/>
          <w:w w:val="105"/>
          <w:sz w:val="21"/>
        </w:rPr>
        <w:t>Data.</w:t>
      </w:r>
      <w:r>
        <w:rPr>
          <w:b/>
          <w:color w:val="010101"/>
          <w:spacing w:val="19"/>
          <w:w w:val="105"/>
          <w:sz w:val="21"/>
        </w:rPr>
        <w:t xml:space="preserve"> </w:t>
      </w:r>
      <w:r>
        <w:rPr>
          <w:b/>
          <w:color w:val="010101"/>
          <w:w w:val="105"/>
          <w:sz w:val="21"/>
        </w:rPr>
        <w:t>(2019)</w:t>
      </w:r>
      <w:r>
        <w:rPr>
          <w:b/>
          <w:color w:val="010101"/>
          <w:spacing w:val="15"/>
          <w:w w:val="105"/>
          <w:sz w:val="21"/>
        </w:rPr>
        <w:t xml:space="preserve"> </w:t>
      </w:r>
      <w:r>
        <w:rPr>
          <w:b/>
          <w:color w:val="010101"/>
          <w:w w:val="105"/>
          <w:sz w:val="21"/>
        </w:rPr>
        <w:t>Accessed</w:t>
      </w:r>
      <w:r>
        <w:rPr>
          <w:b/>
          <w:color w:val="010101"/>
          <w:spacing w:val="13"/>
          <w:w w:val="105"/>
          <w:sz w:val="21"/>
        </w:rPr>
        <w:t xml:space="preserve"> </w:t>
      </w:r>
      <w:r>
        <w:rPr>
          <w:b/>
          <w:color w:val="010101"/>
          <w:w w:val="105"/>
          <w:sz w:val="21"/>
        </w:rPr>
        <w:t>7/23/19</w:t>
      </w:r>
      <w:r>
        <w:rPr>
          <w:b/>
          <w:color w:val="010101"/>
          <w:spacing w:val="16"/>
          <w:w w:val="105"/>
          <w:sz w:val="21"/>
        </w:rPr>
        <w:t xml:space="preserve"> </w:t>
      </w:r>
      <w:r>
        <w:rPr>
          <w:b/>
          <w:color w:val="010101"/>
          <w:w w:val="105"/>
          <w:sz w:val="21"/>
        </w:rPr>
        <w:t>at</w:t>
      </w:r>
      <w:r>
        <w:rPr>
          <w:b/>
          <w:color w:val="010101"/>
          <w:spacing w:val="1"/>
          <w:w w:val="105"/>
          <w:sz w:val="21"/>
        </w:rPr>
        <w:t xml:space="preserve"> </w:t>
      </w:r>
      <w:r>
        <w:rPr>
          <w:b/>
          <w:color w:val="010101"/>
          <w:w w:val="105"/>
          <w:sz w:val="21"/>
        </w:rPr>
        <w:t>https://data.cityofnewyork.us/Transportation/VZV_Leading-Pedestrian-Interval-Signals/mqt5-</w:t>
      </w:r>
      <w:r>
        <w:rPr>
          <w:b/>
          <w:color w:val="010101"/>
          <w:spacing w:val="1"/>
          <w:w w:val="105"/>
          <w:sz w:val="21"/>
        </w:rPr>
        <w:t xml:space="preserve"> </w:t>
      </w:r>
      <w:r>
        <w:rPr>
          <w:b/>
          <w:color w:val="010101"/>
          <w:w w:val="105"/>
          <w:sz w:val="21"/>
        </w:rPr>
        <w:t>ctec#expand</w:t>
      </w:r>
    </w:p>
    <w:p w14:paraId="674D4C52" w14:textId="77777777" w:rsidR="00065EB7" w:rsidRDefault="00065EB7" w:rsidP="00065EB7">
      <w:pPr>
        <w:spacing w:before="186" w:line="271" w:lineRule="auto"/>
        <w:ind w:left="1020" w:right="358" w:firstLine="10"/>
        <w:rPr>
          <w:b/>
          <w:sz w:val="21"/>
        </w:rPr>
      </w:pPr>
      <w:r>
        <w:rPr>
          <w:b/>
          <w:color w:val="010101"/>
          <w:w w:val="105"/>
          <w:sz w:val="21"/>
        </w:rPr>
        <w:t xml:space="preserve">Scott, A. C., </w:t>
      </w:r>
      <w:r>
        <w:rPr>
          <w:rFonts w:ascii="Arial"/>
          <w:b/>
          <w:color w:val="010101"/>
          <w:w w:val="105"/>
          <w:sz w:val="21"/>
        </w:rPr>
        <w:t xml:space="preserve">B. </w:t>
      </w:r>
      <w:r>
        <w:rPr>
          <w:color w:val="010101"/>
          <w:w w:val="105"/>
          <w:sz w:val="21"/>
        </w:rPr>
        <w:t xml:space="preserve">L. </w:t>
      </w:r>
      <w:r>
        <w:rPr>
          <w:b/>
          <w:color w:val="010101"/>
          <w:w w:val="105"/>
          <w:sz w:val="21"/>
        </w:rPr>
        <w:t xml:space="preserve">Bentzen,  </w:t>
      </w:r>
      <w:r>
        <w:rPr>
          <w:b/>
          <w:color w:val="010101"/>
          <w:w w:val="105"/>
          <w:sz w:val="23"/>
        </w:rPr>
        <w:t xml:space="preserve">J. </w:t>
      </w:r>
      <w:r>
        <w:rPr>
          <w:b/>
          <w:color w:val="010101"/>
          <w:w w:val="105"/>
          <w:sz w:val="21"/>
        </w:rPr>
        <w:t xml:space="preserve">M.  Barlow,  D. A. Guth, and </w:t>
      </w:r>
      <w:r>
        <w:rPr>
          <w:b/>
          <w:color w:val="010101"/>
          <w:w w:val="105"/>
          <w:sz w:val="23"/>
        </w:rPr>
        <w:t xml:space="preserve">J. </w:t>
      </w:r>
      <w:r>
        <w:rPr>
          <w:b/>
          <w:color w:val="010101"/>
          <w:w w:val="105"/>
          <w:sz w:val="21"/>
        </w:rPr>
        <w:t>Graham.  (2014) Far-Side</w:t>
      </w:r>
      <w:r>
        <w:rPr>
          <w:b/>
          <w:color w:val="010101"/>
          <w:spacing w:val="1"/>
          <w:w w:val="105"/>
          <w:sz w:val="21"/>
        </w:rPr>
        <w:t xml:space="preserve"> </w:t>
      </w:r>
      <w:r>
        <w:rPr>
          <w:b/>
          <w:color w:val="010101"/>
          <w:w w:val="105"/>
          <w:sz w:val="21"/>
        </w:rPr>
        <w:t>Beaconing for Accessible</w:t>
      </w:r>
      <w:r>
        <w:rPr>
          <w:b/>
          <w:color w:val="010101"/>
          <w:spacing w:val="1"/>
          <w:w w:val="105"/>
          <w:sz w:val="21"/>
        </w:rPr>
        <w:t xml:space="preserve"> </w:t>
      </w:r>
      <w:r>
        <w:rPr>
          <w:b/>
          <w:color w:val="010101"/>
          <w:w w:val="105"/>
          <w:sz w:val="21"/>
        </w:rPr>
        <w:t>Pedestrian</w:t>
      </w:r>
      <w:r>
        <w:rPr>
          <w:b/>
          <w:color w:val="010101"/>
          <w:spacing w:val="1"/>
          <w:w w:val="105"/>
          <w:sz w:val="21"/>
        </w:rPr>
        <w:t xml:space="preserve"> </w:t>
      </w:r>
      <w:r>
        <w:rPr>
          <w:b/>
          <w:color w:val="010101"/>
          <w:w w:val="105"/>
          <w:sz w:val="21"/>
        </w:rPr>
        <w:t>Signals:</w:t>
      </w:r>
      <w:r>
        <w:rPr>
          <w:b/>
          <w:color w:val="010101"/>
          <w:spacing w:val="1"/>
          <w:w w:val="105"/>
          <w:sz w:val="21"/>
        </w:rPr>
        <w:t xml:space="preserve"> </w:t>
      </w:r>
      <w:r>
        <w:rPr>
          <w:b/>
          <w:color w:val="010101"/>
          <w:w w:val="105"/>
          <w:sz w:val="21"/>
        </w:rPr>
        <w:t xml:space="preserve">Is it Confusing? </w:t>
      </w:r>
      <w:r>
        <w:rPr>
          <w:i/>
          <w:color w:val="010101"/>
          <w:w w:val="105"/>
          <w:sz w:val="23"/>
        </w:rPr>
        <w:t>Transportation Research Record:</w:t>
      </w:r>
      <w:r>
        <w:rPr>
          <w:i/>
          <w:color w:val="010101"/>
          <w:spacing w:val="-58"/>
          <w:w w:val="105"/>
          <w:sz w:val="23"/>
        </w:rPr>
        <w:t xml:space="preserve"> </w:t>
      </w:r>
      <w:r>
        <w:rPr>
          <w:i/>
          <w:color w:val="010101"/>
          <w:w w:val="105"/>
          <w:sz w:val="23"/>
        </w:rPr>
        <w:t>Journal</w:t>
      </w:r>
      <w:r>
        <w:rPr>
          <w:i/>
          <w:color w:val="010101"/>
          <w:spacing w:val="25"/>
          <w:w w:val="105"/>
          <w:sz w:val="23"/>
        </w:rPr>
        <w:t xml:space="preserve"> </w:t>
      </w:r>
      <w:r>
        <w:rPr>
          <w:i/>
          <w:color w:val="010101"/>
          <w:w w:val="105"/>
          <w:sz w:val="23"/>
        </w:rPr>
        <w:t>ofthe</w:t>
      </w:r>
      <w:r>
        <w:rPr>
          <w:i/>
          <w:color w:val="010101"/>
          <w:spacing w:val="4"/>
          <w:w w:val="105"/>
          <w:sz w:val="23"/>
        </w:rPr>
        <w:t xml:space="preserve"> </w:t>
      </w:r>
      <w:r>
        <w:rPr>
          <w:i/>
          <w:color w:val="010101"/>
          <w:w w:val="105"/>
          <w:sz w:val="23"/>
        </w:rPr>
        <w:t>Transportation</w:t>
      </w:r>
      <w:r>
        <w:rPr>
          <w:i/>
          <w:color w:val="010101"/>
          <w:spacing w:val="-17"/>
          <w:w w:val="105"/>
          <w:sz w:val="23"/>
        </w:rPr>
        <w:t xml:space="preserve"> </w:t>
      </w:r>
      <w:r>
        <w:rPr>
          <w:i/>
          <w:color w:val="010101"/>
          <w:w w:val="105"/>
          <w:sz w:val="23"/>
        </w:rPr>
        <w:t>Research</w:t>
      </w:r>
      <w:r>
        <w:rPr>
          <w:i/>
          <w:color w:val="010101"/>
          <w:spacing w:val="5"/>
          <w:w w:val="105"/>
          <w:sz w:val="23"/>
        </w:rPr>
        <w:t xml:space="preserve"> </w:t>
      </w:r>
      <w:r>
        <w:rPr>
          <w:i/>
          <w:color w:val="010101"/>
          <w:w w:val="105"/>
          <w:sz w:val="23"/>
        </w:rPr>
        <w:t>Board,</w:t>
      </w:r>
      <w:r>
        <w:rPr>
          <w:i/>
          <w:color w:val="010101"/>
          <w:spacing w:val="2"/>
          <w:w w:val="105"/>
          <w:sz w:val="23"/>
        </w:rPr>
        <w:t xml:space="preserve"> </w:t>
      </w:r>
      <w:r>
        <w:rPr>
          <w:b/>
          <w:color w:val="010101"/>
          <w:w w:val="105"/>
          <w:sz w:val="21"/>
        </w:rPr>
        <w:t>2014.</w:t>
      </w:r>
      <w:r>
        <w:rPr>
          <w:b/>
          <w:color w:val="010101"/>
          <w:spacing w:val="28"/>
          <w:w w:val="105"/>
          <w:sz w:val="21"/>
        </w:rPr>
        <w:t xml:space="preserve"> </w:t>
      </w:r>
      <w:r>
        <w:rPr>
          <w:b/>
          <w:color w:val="010101"/>
          <w:w w:val="105"/>
          <w:sz w:val="21"/>
        </w:rPr>
        <w:t>2464:</w:t>
      </w:r>
      <w:r>
        <w:rPr>
          <w:b/>
          <w:color w:val="010101"/>
          <w:spacing w:val="30"/>
          <w:w w:val="105"/>
          <w:sz w:val="21"/>
        </w:rPr>
        <w:t xml:space="preserve"> </w:t>
      </w:r>
      <w:r>
        <w:rPr>
          <w:b/>
          <w:color w:val="010101"/>
          <w:w w:val="105"/>
          <w:sz w:val="21"/>
        </w:rPr>
        <w:t>135-143.</w:t>
      </w:r>
    </w:p>
    <w:p w14:paraId="1B75C374" w14:textId="77777777" w:rsidR="00065EB7" w:rsidRDefault="00065EB7" w:rsidP="00065EB7">
      <w:pPr>
        <w:spacing w:before="199" w:line="271" w:lineRule="auto"/>
        <w:ind w:left="1017" w:right="480" w:firstLine="12"/>
        <w:rPr>
          <w:b/>
          <w:sz w:val="21"/>
        </w:rPr>
      </w:pPr>
      <w:r>
        <w:rPr>
          <w:b/>
          <w:color w:val="010101"/>
          <w:w w:val="105"/>
          <w:sz w:val="21"/>
        </w:rPr>
        <w:t>Scott,</w:t>
      </w:r>
      <w:r>
        <w:rPr>
          <w:b/>
          <w:color w:val="010101"/>
          <w:spacing w:val="1"/>
          <w:w w:val="105"/>
          <w:sz w:val="21"/>
        </w:rPr>
        <w:t xml:space="preserve"> </w:t>
      </w:r>
      <w:r>
        <w:rPr>
          <w:b/>
          <w:color w:val="010101"/>
          <w:w w:val="105"/>
          <w:sz w:val="21"/>
        </w:rPr>
        <w:t>A. C.,</w:t>
      </w:r>
      <w:r>
        <w:rPr>
          <w:b/>
          <w:color w:val="010101"/>
          <w:spacing w:val="1"/>
          <w:w w:val="105"/>
          <w:sz w:val="21"/>
        </w:rPr>
        <w:t xml:space="preserve"> </w:t>
      </w:r>
      <w:r>
        <w:rPr>
          <w:b/>
          <w:color w:val="010101"/>
          <w:w w:val="105"/>
          <w:sz w:val="23"/>
        </w:rPr>
        <w:t xml:space="preserve">J. </w:t>
      </w:r>
      <w:r>
        <w:rPr>
          <w:b/>
          <w:color w:val="010101"/>
          <w:w w:val="105"/>
          <w:sz w:val="21"/>
        </w:rPr>
        <w:t>M.</w:t>
      </w:r>
      <w:r>
        <w:rPr>
          <w:b/>
          <w:color w:val="010101"/>
          <w:spacing w:val="1"/>
          <w:w w:val="105"/>
          <w:sz w:val="21"/>
        </w:rPr>
        <w:t xml:space="preserve"> </w:t>
      </w:r>
      <w:r>
        <w:rPr>
          <w:b/>
          <w:color w:val="010101"/>
          <w:w w:val="105"/>
          <w:sz w:val="21"/>
        </w:rPr>
        <w:t>Barlow,</w:t>
      </w:r>
      <w:r>
        <w:rPr>
          <w:b/>
          <w:color w:val="010101"/>
          <w:spacing w:val="1"/>
          <w:w w:val="105"/>
          <w:sz w:val="21"/>
        </w:rPr>
        <w:t xml:space="preserve"> </w:t>
      </w:r>
      <w:r>
        <w:rPr>
          <w:b/>
          <w:color w:val="010101"/>
          <w:w w:val="105"/>
          <w:sz w:val="21"/>
        </w:rPr>
        <w:t xml:space="preserve">B. </w:t>
      </w:r>
      <w:r>
        <w:rPr>
          <w:rFonts w:ascii="Arial"/>
          <w:b/>
          <w:color w:val="010101"/>
          <w:w w:val="105"/>
        </w:rPr>
        <w:t xml:space="preserve">L. </w:t>
      </w:r>
      <w:r>
        <w:rPr>
          <w:b/>
          <w:color w:val="010101"/>
          <w:w w:val="105"/>
          <w:sz w:val="21"/>
        </w:rPr>
        <w:t>Bentzen,</w:t>
      </w:r>
      <w:r>
        <w:rPr>
          <w:b/>
          <w:color w:val="010101"/>
          <w:spacing w:val="1"/>
          <w:w w:val="105"/>
          <w:sz w:val="21"/>
        </w:rPr>
        <w:t xml:space="preserve"> </w:t>
      </w:r>
      <w:r>
        <w:rPr>
          <w:b/>
          <w:color w:val="010101"/>
          <w:w w:val="105"/>
          <w:sz w:val="21"/>
        </w:rPr>
        <w:t xml:space="preserve">T. </w:t>
      </w:r>
      <w:r>
        <w:rPr>
          <w:rFonts w:ascii="Arial"/>
          <w:b/>
          <w:color w:val="010101"/>
          <w:w w:val="105"/>
        </w:rPr>
        <w:t xml:space="preserve">L. </w:t>
      </w:r>
      <w:r>
        <w:rPr>
          <w:b/>
          <w:color w:val="010101"/>
          <w:w w:val="105"/>
          <w:sz w:val="21"/>
        </w:rPr>
        <w:t>Bond, and D.</w:t>
      </w:r>
      <w:r>
        <w:rPr>
          <w:b/>
          <w:color w:val="010101"/>
          <w:spacing w:val="1"/>
          <w:w w:val="105"/>
          <w:sz w:val="21"/>
        </w:rPr>
        <w:t xml:space="preserve"> </w:t>
      </w:r>
      <w:r>
        <w:rPr>
          <w:b/>
          <w:color w:val="010101"/>
          <w:w w:val="105"/>
          <w:sz w:val="21"/>
        </w:rPr>
        <w:t>Gubbe. (2008) Accessible</w:t>
      </w:r>
      <w:r>
        <w:rPr>
          <w:b/>
          <w:color w:val="010101"/>
          <w:spacing w:val="1"/>
          <w:w w:val="105"/>
          <w:sz w:val="21"/>
        </w:rPr>
        <w:t xml:space="preserve"> </w:t>
      </w:r>
      <w:r>
        <w:rPr>
          <w:b/>
          <w:color w:val="010101"/>
          <w:w w:val="105"/>
          <w:sz w:val="21"/>
        </w:rPr>
        <w:t>Pedestrian</w:t>
      </w:r>
      <w:r>
        <w:rPr>
          <w:b/>
          <w:color w:val="010101"/>
          <w:spacing w:val="1"/>
          <w:w w:val="105"/>
          <w:sz w:val="21"/>
        </w:rPr>
        <w:t xml:space="preserve"> </w:t>
      </w:r>
      <w:r>
        <w:rPr>
          <w:b/>
          <w:color w:val="010101"/>
          <w:w w:val="105"/>
          <w:sz w:val="21"/>
        </w:rPr>
        <w:t>Signals</w:t>
      </w:r>
      <w:r>
        <w:rPr>
          <w:b/>
          <w:color w:val="010101"/>
          <w:spacing w:val="1"/>
          <w:w w:val="105"/>
          <w:sz w:val="21"/>
        </w:rPr>
        <w:t xml:space="preserve"> </w:t>
      </w:r>
      <w:r>
        <w:rPr>
          <w:b/>
          <w:color w:val="010101"/>
          <w:w w:val="105"/>
          <w:sz w:val="21"/>
        </w:rPr>
        <w:t>at Complex Intersections for Pedestrians</w:t>
      </w:r>
      <w:r>
        <w:rPr>
          <w:b/>
          <w:color w:val="010101"/>
          <w:spacing w:val="1"/>
          <w:w w:val="105"/>
          <w:sz w:val="21"/>
        </w:rPr>
        <w:t xml:space="preserve"> </w:t>
      </w:r>
      <w:r>
        <w:rPr>
          <w:b/>
          <w:color w:val="010101"/>
          <w:w w:val="105"/>
          <w:sz w:val="21"/>
        </w:rPr>
        <w:t xml:space="preserve">Who Are Blind. </w:t>
      </w:r>
      <w:r>
        <w:rPr>
          <w:i/>
          <w:color w:val="010101"/>
          <w:w w:val="105"/>
          <w:sz w:val="23"/>
        </w:rPr>
        <w:t>Transportation</w:t>
      </w:r>
      <w:r>
        <w:rPr>
          <w:i/>
          <w:color w:val="010101"/>
          <w:spacing w:val="-58"/>
          <w:w w:val="105"/>
          <w:sz w:val="23"/>
        </w:rPr>
        <w:t xml:space="preserve"> </w:t>
      </w:r>
      <w:r>
        <w:rPr>
          <w:i/>
          <w:color w:val="010101"/>
          <w:w w:val="105"/>
          <w:sz w:val="23"/>
        </w:rPr>
        <w:t>Research</w:t>
      </w:r>
      <w:r>
        <w:rPr>
          <w:i/>
          <w:color w:val="010101"/>
          <w:spacing w:val="2"/>
          <w:w w:val="105"/>
          <w:sz w:val="23"/>
        </w:rPr>
        <w:t xml:space="preserve"> </w:t>
      </w:r>
      <w:r>
        <w:rPr>
          <w:i/>
          <w:color w:val="010101"/>
          <w:w w:val="105"/>
          <w:sz w:val="23"/>
        </w:rPr>
        <w:t>Record:</w:t>
      </w:r>
      <w:r>
        <w:rPr>
          <w:i/>
          <w:color w:val="010101"/>
          <w:spacing w:val="10"/>
          <w:w w:val="105"/>
          <w:sz w:val="23"/>
        </w:rPr>
        <w:t xml:space="preserve"> </w:t>
      </w:r>
      <w:r>
        <w:rPr>
          <w:i/>
          <w:color w:val="010101"/>
          <w:w w:val="105"/>
          <w:sz w:val="23"/>
        </w:rPr>
        <w:t>Journal</w:t>
      </w:r>
      <w:r>
        <w:rPr>
          <w:i/>
          <w:color w:val="010101"/>
          <w:spacing w:val="16"/>
          <w:w w:val="105"/>
          <w:sz w:val="23"/>
        </w:rPr>
        <w:t xml:space="preserve"> </w:t>
      </w:r>
      <w:r>
        <w:rPr>
          <w:i/>
          <w:color w:val="010101"/>
          <w:w w:val="105"/>
          <w:sz w:val="23"/>
        </w:rPr>
        <w:t>of</w:t>
      </w:r>
      <w:r>
        <w:rPr>
          <w:i/>
          <w:color w:val="010101"/>
          <w:spacing w:val="-6"/>
          <w:w w:val="105"/>
          <w:sz w:val="23"/>
        </w:rPr>
        <w:t xml:space="preserve"> </w:t>
      </w:r>
      <w:r>
        <w:rPr>
          <w:i/>
          <w:color w:val="010101"/>
          <w:w w:val="105"/>
          <w:sz w:val="23"/>
        </w:rPr>
        <w:t>the</w:t>
      </w:r>
      <w:r>
        <w:rPr>
          <w:i/>
          <w:color w:val="010101"/>
          <w:spacing w:val="-1"/>
          <w:w w:val="105"/>
          <w:sz w:val="23"/>
        </w:rPr>
        <w:t xml:space="preserve"> </w:t>
      </w:r>
      <w:r>
        <w:rPr>
          <w:i/>
          <w:color w:val="010101"/>
          <w:w w:val="105"/>
          <w:sz w:val="23"/>
        </w:rPr>
        <w:t>Transportation</w:t>
      </w:r>
      <w:r>
        <w:rPr>
          <w:i/>
          <w:color w:val="010101"/>
          <w:spacing w:val="-21"/>
          <w:w w:val="105"/>
          <w:sz w:val="23"/>
        </w:rPr>
        <w:t xml:space="preserve"> </w:t>
      </w:r>
      <w:r>
        <w:rPr>
          <w:i/>
          <w:color w:val="010101"/>
          <w:w w:val="105"/>
          <w:sz w:val="23"/>
        </w:rPr>
        <w:t>Research</w:t>
      </w:r>
      <w:r>
        <w:rPr>
          <w:i/>
          <w:color w:val="010101"/>
          <w:spacing w:val="2"/>
          <w:w w:val="105"/>
          <w:sz w:val="23"/>
        </w:rPr>
        <w:t xml:space="preserve"> </w:t>
      </w:r>
      <w:r>
        <w:rPr>
          <w:i/>
          <w:color w:val="010101"/>
          <w:w w:val="105"/>
          <w:sz w:val="23"/>
        </w:rPr>
        <w:t>Board.</w:t>
      </w:r>
      <w:r>
        <w:rPr>
          <w:i/>
          <w:color w:val="010101"/>
          <w:spacing w:val="12"/>
          <w:w w:val="105"/>
          <w:sz w:val="23"/>
        </w:rPr>
        <w:t xml:space="preserve"> </w:t>
      </w:r>
      <w:r>
        <w:rPr>
          <w:b/>
          <w:color w:val="010101"/>
          <w:w w:val="105"/>
          <w:sz w:val="21"/>
        </w:rPr>
        <w:t>2393:</w:t>
      </w:r>
      <w:r>
        <w:rPr>
          <w:b/>
          <w:color w:val="010101"/>
          <w:spacing w:val="23"/>
          <w:w w:val="105"/>
          <w:sz w:val="21"/>
        </w:rPr>
        <w:t xml:space="preserve"> </w:t>
      </w:r>
      <w:r>
        <w:rPr>
          <w:b/>
          <w:color w:val="010101"/>
          <w:w w:val="105"/>
          <w:sz w:val="21"/>
        </w:rPr>
        <w:t>147-154.</w:t>
      </w:r>
    </w:p>
    <w:p w14:paraId="0FD7EE91" w14:textId="77777777" w:rsidR="00065EB7" w:rsidRDefault="00065EB7" w:rsidP="00065EB7">
      <w:pPr>
        <w:spacing w:before="218"/>
        <w:ind w:left="1030"/>
        <w:rPr>
          <w:b/>
          <w:sz w:val="21"/>
        </w:rPr>
      </w:pPr>
      <w:r>
        <w:rPr>
          <w:b/>
          <w:color w:val="010101"/>
          <w:w w:val="110"/>
          <w:sz w:val="21"/>
        </w:rPr>
        <w:t>Social</w:t>
      </w:r>
      <w:r>
        <w:rPr>
          <w:b/>
          <w:color w:val="010101"/>
          <w:spacing w:val="-4"/>
          <w:w w:val="110"/>
          <w:sz w:val="21"/>
        </w:rPr>
        <w:t xml:space="preserve"> </w:t>
      </w:r>
      <w:r>
        <w:rPr>
          <w:b/>
          <w:color w:val="010101"/>
          <w:w w:val="110"/>
          <w:sz w:val="21"/>
        </w:rPr>
        <w:t>Security</w:t>
      </w:r>
      <w:r>
        <w:rPr>
          <w:b/>
          <w:color w:val="010101"/>
          <w:spacing w:val="-6"/>
          <w:w w:val="110"/>
          <w:sz w:val="21"/>
        </w:rPr>
        <w:t xml:space="preserve"> </w:t>
      </w:r>
      <w:r>
        <w:rPr>
          <w:b/>
          <w:color w:val="010101"/>
          <w:w w:val="110"/>
          <w:sz w:val="21"/>
        </w:rPr>
        <w:t>Act,</w:t>
      </w:r>
      <w:r>
        <w:rPr>
          <w:b/>
          <w:color w:val="010101"/>
          <w:spacing w:val="-7"/>
          <w:w w:val="110"/>
          <w:sz w:val="21"/>
        </w:rPr>
        <w:t xml:space="preserve"> </w:t>
      </w:r>
      <w:r>
        <w:rPr>
          <w:b/>
          <w:color w:val="010101"/>
          <w:w w:val="110"/>
          <w:sz w:val="21"/>
        </w:rPr>
        <w:t>Code</w:t>
      </w:r>
      <w:r>
        <w:rPr>
          <w:b/>
          <w:color w:val="010101"/>
          <w:spacing w:val="-7"/>
          <w:w w:val="110"/>
          <w:sz w:val="21"/>
        </w:rPr>
        <w:t xml:space="preserve"> </w:t>
      </w:r>
      <w:r>
        <w:rPr>
          <w:b/>
          <w:color w:val="010101"/>
          <w:w w:val="110"/>
          <w:sz w:val="21"/>
        </w:rPr>
        <w:t>of</w:t>
      </w:r>
      <w:r>
        <w:rPr>
          <w:b/>
          <w:color w:val="010101"/>
          <w:spacing w:val="-6"/>
          <w:w w:val="110"/>
          <w:sz w:val="21"/>
        </w:rPr>
        <w:t xml:space="preserve"> </w:t>
      </w:r>
      <w:r>
        <w:rPr>
          <w:b/>
          <w:color w:val="010101"/>
          <w:w w:val="110"/>
          <w:sz w:val="21"/>
        </w:rPr>
        <w:t>Federal</w:t>
      </w:r>
      <w:r>
        <w:rPr>
          <w:b/>
          <w:color w:val="010101"/>
          <w:spacing w:val="1"/>
          <w:w w:val="110"/>
          <w:sz w:val="21"/>
        </w:rPr>
        <w:t xml:space="preserve"> </w:t>
      </w:r>
      <w:r>
        <w:rPr>
          <w:b/>
          <w:color w:val="010101"/>
          <w:w w:val="110"/>
          <w:sz w:val="21"/>
        </w:rPr>
        <w:t>Regulations§</w:t>
      </w:r>
      <w:r>
        <w:rPr>
          <w:b/>
          <w:color w:val="010101"/>
          <w:spacing w:val="-9"/>
          <w:w w:val="110"/>
          <w:sz w:val="21"/>
        </w:rPr>
        <w:t xml:space="preserve"> </w:t>
      </w:r>
      <w:r>
        <w:rPr>
          <w:b/>
          <w:color w:val="010101"/>
          <w:w w:val="110"/>
          <w:sz w:val="21"/>
        </w:rPr>
        <w:t>404.1579</w:t>
      </w:r>
      <w:r>
        <w:rPr>
          <w:b/>
          <w:color w:val="010101"/>
          <w:spacing w:val="-8"/>
          <w:w w:val="110"/>
          <w:sz w:val="21"/>
        </w:rPr>
        <w:t xml:space="preserve"> </w:t>
      </w:r>
      <w:r>
        <w:rPr>
          <w:b/>
          <w:color w:val="010101"/>
          <w:w w:val="110"/>
          <w:sz w:val="21"/>
        </w:rPr>
        <w:t>Table</w:t>
      </w:r>
      <w:r>
        <w:rPr>
          <w:b/>
          <w:color w:val="010101"/>
          <w:spacing w:val="-8"/>
          <w:w w:val="110"/>
          <w:sz w:val="21"/>
        </w:rPr>
        <w:t xml:space="preserve"> </w:t>
      </w:r>
      <w:r>
        <w:rPr>
          <w:b/>
          <w:color w:val="010101"/>
          <w:w w:val="110"/>
          <w:sz w:val="21"/>
        </w:rPr>
        <w:t>of</w:t>
      </w:r>
      <w:r>
        <w:rPr>
          <w:b/>
          <w:color w:val="010101"/>
          <w:spacing w:val="-5"/>
          <w:w w:val="110"/>
          <w:sz w:val="21"/>
        </w:rPr>
        <w:t xml:space="preserve"> </w:t>
      </w:r>
      <w:r>
        <w:rPr>
          <w:b/>
          <w:color w:val="010101"/>
          <w:w w:val="110"/>
          <w:sz w:val="21"/>
        </w:rPr>
        <w:t>Contents</w:t>
      </w:r>
      <w:r>
        <w:rPr>
          <w:b/>
          <w:color w:val="010101"/>
          <w:spacing w:val="-1"/>
          <w:w w:val="110"/>
          <w:sz w:val="21"/>
        </w:rPr>
        <w:t xml:space="preserve"> </w:t>
      </w:r>
      <w:r>
        <w:rPr>
          <w:b/>
          <w:color w:val="010101"/>
          <w:w w:val="110"/>
          <w:sz w:val="21"/>
        </w:rPr>
        <w:t>of</w:t>
      </w:r>
      <w:r>
        <w:rPr>
          <w:b/>
          <w:color w:val="010101"/>
          <w:spacing w:val="-3"/>
          <w:w w:val="110"/>
          <w:sz w:val="21"/>
        </w:rPr>
        <w:t xml:space="preserve"> </w:t>
      </w:r>
      <w:r>
        <w:rPr>
          <w:b/>
          <w:color w:val="010101"/>
          <w:w w:val="110"/>
          <w:sz w:val="21"/>
        </w:rPr>
        <w:t>Part</w:t>
      </w:r>
    </w:p>
    <w:p w14:paraId="69E7F7B5" w14:textId="77777777" w:rsidR="00065EB7" w:rsidRDefault="00065EB7" w:rsidP="00065EB7">
      <w:pPr>
        <w:spacing w:before="42" w:line="295" w:lineRule="auto"/>
        <w:ind w:left="1024" w:right="480" w:firstLine="4"/>
        <w:rPr>
          <w:b/>
          <w:sz w:val="21"/>
        </w:rPr>
      </w:pPr>
      <w:r>
        <w:rPr>
          <w:color w:val="010101"/>
          <w:w w:val="105"/>
        </w:rPr>
        <w:t>§</w:t>
      </w:r>
      <w:r>
        <w:rPr>
          <w:color w:val="010101"/>
          <w:spacing w:val="12"/>
          <w:w w:val="105"/>
        </w:rPr>
        <w:t xml:space="preserve"> </w:t>
      </w:r>
      <w:r>
        <w:rPr>
          <w:b/>
          <w:color w:val="010101"/>
          <w:w w:val="105"/>
          <w:sz w:val="21"/>
        </w:rPr>
        <w:t>404.1582</w:t>
      </w:r>
      <w:r>
        <w:rPr>
          <w:b/>
          <w:color w:val="010101"/>
          <w:spacing w:val="36"/>
          <w:w w:val="105"/>
          <w:sz w:val="21"/>
        </w:rPr>
        <w:t xml:space="preserve"> </w:t>
      </w:r>
      <w:r>
        <w:rPr>
          <w:b/>
          <w:color w:val="010101"/>
          <w:w w:val="105"/>
          <w:sz w:val="21"/>
        </w:rPr>
        <w:t>Blindness,</w:t>
      </w:r>
      <w:r>
        <w:rPr>
          <w:b/>
          <w:color w:val="010101"/>
          <w:spacing w:val="52"/>
          <w:w w:val="105"/>
          <w:sz w:val="21"/>
        </w:rPr>
        <w:t xml:space="preserve"> </w:t>
      </w:r>
      <w:r>
        <w:rPr>
          <w:color w:val="010101"/>
          <w:w w:val="105"/>
        </w:rPr>
        <w:t>§</w:t>
      </w:r>
      <w:r>
        <w:rPr>
          <w:color w:val="010101"/>
          <w:spacing w:val="-7"/>
          <w:w w:val="105"/>
        </w:rPr>
        <w:t xml:space="preserve"> </w:t>
      </w:r>
      <w:r>
        <w:rPr>
          <w:b/>
          <w:color w:val="010101"/>
          <w:w w:val="105"/>
          <w:sz w:val="21"/>
        </w:rPr>
        <w:t>404.1581.  Meaning</w:t>
      </w:r>
      <w:r>
        <w:rPr>
          <w:b/>
          <w:color w:val="010101"/>
          <w:spacing w:val="34"/>
          <w:w w:val="105"/>
          <w:sz w:val="21"/>
        </w:rPr>
        <w:t xml:space="preserve"> </w:t>
      </w:r>
      <w:r>
        <w:rPr>
          <w:color w:val="010101"/>
          <w:w w:val="105"/>
        </w:rPr>
        <w:t>of</w:t>
      </w:r>
      <w:r>
        <w:rPr>
          <w:color w:val="010101"/>
          <w:spacing w:val="15"/>
          <w:w w:val="105"/>
        </w:rPr>
        <w:t xml:space="preserve"> </w:t>
      </w:r>
      <w:r>
        <w:rPr>
          <w:b/>
          <w:color w:val="010101"/>
          <w:w w:val="105"/>
          <w:sz w:val="21"/>
        </w:rPr>
        <w:t>blindness</w:t>
      </w:r>
      <w:r>
        <w:rPr>
          <w:b/>
          <w:color w:val="010101"/>
          <w:spacing w:val="29"/>
          <w:w w:val="105"/>
          <w:sz w:val="21"/>
        </w:rPr>
        <w:t xml:space="preserve"> </w:t>
      </w:r>
      <w:r>
        <w:rPr>
          <w:b/>
          <w:color w:val="010101"/>
          <w:w w:val="105"/>
          <w:sz w:val="21"/>
        </w:rPr>
        <w:t>as</w:t>
      </w:r>
      <w:r>
        <w:rPr>
          <w:b/>
          <w:color w:val="010101"/>
          <w:spacing w:val="15"/>
          <w:w w:val="105"/>
          <w:sz w:val="21"/>
        </w:rPr>
        <w:t xml:space="preserve"> </w:t>
      </w:r>
      <w:r>
        <w:rPr>
          <w:b/>
          <w:color w:val="010101"/>
          <w:w w:val="105"/>
          <w:sz w:val="21"/>
        </w:rPr>
        <w:t>defined</w:t>
      </w:r>
      <w:r>
        <w:rPr>
          <w:b/>
          <w:color w:val="010101"/>
          <w:spacing w:val="25"/>
          <w:w w:val="105"/>
          <w:sz w:val="21"/>
        </w:rPr>
        <w:t xml:space="preserve"> </w:t>
      </w:r>
      <w:r>
        <w:rPr>
          <w:b/>
          <w:color w:val="010101"/>
          <w:w w:val="105"/>
          <w:sz w:val="21"/>
        </w:rPr>
        <w:t>in</w:t>
      </w:r>
      <w:r>
        <w:rPr>
          <w:b/>
          <w:color w:val="010101"/>
          <w:spacing w:val="-1"/>
          <w:w w:val="105"/>
          <w:sz w:val="21"/>
        </w:rPr>
        <w:t xml:space="preserve"> </w:t>
      </w:r>
      <w:r>
        <w:rPr>
          <w:b/>
          <w:color w:val="010101"/>
          <w:w w:val="105"/>
          <w:sz w:val="21"/>
        </w:rPr>
        <w:t>the</w:t>
      </w:r>
      <w:r>
        <w:rPr>
          <w:b/>
          <w:color w:val="010101"/>
          <w:spacing w:val="26"/>
          <w:w w:val="105"/>
          <w:sz w:val="21"/>
        </w:rPr>
        <w:t xml:space="preserve"> </w:t>
      </w:r>
      <w:r>
        <w:rPr>
          <w:b/>
          <w:color w:val="010101"/>
          <w:w w:val="105"/>
          <w:sz w:val="21"/>
        </w:rPr>
        <w:t>law.</w:t>
      </w:r>
      <w:r>
        <w:rPr>
          <w:b/>
          <w:color w:val="010101"/>
          <w:spacing w:val="11"/>
          <w:w w:val="105"/>
          <w:sz w:val="21"/>
        </w:rPr>
        <w:t xml:space="preserve"> </w:t>
      </w:r>
      <w:r>
        <w:rPr>
          <w:b/>
          <w:color w:val="010101"/>
          <w:w w:val="105"/>
          <w:sz w:val="21"/>
        </w:rPr>
        <w:t>Accessed</w:t>
      </w:r>
      <w:r>
        <w:rPr>
          <w:b/>
          <w:color w:val="010101"/>
          <w:spacing w:val="1"/>
          <w:w w:val="105"/>
          <w:sz w:val="21"/>
        </w:rPr>
        <w:t xml:space="preserve"> </w:t>
      </w:r>
      <w:r>
        <w:rPr>
          <w:b/>
          <w:color w:val="010101"/>
          <w:sz w:val="21"/>
        </w:rPr>
        <w:t>7/16/19</w:t>
      </w:r>
      <w:r>
        <w:rPr>
          <w:b/>
          <w:color w:val="010101"/>
          <w:spacing w:val="13"/>
          <w:sz w:val="21"/>
        </w:rPr>
        <w:t xml:space="preserve"> </w:t>
      </w:r>
      <w:r>
        <w:rPr>
          <w:b/>
          <w:color w:val="010101"/>
          <w:sz w:val="21"/>
        </w:rPr>
        <w:t xml:space="preserve">at </w:t>
      </w:r>
      <w:hyperlink r:id="rId124">
        <w:r>
          <w:rPr>
            <w:b/>
            <w:color w:val="1F5B9A"/>
            <w:sz w:val="21"/>
            <w:u w:val="thick" w:color="1F5B9A"/>
          </w:rPr>
          <w:t>https</w:t>
        </w:r>
        <w:r>
          <w:rPr>
            <w:b/>
            <w:color w:val="3D566E"/>
            <w:sz w:val="21"/>
            <w:u w:val="thick" w:color="1F5B9A"/>
          </w:rPr>
          <w:t>://</w:t>
        </w:r>
        <w:r>
          <w:rPr>
            <w:b/>
            <w:color w:val="1F5B9A"/>
            <w:sz w:val="21"/>
            <w:u w:val="thick" w:color="1F5B9A"/>
          </w:rPr>
          <w:t>www</w:t>
        </w:r>
        <w:r>
          <w:rPr>
            <w:b/>
            <w:color w:val="1F5B9A"/>
            <w:spacing w:val="-6"/>
            <w:sz w:val="21"/>
            <w:u w:val="thick" w:color="1F5B9A"/>
          </w:rPr>
          <w:t xml:space="preserve"> </w:t>
        </w:r>
        <w:r>
          <w:rPr>
            <w:b/>
            <w:color w:val="1F5B9A"/>
            <w:sz w:val="21"/>
            <w:u w:val="thick" w:color="1F5B9A"/>
          </w:rPr>
          <w:t>.ssa.gov</w:t>
        </w:r>
        <w:r>
          <w:rPr>
            <w:b/>
            <w:color w:val="1F5B9A"/>
            <w:spacing w:val="5"/>
            <w:sz w:val="21"/>
          </w:rPr>
          <w:t xml:space="preserve"> </w:t>
        </w:r>
        <w:r>
          <w:rPr>
            <w:b/>
            <w:color w:val="3D566E"/>
            <w:sz w:val="21"/>
            <w:u w:val="thick" w:color="1F5B9A"/>
          </w:rPr>
          <w:t>/</w:t>
        </w:r>
        <w:r>
          <w:rPr>
            <w:b/>
            <w:color w:val="1F5B9A"/>
            <w:sz w:val="21"/>
            <w:u w:val="thick" w:color="1F5B9A"/>
          </w:rPr>
          <w:t>O</w:t>
        </w:r>
      </w:hyperlink>
      <w:r>
        <w:rPr>
          <w:b/>
          <w:color w:val="1F5B9A"/>
          <w:sz w:val="21"/>
          <w:u w:val="thick" w:color="1F5B9A"/>
        </w:rPr>
        <w:t>P</w:t>
      </w:r>
      <w:r>
        <w:rPr>
          <w:b/>
          <w:color w:val="1F5B9A"/>
          <w:spacing w:val="24"/>
          <w:sz w:val="21"/>
          <w:u w:val="thick" w:color="1F5B9A"/>
        </w:rPr>
        <w:t xml:space="preserve"> </w:t>
      </w:r>
      <w:r>
        <w:rPr>
          <w:b/>
          <w:color w:val="1F5B9A"/>
          <w:sz w:val="21"/>
          <w:u w:val="thick" w:color="1F5B9A"/>
        </w:rPr>
        <w:t>Home</w:t>
      </w:r>
      <w:r>
        <w:rPr>
          <w:b/>
          <w:color w:val="1F5B9A"/>
          <w:spacing w:val="-12"/>
          <w:sz w:val="21"/>
          <w:u w:val="thick" w:color="1F5B9A"/>
        </w:rPr>
        <w:t xml:space="preserve"> </w:t>
      </w:r>
      <w:r>
        <w:rPr>
          <w:b/>
          <w:color w:val="3D566E"/>
          <w:sz w:val="21"/>
          <w:u w:val="thick" w:color="1F5B9A"/>
        </w:rPr>
        <w:t>/</w:t>
      </w:r>
      <w:r>
        <w:rPr>
          <w:b/>
          <w:color w:val="1F5B9A"/>
          <w:sz w:val="21"/>
          <w:u w:val="thick" w:color="1F5B9A"/>
        </w:rPr>
        <w:t>cfr20</w:t>
      </w:r>
      <w:r>
        <w:rPr>
          <w:b/>
          <w:color w:val="1F5B9A"/>
          <w:spacing w:val="-30"/>
          <w:sz w:val="21"/>
          <w:u w:val="thick" w:color="1F5B9A"/>
        </w:rPr>
        <w:t xml:space="preserve"> </w:t>
      </w:r>
      <w:r>
        <w:rPr>
          <w:b/>
          <w:color w:val="3D566E"/>
          <w:sz w:val="21"/>
          <w:u w:val="thick" w:color="1F5B9A"/>
        </w:rPr>
        <w:t>/</w:t>
      </w:r>
      <w:r>
        <w:rPr>
          <w:b/>
          <w:color w:val="1F5B9A"/>
          <w:sz w:val="21"/>
          <w:u w:val="thick" w:color="1F5B9A"/>
        </w:rPr>
        <w:t>404</w:t>
      </w:r>
      <w:r>
        <w:rPr>
          <w:b/>
          <w:color w:val="1F5B9A"/>
          <w:spacing w:val="-26"/>
          <w:sz w:val="21"/>
          <w:u w:val="thick" w:color="1F5B9A"/>
        </w:rPr>
        <w:t xml:space="preserve"> </w:t>
      </w:r>
      <w:r>
        <w:rPr>
          <w:b/>
          <w:color w:val="3D566E"/>
          <w:sz w:val="21"/>
          <w:u w:val="thick" w:color="1F5B9A"/>
        </w:rPr>
        <w:t>/</w:t>
      </w:r>
      <w:r>
        <w:rPr>
          <w:b/>
          <w:color w:val="1F5B9A"/>
          <w:sz w:val="21"/>
          <w:u w:val="thick" w:color="1F5B9A"/>
        </w:rPr>
        <w:t>404- 158</w:t>
      </w:r>
      <w:r>
        <w:rPr>
          <w:b/>
          <w:color w:val="1F5B9A"/>
          <w:spacing w:val="8"/>
          <w:sz w:val="21"/>
          <w:u w:val="thick" w:color="1F5B9A"/>
        </w:rPr>
        <w:t xml:space="preserve"> </w:t>
      </w:r>
      <w:r>
        <w:rPr>
          <w:b/>
          <w:color w:val="1F5B9A"/>
          <w:sz w:val="21"/>
          <w:u w:val="thick" w:color="1F5B9A"/>
        </w:rPr>
        <w:t>1.htm</w:t>
      </w:r>
    </w:p>
    <w:p w14:paraId="0316BC17" w14:textId="77777777" w:rsidR="00065EB7" w:rsidRDefault="00065EB7" w:rsidP="00065EB7">
      <w:pPr>
        <w:spacing w:before="194"/>
        <w:ind w:left="1025"/>
      </w:pPr>
      <w:r>
        <w:rPr>
          <w:color w:val="010101"/>
          <w:w w:val="105"/>
        </w:rPr>
        <w:t>Uslan,</w:t>
      </w:r>
      <w:r>
        <w:rPr>
          <w:color w:val="010101"/>
          <w:spacing w:val="16"/>
          <w:w w:val="105"/>
        </w:rPr>
        <w:t xml:space="preserve"> </w:t>
      </w:r>
      <w:r>
        <w:rPr>
          <w:color w:val="010101"/>
          <w:w w:val="105"/>
        </w:rPr>
        <w:t>M.</w:t>
      </w:r>
      <w:r>
        <w:rPr>
          <w:color w:val="010101"/>
          <w:spacing w:val="27"/>
          <w:w w:val="105"/>
        </w:rPr>
        <w:t xml:space="preserve"> </w:t>
      </w:r>
      <w:r>
        <w:rPr>
          <w:color w:val="010101"/>
          <w:w w:val="105"/>
        </w:rPr>
        <w:t>M.,</w:t>
      </w:r>
      <w:r>
        <w:rPr>
          <w:color w:val="010101"/>
          <w:spacing w:val="17"/>
          <w:w w:val="105"/>
        </w:rPr>
        <w:t xml:space="preserve"> </w:t>
      </w:r>
      <w:r>
        <w:rPr>
          <w:color w:val="010101"/>
          <w:w w:val="105"/>
        </w:rPr>
        <w:t>Peck,</w:t>
      </w:r>
      <w:r>
        <w:rPr>
          <w:color w:val="010101"/>
          <w:spacing w:val="28"/>
          <w:w w:val="105"/>
        </w:rPr>
        <w:t xml:space="preserve"> </w:t>
      </w:r>
      <w:r>
        <w:rPr>
          <w:color w:val="010101"/>
          <w:w w:val="105"/>
          <w:sz w:val="21"/>
        </w:rPr>
        <w:t>A.</w:t>
      </w:r>
      <w:r>
        <w:rPr>
          <w:color w:val="010101"/>
          <w:spacing w:val="24"/>
          <w:w w:val="105"/>
          <w:sz w:val="21"/>
        </w:rPr>
        <w:t xml:space="preserve"> </w:t>
      </w:r>
      <w:r>
        <w:rPr>
          <w:color w:val="010101"/>
          <w:w w:val="105"/>
          <w:sz w:val="21"/>
        </w:rPr>
        <w:t>F.,</w:t>
      </w:r>
      <w:r>
        <w:rPr>
          <w:color w:val="010101"/>
          <w:spacing w:val="19"/>
          <w:w w:val="105"/>
          <w:sz w:val="21"/>
        </w:rPr>
        <w:t xml:space="preserve"> </w:t>
      </w:r>
      <w:r>
        <w:rPr>
          <w:color w:val="010101"/>
          <w:w w:val="105"/>
        </w:rPr>
        <w:t>&amp;</w:t>
      </w:r>
      <w:r>
        <w:rPr>
          <w:color w:val="010101"/>
          <w:spacing w:val="21"/>
          <w:w w:val="105"/>
        </w:rPr>
        <w:t xml:space="preserve"> </w:t>
      </w:r>
      <w:r>
        <w:rPr>
          <w:color w:val="010101"/>
          <w:w w:val="105"/>
        </w:rPr>
        <w:t>Waddell,</w:t>
      </w:r>
      <w:r>
        <w:rPr>
          <w:color w:val="010101"/>
          <w:spacing w:val="33"/>
          <w:w w:val="105"/>
        </w:rPr>
        <w:t xml:space="preserve"> </w:t>
      </w:r>
      <w:r>
        <w:rPr>
          <w:color w:val="010101"/>
          <w:w w:val="105"/>
        </w:rPr>
        <w:t>W.</w:t>
      </w:r>
      <w:r>
        <w:rPr>
          <w:color w:val="010101"/>
          <w:spacing w:val="23"/>
          <w:w w:val="105"/>
        </w:rPr>
        <w:t xml:space="preserve"> </w:t>
      </w:r>
      <w:r>
        <w:rPr>
          <w:color w:val="010101"/>
          <w:w w:val="105"/>
        </w:rPr>
        <w:t>(1988).</w:t>
      </w:r>
      <w:r>
        <w:rPr>
          <w:color w:val="010101"/>
          <w:spacing w:val="29"/>
          <w:w w:val="105"/>
        </w:rPr>
        <w:t xml:space="preserve"> </w:t>
      </w:r>
      <w:r>
        <w:rPr>
          <w:color w:val="010101"/>
          <w:w w:val="105"/>
        </w:rPr>
        <w:t>Audible</w:t>
      </w:r>
      <w:r>
        <w:rPr>
          <w:color w:val="010101"/>
          <w:spacing w:val="14"/>
          <w:w w:val="105"/>
        </w:rPr>
        <w:t xml:space="preserve"> </w:t>
      </w:r>
      <w:r>
        <w:rPr>
          <w:color w:val="010101"/>
          <w:w w:val="105"/>
        </w:rPr>
        <w:t>traffic</w:t>
      </w:r>
      <w:r>
        <w:rPr>
          <w:color w:val="010101"/>
          <w:spacing w:val="20"/>
          <w:w w:val="105"/>
        </w:rPr>
        <w:t xml:space="preserve"> </w:t>
      </w:r>
      <w:r>
        <w:rPr>
          <w:color w:val="010101"/>
          <w:w w:val="105"/>
        </w:rPr>
        <w:t>signals:</w:t>
      </w:r>
      <w:r>
        <w:rPr>
          <w:color w:val="010101"/>
          <w:spacing w:val="17"/>
          <w:w w:val="105"/>
        </w:rPr>
        <w:t xml:space="preserve"> </w:t>
      </w:r>
      <w:r>
        <w:rPr>
          <w:color w:val="010101"/>
          <w:w w:val="105"/>
        </w:rPr>
        <w:t>How</w:t>
      </w:r>
      <w:r>
        <w:rPr>
          <w:color w:val="010101"/>
          <w:spacing w:val="19"/>
          <w:w w:val="105"/>
        </w:rPr>
        <w:t xml:space="preserve"> </w:t>
      </w:r>
      <w:r>
        <w:rPr>
          <w:color w:val="010101"/>
          <w:w w:val="105"/>
        </w:rPr>
        <w:t>useful</w:t>
      </w:r>
      <w:r>
        <w:rPr>
          <w:color w:val="010101"/>
          <w:spacing w:val="14"/>
          <w:w w:val="105"/>
        </w:rPr>
        <w:t xml:space="preserve"> </w:t>
      </w:r>
      <w:r>
        <w:rPr>
          <w:color w:val="010101"/>
          <w:w w:val="105"/>
        </w:rPr>
        <w:t>are</w:t>
      </w:r>
      <w:r>
        <w:rPr>
          <w:color w:val="010101"/>
          <w:spacing w:val="8"/>
          <w:w w:val="105"/>
        </w:rPr>
        <w:t xml:space="preserve"> </w:t>
      </w:r>
      <w:r>
        <w:rPr>
          <w:color w:val="010101"/>
          <w:w w:val="105"/>
        </w:rPr>
        <w:t>they?</w:t>
      </w:r>
    </w:p>
    <w:p w14:paraId="1A3A6FF6" w14:textId="77777777" w:rsidR="00065EB7" w:rsidRDefault="00065EB7" w:rsidP="00065EB7">
      <w:pPr>
        <w:spacing w:before="31"/>
        <w:ind w:left="1024"/>
      </w:pPr>
      <w:r>
        <w:rPr>
          <w:i/>
          <w:color w:val="010101"/>
          <w:w w:val="105"/>
          <w:sz w:val="23"/>
        </w:rPr>
        <w:t>ITE</w:t>
      </w:r>
      <w:r>
        <w:rPr>
          <w:i/>
          <w:color w:val="010101"/>
          <w:spacing w:val="7"/>
          <w:w w:val="105"/>
          <w:sz w:val="23"/>
        </w:rPr>
        <w:t xml:space="preserve"> </w:t>
      </w:r>
      <w:r>
        <w:rPr>
          <w:i/>
          <w:color w:val="010101"/>
          <w:w w:val="105"/>
          <w:sz w:val="23"/>
        </w:rPr>
        <w:t>Journal,</w:t>
      </w:r>
      <w:r>
        <w:rPr>
          <w:i/>
          <w:color w:val="010101"/>
          <w:spacing w:val="14"/>
          <w:w w:val="105"/>
          <w:sz w:val="23"/>
        </w:rPr>
        <w:t xml:space="preserve"> </w:t>
      </w:r>
      <w:r>
        <w:rPr>
          <w:color w:val="010101"/>
          <w:w w:val="105"/>
        </w:rPr>
        <w:t>58</w:t>
      </w:r>
      <w:r>
        <w:rPr>
          <w:color w:val="010101"/>
          <w:spacing w:val="7"/>
          <w:w w:val="105"/>
        </w:rPr>
        <w:t xml:space="preserve"> </w:t>
      </w:r>
      <w:r>
        <w:rPr>
          <w:color w:val="010101"/>
          <w:w w:val="105"/>
        </w:rPr>
        <w:t>(9),</w:t>
      </w:r>
      <w:r>
        <w:rPr>
          <w:color w:val="010101"/>
          <w:spacing w:val="25"/>
          <w:w w:val="105"/>
        </w:rPr>
        <w:t xml:space="preserve"> </w:t>
      </w:r>
      <w:r>
        <w:rPr>
          <w:color w:val="010101"/>
          <w:w w:val="105"/>
        </w:rPr>
        <w:t>37-43.</w:t>
      </w:r>
    </w:p>
    <w:p w14:paraId="4EE5ED49" w14:textId="77777777" w:rsidR="00065EB7" w:rsidRDefault="00065EB7" w:rsidP="00065EB7">
      <w:pPr>
        <w:pStyle w:val="BodyText"/>
        <w:spacing w:before="5"/>
        <w:rPr>
          <w:sz w:val="20"/>
        </w:rPr>
      </w:pPr>
    </w:p>
    <w:p w14:paraId="65CCEDD9" w14:textId="77777777" w:rsidR="00065EB7" w:rsidRDefault="00065EB7" w:rsidP="00065EB7">
      <w:pPr>
        <w:spacing w:before="1" w:line="283" w:lineRule="auto"/>
        <w:ind w:left="1025" w:right="328"/>
      </w:pPr>
      <w:r>
        <w:rPr>
          <w:color w:val="010101"/>
          <w:w w:val="105"/>
        </w:rPr>
        <w:t>United</w:t>
      </w:r>
      <w:r>
        <w:rPr>
          <w:color w:val="010101"/>
          <w:spacing w:val="1"/>
          <w:w w:val="105"/>
        </w:rPr>
        <w:t xml:space="preserve"> </w:t>
      </w:r>
      <w:r>
        <w:rPr>
          <w:color w:val="010101"/>
          <w:w w:val="105"/>
        </w:rPr>
        <w:t>States</w:t>
      </w:r>
      <w:r>
        <w:rPr>
          <w:color w:val="010101"/>
          <w:spacing w:val="1"/>
          <w:w w:val="105"/>
        </w:rPr>
        <w:t xml:space="preserve"> </w:t>
      </w:r>
      <w:r>
        <w:rPr>
          <w:color w:val="010101"/>
          <w:w w:val="105"/>
        </w:rPr>
        <w:t>Access</w:t>
      </w:r>
      <w:r>
        <w:rPr>
          <w:color w:val="010101"/>
          <w:spacing w:val="1"/>
          <w:w w:val="105"/>
        </w:rPr>
        <w:t xml:space="preserve"> </w:t>
      </w:r>
      <w:r>
        <w:rPr>
          <w:color w:val="010101"/>
          <w:w w:val="105"/>
        </w:rPr>
        <w:t xml:space="preserve">Board. </w:t>
      </w:r>
      <w:r>
        <w:rPr>
          <w:i/>
          <w:color w:val="010101"/>
          <w:w w:val="105"/>
          <w:sz w:val="23"/>
        </w:rPr>
        <w:t xml:space="preserve">(2014)Detectable warnings update. </w:t>
      </w:r>
      <w:r>
        <w:rPr>
          <w:color w:val="010101"/>
          <w:w w:val="105"/>
        </w:rPr>
        <w:t>Accessed</w:t>
      </w:r>
      <w:r>
        <w:rPr>
          <w:color w:val="010101"/>
          <w:spacing w:val="1"/>
          <w:w w:val="105"/>
        </w:rPr>
        <w:t xml:space="preserve"> </w:t>
      </w:r>
      <w:r>
        <w:rPr>
          <w:color w:val="010101"/>
          <w:w w:val="105"/>
        </w:rPr>
        <w:t>July 10, 2019 at</w:t>
      </w:r>
      <w:r>
        <w:rPr>
          <w:color w:val="010101"/>
          <w:spacing w:val="1"/>
          <w:w w:val="105"/>
        </w:rPr>
        <w:t xml:space="preserve"> </w:t>
      </w:r>
      <w:hyperlink r:id="rId125">
        <w:r>
          <w:rPr>
            <w:color w:val="010101"/>
            <w:w w:val="105"/>
          </w:rPr>
          <w:t>https://www.access-board.gov/guidelines-and-standards/streets-sidewalks/public-rights-of-way/</w:t>
        </w:r>
      </w:hyperlink>
      <w:r>
        <w:rPr>
          <w:color w:val="010101"/>
          <w:spacing w:val="1"/>
          <w:w w:val="105"/>
        </w:rPr>
        <w:t xml:space="preserve"> </w:t>
      </w:r>
      <w:r>
        <w:rPr>
          <w:color w:val="010101"/>
          <w:w w:val="105"/>
        </w:rPr>
        <w:t>guidance-and-research/detectable-warnings-update</w:t>
      </w:r>
    </w:p>
    <w:p w14:paraId="01CD7FFE" w14:textId="77777777" w:rsidR="00065EB7" w:rsidRDefault="00065EB7" w:rsidP="00065EB7">
      <w:pPr>
        <w:spacing w:before="196"/>
        <w:ind w:left="1025"/>
      </w:pPr>
      <w:r>
        <w:rPr>
          <w:color w:val="010101"/>
          <w:spacing w:val="-1"/>
          <w:w w:val="110"/>
        </w:rPr>
        <w:t>United</w:t>
      </w:r>
      <w:r>
        <w:rPr>
          <w:color w:val="010101"/>
          <w:spacing w:val="-3"/>
          <w:w w:val="110"/>
        </w:rPr>
        <w:t xml:space="preserve"> </w:t>
      </w:r>
      <w:r>
        <w:rPr>
          <w:color w:val="010101"/>
          <w:spacing w:val="-1"/>
          <w:w w:val="110"/>
        </w:rPr>
        <w:t>States</w:t>
      </w:r>
      <w:r>
        <w:rPr>
          <w:color w:val="010101"/>
          <w:spacing w:val="-3"/>
          <w:w w:val="110"/>
        </w:rPr>
        <w:t xml:space="preserve"> </w:t>
      </w:r>
      <w:r>
        <w:rPr>
          <w:color w:val="010101"/>
          <w:spacing w:val="-1"/>
          <w:w w:val="110"/>
        </w:rPr>
        <w:t>Department</w:t>
      </w:r>
      <w:r>
        <w:rPr>
          <w:color w:val="010101"/>
          <w:spacing w:val="3"/>
          <w:w w:val="110"/>
        </w:rPr>
        <w:t xml:space="preserve"> </w:t>
      </w:r>
      <w:r>
        <w:rPr>
          <w:color w:val="010101"/>
          <w:spacing w:val="-1"/>
          <w:w w:val="110"/>
        </w:rPr>
        <w:t>of</w:t>
      </w:r>
      <w:r>
        <w:rPr>
          <w:color w:val="010101"/>
          <w:spacing w:val="-14"/>
          <w:w w:val="110"/>
        </w:rPr>
        <w:t xml:space="preserve"> </w:t>
      </w:r>
      <w:r>
        <w:rPr>
          <w:color w:val="010101"/>
          <w:spacing w:val="-1"/>
          <w:w w:val="110"/>
        </w:rPr>
        <w:t>Transportation</w:t>
      </w:r>
      <w:r>
        <w:rPr>
          <w:color w:val="010101"/>
          <w:spacing w:val="-10"/>
          <w:w w:val="110"/>
        </w:rPr>
        <w:t xml:space="preserve"> </w:t>
      </w:r>
      <w:r>
        <w:rPr>
          <w:color w:val="010101"/>
          <w:spacing w:val="-1"/>
          <w:w w:val="110"/>
        </w:rPr>
        <w:t>(2019)</w:t>
      </w:r>
      <w:r>
        <w:rPr>
          <w:color w:val="010101"/>
          <w:spacing w:val="-6"/>
          <w:w w:val="110"/>
        </w:rPr>
        <w:t xml:space="preserve"> </w:t>
      </w:r>
      <w:r>
        <w:rPr>
          <w:color w:val="010101"/>
          <w:spacing w:val="-1"/>
          <w:w w:val="110"/>
        </w:rPr>
        <w:t>National</w:t>
      </w:r>
      <w:r>
        <w:rPr>
          <w:color w:val="010101"/>
          <w:spacing w:val="4"/>
          <w:w w:val="110"/>
        </w:rPr>
        <w:t xml:space="preserve"> </w:t>
      </w:r>
      <w:r>
        <w:rPr>
          <w:color w:val="010101"/>
          <w:spacing w:val="-1"/>
          <w:w w:val="110"/>
        </w:rPr>
        <w:t>Transportation</w:t>
      </w:r>
      <w:r>
        <w:rPr>
          <w:color w:val="010101"/>
          <w:spacing w:val="-13"/>
          <w:w w:val="110"/>
        </w:rPr>
        <w:t xml:space="preserve"> </w:t>
      </w:r>
      <w:r>
        <w:rPr>
          <w:color w:val="010101"/>
          <w:spacing w:val="-1"/>
          <w:w w:val="110"/>
        </w:rPr>
        <w:t>Noise</w:t>
      </w:r>
      <w:r>
        <w:rPr>
          <w:color w:val="010101"/>
          <w:spacing w:val="2"/>
          <w:w w:val="110"/>
        </w:rPr>
        <w:t xml:space="preserve"> </w:t>
      </w:r>
      <w:r>
        <w:rPr>
          <w:color w:val="010101"/>
          <w:w w:val="110"/>
        </w:rPr>
        <w:t>Map,</w:t>
      </w:r>
    </w:p>
    <w:p w14:paraId="43B3E4CD" w14:textId="77777777" w:rsidR="00065EB7" w:rsidRDefault="00065EB7" w:rsidP="00065EB7">
      <w:pPr>
        <w:spacing w:before="54"/>
        <w:ind w:left="1030"/>
      </w:pPr>
      <w:r>
        <w:rPr>
          <w:color w:val="010101"/>
          <w:w w:val="110"/>
        </w:rPr>
        <w:t>Accessed 7/17/19</w:t>
      </w:r>
      <w:r>
        <w:rPr>
          <w:color w:val="010101"/>
          <w:spacing w:val="-6"/>
          <w:w w:val="110"/>
        </w:rPr>
        <w:t xml:space="preserve"> </w:t>
      </w:r>
      <w:r>
        <w:rPr>
          <w:color w:val="010101"/>
          <w:w w:val="110"/>
        </w:rPr>
        <w:t>at</w:t>
      </w:r>
    </w:p>
    <w:p w14:paraId="675D68C9" w14:textId="77777777" w:rsidR="00065EB7" w:rsidRDefault="00AA0BF0" w:rsidP="00065EB7">
      <w:pPr>
        <w:spacing w:before="40" w:line="278" w:lineRule="auto"/>
        <w:ind w:left="1025" w:right="480"/>
      </w:pPr>
      <w:hyperlink r:id="rId126">
        <w:r w:rsidR="00065EB7">
          <w:rPr>
            <w:color w:val="010101"/>
            <w:w w:val="105"/>
          </w:rPr>
          <w:t>https://maps.bts.dot.gov/arcgis/apps/webappviewer/index.html?</w:t>
        </w:r>
      </w:hyperlink>
      <w:r w:rsidR="00065EB7">
        <w:rPr>
          <w:color w:val="010101"/>
          <w:spacing w:val="1"/>
          <w:w w:val="105"/>
        </w:rPr>
        <w:t xml:space="preserve"> </w:t>
      </w:r>
      <w:r w:rsidR="00065EB7">
        <w:rPr>
          <w:color w:val="010101"/>
          <w:w w:val="110"/>
        </w:rPr>
        <w:t>id=a303ff5924c9474790464cc0e</w:t>
      </w:r>
      <w:r w:rsidR="00065EB7">
        <w:rPr>
          <w:color w:val="010101"/>
          <w:spacing w:val="17"/>
          <w:w w:val="110"/>
        </w:rPr>
        <w:t xml:space="preserve"> </w:t>
      </w:r>
      <w:r w:rsidR="00065EB7">
        <w:rPr>
          <w:color w:val="010101"/>
          <w:w w:val="110"/>
        </w:rPr>
        <w:t>9d5c9fb</w:t>
      </w:r>
    </w:p>
    <w:p w14:paraId="0589CF79" w14:textId="77777777" w:rsidR="00065EB7" w:rsidRDefault="00065EB7" w:rsidP="00065EB7">
      <w:pPr>
        <w:spacing w:before="211" w:line="273" w:lineRule="auto"/>
        <w:ind w:left="1024" w:right="176" w:firstLine="4"/>
      </w:pPr>
      <w:r>
        <w:rPr>
          <w:color w:val="010101"/>
          <w:w w:val="105"/>
        </w:rPr>
        <w:t>Wall,</w:t>
      </w:r>
      <w:r>
        <w:rPr>
          <w:color w:val="010101"/>
          <w:spacing w:val="20"/>
          <w:w w:val="105"/>
        </w:rPr>
        <w:t xml:space="preserve"> </w:t>
      </w:r>
      <w:r>
        <w:rPr>
          <w:color w:val="010101"/>
          <w:w w:val="105"/>
        </w:rPr>
        <w:t>R.S.,</w:t>
      </w:r>
      <w:r>
        <w:rPr>
          <w:color w:val="010101"/>
          <w:spacing w:val="29"/>
          <w:w w:val="105"/>
        </w:rPr>
        <w:t xml:space="preserve"> </w:t>
      </w:r>
      <w:r>
        <w:rPr>
          <w:color w:val="010101"/>
          <w:w w:val="105"/>
        </w:rPr>
        <w:t>Ashmead,</w:t>
      </w:r>
      <w:r>
        <w:rPr>
          <w:color w:val="010101"/>
          <w:spacing w:val="24"/>
          <w:w w:val="105"/>
        </w:rPr>
        <w:t xml:space="preserve"> </w:t>
      </w:r>
      <w:r>
        <w:rPr>
          <w:color w:val="010101"/>
          <w:w w:val="105"/>
        </w:rPr>
        <w:t>D.H.,</w:t>
      </w:r>
      <w:r>
        <w:rPr>
          <w:color w:val="010101"/>
          <w:spacing w:val="27"/>
          <w:w w:val="105"/>
        </w:rPr>
        <w:t xml:space="preserve"> </w:t>
      </w:r>
      <w:r>
        <w:rPr>
          <w:color w:val="010101"/>
          <w:w w:val="105"/>
        </w:rPr>
        <w:t>Bentzen,</w:t>
      </w:r>
      <w:r>
        <w:rPr>
          <w:color w:val="010101"/>
          <w:spacing w:val="31"/>
          <w:w w:val="105"/>
        </w:rPr>
        <w:t xml:space="preserve"> </w:t>
      </w:r>
      <w:r>
        <w:rPr>
          <w:color w:val="010101"/>
          <w:w w:val="105"/>
        </w:rPr>
        <w:t>B.L.,</w:t>
      </w:r>
      <w:r>
        <w:rPr>
          <w:color w:val="010101"/>
          <w:spacing w:val="21"/>
          <w:w w:val="105"/>
        </w:rPr>
        <w:t xml:space="preserve"> </w:t>
      </w:r>
      <w:r>
        <w:rPr>
          <w:color w:val="010101"/>
          <w:w w:val="105"/>
        </w:rPr>
        <w:t>&amp;</w:t>
      </w:r>
      <w:r>
        <w:rPr>
          <w:color w:val="010101"/>
          <w:spacing w:val="15"/>
          <w:w w:val="105"/>
        </w:rPr>
        <w:t xml:space="preserve"> </w:t>
      </w:r>
      <w:r>
        <w:rPr>
          <w:color w:val="010101"/>
          <w:w w:val="105"/>
        </w:rPr>
        <w:t>Barlow</w:t>
      </w:r>
      <w:r>
        <w:rPr>
          <w:color w:val="242424"/>
          <w:w w:val="105"/>
        </w:rPr>
        <w:t>,</w:t>
      </w:r>
      <w:r>
        <w:rPr>
          <w:color w:val="242424"/>
          <w:spacing w:val="19"/>
          <w:w w:val="105"/>
        </w:rPr>
        <w:t xml:space="preserve"> </w:t>
      </w:r>
      <w:r>
        <w:rPr>
          <w:color w:val="010101"/>
          <w:w w:val="105"/>
          <w:sz w:val="21"/>
        </w:rPr>
        <w:t>J.</w:t>
      </w:r>
      <w:r>
        <w:rPr>
          <w:color w:val="010101"/>
          <w:spacing w:val="12"/>
          <w:w w:val="105"/>
          <w:sz w:val="21"/>
        </w:rPr>
        <w:t xml:space="preserve"> </w:t>
      </w:r>
      <w:r>
        <w:rPr>
          <w:color w:val="010101"/>
          <w:w w:val="105"/>
        </w:rPr>
        <w:t>(2004).</w:t>
      </w:r>
      <w:r>
        <w:rPr>
          <w:color w:val="010101"/>
          <w:spacing w:val="44"/>
          <w:w w:val="105"/>
        </w:rPr>
        <w:t xml:space="preserve"> </w:t>
      </w:r>
      <w:r>
        <w:rPr>
          <w:color w:val="010101"/>
          <w:w w:val="105"/>
        </w:rPr>
        <w:t>Directional</w:t>
      </w:r>
      <w:r>
        <w:rPr>
          <w:color w:val="010101"/>
          <w:spacing w:val="35"/>
          <w:w w:val="105"/>
        </w:rPr>
        <w:t xml:space="preserve"> </w:t>
      </w:r>
      <w:r>
        <w:rPr>
          <w:color w:val="010101"/>
          <w:w w:val="105"/>
        </w:rPr>
        <w:t>guidance</w:t>
      </w:r>
      <w:r>
        <w:rPr>
          <w:color w:val="010101"/>
          <w:spacing w:val="16"/>
          <w:w w:val="105"/>
        </w:rPr>
        <w:t xml:space="preserve"> </w:t>
      </w:r>
      <w:r>
        <w:rPr>
          <w:color w:val="010101"/>
          <w:w w:val="105"/>
        </w:rPr>
        <w:t>from</w:t>
      </w:r>
      <w:r>
        <w:rPr>
          <w:color w:val="010101"/>
          <w:spacing w:val="1"/>
          <w:w w:val="105"/>
        </w:rPr>
        <w:t xml:space="preserve"> </w:t>
      </w:r>
      <w:r>
        <w:rPr>
          <w:color w:val="010101"/>
          <w:w w:val="105"/>
        </w:rPr>
        <w:t>audible</w:t>
      </w:r>
      <w:r>
        <w:rPr>
          <w:color w:val="010101"/>
          <w:spacing w:val="21"/>
          <w:w w:val="105"/>
        </w:rPr>
        <w:t xml:space="preserve"> </w:t>
      </w:r>
      <w:r>
        <w:rPr>
          <w:color w:val="010101"/>
          <w:w w:val="105"/>
        </w:rPr>
        <w:t>pedestrian</w:t>
      </w:r>
      <w:r>
        <w:rPr>
          <w:color w:val="010101"/>
          <w:spacing w:val="14"/>
          <w:w w:val="105"/>
        </w:rPr>
        <w:t xml:space="preserve"> </w:t>
      </w:r>
      <w:r>
        <w:rPr>
          <w:color w:val="010101"/>
          <w:w w:val="105"/>
        </w:rPr>
        <w:t>signals</w:t>
      </w:r>
      <w:r>
        <w:rPr>
          <w:color w:val="010101"/>
          <w:spacing w:val="14"/>
          <w:w w:val="105"/>
        </w:rPr>
        <w:t xml:space="preserve"> </w:t>
      </w:r>
      <w:r>
        <w:rPr>
          <w:color w:val="010101"/>
          <w:w w:val="105"/>
        </w:rPr>
        <w:t>for</w:t>
      </w:r>
      <w:r>
        <w:rPr>
          <w:color w:val="010101"/>
          <w:spacing w:val="7"/>
          <w:w w:val="105"/>
        </w:rPr>
        <w:t xml:space="preserve"> </w:t>
      </w:r>
      <w:r>
        <w:rPr>
          <w:color w:val="010101"/>
          <w:w w:val="105"/>
        </w:rPr>
        <w:t>street</w:t>
      </w:r>
      <w:r>
        <w:rPr>
          <w:color w:val="010101"/>
          <w:spacing w:val="6"/>
          <w:w w:val="105"/>
        </w:rPr>
        <w:t xml:space="preserve"> </w:t>
      </w:r>
      <w:r>
        <w:rPr>
          <w:color w:val="010101"/>
          <w:w w:val="105"/>
        </w:rPr>
        <w:t>crossing.</w:t>
      </w:r>
      <w:r>
        <w:rPr>
          <w:color w:val="010101"/>
          <w:spacing w:val="24"/>
          <w:w w:val="105"/>
        </w:rPr>
        <w:t xml:space="preserve"> </w:t>
      </w:r>
      <w:r>
        <w:rPr>
          <w:i/>
          <w:color w:val="010101"/>
          <w:w w:val="105"/>
          <w:sz w:val="23"/>
        </w:rPr>
        <w:t>Ergonomics.</w:t>
      </w:r>
      <w:r>
        <w:rPr>
          <w:i/>
          <w:color w:val="010101"/>
          <w:spacing w:val="41"/>
          <w:w w:val="105"/>
          <w:sz w:val="23"/>
        </w:rPr>
        <w:t xml:space="preserve"> </w:t>
      </w:r>
      <w:r>
        <w:rPr>
          <w:color w:val="010101"/>
          <w:w w:val="105"/>
        </w:rPr>
        <w:t>Vol.</w:t>
      </w:r>
      <w:r>
        <w:rPr>
          <w:color w:val="010101"/>
          <w:spacing w:val="20"/>
          <w:w w:val="105"/>
        </w:rPr>
        <w:t xml:space="preserve"> </w:t>
      </w:r>
      <w:r>
        <w:rPr>
          <w:color w:val="010101"/>
          <w:w w:val="105"/>
        </w:rPr>
        <w:t>47,</w:t>
      </w:r>
      <w:r>
        <w:rPr>
          <w:color w:val="010101"/>
          <w:spacing w:val="11"/>
          <w:w w:val="105"/>
        </w:rPr>
        <w:t xml:space="preserve"> </w:t>
      </w:r>
      <w:r>
        <w:rPr>
          <w:color w:val="010101"/>
          <w:w w:val="105"/>
        </w:rPr>
        <w:t>(12),</w:t>
      </w:r>
      <w:r>
        <w:rPr>
          <w:color w:val="010101"/>
          <w:spacing w:val="22"/>
          <w:w w:val="105"/>
        </w:rPr>
        <w:t xml:space="preserve"> </w:t>
      </w:r>
      <w:r>
        <w:rPr>
          <w:color w:val="010101"/>
          <w:w w:val="105"/>
        </w:rPr>
        <w:t>1318</w:t>
      </w:r>
      <w:r>
        <w:rPr>
          <w:color w:val="010101"/>
          <w:spacing w:val="-5"/>
          <w:w w:val="105"/>
        </w:rPr>
        <w:t xml:space="preserve"> </w:t>
      </w:r>
      <w:r>
        <w:rPr>
          <w:color w:val="010101"/>
          <w:w w:val="105"/>
        </w:rPr>
        <w:t>-</w:t>
      </w:r>
      <w:r>
        <w:rPr>
          <w:color w:val="010101"/>
          <w:spacing w:val="7"/>
          <w:w w:val="105"/>
        </w:rPr>
        <w:t xml:space="preserve"> </w:t>
      </w:r>
      <w:r>
        <w:rPr>
          <w:color w:val="010101"/>
          <w:w w:val="105"/>
        </w:rPr>
        <w:t>1338.</w:t>
      </w:r>
    </w:p>
    <w:p w14:paraId="12E91061" w14:textId="77777777" w:rsidR="00065EB7" w:rsidRDefault="00065EB7" w:rsidP="00065EB7">
      <w:pPr>
        <w:spacing w:before="203" w:line="285" w:lineRule="auto"/>
        <w:ind w:left="1015" w:right="524" w:firstLine="13"/>
      </w:pPr>
      <w:r>
        <w:rPr>
          <w:color w:val="010101"/>
          <w:w w:val="110"/>
        </w:rPr>
        <w:t xml:space="preserve">Williams, M. D., Van Houten, R., Ferraro, </w:t>
      </w:r>
      <w:r>
        <w:rPr>
          <w:color w:val="010101"/>
          <w:w w:val="110"/>
          <w:sz w:val="21"/>
        </w:rPr>
        <w:t xml:space="preserve">J., </w:t>
      </w:r>
      <w:r>
        <w:rPr>
          <w:color w:val="010101"/>
          <w:w w:val="110"/>
        </w:rPr>
        <w:t>and Blasch, B. (2005). Field comparison oftwo</w:t>
      </w:r>
      <w:r>
        <w:rPr>
          <w:color w:val="010101"/>
          <w:spacing w:val="-59"/>
          <w:w w:val="110"/>
        </w:rPr>
        <w:t xml:space="preserve"> </w:t>
      </w:r>
      <w:r>
        <w:rPr>
          <w:color w:val="010101"/>
          <w:w w:val="110"/>
        </w:rPr>
        <w:t xml:space="preserve">types of accessible pedestrian signals. Transportation Research </w:t>
      </w:r>
      <w:r>
        <w:rPr>
          <w:color w:val="010101"/>
          <w:w w:val="110"/>
        </w:rPr>
        <w:lastRenderedPageBreak/>
        <w:t>Board 84th annual meeting</w:t>
      </w:r>
      <w:r>
        <w:rPr>
          <w:color w:val="010101"/>
          <w:spacing w:val="1"/>
          <w:w w:val="110"/>
        </w:rPr>
        <w:t xml:space="preserve"> </w:t>
      </w:r>
      <w:r>
        <w:rPr>
          <w:color w:val="010101"/>
          <w:w w:val="110"/>
        </w:rPr>
        <w:t>compendium</w:t>
      </w:r>
      <w:r>
        <w:rPr>
          <w:color w:val="010101"/>
          <w:spacing w:val="15"/>
          <w:w w:val="110"/>
        </w:rPr>
        <w:t xml:space="preserve"> </w:t>
      </w:r>
      <w:r>
        <w:rPr>
          <w:color w:val="010101"/>
          <w:w w:val="110"/>
        </w:rPr>
        <w:t>of</w:t>
      </w:r>
      <w:r>
        <w:rPr>
          <w:color w:val="010101"/>
          <w:spacing w:val="-4"/>
          <w:w w:val="110"/>
        </w:rPr>
        <w:t xml:space="preserve"> </w:t>
      </w:r>
      <w:r>
        <w:rPr>
          <w:color w:val="010101"/>
          <w:w w:val="110"/>
        </w:rPr>
        <w:t>papers.</w:t>
      </w:r>
      <w:r>
        <w:rPr>
          <w:color w:val="010101"/>
          <w:spacing w:val="9"/>
          <w:w w:val="110"/>
        </w:rPr>
        <w:t xml:space="preserve"> </w:t>
      </w:r>
      <w:r>
        <w:rPr>
          <w:color w:val="010101"/>
          <w:w w:val="110"/>
        </w:rPr>
        <w:t>Washington,</w:t>
      </w:r>
      <w:r>
        <w:rPr>
          <w:color w:val="010101"/>
          <w:spacing w:val="19"/>
          <w:w w:val="110"/>
        </w:rPr>
        <w:t xml:space="preserve"> </w:t>
      </w:r>
      <w:r>
        <w:rPr>
          <w:color w:val="010101"/>
          <w:w w:val="110"/>
        </w:rPr>
        <w:t>D.C.:</w:t>
      </w:r>
      <w:r>
        <w:rPr>
          <w:color w:val="010101"/>
          <w:spacing w:val="-3"/>
          <w:w w:val="110"/>
        </w:rPr>
        <w:t xml:space="preserve"> </w:t>
      </w:r>
      <w:r>
        <w:rPr>
          <w:color w:val="010101"/>
          <w:w w:val="110"/>
        </w:rPr>
        <w:t>Transportation</w:t>
      </w:r>
      <w:r>
        <w:rPr>
          <w:color w:val="010101"/>
          <w:spacing w:val="-6"/>
          <w:w w:val="110"/>
        </w:rPr>
        <w:t xml:space="preserve"> </w:t>
      </w:r>
      <w:r>
        <w:rPr>
          <w:color w:val="010101"/>
          <w:w w:val="110"/>
        </w:rPr>
        <w:t>Research</w:t>
      </w:r>
      <w:r>
        <w:rPr>
          <w:color w:val="010101"/>
          <w:spacing w:val="10"/>
          <w:w w:val="110"/>
        </w:rPr>
        <w:t xml:space="preserve"> </w:t>
      </w:r>
      <w:r>
        <w:rPr>
          <w:color w:val="010101"/>
          <w:w w:val="110"/>
        </w:rPr>
        <w:t>Board.</w:t>
      </w:r>
    </w:p>
    <w:p w14:paraId="12260E4A" w14:textId="77777777" w:rsidR="00065EB7" w:rsidRDefault="00065EB7" w:rsidP="00065EB7">
      <w:pPr>
        <w:spacing w:before="202" w:line="283" w:lineRule="auto"/>
        <w:ind w:left="1024" w:right="176" w:firstLine="4"/>
      </w:pPr>
      <w:r>
        <w:rPr>
          <w:color w:val="010101"/>
          <w:w w:val="110"/>
        </w:rPr>
        <w:t>Wilson, D.G. (1980). The effects of installing an audible signal for pedestrians at a light</w:t>
      </w:r>
      <w:r>
        <w:rPr>
          <w:color w:val="010101"/>
          <w:spacing w:val="1"/>
          <w:w w:val="110"/>
        </w:rPr>
        <w:t xml:space="preserve"> </w:t>
      </w:r>
      <w:r>
        <w:rPr>
          <w:color w:val="010101"/>
          <w:w w:val="105"/>
        </w:rPr>
        <w:t>controlled</w:t>
      </w:r>
      <w:r>
        <w:rPr>
          <w:color w:val="010101"/>
          <w:spacing w:val="1"/>
          <w:w w:val="105"/>
        </w:rPr>
        <w:t xml:space="preserve"> </w:t>
      </w:r>
      <w:r>
        <w:rPr>
          <w:color w:val="010101"/>
          <w:w w:val="105"/>
        </w:rPr>
        <w:t>junction.</w:t>
      </w:r>
      <w:r>
        <w:rPr>
          <w:color w:val="010101"/>
          <w:spacing w:val="1"/>
          <w:w w:val="105"/>
        </w:rPr>
        <w:t xml:space="preserve"> </w:t>
      </w:r>
      <w:r>
        <w:rPr>
          <w:color w:val="010101"/>
          <w:w w:val="105"/>
        </w:rPr>
        <w:t>Transport and Road</w:t>
      </w:r>
      <w:r>
        <w:rPr>
          <w:color w:val="010101"/>
          <w:spacing w:val="1"/>
          <w:w w:val="105"/>
        </w:rPr>
        <w:t xml:space="preserve"> </w:t>
      </w:r>
      <w:r>
        <w:rPr>
          <w:color w:val="010101"/>
          <w:w w:val="105"/>
        </w:rPr>
        <w:t>Research</w:t>
      </w:r>
      <w:r>
        <w:rPr>
          <w:color w:val="010101"/>
          <w:spacing w:val="1"/>
          <w:w w:val="105"/>
        </w:rPr>
        <w:t xml:space="preserve"> </w:t>
      </w:r>
      <w:r>
        <w:rPr>
          <w:color w:val="010101"/>
          <w:w w:val="105"/>
        </w:rPr>
        <w:t>Laboratory,</w:t>
      </w:r>
      <w:r>
        <w:rPr>
          <w:color w:val="010101"/>
          <w:spacing w:val="1"/>
          <w:w w:val="105"/>
        </w:rPr>
        <w:t xml:space="preserve"> </w:t>
      </w:r>
      <w:r>
        <w:rPr>
          <w:color w:val="010101"/>
          <w:w w:val="105"/>
        </w:rPr>
        <w:t>Department of the Environment,</w:t>
      </w:r>
      <w:r>
        <w:rPr>
          <w:color w:val="010101"/>
          <w:spacing w:val="-55"/>
          <w:w w:val="105"/>
        </w:rPr>
        <w:t xml:space="preserve"> </w:t>
      </w:r>
      <w:r>
        <w:rPr>
          <w:color w:val="010101"/>
          <w:w w:val="110"/>
        </w:rPr>
        <w:t>Department</w:t>
      </w:r>
      <w:r>
        <w:rPr>
          <w:color w:val="010101"/>
          <w:spacing w:val="18"/>
          <w:w w:val="110"/>
        </w:rPr>
        <w:t xml:space="preserve"> </w:t>
      </w:r>
      <w:r>
        <w:rPr>
          <w:color w:val="010101"/>
          <w:w w:val="110"/>
        </w:rPr>
        <w:t>of</w:t>
      </w:r>
      <w:r>
        <w:rPr>
          <w:color w:val="010101"/>
          <w:spacing w:val="2"/>
          <w:w w:val="110"/>
        </w:rPr>
        <w:t xml:space="preserve"> </w:t>
      </w:r>
      <w:r>
        <w:rPr>
          <w:color w:val="010101"/>
          <w:w w:val="110"/>
        </w:rPr>
        <w:t>Transport,</w:t>
      </w:r>
      <w:r>
        <w:rPr>
          <w:color w:val="010101"/>
          <w:spacing w:val="18"/>
          <w:w w:val="110"/>
        </w:rPr>
        <w:t xml:space="preserve"> </w:t>
      </w:r>
      <w:r>
        <w:rPr>
          <w:color w:val="010101"/>
          <w:w w:val="110"/>
        </w:rPr>
        <w:t>U.K.</w:t>
      </w:r>
    </w:p>
    <w:p w14:paraId="1EFEAF6A" w14:textId="36232DE7" w:rsidR="00895178" w:rsidRDefault="00895178">
      <w:pPr>
        <w:rPr>
          <w:rFonts w:cstheme="minorHAnsi"/>
        </w:rPr>
      </w:pPr>
      <w:r>
        <w:rPr>
          <w:rFonts w:cstheme="minorHAnsi"/>
        </w:rPr>
        <w:br w:type="page"/>
      </w:r>
    </w:p>
    <w:p w14:paraId="7EA4D686" w14:textId="168C6ACD" w:rsidR="006C7EE4" w:rsidRPr="009B3387" w:rsidRDefault="00FD044D" w:rsidP="00FD044D">
      <w:pPr>
        <w:ind w:left="-360"/>
        <w:jc w:val="center"/>
        <w:rPr>
          <w:rFonts w:cstheme="minorHAnsi"/>
          <w:b/>
          <w:bCs/>
          <w:sz w:val="28"/>
          <w:szCs w:val="28"/>
        </w:rPr>
      </w:pPr>
      <w:r w:rsidRPr="009B3387">
        <w:rPr>
          <w:rFonts w:cstheme="minorHAnsi"/>
          <w:b/>
          <w:bCs/>
          <w:sz w:val="28"/>
          <w:szCs w:val="28"/>
        </w:rPr>
        <w:lastRenderedPageBreak/>
        <w:t xml:space="preserve">Attachment </w:t>
      </w:r>
      <w:r w:rsidR="009B3387">
        <w:rPr>
          <w:rFonts w:cstheme="minorHAnsi"/>
          <w:b/>
          <w:bCs/>
          <w:sz w:val="28"/>
          <w:szCs w:val="28"/>
        </w:rPr>
        <w:t>“</w:t>
      </w:r>
      <w:r w:rsidRPr="009B3387">
        <w:rPr>
          <w:rFonts w:cstheme="minorHAnsi"/>
          <w:b/>
          <w:bCs/>
          <w:sz w:val="28"/>
          <w:szCs w:val="28"/>
        </w:rPr>
        <w:t>B</w:t>
      </w:r>
      <w:r w:rsidR="009B3387">
        <w:rPr>
          <w:rFonts w:cstheme="minorHAnsi"/>
          <w:b/>
          <w:bCs/>
          <w:sz w:val="28"/>
          <w:szCs w:val="28"/>
        </w:rPr>
        <w:t>”</w:t>
      </w:r>
    </w:p>
    <w:p w14:paraId="0DEB4B10" w14:textId="16AB5153" w:rsidR="00B6495C" w:rsidRDefault="00B6495C" w:rsidP="00FD044D">
      <w:pPr>
        <w:ind w:left="-360"/>
        <w:jc w:val="center"/>
        <w:rPr>
          <w:rFonts w:cstheme="minorHAnsi"/>
        </w:rPr>
      </w:pPr>
    </w:p>
    <w:p w14:paraId="17D6188C" w14:textId="77777777" w:rsidR="00B6495C" w:rsidRDefault="00B6495C" w:rsidP="00B6495C">
      <w:pPr>
        <w:pStyle w:val="BodyText"/>
        <w:spacing w:before="80"/>
        <w:ind w:left="119" w:right="5343"/>
      </w:pPr>
      <w:r>
        <w:t>UNITED STATES DISTRICT COURT</w:t>
      </w:r>
      <w:r>
        <w:rPr>
          <w:spacing w:val="1"/>
        </w:rPr>
        <w:t xml:space="preserve"> </w:t>
      </w:r>
      <w:r>
        <w:t>SOUTHERN</w:t>
      </w:r>
      <w:r>
        <w:rPr>
          <w:spacing w:val="-5"/>
        </w:rPr>
        <w:t xml:space="preserve"> </w:t>
      </w:r>
      <w:r>
        <w:t>DISTRICT</w:t>
      </w:r>
      <w:r>
        <w:rPr>
          <w:spacing w:val="-4"/>
        </w:rPr>
        <w:t xml:space="preserve"> </w:t>
      </w:r>
      <w:r>
        <w:t>OF</w:t>
      </w:r>
      <w:r>
        <w:rPr>
          <w:spacing w:val="-4"/>
        </w:rPr>
        <w:t xml:space="preserve"> </w:t>
      </w:r>
      <w:r>
        <w:t>NEW</w:t>
      </w:r>
      <w:r>
        <w:rPr>
          <w:spacing w:val="-3"/>
        </w:rPr>
        <w:t xml:space="preserve"> </w:t>
      </w:r>
      <w:r>
        <w:t>YORK</w:t>
      </w:r>
    </w:p>
    <w:p w14:paraId="0B786810" w14:textId="77777777" w:rsidR="00B6495C" w:rsidRDefault="00B6495C" w:rsidP="00B6495C">
      <w:pPr>
        <w:pStyle w:val="BodyText"/>
        <w:rPr>
          <w:sz w:val="20"/>
        </w:rPr>
      </w:pPr>
    </w:p>
    <w:p w14:paraId="253CDFF1" w14:textId="77777777" w:rsidR="00B6495C" w:rsidRDefault="00B6495C" w:rsidP="00B6495C">
      <w:pPr>
        <w:pStyle w:val="BodyText"/>
        <w:rPr>
          <w:sz w:val="20"/>
        </w:rPr>
      </w:pPr>
    </w:p>
    <w:p w14:paraId="2B67E7E2" w14:textId="77777777" w:rsidR="00B6495C" w:rsidRDefault="00B6495C" w:rsidP="00B6495C">
      <w:pPr>
        <w:pStyle w:val="BodyText"/>
        <w:rPr>
          <w:sz w:val="20"/>
        </w:rPr>
      </w:pPr>
    </w:p>
    <w:p w14:paraId="4C379FF1" w14:textId="77777777" w:rsidR="00B6495C" w:rsidRDefault="00B6495C" w:rsidP="00B6495C">
      <w:pPr>
        <w:pStyle w:val="BodyText"/>
        <w:rPr>
          <w:sz w:val="20"/>
        </w:rPr>
      </w:pPr>
    </w:p>
    <w:p w14:paraId="0CFFCE66" w14:textId="77777777" w:rsidR="00B6495C" w:rsidRDefault="00B6495C" w:rsidP="00B6495C">
      <w:pPr>
        <w:pStyle w:val="BodyText"/>
        <w:rPr>
          <w:sz w:val="20"/>
        </w:rPr>
      </w:pPr>
    </w:p>
    <w:p w14:paraId="4C9DDD78" w14:textId="77777777" w:rsidR="00B6495C" w:rsidRDefault="00B6495C" w:rsidP="00B6495C">
      <w:pPr>
        <w:pStyle w:val="BodyText"/>
        <w:rPr>
          <w:sz w:val="20"/>
        </w:rPr>
      </w:pPr>
    </w:p>
    <w:p w14:paraId="5F462A32" w14:textId="77777777" w:rsidR="00B6495C" w:rsidRDefault="00B6495C" w:rsidP="00B6495C">
      <w:pPr>
        <w:pStyle w:val="BodyText"/>
        <w:rPr>
          <w:sz w:val="20"/>
        </w:rPr>
      </w:pPr>
    </w:p>
    <w:p w14:paraId="21CDA5B2" w14:textId="77777777" w:rsidR="00B6495C" w:rsidRDefault="00B6495C" w:rsidP="00B6495C">
      <w:pPr>
        <w:pStyle w:val="BodyText"/>
        <w:rPr>
          <w:sz w:val="20"/>
        </w:rPr>
      </w:pPr>
    </w:p>
    <w:p w14:paraId="695A55DC" w14:textId="77777777" w:rsidR="00B6495C" w:rsidRDefault="00B6495C" w:rsidP="00B6495C">
      <w:pPr>
        <w:pStyle w:val="BodyText"/>
        <w:rPr>
          <w:sz w:val="20"/>
        </w:rPr>
      </w:pPr>
    </w:p>
    <w:p w14:paraId="499CBB9A" w14:textId="77777777" w:rsidR="00B6495C" w:rsidRDefault="00B6495C" w:rsidP="00B6495C">
      <w:pPr>
        <w:pStyle w:val="BodyText"/>
        <w:rPr>
          <w:sz w:val="20"/>
        </w:rPr>
      </w:pPr>
    </w:p>
    <w:p w14:paraId="1CD5E541" w14:textId="77777777" w:rsidR="00B6495C" w:rsidRDefault="00B6495C" w:rsidP="00B6495C">
      <w:pPr>
        <w:pStyle w:val="BodyText"/>
        <w:rPr>
          <w:sz w:val="20"/>
        </w:rPr>
      </w:pPr>
    </w:p>
    <w:p w14:paraId="54C8AE14" w14:textId="77777777" w:rsidR="00B6495C" w:rsidRDefault="00B6495C" w:rsidP="00B6495C">
      <w:pPr>
        <w:pStyle w:val="BodyText"/>
        <w:rPr>
          <w:sz w:val="20"/>
        </w:rPr>
      </w:pPr>
    </w:p>
    <w:p w14:paraId="31CB0956" w14:textId="77777777" w:rsidR="00B6495C" w:rsidRDefault="00B6495C" w:rsidP="00B6495C">
      <w:pPr>
        <w:pStyle w:val="BodyText"/>
        <w:rPr>
          <w:sz w:val="17"/>
        </w:rPr>
      </w:pPr>
    </w:p>
    <w:p w14:paraId="5531FA70" w14:textId="7D041B83" w:rsidR="00B6495C" w:rsidRDefault="00B6495C" w:rsidP="00B6495C">
      <w:pPr>
        <w:pStyle w:val="BodyText"/>
        <w:spacing w:before="90"/>
        <w:ind w:left="6954" w:right="686"/>
        <w:jc w:val="center"/>
      </w:pPr>
      <w:r>
        <w:rPr>
          <w:noProof/>
        </w:rPr>
        <mc:AlternateContent>
          <mc:Choice Requires="wpg">
            <w:drawing>
              <wp:anchor distT="0" distB="0" distL="114300" distR="114300" simplePos="0" relativeHeight="251673600" behindDoc="0" locked="0" layoutInCell="1" allowOverlap="1" wp14:anchorId="642D0924" wp14:editId="16600748">
                <wp:simplePos x="0" y="0"/>
                <wp:positionH relativeFrom="page">
                  <wp:posOffset>943610</wp:posOffset>
                </wp:positionH>
                <wp:positionV relativeFrom="paragraph">
                  <wp:posOffset>-1701800</wp:posOffset>
                </wp:positionV>
                <wp:extent cx="3917950" cy="3371850"/>
                <wp:effectExtent l="635" t="127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0" cy="3371850"/>
                          <a:chOff x="1486" y="-2680"/>
                          <a:chExt cx="6170" cy="5310"/>
                        </a:xfrm>
                      </wpg:grpSpPr>
                      <wps:wsp>
                        <wps:cNvPr id="186" name="docshape3"/>
                        <wps:cNvSpPr>
                          <a:spLocks/>
                        </wps:cNvSpPr>
                        <wps:spPr bwMode="auto">
                          <a:xfrm>
                            <a:off x="1485" y="-2680"/>
                            <a:ext cx="6170" cy="5310"/>
                          </a:xfrm>
                          <a:custGeom>
                            <a:avLst/>
                            <a:gdLst>
                              <a:gd name="T0" fmla="+- 0 7655 1486"/>
                              <a:gd name="T1" fmla="*/ T0 w 6170"/>
                              <a:gd name="T2" fmla="+- 0 -2680 -2680"/>
                              <a:gd name="T3" fmla="*/ -2680 h 5310"/>
                              <a:gd name="T4" fmla="+- 0 7645 1486"/>
                              <a:gd name="T5" fmla="*/ T4 w 6170"/>
                              <a:gd name="T6" fmla="+- 0 -2680 -2680"/>
                              <a:gd name="T7" fmla="*/ -2680 h 5310"/>
                              <a:gd name="T8" fmla="+- 0 1500 1486"/>
                              <a:gd name="T9" fmla="*/ T8 w 6170"/>
                              <a:gd name="T10" fmla="+- 0 -2680 -2680"/>
                              <a:gd name="T11" fmla="*/ -2680 h 5310"/>
                              <a:gd name="T12" fmla="+- 0 1500 1486"/>
                              <a:gd name="T13" fmla="*/ T12 w 6170"/>
                              <a:gd name="T14" fmla="+- 0 -2670 -2680"/>
                              <a:gd name="T15" fmla="*/ -2670 h 5310"/>
                              <a:gd name="T16" fmla="+- 0 7645 1486"/>
                              <a:gd name="T17" fmla="*/ T16 w 6170"/>
                              <a:gd name="T18" fmla="+- 0 -2670 -2680"/>
                              <a:gd name="T19" fmla="*/ -2670 h 5310"/>
                              <a:gd name="T20" fmla="+- 0 7645 1486"/>
                              <a:gd name="T21" fmla="*/ T20 w 6170"/>
                              <a:gd name="T22" fmla="+- 0 2621 -2680"/>
                              <a:gd name="T23" fmla="*/ 2621 h 5310"/>
                              <a:gd name="T24" fmla="+- 0 1486 1486"/>
                              <a:gd name="T25" fmla="*/ T24 w 6170"/>
                              <a:gd name="T26" fmla="+- 0 2621 -2680"/>
                              <a:gd name="T27" fmla="*/ 2621 h 5310"/>
                              <a:gd name="T28" fmla="+- 0 1486 1486"/>
                              <a:gd name="T29" fmla="*/ T28 w 6170"/>
                              <a:gd name="T30" fmla="+- 0 2630 -2680"/>
                              <a:gd name="T31" fmla="*/ 2630 h 5310"/>
                              <a:gd name="T32" fmla="+- 0 7645 1486"/>
                              <a:gd name="T33" fmla="*/ T32 w 6170"/>
                              <a:gd name="T34" fmla="+- 0 2630 -2680"/>
                              <a:gd name="T35" fmla="*/ 2630 h 5310"/>
                              <a:gd name="T36" fmla="+- 0 7655 1486"/>
                              <a:gd name="T37" fmla="*/ T36 w 6170"/>
                              <a:gd name="T38" fmla="+- 0 2630 -2680"/>
                              <a:gd name="T39" fmla="*/ 2630 h 5310"/>
                              <a:gd name="T40" fmla="+- 0 7655 1486"/>
                              <a:gd name="T41" fmla="*/ T40 w 6170"/>
                              <a:gd name="T42" fmla="+- 0 2621 -2680"/>
                              <a:gd name="T43" fmla="*/ 2621 h 5310"/>
                              <a:gd name="T44" fmla="+- 0 7655 1486"/>
                              <a:gd name="T45" fmla="*/ T44 w 6170"/>
                              <a:gd name="T46" fmla="+- 0 -2670 -2680"/>
                              <a:gd name="T47" fmla="*/ -2670 h 5310"/>
                              <a:gd name="T48" fmla="+- 0 7655 1486"/>
                              <a:gd name="T49" fmla="*/ T48 w 6170"/>
                              <a:gd name="T50" fmla="+- 0 -2680 -2680"/>
                              <a:gd name="T51" fmla="*/ -2680 h 5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70" h="5310">
                                <a:moveTo>
                                  <a:pt x="6169" y="0"/>
                                </a:moveTo>
                                <a:lnTo>
                                  <a:pt x="6159" y="0"/>
                                </a:lnTo>
                                <a:lnTo>
                                  <a:pt x="14" y="0"/>
                                </a:lnTo>
                                <a:lnTo>
                                  <a:pt x="14" y="10"/>
                                </a:lnTo>
                                <a:lnTo>
                                  <a:pt x="6159" y="10"/>
                                </a:lnTo>
                                <a:lnTo>
                                  <a:pt x="6159" y="5301"/>
                                </a:lnTo>
                                <a:lnTo>
                                  <a:pt x="0" y="5301"/>
                                </a:lnTo>
                                <a:lnTo>
                                  <a:pt x="0" y="5310"/>
                                </a:lnTo>
                                <a:lnTo>
                                  <a:pt x="6159" y="5310"/>
                                </a:lnTo>
                                <a:lnTo>
                                  <a:pt x="6169" y="5310"/>
                                </a:lnTo>
                                <a:lnTo>
                                  <a:pt x="6169" y="5301"/>
                                </a:lnTo>
                                <a:lnTo>
                                  <a:pt x="6169" y="10"/>
                                </a:lnTo>
                                <a:lnTo>
                                  <a:pt x="6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docshape4"/>
                        <wps:cNvSpPr txBox="1">
                          <a:spLocks noChangeArrowheads="1"/>
                        </wps:cNvSpPr>
                        <wps:spPr bwMode="auto">
                          <a:xfrm>
                            <a:off x="1485" y="-2671"/>
                            <a:ext cx="6160" cy="5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9D125" w14:textId="77777777" w:rsidR="00B6495C" w:rsidRDefault="00B6495C" w:rsidP="00B6495C">
                              <w:pPr>
                                <w:rPr>
                                  <w:sz w:val="24"/>
                                </w:rPr>
                              </w:pPr>
                            </w:p>
                            <w:p w14:paraId="48097100" w14:textId="77777777" w:rsidR="00B6495C" w:rsidRDefault="00B6495C" w:rsidP="00B6495C">
                              <w:pPr>
                                <w:ind w:left="74" w:right="1300"/>
                                <w:rPr>
                                  <w:sz w:val="24"/>
                                </w:rPr>
                              </w:pPr>
                              <w:r>
                                <w:rPr>
                                  <w:sz w:val="24"/>
                                </w:rPr>
                                <w:t>AMERICAN</w:t>
                              </w:r>
                              <w:r>
                                <w:rPr>
                                  <w:spacing w:val="-4"/>
                                  <w:sz w:val="24"/>
                                </w:rPr>
                                <w:t xml:space="preserve"> </w:t>
                              </w:r>
                              <w:r>
                                <w:rPr>
                                  <w:sz w:val="24"/>
                                </w:rPr>
                                <w:t>COUNCIL</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BLIND</w:t>
                              </w:r>
                              <w:r>
                                <w:rPr>
                                  <w:spacing w:val="-4"/>
                                  <w:sz w:val="24"/>
                                </w:rPr>
                                <w:t xml:space="preserve"> </w:t>
                              </w:r>
                              <w:r>
                                <w:rPr>
                                  <w:sz w:val="24"/>
                                </w:rPr>
                                <w:t>OF</w:t>
                              </w:r>
                              <w:r>
                                <w:rPr>
                                  <w:spacing w:val="-57"/>
                                  <w:sz w:val="24"/>
                                </w:rPr>
                                <w:t xml:space="preserve"> </w:t>
                              </w:r>
                              <w:r>
                                <w:rPr>
                                  <w:sz w:val="24"/>
                                </w:rPr>
                                <w:t>NEW</w:t>
                              </w:r>
                              <w:r>
                                <w:rPr>
                                  <w:spacing w:val="-5"/>
                                  <w:sz w:val="24"/>
                                </w:rPr>
                                <w:t xml:space="preserve"> </w:t>
                              </w:r>
                              <w:r>
                                <w:rPr>
                                  <w:sz w:val="24"/>
                                </w:rPr>
                                <w:t>YORK,</w:t>
                              </w:r>
                              <w:r>
                                <w:rPr>
                                  <w:spacing w:val="-5"/>
                                  <w:sz w:val="24"/>
                                </w:rPr>
                                <w:t xml:space="preserve"> </w:t>
                              </w:r>
                              <w:r>
                                <w:rPr>
                                  <w:sz w:val="24"/>
                                </w:rPr>
                                <w:t>INC.,</w:t>
                              </w:r>
                              <w:r>
                                <w:rPr>
                                  <w:spacing w:val="-4"/>
                                  <w:sz w:val="24"/>
                                </w:rPr>
                                <w:t xml:space="preserve"> </w:t>
                              </w:r>
                              <w:r>
                                <w:rPr>
                                  <w:sz w:val="24"/>
                                </w:rPr>
                                <w:t>MICHAEL</w:t>
                              </w:r>
                              <w:r>
                                <w:rPr>
                                  <w:spacing w:val="-5"/>
                                  <w:sz w:val="24"/>
                                </w:rPr>
                                <w:t xml:space="preserve"> </w:t>
                              </w:r>
                              <w:r>
                                <w:rPr>
                                  <w:sz w:val="24"/>
                                </w:rPr>
                                <w:t>GOLFO,</w:t>
                              </w:r>
                              <w:r>
                                <w:rPr>
                                  <w:spacing w:val="-4"/>
                                  <w:sz w:val="24"/>
                                </w:rPr>
                                <w:t xml:space="preserve"> </w:t>
                              </w:r>
                              <w:r>
                                <w:rPr>
                                  <w:sz w:val="24"/>
                                </w:rPr>
                                <w:t>and</w:t>
                              </w:r>
                            </w:p>
                            <w:p w14:paraId="2D40F0E2" w14:textId="77777777" w:rsidR="00B6495C" w:rsidRDefault="00B6495C" w:rsidP="00B6495C">
                              <w:pPr>
                                <w:ind w:left="74" w:right="1300"/>
                                <w:rPr>
                                  <w:sz w:val="24"/>
                                </w:rPr>
                              </w:pPr>
                              <w:r>
                                <w:rPr>
                                  <w:sz w:val="24"/>
                                </w:rPr>
                                <w:t>CHRISTINA</w:t>
                              </w:r>
                              <w:r>
                                <w:rPr>
                                  <w:spacing w:val="-5"/>
                                  <w:sz w:val="24"/>
                                </w:rPr>
                                <w:t xml:space="preserve"> </w:t>
                              </w:r>
                              <w:r>
                                <w:rPr>
                                  <w:sz w:val="24"/>
                                </w:rPr>
                                <w:t>CURRY,</w:t>
                              </w:r>
                              <w:r>
                                <w:rPr>
                                  <w:spacing w:val="-3"/>
                                  <w:sz w:val="24"/>
                                </w:rPr>
                                <w:t xml:space="preserve"> </w:t>
                              </w:r>
                              <w:r>
                                <w:rPr>
                                  <w:i/>
                                  <w:sz w:val="24"/>
                                </w:rPr>
                                <w:t>on</w:t>
                              </w:r>
                              <w:r>
                                <w:rPr>
                                  <w:i/>
                                  <w:spacing w:val="-5"/>
                                  <w:sz w:val="24"/>
                                </w:rPr>
                                <w:t xml:space="preserve"> </w:t>
                              </w:r>
                              <w:r>
                                <w:rPr>
                                  <w:i/>
                                  <w:sz w:val="24"/>
                                </w:rPr>
                                <w:t>behalf</w:t>
                              </w:r>
                              <w:r>
                                <w:rPr>
                                  <w:i/>
                                  <w:spacing w:val="-4"/>
                                  <w:sz w:val="24"/>
                                </w:rPr>
                                <w:t xml:space="preserve"> </w:t>
                              </w:r>
                              <w:r>
                                <w:rPr>
                                  <w:i/>
                                  <w:sz w:val="24"/>
                                </w:rPr>
                                <w:t>of</w:t>
                              </w:r>
                              <w:r>
                                <w:rPr>
                                  <w:i/>
                                  <w:spacing w:val="-5"/>
                                  <w:sz w:val="24"/>
                                </w:rPr>
                                <w:t xml:space="preserve"> </w:t>
                              </w:r>
                              <w:r>
                                <w:rPr>
                                  <w:i/>
                                  <w:sz w:val="24"/>
                                </w:rPr>
                                <w:t>themselves</w:t>
                              </w:r>
                              <w:r>
                                <w:rPr>
                                  <w:i/>
                                  <w:spacing w:val="-57"/>
                                  <w:sz w:val="24"/>
                                </w:rPr>
                                <w:t xml:space="preserve"> </w:t>
                              </w:r>
                              <w:r>
                                <w:rPr>
                                  <w:i/>
                                  <w:sz w:val="24"/>
                                </w:rPr>
                                <w:t>and</w:t>
                              </w:r>
                              <w:r>
                                <w:rPr>
                                  <w:i/>
                                  <w:spacing w:val="-2"/>
                                  <w:sz w:val="24"/>
                                </w:rPr>
                                <w:t xml:space="preserve"> </w:t>
                              </w:r>
                              <w:r>
                                <w:rPr>
                                  <w:i/>
                                  <w:sz w:val="24"/>
                                </w:rPr>
                                <w:t>all</w:t>
                              </w:r>
                              <w:r>
                                <w:rPr>
                                  <w:i/>
                                  <w:spacing w:val="-1"/>
                                  <w:sz w:val="24"/>
                                </w:rPr>
                                <w:t xml:space="preserve"> </w:t>
                              </w:r>
                              <w:r>
                                <w:rPr>
                                  <w:i/>
                                  <w:sz w:val="24"/>
                                </w:rPr>
                                <w:t>others</w:t>
                              </w:r>
                              <w:r>
                                <w:rPr>
                                  <w:i/>
                                  <w:spacing w:val="-1"/>
                                  <w:sz w:val="24"/>
                                </w:rPr>
                                <w:t xml:space="preserve"> </w:t>
                              </w:r>
                              <w:r>
                                <w:rPr>
                                  <w:i/>
                                  <w:sz w:val="24"/>
                                </w:rPr>
                                <w:t>similarly</w:t>
                              </w:r>
                              <w:r>
                                <w:rPr>
                                  <w:i/>
                                  <w:spacing w:val="-1"/>
                                  <w:sz w:val="24"/>
                                </w:rPr>
                                <w:t xml:space="preserve"> </w:t>
                              </w:r>
                              <w:r>
                                <w:rPr>
                                  <w:i/>
                                  <w:sz w:val="24"/>
                                </w:rPr>
                                <w:t>situated</w:t>
                              </w:r>
                              <w:r>
                                <w:rPr>
                                  <w:sz w:val="24"/>
                                </w:rPr>
                                <w:t>,</w:t>
                              </w:r>
                            </w:p>
                            <w:p w14:paraId="2F65C673" w14:textId="77777777" w:rsidR="00B6495C" w:rsidRDefault="00B6495C" w:rsidP="00B6495C">
                              <w:pPr>
                                <w:spacing w:before="184"/>
                                <w:ind w:left="3734"/>
                                <w:rPr>
                                  <w:sz w:val="24"/>
                                </w:rPr>
                              </w:pPr>
                              <w:r>
                                <w:rPr>
                                  <w:sz w:val="24"/>
                                </w:rPr>
                                <w:t>Plaintiffs,</w:t>
                              </w:r>
                            </w:p>
                            <w:p w14:paraId="6E7AF407" w14:textId="77777777" w:rsidR="00B6495C" w:rsidRDefault="00B6495C" w:rsidP="00B6495C">
                              <w:pPr>
                                <w:spacing w:before="184"/>
                                <w:ind w:left="2216" w:right="3724"/>
                                <w:jc w:val="center"/>
                                <w:rPr>
                                  <w:sz w:val="24"/>
                                </w:rPr>
                              </w:pPr>
                              <w:r>
                                <w:rPr>
                                  <w:sz w:val="24"/>
                                </w:rPr>
                                <w:t>v.</w:t>
                              </w:r>
                            </w:p>
                            <w:p w14:paraId="7DF0B0F7" w14:textId="77777777" w:rsidR="00B6495C" w:rsidRDefault="00B6495C" w:rsidP="00B6495C">
                              <w:pPr>
                                <w:spacing w:before="184"/>
                                <w:ind w:left="74" w:right="1766"/>
                                <w:rPr>
                                  <w:sz w:val="24"/>
                                </w:rPr>
                              </w:pPr>
                              <w:r>
                                <w:rPr>
                                  <w:sz w:val="24"/>
                                </w:rPr>
                                <w:t>CITY OF NEW YORK, NEW YORK CITY</w:t>
                              </w:r>
                              <w:r>
                                <w:rPr>
                                  <w:spacing w:val="-57"/>
                                  <w:sz w:val="24"/>
                                </w:rPr>
                                <w:t xml:space="preserve"> </w:t>
                              </w:r>
                              <w:r>
                                <w:rPr>
                                  <w:sz w:val="24"/>
                                </w:rPr>
                                <w:t>DEPARTMENT</w:t>
                              </w:r>
                              <w:r>
                                <w:rPr>
                                  <w:spacing w:val="-6"/>
                                  <w:sz w:val="24"/>
                                </w:rPr>
                                <w:t xml:space="preserve"> </w:t>
                              </w:r>
                              <w:r>
                                <w:rPr>
                                  <w:sz w:val="24"/>
                                </w:rPr>
                                <w:t>OF</w:t>
                              </w:r>
                              <w:r>
                                <w:rPr>
                                  <w:spacing w:val="-6"/>
                                  <w:sz w:val="24"/>
                                </w:rPr>
                                <w:t xml:space="preserve"> </w:t>
                              </w:r>
                              <w:r>
                                <w:rPr>
                                  <w:sz w:val="24"/>
                                </w:rPr>
                                <w:t>TRANSPORTATION,</w:t>
                              </w:r>
                            </w:p>
                            <w:p w14:paraId="15C200D3" w14:textId="77777777" w:rsidR="00B6495C" w:rsidRDefault="00B6495C" w:rsidP="00B6495C">
                              <w:pPr>
                                <w:ind w:left="74" w:right="1300"/>
                                <w:rPr>
                                  <w:sz w:val="24"/>
                                </w:rPr>
                              </w:pPr>
                              <w:r>
                                <w:rPr>
                                  <w:sz w:val="24"/>
                                </w:rPr>
                                <w:t xml:space="preserve">BILL DE BLASIO, </w:t>
                              </w:r>
                              <w:r>
                                <w:rPr>
                                  <w:i/>
                                  <w:sz w:val="24"/>
                                </w:rPr>
                                <w:t>in his official capacity as</w:t>
                              </w:r>
                              <w:r>
                                <w:rPr>
                                  <w:i/>
                                  <w:spacing w:val="1"/>
                                  <w:sz w:val="24"/>
                                </w:rPr>
                                <w:t xml:space="preserve"> </w:t>
                              </w:r>
                              <w:r>
                                <w:rPr>
                                  <w:i/>
                                  <w:sz w:val="24"/>
                                </w:rPr>
                                <w:t>Mayor of the City of New York</w:t>
                              </w:r>
                              <w:r>
                                <w:rPr>
                                  <w:sz w:val="24"/>
                                </w:rPr>
                                <w:t>, and POLLY</w:t>
                              </w:r>
                              <w:r>
                                <w:rPr>
                                  <w:spacing w:val="1"/>
                                  <w:sz w:val="24"/>
                                </w:rPr>
                                <w:t xml:space="preserve"> </w:t>
                              </w:r>
                              <w:r>
                                <w:rPr>
                                  <w:sz w:val="24"/>
                                </w:rPr>
                                <w:t xml:space="preserve">TROTTENBERG, </w:t>
                              </w:r>
                              <w:r>
                                <w:rPr>
                                  <w:i/>
                                  <w:sz w:val="24"/>
                                </w:rPr>
                                <w:t>in her official capacity as</w:t>
                              </w:r>
                              <w:r>
                                <w:rPr>
                                  <w:i/>
                                  <w:spacing w:val="1"/>
                                  <w:sz w:val="24"/>
                                </w:rPr>
                                <w:t xml:space="preserve"> </w:t>
                              </w:r>
                              <w:r>
                                <w:rPr>
                                  <w:i/>
                                  <w:sz w:val="24"/>
                                </w:rPr>
                                <w:t>Commissioner</w:t>
                              </w:r>
                              <w:r>
                                <w:rPr>
                                  <w:i/>
                                  <w:spacing w:val="-6"/>
                                  <w:sz w:val="24"/>
                                </w:rPr>
                                <w:t xml:space="preserve"> </w:t>
                              </w:r>
                              <w:r>
                                <w:rPr>
                                  <w:i/>
                                  <w:sz w:val="24"/>
                                </w:rPr>
                                <w:t>of</w:t>
                              </w:r>
                              <w:r>
                                <w:rPr>
                                  <w:i/>
                                  <w:spacing w:val="-6"/>
                                  <w:sz w:val="24"/>
                                </w:rPr>
                                <w:t xml:space="preserve"> </w:t>
                              </w:r>
                              <w:r>
                                <w:rPr>
                                  <w:i/>
                                  <w:sz w:val="24"/>
                                </w:rPr>
                                <w:t>the</w:t>
                              </w:r>
                              <w:r>
                                <w:rPr>
                                  <w:i/>
                                  <w:spacing w:val="-5"/>
                                  <w:sz w:val="24"/>
                                </w:rPr>
                                <w:t xml:space="preserve"> </w:t>
                              </w:r>
                              <w:r>
                                <w:rPr>
                                  <w:i/>
                                  <w:sz w:val="24"/>
                                </w:rPr>
                                <w:t>New</w:t>
                              </w:r>
                              <w:r>
                                <w:rPr>
                                  <w:i/>
                                  <w:spacing w:val="-6"/>
                                  <w:sz w:val="24"/>
                                </w:rPr>
                                <w:t xml:space="preserve"> </w:t>
                              </w:r>
                              <w:r>
                                <w:rPr>
                                  <w:i/>
                                  <w:sz w:val="24"/>
                                </w:rPr>
                                <w:t>York</w:t>
                              </w:r>
                              <w:r>
                                <w:rPr>
                                  <w:i/>
                                  <w:spacing w:val="-5"/>
                                  <w:sz w:val="24"/>
                                </w:rPr>
                                <w:t xml:space="preserve"> </w:t>
                              </w:r>
                              <w:r>
                                <w:rPr>
                                  <w:i/>
                                  <w:sz w:val="24"/>
                                </w:rPr>
                                <w:t>City</w:t>
                              </w:r>
                              <w:r>
                                <w:rPr>
                                  <w:i/>
                                  <w:spacing w:val="-6"/>
                                  <w:sz w:val="24"/>
                                </w:rPr>
                                <w:t xml:space="preserve"> </w:t>
                              </w:r>
                              <w:r>
                                <w:rPr>
                                  <w:i/>
                                  <w:sz w:val="24"/>
                                </w:rPr>
                                <w:t>Department</w:t>
                              </w:r>
                              <w:r>
                                <w:rPr>
                                  <w:i/>
                                  <w:spacing w:val="-57"/>
                                  <w:sz w:val="24"/>
                                </w:rPr>
                                <w:t xml:space="preserve"> </w:t>
                              </w:r>
                              <w:r>
                                <w:rPr>
                                  <w:i/>
                                  <w:sz w:val="24"/>
                                </w:rPr>
                                <w:t>of Transportation</w:t>
                              </w:r>
                              <w:r>
                                <w:rPr>
                                  <w:sz w:val="24"/>
                                </w:rPr>
                                <w:t>,</w:t>
                              </w:r>
                            </w:p>
                            <w:p w14:paraId="4EA65354" w14:textId="77777777" w:rsidR="00B6495C" w:rsidRDefault="00B6495C" w:rsidP="00B6495C">
                              <w:pPr>
                                <w:spacing w:before="184"/>
                                <w:ind w:left="3674"/>
                                <w:rPr>
                                  <w:sz w:val="24"/>
                                </w:rPr>
                              </w:pPr>
                              <w:r>
                                <w:rPr>
                                  <w:sz w:val="24"/>
                                </w:rPr>
                                <w:t>Defendants.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D0924" id="Group 185" o:spid="_x0000_s1077" style="position:absolute;left:0;text-align:left;margin-left:74.3pt;margin-top:-134pt;width:308.5pt;height:265.5pt;z-index:251673600;mso-position-horizontal-relative:page;mso-position-vertical-relative:text" coordorigin="1486,-2680" coordsize="6170,5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">
                <v:shape id="docshape3" o:spid="_x0000_s1078" style="position:absolute;left:1485;top:-2680;width:6170;height:5310;visibility:visible;mso-wrap-style:square;v-text-anchor:top" coordsize="6170,5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" path="m6169,r-10,l14,r,10l6159,10r,5291l,5301r,9l6159,5310r10,l6169,5301r,-5291l6169,xe" fillcolor="black" stroked="f">
                  <v:path arrowok="t" o:connecttype="custom" o:connectlocs="6169,-2680;6159,-2680;14,-2680;14,-2670;6159,-2670;6159,2621;0,2621;0,2630;6159,2630;6169,2630;6169,2621;6169,-2670;6169,-2680" o:connectangles="0,0,0,0,0,0,0,0,0,0,0,0,0"/>
                </v:shape>
                <v:shape id="docshape4" o:spid="_x0000_s1079" type="#_x0000_t202" style="position:absolute;left:1485;top:-2671;width:6160;height:5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" filled="f" stroked="f">
                  <v:textbox inset="0,0,0,0">
                    <w:txbxContent>
                      <w:p w14:paraId="7FE9D125" w14:textId="77777777" w:rsidR="00B6495C" w:rsidRDefault="00B6495C" w:rsidP="00B6495C">
                        <w:pPr>
                          <w:rPr>
                            <w:sz w:val="24"/>
                          </w:rPr>
                        </w:pPr>
                      </w:p>
                      <w:p w14:paraId="48097100" w14:textId="77777777" w:rsidR="00B6495C" w:rsidRDefault="00B6495C" w:rsidP="00B6495C">
                        <w:pPr>
                          <w:ind w:left="74" w:right="1300"/>
                          <w:rPr>
                            <w:sz w:val="24"/>
                          </w:rPr>
                        </w:pPr>
                        <w:r>
                          <w:rPr>
                            <w:sz w:val="24"/>
                          </w:rPr>
                          <w:t>AMERICAN</w:t>
                        </w:r>
                        <w:r>
                          <w:rPr>
                            <w:spacing w:val="-4"/>
                            <w:sz w:val="24"/>
                          </w:rPr>
                          <w:t xml:space="preserve"> </w:t>
                        </w:r>
                        <w:r>
                          <w:rPr>
                            <w:sz w:val="24"/>
                          </w:rPr>
                          <w:t>COUNCIL</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BLIND</w:t>
                        </w:r>
                        <w:r>
                          <w:rPr>
                            <w:spacing w:val="-4"/>
                            <w:sz w:val="24"/>
                          </w:rPr>
                          <w:t xml:space="preserve"> </w:t>
                        </w:r>
                        <w:r>
                          <w:rPr>
                            <w:sz w:val="24"/>
                          </w:rPr>
                          <w:t>OF</w:t>
                        </w:r>
                        <w:r>
                          <w:rPr>
                            <w:spacing w:val="-57"/>
                            <w:sz w:val="24"/>
                          </w:rPr>
                          <w:t xml:space="preserve"> </w:t>
                        </w:r>
                        <w:r>
                          <w:rPr>
                            <w:sz w:val="24"/>
                          </w:rPr>
                          <w:t>NEW</w:t>
                        </w:r>
                        <w:r>
                          <w:rPr>
                            <w:spacing w:val="-5"/>
                            <w:sz w:val="24"/>
                          </w:rPr>
                          <w:t xml:space="preserve"> </w:t>
                        </w:r>
                        <w:r>
                          <w:rPr>
                            <w:sz w:val="24"/>
                          </w:rPr>
                          <w:t>YORK,</w:t>
                        </w:r>
                        <w:r>
                          <w:rPr>
                            <w:spacing w:val="-5"/>
                            <w:sz w:val="24"/>
                          </w:rPr>
                          <w:t xml:space="preserve"> </w:t>
                        </w:r>
                        <w:r>
                          <w:rPr>
                            <w:sz w:val="24"/>
                          </w:rPr>
                          <w:t>INC.,</w:t>
                        </w:r>
                        <w:r>
                          <w:rPr>
                            <w:spacing w:val="-4"/>
                            <w:sz w:val="24"/>
                          </w:rPr>
                          <w:t xml:space="preserve"> </w:t>
                        </w:r>
                        <w:r>
                          <w:rPr>
                            <w:sz w:val="24"/>
                          </w:rPr>
                          <w:t>MICHAEL</w:t>
                        </w:r>
                        <w:r>
                          <w:rPr>
                            <w:spacing w:val="-5"/>
                            <w:sz w:val="24"/>
                          </w:rPr>
                          <w:t xml:space="preserve"> </w:t>
                        </w:r>
                        <w:r>
                          <w:rPr>
                            <w:sz w:val="24"/>
                          </w:rPr>
                          <w:t>GOLFO,</w:t>
                        </w:r>
                        <w:r>
                          <w:rPr>
                            <w:spacing w:val="-4"/>
                            <w:sz w:val="24"/>
                          </w:rPr>
                          <w:t xml:space="preserve"> </w:t>
                        </w:r>
                        <w:r>
                          <w:rPr>
                            <w:sz w:val="24"/>
                          </w:rPr>
                          <w:t>and</w:t>
                        </w:r>
                      </w:p>
                      <w:p w14:paraId="2D40F0E2" w14:textId="77777777" w:rsidR="00B6495C" w:rsidRDefault="00B6495C" w:rsidP="00B6495C">
                        <w:pPr>
                          <w:ind w:left="74" w:right="1300"/>
                          <w:rPr>
                            <w:sz w:val="24"/>
                          </w:rPr>
                        </w:pPr>
                        <w:r>
                          <w:rPr>
                            <w:sz w:val="24"/>
                          </w:rPr>
                          <w:t>CHRISTINA</w:t>
                        </w:r>
                        <w:r>
                          <w:rPr>
                            <w:spacing w:val="-5"/>
                            <w:sz w:val="24"/>
                          </w:rPr>
                          <w:t xml:space="preserve"> </w:t>
                        </w:r>
                        <w:r>
                          <w:rPr>
                            <w:sz w:val="24"/>
                          </w:rPr>
                          <w:t>CURRY,</w:t>
                        </w:r>
                        <w:r>
                          <w:rPr>
                            <w:spacing w:val="-3"/>
                            <w:sz w:val="24"/>
                          </w:rPr>
                          <w:t xml:space="preserve"> </w:t>
                        </w:r>
                        <w:r>
                          <w:rPr>
                            <w:i/>
                            <w:sz w:val="24"/>
                          </w:rPr>
                          <w:t>on</w:t>
                        </w:r>
                        <w:r>
                          <w:rPr>
                            <w:i/>
                            <w:spacing w:val="-5"/>
                            <w:sz w:val="24"/>
                          </w:rPr>
                          <w:t xml:space="preserve"> </w:t>
                        </w:r>
                        <w:r>
                          <w:rPr>
                            <w:i/>
                            <w:sz w:val="24"/>
                          </w:rPr>
                          <w:t>behalf</w:t>
                        </w:r>
                        <w:r>
                          <w:rPr>
                            <w:i/>
                            <w:spacing w:val="-4"/>
                            <w:sz w:val="24"/>
                          </w:rPr>
                          <w:t xml:space="preserve"> </w:t>
                        </w:r>
                        <w:r>
                          <w:rPr>
                            <w:i/>
                            <w:sz w:val="24"/>
                          </w:rPr>
                          <w:t>of</w:t>
                        </w:r>
                        <w:r>
                          <w:rPr>
                            <w:i/>
                            <w:spacing w:val="-5"/>
                            <w:sz w:val="24"/>
                          </w:rPr>
                          <w:t xml:space="preserve"> </w:t>
                        </w:r>
                        <w:r>
                          <w:rPr>
                            <w:i/>
                            <w:sz w:val="24"/>
                          </w:rPr>
                          <w:t>themselves</w:t>
                        </w:r>
                        <w:r>
                          <w:rPr>
                            <w:i/>
                            <w:spacing w:val="-57"/>
                            <w:sz w:val="24"/>
                          </w:rPr>
                          <w:t xml:space="preserve"> </w:t>
                        </w:r>
                        <w:r>
                          <w:rPr>
                            <w:i/>
                            <w:sz w:val="24"/>
                          </w:rPr>
                          <w:t>and</w:t>
                        </w:r>
                        <w:r>
                          <w:rPr>
                            <w:i/>
                            <w:spacing w:val="-2"/>
                            <w:sz w:val="24"/>
                          </w:rPr>
                          <w:t xml:space="preserve"> </w:t>
                        </w:r>
                        <w:r>
                          <w:rPr>
                            <w:i/>
                            <w:sz w:val="24"/>
                          </w:rPr>
                          <w:t>all</w:t>
                        </w:r>
                        <w:r>
                          <w:rPr>
                            <w:i/>
                            <w:spacing w:val="-1"/>
                            <w:sz w:val="24"/>
                          </w:rPr>
                          <w:t xml:space="preserve"> </w:t>
                        </w:r>
                        <w:r>
                          <w:rPr>
                            <w:i/>
                            <w:sz w:val="24"/>
                          </w:rPr>
                          <w:t>others</w:t>
                        </w:r>
                        <w:r>
                          <w:rPr>
                            <w:i/>
                            <w:spacing w:val="-1"/>
                            <w:sz w:val="24"/>
                          </w:rPr>
                          <w:t xml:space="preserve"> </w:t>
                        </w:r>
                        <w:r>
                          <w:rPr>
                            <w:i/>
                            <w:sz w:val="24"/>
                          </w:rPr>
                          <w:t>similarly</w:t>
                        </w:r>
                        <w:r>
                          <w:rPr>
                            <w:i/>
                            <w:spacing w:val="-1"/>
                            <w:sz w:val="24"/>
                          </w:rPr>
                          <w:t xml:space="preserve"> </w:t>
                        </w:r>
                        <w:r>
                          <w:rPr>
                            <w:i/>
                            <w:sz w:val="24"/>
                          </w:rPr>
                          <w:t>situated</w:t>
                        </w:r>
                        <w:r>
                          <w:rPr>
                            <w:sz w:val="24"/>
                          </w:rPr>
                          <w:t>,</w:t>
                        </w:r>
                      </w:p>
                      <w:p w14:paraId="2F65C673" w14:textId="77777777" w:rsidR="00B6495C" w:rsidRDefault="00B6495C" w:rsidP="00B6495C">
                        <w:pPr>
                          <w:spacing w:before="184"/>
                          <w:ind w:left="3734"/>
                          <w:rPr>
                            <w:sz w:val="24"/>
                          </w:rPr>
                        </w:pPr>
                        <w:r>
                          <w:rPr>
                            <w:sz w:val="24"/>
                          </w:rPr>
                          <w:t>Plaintiffs,</w:t>
                        </w:r>
                      </w:p>
                      <w:p w14:paraId="6E7AF407" w14:textId="77777777" w:rsidR="00B6495C" w:rsidRDefault="00B6495C" w:rsidP="00B6495C">
                        <w:pPr>
                          <w:spacing w:before="184"/>
                          <w:ind w:left="2216" w:right="3724"/>
                          <w:jc w:val="center"/>
                          <w:rPr>
                            <w:sz w:val="24"/>
                          </w:rPr>
                        </w:pPr>
                        <w:r>
                          <w:rPr>
                            <w:sz w:val="24"/>
                          </w:rPr>
                          <w:t>v.</w:t>
                        </w:r>
                      </w:p>
                      <w:p w14:paraId="7DF0B0F7" w14:textId="77777777" w:rsidR="00B6495C" w:rsidRDefault="00B6495C" w:rsidP="00B6495C">
                        <w:pPr>
                          <w:spacing w:before="184"/>
                          <w:ind w:left="74" w:right="1766"/>
                          <w:rPr>
                            <w:sz w:val="24"/>
                          </w:rPr>
                        </w:pPr>
                        <w:r>
                          <w:rPr>
                            <w:sz w:val="24"/>
                          </w:rPr>
                          <w:t>CITY OF NEW YORK, NEW YORK CITY</w:t>
                        </w:r>
                        <w:r>
                          <w:rPr>
                            <w:spacing w:val="-57"/>
                            <w:sz w:val="24"/>
                          </w:rPr>
                          <w:t xml:space="preserve"> </w:t>
                        </w:r>
                        <w:r>
                          <w:rPr>
                            <w:sz w:val="24"/>
                          </w:rPr>
                          <w:t>DEPARTMENT</w:t>
                        </w:r>
                        <w:r>
                          <w:rPr>
                            <w:spacing w:val="-6"/>
                            <w:sz w:val="24"/>
                          </w:rPr>
                          <w:t xml:space="preserve"> </w:t>
                        </w:r>
                        <w:r>
                          <w:rPr>
                            <w:sz w:val="24"/>
                          </w:rPr>
                          <w:t>OF</w:t>
                        </w:r>
                        <w:r>
                          <w:rPr>
                            <w:spacing w:val="-6"/>
                            <w:sz w:val="24"/>
                          </w:rPr>
                          <w:t xml:space="preserve"> </w:t>
                        </w:r>
                        <w:r>
                          <w:rPr>
                            <w:sz w:val="24"/>
                          </w:rPr>
                          <w:t>TRANSPORTATION,</w:t>
                        </w:r>
                      </w:p>
                      <w:p w14:paraId="15C200D3" w14:textId="77777777" w:rsidR="00B6495C" w:rsidRDefault="00B6495C" w:rsidP="00B6495C">
                        <w:pPr>
                          <w:ind w:left="74" w:right="1300"/>
                          <w:rPr>
                            <w:sz w:val="24"/>
                          </w:rPr>
                        </w:pPr>
                        <w:r>
                          <w:rPr>
                            <w:sz w:val="24"/>
                          </w:rPr>
                          <w:t xml:space="preserve">BILL DE BLASIO, </w:t>
                        </w:r>
                        <w:r>
                          <w:rPr>
                            <w:i/>
                            <w:sz w:val="24"/>
                          </w:rPr>
                          <w:t>in his official capacity as</w:t>
                        </w:r>
                        <w:r>
                          <w:rPr>
                            <w:i/>
                            <w:spacing w:val="1"/>
                            <w:sz w:val="24"/>
                          </w:rPr>
                          <w:t xml:space="preserve"> </w:t>
                        </w:r>
                        <w:r>
                          <w:rPr>
                            <w:i/>
                            <w:sz w:val="24"/>
                          </w:rPr>
                          <w:t>Mayor of the City of New York</w:t>
                        </w:r>
                        <w:r>
                          <w:rPr>
                            <w:sz w:val="24"/>
                          </w:rPr>
                          <w:t>, and POLLY</w:t>
                        </w:r>
                        <w:r>
                          <w:rPr>
                            <w:spacing w:val="1"/>
                            <w:sz w:val="24"/>
                          </w:rPr>
                          <w:t xml:space="preserve"> </w:t>
                        </w:r>
                        <w:r>
                          <w:rPr>
                            <w:sz w:val="24"/>
                          </w:rPr>
                          <w:t xml:space="preserve">TROTTENBERG, </w:t>
                        </w:r>
                        <w:r>
                          <w:rPr>
                            <w:i/>
                            <w:sz w:val="24"/>
                          </w:rPr>
                          <w:t>in her official capacity as</w:t>
                        </w:r>
                        <w:r>
                          <w:rPr>
                            <w:i/>
                            <w:spacing w:val="1"/>
                            <w:sz w:val="24"/>
                          </w:rPr>
                          <w:t xml:space="preserve"> </w:t>
                        </w:r>
                        <w:r>
                          <w:rPr>
                            <w:i/>
                            <w:sz w:val="24"/>
                          </w:rPr>
                          <w:t>Commissioner</w:t>
                        </w:r>
                        <w:r>
                          <w:rPr>
                            <w:i/>
                            <w:spacing w:val="-6"/>
                            <w:sz w:val="24"/>
                          </w:rPr>
                          <w:t xml:space="preserve"> </w:t>
                        </w:r>
                        <w:r>
                          <w:rPr>
                            <w:i/>
                            <w:sz w:val="24"/>
                          </w:rPr>
                          <w:t>of</w:t>
                        </w:r>
                        <w:r>
                          <w:rPr>
                            <w:i/>
                            <w:spacing w:val="-6"/>
                            <w:sz w:val="24"/>
                          </w:rPr>
                          <w:t xml:space="preserve"> </w:t>
                        </w:r>
                        <w:r>
                          <w:rPr>
                            <w:i/>
                            <w:sz w:val="24"/>
                          </w:rPr>
                          <w:t>the</w:t>
                        </w:r>
                        <w:r>
                          <w:rPr>
                            <w:i/>
                            <w:spacing w:val="-5"/>
                            <w:sz w:val="24"/>
                          </w:rPr>
                          <w:t xml:space="preserve"> </w:t>
                        </w:r>
                        <w:r>
                          <w:rPr>
                            <w:i/>
                            <w:sz w:val="24"/>
                          </w:rPr>
                          <w:t>New</w:t>
                        </w:r>
                        <w:r>
                          <w:rPr>
                            <w:i/>
                            <w:spacing w:val="-6"/>
                            <w:sz w:val="24"/>
                          </w:rPr>
                          <w:t xml:space="preserve"> </w:t>
                        </w:r>
                        <w:r>
                          <w:rPr>
                            <w:i/>
                            <w:sz w:val="24"/>
                          </w:rPr>
                          <w:t>York</w:t>
                        </w:r>
                        <w:r>
                          <w:rPr>
                            <w:i/>
                            <w:spacing w:val="-5"/>
                            <w:sz w:val="24"/>
                          </w:rPr>
                          <w:t xml:space="preserve"> </w:t>
                        </w:r>
                        <w:r>
                          <w:rPr>
                            <w:i/>
                            <w:sz w:val="24"/>
                          </w:rPr>
                          <w:t>City</w:t>
                        </w:r>
                        <w:r>
                          <w:rPr>
                            <w:i/>
                            <w:spacing w:val="-6"/>
                            <w:sz w:val="24"/>
                          </w:rPr>
                          <w:t xml:space="preserve"> </w:t>
                        </w:r>
                        <w:r>
                          <w:rPr>
                            <w:i/>
                            <w:sz w:val="24"/>
                          </w:rPr>
                          <w:t>Department</w:t>
                        </w:r>
                        <w:r>
                          <w:rPr>
                            <w:i/>
                            <w:spacing w:val="-57"/>
                            <w:sz w:val="24"/>
                          </w:rPr>
                          <w:t xml:space="preserve"> </w:t>
                        </w:r>
                        <w:r>
                          <w:rPr>
                            <w:i/>
                            <w:sz w:val="24"/>
                          </w:rPr>
                          <w:t>of Transportation</w:t>
                        </w:r>
                        <w:r>
                          <w:rPr>
                            <w:sz w:val="24"/>
                          </w:rPr>
                          <w:t>,</w:t>
                        </w:r>
                      </w:p>
                      <w:p w14:paraId="4EA65354" w14:textId="77777777" w:rsidR="00B6495C" w:rsidRDefault="00B6495C" w:rsidP="00B6495C">
                        <w:pPr>
                          <w:spacing w:before="184"/>
                          <w:ind w:left="3674"/>
                          <w:rPr>
                            <w:sz w:val="24"/>
                          </w:rPr>
                        </w:pPr>
                        <w:r>
                          <w:rPr>
                            <w:sz w:val="24"/>
                          </w:rPr>
                          <w:t>Defendants.</w:t>
                        </w:r>
                      </w:p>
                    </w:txbxContent>
                  </v:textbox>
                </v:shape>
                <w10:wrap anchorx="page"/>
              </v:group>
            </w:pict>
          </mc:Fallback>
        </mc:AlternateContent>
      </w:r>
      <w:r>
        <w:t>18 Civ. 5792 (PAE)</w:t>
      </w:r>
    </w:p>
    <w:p w14:paraId="79617E7D" w14:textId="77777777" w:rsidR="00B6495C" w:rsidRDefault="00B6495C" w:rsidP="00B6495C">
      <w:pPr>
        <w:pStyle w:val="BodyText"/>
      </w:pPr>
    </w:p>
    <w:p w14:paraId="2C3E7F84" w14:textId="77777777" w:rsidR="00B6495C" w:rsidRDefault="00B6495C" w:rsidP="00B6495C">
      <w:pPr>
        <w:pStyle w:val="BodyText"/>
        <w:ind w:left="6954" w:right="684"/>
        <w:jc w:val="center"/>
      </w:pPr>
      <w:r>
        <w:rPr>
          <w:u w:val="single"/>
        </w:rPr>
        <w:t>OPINION &amp;</w:t>
      </w:r>
      <w:r>
        <w:rPr>
          <w:spacing w:val="-58"/>
        </w:rPr>
        <w:t xml:space="preserve"> </w:t>
      </w:r>
      <w:r>
        <w:rPr>
          <w:u w:val="single"/>
        </w:rPr>
        <w:t>ORDER</w:t>
      </w:r>
    </w:p>
    <w:p w14:paraId="74AEB966" w14:textId="77777777" w:rsidR="00B6495C" w:rsidRDefault="00B6495C" w:rsidP="00B6495C">
      <w:pPr>
        <w:pStyle w:val="BodyText"/>
        <w:rPr>
          <w:sz w:val="20"/>
        </w:rPr>
      </w:pPr>
    </w:p>
    <w:p w14:paraId="6E0B8513" w14:textId="77777777" w:rsidR="00B6495C" w:rsidRDefault="00B6495C" w:rsidP="00B6495C">
      <w:pPr>
        <w:pStyle w:val="BodyText"/>
        <w:rPr>
          <w:sz w:val="20"/>
        </w:rPr>
      </w:pPr>
    </w:p>
    <w:p w14:paraId="4AFD1007" w14:textId="77777777" w:rsidR="00B6495C" w:rsidRDefault="00B6495C" w:rsidP="00B6495C">
      <w:pPr>
        <w:pStyle w:val="BodyText"/>
        <w:rPr>
          <w:sz w:val="20"/>
        </w:rPr>
      </w:pPr>
    </w:p>
    <w:p w14:paraId="695CCC8F" w14:textId="77777777" w:rsidR="00B6495C" w:rsidRDefault="00B6495C" w:rsidP="00B6495C">
      <w:pPr>
        <w:pStyle w:val="BodyText"/>
        <w:rPr>
          <w:sz w:val="20"/>
        </w:rPr>
      </w:pPr>
    </w:p>
    <w:p w14:paraId="282078FF" w14:textId="77777777" w:rsidR="00B6495C" w:rsidRDefault="00B6495C" w:rsidP="00B6495C">
      <w:pPr>
        <w:pStyle w:val="BodyText"/>
        <w:rPr>
          <w:sz w:val="20"/>
        </w:rPr>
      </w:pPr>
    </w:p>
    <w:p w14:paraId="00CE8976" w14:textId="77777777" w:rsidR="00B6495C" w:rsidRDefault="00B6495C" w:rsidP="00B6495C">
      <w:pPr>
        <w:pStyle w:val="BodyText"/>
        <w:rPr>
          <w:sz w:val="20"/>
        </w:rPr>
      </w:pPr>
    </w:p>
    <w:p w14:paraId="0E7C1789" w14:textId="77777777" w:rsidR="00B6495C" w:rsidRDefault="00B6495C" w:rsidP="00B6495C">
      <w:pPr>
        <w:pStyle w:val="BodyText"/>
        <w:spacing w:before="1"/>
        <w:rPr>
          <w:sz w:val="21"/>
        </w:rPr>
      </w:pPr>
    </w:p>
    <w:p w14:paraId="46DFF404" w14:textId="77777777" w:rsidR="00161C6F" w:rsidRDefault="00161C6F" w:rsidP="00B6495C">
      <w:pPr>
        <w:pStyle w:val="BodyText"/>
        <w:spacing w:before="90"/>
        <w:ind w:left="119"/>
      </w:pPr>
    </w:p>
    <w:p w14:paraId="499FA7EE" w14:textId="00C2A927" w:rsidR="00B6495C" w:rsidRDefault="00B6495C" w:rsidP="00B6495C">
      <w:pPr>
        <w:pStyle w:val="BodyText"/>
        <w:spacing w:before="90"/>
        <w:ind w:left="119"/>
      </w:pPr>
      <w:r>
        <w:t>PAUL</w:t>
      </w:r>
      <w:r>
        <w:rPr>
          <w:spacing w:val="-4"/>
        </w:rPr>
        <w:t xml:space="preserve"> </w:t>
      </w:r>
      <w:r>
        <w:t>A.</w:t>
      </w:r>
      <w:r>
        <w:rPr>
          <w:spacing w:val="-3"/>
        </w:rPr>
        <w:t xml:space="preserve"> </w:t>
      </w:r>
      <w:r>
        <w:t>ENGELMAYER,</w:t>
      </w:r>
      <w:r>
        <w:rPr>
          <w:spacing w:val="-5"/>
        </w:rPr>
        <w:t xml:space="preserve"> </w:t>
      </w:r>
      <w:r>
        <w:t>District</w:t>
      </w:r>
      <w:r>
        <w:rPr>
          <w:spacing w:val="-4"/>
        </w:rPr>
        <w:t xml:space="preserve"> </w:t>
      </w:r>
      <w:r>
        <w:t>Judge:</w:t>
      </w:r>
    </w:p>
    <w:p w14:paraId="0CFA2D8B" w14:textId="77777777" w:rsidR="00B6495C" w:rsidRDefault="00B6495C" w:rsidP="00B6495C">
      <w:pPr>
        <w:pStyle w:val="BodyText"/>
      </w:pPr>
    </w:p>
    <w:p w14:paraId="74B1E1A5" w14:textId="77777777" w:rsidR="00B6495C" w:rsidRDefault="00B6495C" w:rsidP="00B6495C">
      <w:pPr>
        <w:pStyle w:val="BodyText"/>
        <w:spacing w:line="480" w:lineRule="auto"/>
        <w:ind w:left="119" w:right="703" w:firstLine="720"/>
      </w:pPr>
      <w:r>
        <w:t>This case involves a challenge under the Americans with Disabilities Act of 1990</w:t>
      </w:r>
      <w:r>
        <w:rPr>
          <w:spacing w:val="1"/>
        </w:rPr>
        <w:t xml:space="preserve"> </w:t>
      </w:r>
      <w:r>
        <w:t>(“ADA”) and related statutes to the accessibility of New York City’s signalized crosswalks</w:t>
      </w:r>
      <w:r>
        <w:rPr>
          <w:spacing w:val="-57"/>
        </w:rPr>
        <w:t xml:space="preserve"> </w:t>
      </w:r>
      <w:r>
        <w:t>to</w:t>
      </w:r>
      <w:r>
        <w:rPr>
          <w:spacing w:val="-2"/>
        </w:rPr>
        <w:t xml:space="preserve"> </w:t>
      </w:r>
      <w:r>
        <w:t>blind</w:t>
      </w:r>
      <w:r>
        <w:rPr>
          <w:spacing w:val="-1"/>
        </w:rPr>
        <w:t xml:space="preserve"> </w:t>
      </w:r>
      <w:r>
        <w:t>and</w:t>
      </w:r>
      <w:r>
        <w:rPr>
          <w:spacing w:val="-1"/>
        </w:rPr>
        <w:t xml:space="preserve"> </w:t>
      </w:r>
      <w:r>
        <w:t>low-vision</w:t>
      </w:r>
      <w:r>
        <w:rPr>
          <w:spacing w:val="-1"/>
        </w:rPr>
        <w:t xml:space="preserve"> </w:t>
      </w:r>
      <w:r>
        <w:t>pedestrians.</w:t>
      </w:r>
    </w:p>
    <w:p w14:paraId="672A60F6" w14:textId="77777777" w:rsidR="00B6495C" w:rsidRDefault="00B6495C" w:rsidP="00B6495C">
      <w:pPr>
        <w:pStyle w:val="BodyText"/>
        <w:spacing w:line="480" w:lineRule="auto"/>
        <w:ind w:left="119" w:right="244" w:firstLine="720"/>
      </w:pPr>
      <w:r>
        <w:t>On behalf of a certified class of blind and low-vision New York City pedestrians,</w:t>
      </w:r>
      <w:r>
        <w:rPr>
          <w:spacing w:val="1"/>
        </w:rPr>
        <w:t xml:space="preserve"> </w:t>
      </w:r>
      <w:r>
        <w:t>plaintiffs—the American Council of the Blind of New York, Inc. (“ACBNY”), Michael Golfo,</w:t>
      </w:r>
      <w:r>
        <w:rPr>
          <w:spacing w:val="1"/>
        </w:rPr>
        <w:t xml:space="preserve"> </w:t>
      </w:r>
      <w:r>
        <w:t>and Christina Curry—have sued the City of New York, the New York City Department of</w:t>
      </w:r>
      <w:r>
        <w:rPr>
          <w:spacing w:val="1"/>
        </w:rPr>
        <w:t xml:space="preserve"> </w:t>
      </w:r>
      <w:r>
        <w:t>Transportation (“DOT”), Mayor Bill de Blasio, and DOT Commissioner Polly Trottenberg</w:t>
      </w:r>
      <w:r>
        <w:rPr>
          <w:spacing w:val="1"/>
        </w:rPr>
        <w:t xml:space="preserve"> </w:t>
      </w:r>
      <w:r>
        <w:t>(collectively, the “City” or “defendants”).</w:t>
      </w:r>
      <w:r>
        <w:rPr>
          <w:spacing w:val="1"/>
        </w:rPr>
        <w:t xml:space="preserve"> </w:t>
      </w:r>
      <w:r>
        <w:t>Plaintiffs allege that the City has long failed to</w:t>
      </w:r>
      <w:r>
        <w:rPr>
          <w:spacing w:val="1"/>
        </w:rPr>
        <w:t xml:space="preserve"> </w:t>
      </w:r>
      <w:r>
        <w:t xml:space="preserve">provide non-visual crossing information at the vast majority of its signalized intersections, </w:t>
      </w:r>
      <w:r>
        <w:rPr>
          <w:i/>
        </w:rPr>
        <w:t>i.e.</w:t>
      </w:r>
      <w:r>
        <w:t>,</w:t>
      </w:r>
      <w:r>
        <w:rPr>
          <w:spacing w:val="1"/>
        </w:rPr>
        <w:t xml:space="preserve"> </w:t>
      </w:r>
      <w:r>
        <w:t>those which provide visual crossing information to sighted pedestrians.</w:t>
      </w:r>
      <w:r>
        <w:rPr>
          <w:spacing w:val="1"/>
        </w:rPr>
        <w:t xml:space="preserve"> </w:t>
      </w:r>
      <w:r>
        <w:t>Plaintiffs allege that the</w:t>
      </w:r>
      <w:r>
        <w:rPr>
          <w:spacing w:val="-58"/>
        </w:rPr>
        <w:t xml:space="preserve"> </w:t>
      </w:r>
      <w:r>
        <w:t>City’s</w:t>
      </w:r>
      <w:r>
        <w:rPr>
          <w:spacing w:val="-1"/>
        </w:rPr>
        <w:t xml:space="preserve"> </w:t>
      </w:r>
      <w:r>
        <w:t>failure to accommodate blind</w:t>
      </w:r>
      <w:r>
        <w:rPr>
          <w:spacing w:val="-2"/>
        </w:rPr>
        <w:t xml:space="preserve"> </w:t>
      </w:r>
      <w:r>
        <w:t>and</w:t>
      </w:r>
      <w:r>
        <w:rPr>
          <w:spacing w:val="-1"/>
        </w:rPr>
        <w:t xml:space="preserve"> </w:t>
      </w:r>
      <w:r>
        <w:t>low-vision</w:t>
      </w:r>
      <w:r>
        <w:rPr>
          <w:spacing w:val="-1"/>
        </w:rPr>
        <w:t xml:space="preserve"> </w:t>
      </w:r>
      <w:r>
        <w:t>pedestrians</w:t>
      </w:r>
      <w:r>
        <w:rPr>
          <w:spacing w:val="-2"/>
        </w:rPr>
        <w:t xml:space="preserve"> </w:t>
      </w:r>
      <w:r>
        <w:t>violates</w:t>
      </w:r>
      <w:r>
        <w:rPr>
          <w:spacing w:val="-4"/>
        </w:rPr>
        <w:t xml:space="preserve"> </w:t>
      </w:r>
      <w:r>
        <w:t>Title</w:t>
      </w:r>
      <w:r>
        <w:rPr>
          <w:spacing w:val="-2"/>
        </w:rPr>
        <w:t xml:space="preserve"> </w:t>
      </w:r>
      <w:r>
        <w:t>II</w:t>
      </w:r>
      <w:r>
        <w:rPr>
          <w:spacing w:val="-1"/>
        </w:rPr>
        <w:t xml:space="preserve"> </w:t>
      </w:r>
      <w:r>
        <w:t>of</w:t>
      </w:r>
      <w:r>
        <w:rPr>
          <w:spacing w:val="-1"/>
        </w:rPr>
        <w:t xml:space="preserve"> </w:t>
      </w:r>
      <w:r>
        <w:t>the</w:t>
      </w:r>
      <w:r>
        <w:rPr>
          <w:spacing w:val="-1"/>
        </w:rPr>
        <w:t xml:space="preserve"> </w:t>
      </w:r>
      <w:r>
        <w:t>ADA,</w:t>
      </w:r>
    </w:p>
    <w:p w14:paraId="5FD6BE78" w14:textId="77777777" w:rsidR="00B6495C" w:rsidRDefault="00B6495C" w:rsidP="00B6495C">
      <w:pPr>
        <w:spacing w:line="480" w:lineRule="auto"/>
        <w:sectPr w:rsidR="00B6495C" w:rsidSect="00B6495C">
          <w:headerReference w:type="default" r:id="rId127"/>
          <w:pgSz w:w="12240" w:h="15840"/>
          <w:pgMar w:top="1360" w:right="1320" w:bottom="280" w:left="1320" w:header="232" w:footer="0" w:gutter="0"/>
          <w:pgNumType w:start="1"/>
          <w:cols w:space="720"/>
        </w:sectPr>
      </w:pPr>
    </w:p>
    <w:p w14:paraId="4C55DA29" w14:textId="77777777" w:rsidR="00B6495C" w:rsidRDefault="00B6495C" w:rsidP="00B6495C">
      <w:pPr>
        <w:pStyle w:val="BodyText"/>
        <w:spacing w:before="80" w:line="480" w:lineRule="auto"/>
        <w:ind w:left="120"/>
      </w:pPr>
      <w:r>
        <w:lastRenderedPageBreak/>
        <w:t>42 U.S.C. § 12132; section 504 of the Rehabilitation Act of 1973, 29 U.S.C. § 794(a)</w:t>
      </w:r>
      <w:r>
        <w:rPr>
          <w:spacing w:val="1"/>
        </w:rPr>
        <w:t xml:space="preserve"> </w:t>
      </w:r>
      <w:r>
        <w:t>(“Rehabilitation</w:t>
      </w:r>
      <w:r>
        <w:rPr>
          <w:spacing w:val="-5"/>
        </w:rPr>
        <w:t xml:space="preserve"> </w:t>
      </w:r>
      <w:r>
        <w:t>Act”);</w:t>
      </w:r>
      <w:r>
        <w:rPr>
          <w:spacing w:val="-5"/>
        </w:rPr>
        <w:t xml:space="preserve"> </w:t>
      </w:r>
      <w:r>
        <w:t>and</w:t>
      </w:r>
      <w:r>
        <w:rPr>
          <w:spacing w:val="-4"/>
        </w:rPr>
        <w:t xml:space="preserve"> </w:t>
      </w:r>
      <w:r>
        <w:t>the</w:t>
      </w:r>
      <w:r>
        <w:rPr>
          <w:spacing w:val="-4"/>
        </w:rPr>
        <w:t xml:space="preserve"> </w:t>
      </w:r>
      <w:r>
        <w:t>New</w:t>
      </w:r>
      <w:r>
        <w:rPr>
          <w:spacing w:val="-5"/>
        </w:rPr>
        <w:t xml:space="preserve"> </w:t>
      </w:r>
      <w:r>
        <w:t>York</w:t>
      </w:r>
      <w:r>
        <w:rPr>
          <w:spacing w:val="-5"/>
        </w:rPr>
        <w:t xml:space="preserve"> </w:t>
      </w:r>
      <w:r>
        <w:t>City</w:t>
      </w:r>
      <w:r>
        <w:rPr>
          <w:spacing w:val="-5"/>
        </w:rPr>
        <w:t xml:space="preserve"> </w:t>
      </w:r>
      <w:r>
        <w:t>Human</w:t>
      </w:r>
      <w:r>
        <w:rPr>
          <w:spacing w:val="-5"/>
        </w:rPr>
        <w:t xml:space="preserve"> </w:t>
      </w:r>
      <w:r>
        <w:t>Rights</w:t>
      </w:r>
      <w:r>
        <w:rPr>
          <w:spacing w:val="-5"/>
        </w:rPr>
        <w:t xml:space="preserve"> </w:t>
      </w:r>
      <w:r>
        <w:t>Law,</w:t>
      </w:r>
      <w:r>
        <w:rPr>
          <w:spacing w:val="-4"/>
        </w:rPr>
        <w:t xml:space="preserve"> </w:t>
      </w:r>
      <w:r>
        <w:t>N.Y.C.</w:t>
      </w:r>
      <w:r>
        <w:rPr>
          <w:spacing w:val="-5"/>
        </w:rPr>
        <w:t xml:space="preserve"> </w:t>
      </w:r>
      <w:r>
        <w:t>Admin.</w:t>
      </w:r>
      <w:r>
        <w:rPr>
          <w:spacing w:val="-5"/>
        </w:rPr>
        <w:t xml:space="preserve"> </w:t>
      </w:r>
      <w:r>
        <w:t>Code</w:t>
      </w:r>
    </w:p>
    <w:p w14:paraId="149F2533" w14:textId="77777777" w:rsidR="00B6495C" w:rsidRDefault="00B6495C" w:rsidP="00B6495C">
      <w:pPr>
        <w:pStyle w:val="BodyText"/>
        <w:ind w:left="120"/>
      </w:pPr>
      <w:r>
        <w:t>§ 8-107(4)(a) (“NYCHRL”).</w:t>
      </w:r>
    </w:p>
    <w:p w14:paraId="3862C1E3" w14:textId="77777777" w:rsidR="00B6495C" w:rsidRDefault="00B6495C" w:rsidP="00B6495C">
      <w:pPr>
        <w:pStyle w:val="BodyText"/>
        <w:spacing w:before="11"/>
      </w:pPr>
    </w:p>
    <w:p w14:paraId="3FB4E952" w14:textId="77777777" w:rsidR="00B6495C" w:rsidRDefault="00B6495C" w:rsidP="00B6495C">
      <w:pPr>
        <w:pStyle w:val="BodyText"/>
        <w:spacing w:line="480" w:lineRule="auto"/>
        <w:ind w:left="120" w:right="301" w:firstLine="720"/>
      </w:pPr>
      <w:r>
        <w:t>With discovery complete, plaintiffs now move for summary judgment on all claims, but</w:t>
      </w:r>
      <w:r>
        <w:rPr>
          <w:spacing w:val="-57"/>
        </w:rPr>
        <w:t xml:space="preserve"> </w:t>
      </w:r>
      <w:r>
        <w:t>solely</w:t>
      </w:r>
      <w:r>
        <w:rPr>
          <w:spacing w:val="-2"/>
        </w:rPr>
        <w:t xml:space="preserve"> </w:t>
      </w:r>
      <w:r>
        <w:t>as</w:t>
      </w:r>
      <w:r>
        <w:rPr>
          <w:spacing w:val="-2"/>
        </w:rPr>
        <w:t xml:space="preserve"> </w:t>
      </w:r>
      <w:r>
        <w:t>to</w:t>
      </w:r>
      <w:r>
        <w:rPr>
          <w:spacing w:val="-2"/>
        </w:rPr>
        <w:t xml:space="preserve"> </w:t>
      </w:r>
      <w:r>
        <w:t>liability,</w:t>
      </w:r>
      <w:r>
        <w:rPr>
          <w:spacing w:val="-1"/>
        </w:rPr>
        <w:t xml:space="preserve"> </w:t>
      </w:r>
      <w:r>
        <w:t>without yet</w:t>
      </w:r>
      <w:r>
        <w:rPr>
          <w:spacing w:val="-1"/>
        </w:rPr>
        <w:t xml:space="preserve"> </w:t>
      </w:r>
      <w:r>
        <w:t>seeking</w:t>
      </w:r>
      <w:r>
        <w:rPr>
          <w:spacing w:val="-1"/>
        </w:rPr>
        <w:t xml:space="preserve"> </w:t>
      </w:r>
      <w:r>
        <w:t>a judicial</w:t>
      </w:r>
      <w:r>
        <w:rPr>
          <w:spacing w:val="-1"/>
        </w:rPr>
        <w:t xml:space="preserve"> </w:t>
      </w:r>
      <w:r>
        <w:t>remedy.</w:t>
      </w:r>
      <w:r>
        <w:rPr>
          <w:spacing w:val="59"/>
        </w:rPr>
        <w:t xml:space="preserve"> </w:t>
      </w:r>
      <w:r>
        <w:t>Plaintiffs</w:t>
      </w:r>
      <w:r>
        <w:rPr>
          <w:spacing w:val="-1"/>
        </w:rPr>
        <w:t xml:space="preserve"> </w:t>
      </w:r>
      <w:r>
        <w:t>principally</w:t>
      </w:r>
      <w:r>
        <w:rPr>
          <w:spacing w:val="-1"/>
        </w:rPr>
        <w:t xml:space="preserve"> </w:t>
      </w:r>
      <w:r>
        <w:t>argue</w:t>
      </w:r>
      <w:r>
        <w:rPr>
          <w:spacing w:val="-1"/>
        </w:rPr>
        <w:t xml:space="preserve"> </w:t>
      </w:r>
      <w:r>
        <w:t>that</w:t>
      </w:r>
    </w:p>
    <w:p w14:paraId="1A67D00C" w14:textId="77777777" w:rsidR="00B6495C" w:rsidRDefault="00B6495C" w:rsidP="00AA0BF0">
      <w:pPr>
        <w:pStyle w:val="ListParagraph"/>
        <w:widowControl w:val="0"/>
        <w:numPr>
          <w:ilvl w:val="0"/>
          <w:numId w:val="24"/>
        </w:numPr>
        <w:tabs>
          <w:tab w:val="left" w:pos="460"/>
        </w:tabs>
        <w:autoSpaceDE w:val="0"/>
        <w:autoSpaceDN w:val="0"/>
        <w:spacing w:after="0" w:line="480" w:lineRule="auto"/>
        <w:ind w:right="293" w:firstLine="0"/>
        <w:contextualSpacing w:val="0"/>
        <w:rPr>
          <w:sz w:val="24"/>
        </w:rPr>
      </w:pPr>
      <w:r>
        <w:rPr>
          <w:sz w:val="24"/>
        </w:rPr>
        <w:t>the absence of non-visual crossing information at the vast majority of the City’s signalized</w:t>
      </w:r>
      <w:r>
        <w:rPr>
          <w:spacing w:val="1"/>
          <w:sz w:val="24"/>
        </w:rPr>
        <w:t xml:space="preserve"> </w:t>
      </w:r>
      <w:r>
        <w:rPr>
          <w:sz w:val="24"/>
        </w:rPr>
        <w:t>intersections denies blind and low-vision pedestrians meaningful access to those intersections</w:t>
      </w:r>
      <w:r>
        <w:rPr>
          <w:spacing w:val="1"/>
          <w:sz w:val="24"/>
        </w:rPr>
        <w:t xml:space="preserve"> </w:t>
      </w:r>
      <w:r>
        <w:rPr>
          <w:sz w:val="24"/>
        </w:rPr>
        <w:t>and</w:t>
      </w:r>
      <w:r>
        <w:rPr>
          <w:spacing w:val="-2"/>
          <w:sz w:val="24"/>
        </w:rPr>
        <w:t xml:space="preserve"> </w:t>
      </w:r>
      <w:r>
        <w:rPr>
          <w:sz w:val="24"/>
        </w:rPr>
        <w:t>the</w:t>
      </w:r>
      <w:r>
        <w:rPr>
          <w:spacing w:val="-2"/>
          <w:sz w:val="24"/>
        </w:rPr>
        <w:t xml:space="preserve"> </w:t>
      </w:r>
      <w:r>
        <w:rPr>
          <w:sz w:val="24"/>
        </w:rPr>
        <w:t>pedestrian</w:t>
      </w:r>
      <w:r>
        <w:rPr>
          <w:spacing w:val="-2"/>
          <w:sz w:val="24"/>
        </w:rPr>
        <w:t xml:space="preserve"> </w:t>
      </w:r>
      <w:r>
        <w:rPr>
          <w:sz w:val="24"/>
        </w:rPr>
        <w:t>grid,</w:t>
      </w:r>
      <w:r>
        <w:rPr>
          <w:spacing w:val="-2"/>
          <w:sz w:val="24"/>
        </w:rPr>
        <w:t xml:space="preserve"> </w:t>
      </w:r>
      <w:r>
        <w:rPr>
          <w:sz w:val="24"/>
        </w:rPr>
        <w:t>in</w:t>
      </w:r>
      <w:r>
        <w:rPr>
          <w:spacing w:val="-2"/>
          <w:sz w:val="24"/>
        </w:rPr>
        <w:t xml:space="preserve"> </w:t>
      </w:r>
      <w:r>
        <w:rPr>
          <w:sz w:val="24"/>
        </w:rPr>
        <w:t>violation</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ADA,</w:t>
      </w:r>
      <w:r>
        <w:rPr>
          <w:spacing w:val="-3"/>
          <w:sz w:val="24"/>
        </w:rPr>
        <w:t xml:space="preserve"> </w:t>
      </w:r>
      <w:r>
        <w:rPr>
          <w:sz w:val="24"/>
        </w:rPr>
        <w:t>the</w:t>
      </w:r>
      <w:r>
        <w:rPr>
          <w:spacing w:val="-2"/>
          <w:sz w:val="24"/>
        </w:rPr>
        <w:t xml:space="preserve"> </w:t>
      </w:r>
      <w:r>
        <w:rPr>
          <w:sz w:val="24"/>
        </w:rPr>
        <w:t>Rehabilitation</w:t>
      </w:r>
      <w:r>
        <w:rPr>
          <w:spacing w:val="-3"/>
          <w:sz w:val="24"/>
        </w:rPr>
        <w:t xml:space="preserve"> </w:t>
      </w:r>
      <w:r>
        <w:rPr>
          <w:sz w:val="24"/>
        </w:rPr>
        <w:t>Act,</w:t>
      </w:r>
      <w:r>
        <w:rPr>
          <w:spacing w:val="-3"/>
          <w:sz w:val="24"/>
        </w:rPr>
        <w:t xml:space="preserve"> </w:t>
      </w:r>
      <w:r>
        <w:rPr>
          <w:sz w:val="24"/>
        </w:rPr>
        <w:t>and</w:t>
      </w:r>
      <w:r>
        <w:rPr>
          <w:spacing w:val="-2"/>
          <w:sz w:val="24"/>
        </w:rPr>
        <w:t xml:space="preserve"> </w:t>
      </w:r>
      <w:r>
        <w:rPr>
          <w:sz w:val="24"/>
        </w:rPr>
        <w:t>the</w:t>
      </w:r>
      <w:r>
        <w:rPr>
          <w:spacing w:val="-3"/>
          <w:sz w:val="24"/>
        </w:rPr>
        <w:t xml:space="preserve"> </w:t>
      </w:r>
      <w:r>
        <w:rPr>
          <w:sz w:val="24"/>
        </w:rPr>
        <w:t>NYCHRL;</w:t>
      </w:r>
      <w:r>
        <w:rPr>
          <w:spacing w:val="-3"/>
          <w:sz w:val="24"/>
        </w:rPr>
        <w:t xml:space="preserve"> </w:t>
      </w:r>
      <w:r>
        <w:rPr>
          <w:sz w:val="24"/>
        </w:rPr>
        <w:t>and</w:t>
      </w:r>
    </w:p>
    <w:p w14:paraId="1BA52D5C" w14:textId="77777777" w:rsidR="00B6495C" w:rsidRDefault="00B6495C" w:rsidP="00AA0BF0">
      <w:pPr>
        <w:pStyle w:val="ListParagraph"/>
        <w:widowControl w:val="0"/>
        <w:numPr>
          <w:ilvl w:val="0"/>
          <w:numId w:val="24"/>
        </w:numPr>
        <w:tabs>
          <w:tab w:val="left" w:pos="461"/>
        </w:tabs>
        <w:autoSpaceDE w:val="0"/>
        <w:autoSpaceDN w:val="0"/>
        <w:spacing w:after="0" w:line="480" w:lineRule="auto"/>
        <w:ind w:left="119" w:right="758" w:firstLine="0"/>
        <w:contextualSpacing w:val="0"/>
        <w:rPr>
          <w:sz w:val="24"/>
        </w:rPr>
      </w:pPr>
      <w:r>
        <w:rPr>
          <w:sz w:val="24"/>
        </w:rPr>
        <w:t>the City’s failure to add non-visual crossing information on occasions when it has done</w:t>
      </w:r>
      <w:r>
        <w:rPr>
          <w:spacing w:val="-57"/>
          <w:sz w:val="24"/>
        </w:rPr>
        <w:t xml:space="preserve"> </w:t>
      </w:r>
      <w:r>
        <w:rPr>
          <w:sz w:val="24"/>
        </w:rPr>
        <w:t>construction</w:t>
      </w:r>
      <w:r>
        <w:rPr>
          <w:spacing w:val="-2"/>
          <w:sz w:val="24"/>
        </w:rPr>
        <w:t xml:space="preserve"> </w:t>
      </w:r>
      <w:r>
        <w:rPr>
          <w:sz w:val="24"/>
        </w:rPr>
        <w:t>at,</w:t>
      </w:r>
      <w:r>
        <w:rPr>
          <w:spacing w:val="-1"/>
          <w:sz w:val="24"/>
        </w:rPr>
        <w:t xml:space="preserve"> </w:t>
      </w:r>
      <w:r>
        <w:rPr>
          <w:sz w:val="24"/>
        </w:rPr>
        <w:t>or</w:t>
      </w:r>
      <w:r>
        <w:rPr>
          <w:spacing w:val="-1"/>
          <w:sz w:val="24"/>
        </w:rPr>
        <w:t xml:space="preserve"> </w:t>
      </w:r>
      <w:r>
        <w:rPr>
          <w:sz w:val="24"/>
        </w:rPr>
        <w:t>upgraded</w:t>
      </w:r>
      <w:r>
        <w:rPr>
          <w:spacing w:val="-1"/>
          <w:sz w:val="24"/>
        </w:rPr>
        <w:t xml:space="preserve"> </w:t>
      </w:r>
      <w:r>
        <w:rPr>
          <w:sz w:val="24"/>
        </w:rPr>
        <w:t>aspects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same</w:t>
      </w:r>
      <w:r>
        <w:rPr>
          <w:spacing w:val="-1"/>
          <w:sz w:val="24"/>
        </w:rPr>
        <w:t xml:space="preserve"> </w:t>
      </w:r>
      <w:r>
        <w:rPr>
          <w:sz w:val="24"/>
        </w:rPr>
        <w:t>intersections</w:t>
      </w:r>
      <w:r>
        <w:rPr>
          <w:spacing w:val="-1"/>
          <w:sz w:val="24"/>
        </w:rPr>
        <w:t xml:space="preserve"> </w:t>
      </w:r>
      <w:r>
        <w:rPr>
          <w:sz w:val="24"/>
        </w:rPr>
        <w:t>is also</w:t>
      </w:r>
      <w:r>
        <w:rPr>
          <w:spacing w:val="-1"/>
          <w:sz w:val="24"/>
        </w:rPr>
        <w:t xml:space="preserve"> </w:t>
      </w:r>
      <w:r>
        <w:rPr>
          <w:sz w:val="24"/>
        </w:rPr>
        <w:t>unlawful.</w:t>
      </w:r>
    </w:p>
    <w:p w14:paraId="2AC9E376" w14:textId="77777777" w:rsidR="00B6495C" w:rsidRDefault="00B6495C" w:rsidP="00B6495C">
      <w:pPr>
        <w:pStyle w:val="BodyText"/>
        <w:spacing w:line="480" w:lineRule="auto"/>
        <w:ind w:left="119" w:right="124" w:firstLine="720"/>
      </w:pPr>
      <w:r>
        <w:t>For the following reasons, the Court grants plaintiffs’ summary judgment motion in</w:t>
      </w:r>
      <w:r>
        <w:rPr>
          <w:spacing w:val="1"/>
        </w:rPr>
        <w:t xml:space="preserve"> </w:t>
      </w:r>
      <w:r>
        <w:t>principal part.</w:t>
      </w:r>
      <w:r>
        <w:rPr>
          <w:spacing w:val="1"/>
        </w:rPr>
        <w:t xml:space="preserve"> </w:t>
      </w:r>
      <w:r>
        <w:t>Most significantly, the Court finds, on the undisputed facts, that the near-total</w:t>
      </w:r>
      <w:r>
        <w:rPr>
          <w:spacing w:val="1"/>
        </w:rPr>
        <w:t xml:space="preserve"> </w:t>
      </w:r>
      <w:r>
        <w:t>absence at the City’s signalized intersections of crossing information accessible to blind and low-</w:t>
      </w:r>
      <w:r>
        <w:rPr>
          <w:spacing w:val="-57"/>
        </w:rPr>
        <w:t xml:space="preserve"> </w:t>
      </w:r>
      <w:r>
        <w:t>vision</w:t>
      </w:r>
      <w:r>
        <w:rPr>
          <w:spacing w:val="4"/>
        </w:rPr>
        <w:t xml:space="preserve"> </w:t>
      </w:r>
      <w:r>
        <w:t>pedestrians</w:t>
      </w:r>
      <w:r>
        <w:rPr>
          <w:spacing w:val="4"/>
        </w:rPr>
        <w:t xml:space="preserve"> </w:t>
      </w:r>
      <w:r>
        <w:t>denies</w:t>
      </w:r>
      <w:r>
        <w:rPr>
          <w:spacing w:val="4"/>
        </w:rPr>
        <w:t xml:space="preserve"> </w:t>
      </w:r>
      <w:r>
        <w:t>such</w:t>
      </w:r>
      <w:r>
        <w:rPr>
          <w:spacing w:val="4"/>
        </w:rPr>
        <w:t xml:space="preserve"> </w:t>
      </w:r>
      <w:r>
        <w:t>persons</w:t>
      </w:r>
      <w:r>
        <w:rPr>
          <w:spacing w:val="5"/>
        </w:rPr>
        <w:t xml:space="preserve"> </w:t>
      </w:r>
      <w:r>
        <w:t>meaningful</w:t>
      </w:r>
      <w:r>
        <w:rPr>
          <w:spacing w:val="4"/>
        </w:rPr>
        <w:t xml:space="preserve"> </w:t>
      </w:r>
      <w:r>
        <w:t>access</w:t>
      </w:r>
      <w:r>
        <w:rPr>
          <w:spacing w:val="3"/>
        </w:rPr>
        <w:t xml:space="preserve"> </w:t>
      </w:r>
      <w:r>
        <w:t>to</w:t>
      </w:r>
      <w:r>
        <w:rPr>
          <w:spacing w:val="4"/>
        </w:rPr>
        <w:t xml:space="preserve"> </w:t>
      </w:r>
      <w:r>
        <w:t>these</w:t>
      </w:r>
      <w:r>
        <w:rPr>
          <w:spacing w:val="3"/>
        </w:rPr>
        <w:t xml:space="preserve"> </w:t>
      </w:r>
      <w:r>
        <w:t>intersections,</w:t>
      </w:r>
      <w:r>
        <w:rPr>
          <w:spacing w:val="4"/>
        </w:rPr>
        <w:t xml:space="preserve"> </w:t>
      </w:r>
      <w:r>
        <w:t>in</w:t>
      </w:r>
      <w:r>
        <w:rPr>
          <w:spacing w:val="3"/>
        </w:rPr>
        <w:t xml:space="preserve"> </w:t>
      </w:r>
      <w:r>
        <w:t>violation</w:t>
      </w:r>
      <w:r>
        <w:rPr>
          <w:spacing w:val="3"/>
        </w:rPr>
        <w:t xml:space="preserve"> </w:t>
      </w:r>
      <w:r>
        <w:t>of</w:t>
      </w:r>
      <w:r>
        <w:rPr>
          <w:spacing w:val="1"/>
        </w:rPr>
        <w:t xml:space="preserve"> </w:t>
      </w:r>
      <w:r>
        <w:t>all three statutes cited above.</w:t>
      </w:r>
      <w:r>
        <w:rPr>
          <w:spacing w:val="60"/>
        </w:rPr>
        <w:t xml:space="preserve"> </w:t>
      </w:r>
      <w:r>
        <w:t>The Court also grants plaintiffs’ motion as to liability on their</w:t>
      </w:r>
      <w:r>
        <w:rPr>
          <w:spacing w:val="1"/>
        </w:rPr>
        <w:t xml:space="preserve"> </w:t>
      </w:r>
      <w:r>
        <w:t>claim that the City’s failure to add non-visual street-crossing information at particular</w:t>
      </w:r>
      <w:r>
        <w:rPr>
          <w:spacing w:val="1"/>
        </w:rPr>
        <w:t xml:space="preserve"> </w:t>
      </w:r>
      <w:r>
        <w:t>intersections at which it installed new traffic signals after June 27, 2015, violates the ADA and</w:t>
      </w:r>
      <w:r>
        <w:rPr>
          <w:spacing w:val="1"/>
        </w:rPr>
        <w:t xml:space="preserve"> </w:t>
      </w:r>
      <w:r>
        <w:t>Rehabilitation Act.</w:t>
      </w:r>
      <w:r>
        <w:rPr>
          <w:spacing w:val="1"/>
        </w:rPr>
        <w:t xml:space="preserve"> </w:t>
      </w:r>
      <w:r>
        <w:t>The Court otherwise denies plaintiffs’ motion for summary judgment.</w:t>
      </w:r>
      <w:r>
        <w:rPr>
          <w:spacing w:val="1"/>
        </w:rPr>
        <w:t xml:space="preserve"> </w:t>
      </w:r>
      <w:r>
        <w:t>The</w:t>
      </w:r>
      <w:r>
        <w:rPr>
          <w:spacing w:val="1"/>
        </w:rPr>
        <w:t xml:space="preserve"> </w:t>
      </w:r>
      <w:r>
        <w:t>case will now proceed promptly forward on two tracks: (1) to determine the remedy for the</w:t>
      </w:r>
      <w:r>
        <w:rPr>
          <w:spacing w:val="1"/>
        </w:rPr>
        <w:t xml:space="preserve"> </w:t>
      </w:r>
      <w:r>
        <w:t>violations</w:t>
      </w:r>
      <w:r>
        <w:rPr>
          <w:spacing w:val="-2"/>
        </w:rPr>
        <w:t xml:space="preserve"> </w:t>
      </w:r>
      <w:r>
        <w:t>that</w:t>
      </w:r>
      <w:r>
        <w:rPr>
          <w:spacing w:val="-1"/>
        </w:rPr>
        <w:t xml:space="preserve"> </w:t>
      </w:r>
      <w:r>
        <w:t>have been</w:t>
      </w:r>
      <w:r>
        <w:rPr>
          <w:spacing w:val="-1"/>
        </w:rPr>
        <w:t xml:space="preserve"> </w:t>
      </w:r>
      <w:r>
        <w:t>established; and</w:t>
      </w:r>
      <w:r>
        <w:rPr>
          <w:spacing w:val="-1"/>
        </w:rPr>
        <w:t xml:space="preserve"> </w:t>
      </w:r>
      <w:r>
        <w:t>(2)</w:t>
      </w:r>
      <w:r>
        <w:rPr>
          <w:spacing w:val="-1"/>
        </w:rPr>
        <w:t xml:space="preserve"> </w:t>
      </w:r>
      <w:r>
        <w:t>to</w:t>
      </w:r>
      <w:r>
        <w:rPr>
          <w:spacing w:val="-3"/>
        </w:rPr>
        <w:t xml:space="preserve"> </w:t>
      </w:r>
      <w:r>
        <w:t>resolve</w:t>
      </w:r>
      <w:r>
        <w:rPr>
          <w:spacing w:val="-1"/>
        </w:rPr>
        <w:t xml:space="preserve"> </w:t>
      </w:r>
      <w:r>
        <w:t>plaintiffs’ open claims.</w:t>
      </w:r>
    </w:p>
    <w:p w14:paraId="1E27F2D2" w14:textId="77777777" w:rsidR="00B6495C" w:rsidRDefault="00B6495C" w:rsidP="00B6495C">
      <w:pPr>
        <w:spacing w:line="480" w:lineRule="auto"/>
        <w:sectPr w:rsidR="00B6495C">
          <w:headerReference w:type="default" r:id="rId128"/>
          <w:footerReference w:type="default" r:id="rId129"/>
          <w:pgSz w:w="12240" w:h="15840"/>
          <w:pgMar w:top="1360" w:right="1320" w:bottom="1240" w:left="1320" w:header="232" w:footer="1046" w:gutter="0"/>
          <w:cols w:space="720"/>
        </w:sectPr>
      </w:pPr>
    </w:p>
    <w:p w14:paraId="7D9B2AAB" w14:textId="77777777" w:rsidR="00B6495C" w:rsidRDefault="00B6495C" w:rsidP="00AA0BF0">
      <w:pPr>
        <w:pStyle w:val="Heading1"/>
        <w:numPr>
          <w:ilvl w:val="0"/>
          <w:numId w:val="23"/>
        </w:numPr>
      </w:pPr>
      <w:r>
        <w:lastRenderedPageBreak/>
        <w:t>Background</w:t>
      </w:r>
    </w:p>
    <w:p w14:paraId="44C0CDCB" w14:textId="77777777" w:rsidR="00B6495C" w:rsidRDefault="00B6495C" w:rsidP="00B6495C">
      <w:pPr>
        <w:pStyle w:val="BodyText"/>
        <w:spacing w:before="9"/>
        <w:rPr>
          <w:b/>
          <w:sz w:val="20"/>
        </w:rPr>
      </w:pPr>
    </w:p>
    <w:p w14:paraId="33A3BF56" w14:textId="77777777" w:rsidR="00B6495C" w:rsidRDefault="00B6495C" w:rsidP="00AA0BF0">
      <w:pPr>
        <w:pStyle w:val="ListParagraph"/>
        <w:widowControl w:val="0"/>
        <w:numPr>
          <w:ilvl w:val="1"/>
          <w:numId w:val="23"/>
        </w:numPr>
        <w:tabs>
          <w:tab w:val="left" w:pos="1559"/>
          <w:tab w:val="left" w:pos="1560"/>
        </w:tabs>
        <w:autoSpaceDE w:val="0"/>
        <w:autoSpaceDN w:val="0"/>
        <w:spacing w:before="1" w:after="0" w:line="240" w:lineRule="auto"/>
        <w:ind w:hanging="721"/>
        <w:contextualSpacing w:val="0"/>
        <w:rPr>
          <w:sz w:val="24"/>
        </w:rPr>
      </w:pPr>
      <w:r>
        <w:rPr>
          <w:b/>
          <w:sz w:val="24"/>
        </w:rPr>
        <w:t>Factual</w:t>
      </w:r>
      <w:r>
        <w:rPr>
          <w:b/>
          <w:spacing w:val="-5"/>
          <w:sz w:val="24"/>
        </w:rPr>
        <w:t xml:space="preserve"> </w:t>
      </w:r>
      <w:r>
        <w:rPr>
          <w:b/>
          <w:sz w:val="24"/>
        </w:rPr>
        <w:t>Background</w:t>
      </w:r>
      <w:r>
        <w:rPr>
          <w:sz w:val="24"/>
          <w:vertAlign w:val="superscript"/>
        </w:rPr>
        <w:t>1</w:t>
      </w:r>
    </w:p>
    <w:p w14:paraId="2BF010DF" w14:textId="77777777" w:rsidR="00B6495C" w:rsidRDefault="00B6495C" w:rsidP="00B6495C">
      <w:pPr>
        <w:pStyle w:val="BodyText"/>
        <w:spacing w:before="240" w:line="480" w:lineRule="auto"/>
        <w:ind w:left="120" w:right="308" w:firstLine="720"/>
      </w:pPr>
      <w:r>
        <w:t>According to the U.S. Census Bureau’s 2017 American Community Survey 1-Year</w:t>
      </w:r>
      <w:r>
        <w:rPr>
          <w:spacing w:val="1"/>
        </w:rPr>
        <w:t xml:space="preserve"> </w:t>
      </w:r>
      <w:r>
        <w:t>Estimates, among New York City’s non-institutionalized population, 205,212 persons are blind</w:t>
      </w:r>
      <w:r>
        <w:rPr>
          <w:spacing w:val="-58"/>
        </w:rPr>
        <w:t xml:space="preserve"> </w:t>
      </w:r>
      <w:r>
        <w:t>or</w:t>
      </w:r>
      <w:r>
        <w:rPr>
          <w:spacing w:val="-3"/>
        </w:rPr>
        <w:t xml:space="preserve"> </w:t>
      </w:r>
      <w:r>
        <w:t>have</w:t>
      </w:r>
      <w:r>
        <w:rPr>
          <w:spacing w:val="-3"/>
        </w:rPr>
        <w:t xml:space="preserve"> </w:t>
      </w:r>
      <w:r>
        <w:t>other</w:t>
      </w:r>
      <w:r>
        <w:rPr>
          <w:spacing w:val="-3"/>
        </w:rPr>
        <w:t xml:space="preserve"> </w:t>
      </w:r>
      <w:r>
        <w:t>vision</w:t>
      </w:r>
      <w:r>
        <w:rPr>
          <w:spacing w:val="-3"/>
        </w:rPr>
        <w:t xml:space="preserve"> </w:t>
      </w:r>
      <w:r>
        <w:t>difficulties.</w:t>
      </w:r>
      <w:r>
        <w:rPr>
          <w:spacing w:val="55"/>
        </w:rPr>
        <w:t xml:space="preserve"> </w:t>
      </w:r>
      <w:r>
        <w:t>Atkinson</w:t>
      </w:r>
      <w:r>
        <w:rPr>
          <w:spacing w:val="-3"/>
        </w:rPr>
        <w:t xml:space="preserve"> </w:t>
      </w:r>
      <w:r>
        <w:t>Decl.,</w:t>
      </w:r>
      <w:r>
        <w:rPr>
          <w:spacing w:val="-3"/>
        </w:rPr>
        <w:t xml:space="preserve"> </w:t>
      </w:r>
      <w:r>
        <w:t>Ex.</w:t>
      </w:r>
      <w:r>
        <w:rPr>
          <w:spacing w:val="-2"/>
        </w:rPr>
        <w:t xml:space="preserve"> </w:t>
      </w:r>
      <w:r>
        <w:t>1</w:t>
      </w:r>
      <w:r>
        <w:rPr>
          <w:spacing w:val="-3"/>
        </w:rPr>
        <w:t xml:space="preserve"> </w:t>
      </w:r>
      <w:r>
        <w:t>(“Census</w:t>
      </w:r>
      <w:r>
        <w:rPr>
          <w:spacing w:val="-3"/>
        </w:rPr>
        <w:t xml:space="preserve"> </w:t>
      </w:r>
      <w:r>
        <w:t>Community</w:t>
      </w:r>
      <w:r>
        <w:rPr>
          <w:spacing w:val="-3"/>
        </w:rPr>
        <w:t xml:space="preserve"> </w:t>
      </w:r>
      <w:r>
        <w:t>Survey”)</w:t>
      </w:r>
      <w:r>
        <w:rPr>
          <w:spacing w:val="-3"/>
        </w:rPr>
        <w:t xml:space="preserve"> </w:t>
      </w:r>
      <w:r>
        <w:t>at</w:t>
      </w:r>
      <w:r>
        <w:rPr>
          <w:spacing w:val="-2"/>
        </w:rPr>
        <w:t xml:space="preserve"> </w:t>
      </w:r>
      <w:r>
        <w:t>2.</w:t>
      </w:r>
    </w:p>
    <w:p w14:paraId="33C4118E" w14:textId="77777777" w:rsidR="00B6495C" w:rsidRDefault="00B6495C" w:rsidP="00B6495C">
      <w:pPr>
        <w:pStyle w:val="BodyText"/>
        <w:ind w:left="120"/>
        <w:rPr>
          <w:i/>
        </w:rPr>
      </w:pPr>
      <w:r>
        <w:t>That amounts to approximately 2.4% of the City’s population.</w:t>
      </w:r>
      <w:r>
        <w:rPr>
          <w:spacing w:val="56"/>
        </w:rPr>
        <w:t xml:space="preserve"> </w:t>
      </w:r>
      <w:r>
        <w:rPr>
          <w:i/>
        </w:rPr>
        <w:t>See id.</w:t>
      </w:r>
    </w:p>
    <w:p w14:paraId="03E24690" w14:textId="77777777" w:rsidR="00B6495C" w:rsidRDefault="00B6495C" w:rsidP="00B6495C">
      <w:pPr>
        <w:pStyle w:val="BodyText"/>
        <w:rPr>
          <w:i/>
        </w:rPr>
      </w:pPr>
    </w:p>
    <w:p w14:paraId="1AB9AADA" w14:textId="77777777" w:rsidR="00B6495C" w:rsidRDefault="00B6495C" w:rsidP="00AA0BF0">
      <w:pPr>
        <w:pStyle w:val="Heading1"/>
        <w:numPr>
          <w:ilvl w:val="2"/>
          <w:numId w:val="23"/>
        </w:numPr>
      </w:pPr>
      <w:r>
        <w:t>The Parties</w:t>
      </w:r>
    </w:p>
    <w:p w14:paraId="5FDC2AEF" w14:textId="77777777" w:rsidR="00B6495C" w:rsidRDefault="00B6495C" w:rsidP="00B6495C">
      <w:pPr>
        <w:pStyle w:val="BodyText"/>
        <w:spacing w:before="10"/>
        <w:rPr>
          <w:b/>
          <w:sz w:val="20"/>
        </w:rPr>
      </w:pPr>
    </w:p>
    <w:p w14:paraId="1C680671" w14:textId="77777777" w:rsidR="00B6495C" w:rsidRDefault="00B6495C" w:rsidP="00B6495C">
      <w:pPr>
        <w:pStyle w:val="BodyText"/>
        <w:spacing w:line="480" w:lineRule="auto"/>
        <w:ind w:left="119" w:right="163" w:firstLine="720"/>
      </w:pPr>
      <w:r>
        <w:t>Plaintiff ACBNY is a New York non-profit corporation.</w:t>
      </w:r>
      <w:r>
        <w:rPr>
          <w:spacing w:val="1"/>
        </w:rPr>
        <w:t xml:space="preserve"> </w:t>
      </w:r>
      <w:r>
        <w:t>JSF ¶ 1.</w:t>
      </w:r>
      <w:r>
        <w:rPr>
          <w:spacing w:val="1"/>
        </w:rPr>
        <w:t xml:space="preserve"> </w:t>
      </w:r>
      <w:r>
        <w:t>Its purpose is to</w:t>
      </w:r>
      <w:r>
        <w:rPr>
          <w:spacing w:val="1"/>
        </w:rPr>
        <w:t xml:space="preserve"> </w:t>
      </w:r>
      <w:r>
        <w:t>“support and promote the educational, vocational and social advancement of people with vision</w:t>
      </w:r>
      <w:r>
        <w:rPr>
          <w:spacing w:val="1"/>
        </w:rPr>
        <w:t xml:space="preserve"> </w:t>
      </w:r>
      <w:r>
        <w:t>disabilities.”</w:t>
      </w:r>
      <w:r>
        <w:rPr>
          <w:spacing w:val="1"/>
        </w:rPr>
        <w:t xml:space="preserve"> </w:t>
      </w:r>
      <w:r>
        <w:rPr>
          <w:i/>
        </w:rPr>
        <w:t>Id.</w:t>
      </w:r>
      <w:r>
        <w:rPr>
          <w:i/>
          <w:spacing w:val="1"/>
        </w:rPr>
        <w:t xml:space="preserve"> </w:t>
      </w:r>
      <w:r>
        <w:t>Its members include individuals with vision disabilities within the meaning of</w:t>
      </w:r>
      <w:r>
        <w:rPr>
          <w:spacing w:val="1"/>
        </w:rPr>
        <w:t xml:space="preserve"> </w:t>
      </w:r>
      <w:r>
        <w:t>the ADA, Rehabilitation Act, and NYCHRL, including approximately 45 members in its Greater</w:t>
      </w:r>
      <w:r>
        <w:rPr>
          <w:spacing w:val="-57"/>
        </w:rPr>
        <w:t xml:space="preserve"> </w:t>
      </w:r>
      <w:r>
        <w:t>New</w:t>
      </w:r>
      <w:r>
        <w:rPr>
          <w:spacing w:val="-2"/>
        </w:rPr>
        <w:t xml:space="preserve"> </w:t>
      </w:r>
      <w:r>
        <w:t>York</w:t>
      </w:r>
      <w:r>
        <w:rPr>
          <w:spacing w:val="-1"/>
        </w:rPr>
        <w:t xml:space="preserve"> </w:t>
      </w:r>
      <w:r>
        <w:t>Chapter,</w:t>
      </w:r>
      <w:r>
        <w:rPr>
          <w:spacing w:val="-2"/>
        </w:rPr>
        <w:t xml:space="preserve"> </w:t>
      </w:r>
      <w:r>
        <w:t>which</w:t>
      </w:r>
      <w:r>
        <w:rPr>
          <w:spacing w:val="-1"/>
        </w:rPr>
        <w:t xml:space="preserve"> </w:t>
      </w:r>
      <w:r>
        <w:t>includes New</w:t>
      </w:r>
      <w:r>
        <w:rPr>
          <w:spacing w:val="-2"/>
        </w:rPr>
        <w:t xml:space="preserve"> </w:t>
      </w:r>
      <w:r>
        <w:t>York</w:t>
      </w:r>
      <w:r>
        <w:rPr>
          <w:spacing w:val="-1"/>
        </w:rPr>
        <w:t xml:space="preserve"> </w:t>
      </w:r>
      <w:r>
        <w:t>City.</w:t>
      </w:r>
      <w:r>
        <w:rPr>
          <w:spacing w:val="1"/>
        </w:rPr>
        <w:t xml:space="preserve"> </w:t>
      </w:r>
      <w:r>
        <w:rPr>
          <w:i/>
        </w:rPr>
        <w:t xml:space="preserve">Id. </w:t>
      </w:r>
      <w:r>
        <w:t>¶¶</w:t>
      </w:r>
      <w:r>
        <w:rPr>
          <w:spacing w:val="-2"/>
        </w:rPr>
        <w:t xml:space="preserve"> </w:t>
      </w:r>
      <w:r>
        <w:t>2,</w:t>
      </w:r>
      <w:r>
        <w:rPr>
          <w:spacing w:val="-1"/>
        </w:rPr>
        <w:t xml:space="preserve"> </w:t>
      </w:r>
      <w:r>
        <w:t>20.</w:t>
      </w:r>
    </w:p>
    <w:p w14:paraId="5DCBDAF1" w14:textId="77777777" w:rsidR="00B6495C" w:rsidRDefault="00B6495C" w:rsidP="00B6495C">
      <w:pPr>
        <w:pStyle w:val="BodyText"/>
        <w:rPr>
          <w:sz w:val="20"/>
        </w:rPr>
      </w:pPr>
    </w:p>
    <w:p w14:paraId="709B2ABC" w14:textId="2A5AEFAA" w:rsidR="00B6495C" w:rsidRDefault="00B6495C" w:rsidP="00B6495C">
      <w:pPr>
        <w:pStyle w:val="BodyText"/>
        <w:spacing w:before="4"/>
      </w:pPr>
      <w:r>
        <w:rPr>
          <w:noProof/>
        </w:rPr>
        <mc:AlternateContent>
          <mc:Choice Requires="wps">
            <w:drawing>
              <wp:anchor distT="0" distB="0" distL="0" distR="0" simplePos="0" relativeHeight="251675648" behindDoc="1" locked="0" layoutInCell="1" allowOverlap="1" wp14:anchorId="2EC4A231" wp14:editId="313A7302">
                <wp:simplePos x="0" y="0"/>
                <wp:positionH relativeFrom="page">
                  <wp:posOffset>914400</wp:posOffset>
                </wp:positionH>
                <wp:positionV relativeFrom="paragraph">
                  <wp:posOffset>193040</wp:posOffset>
                </wp:positionV>
                <wp:extent cx="1828800" cy="7620"/>
                <wp:effectExtent l="0" t="0" r="0" b="2540"/>
                <wp:wrapTopAndBottom/>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6B70023" id="Rectangle 184" o:spid="_x0000_s1026" style="position:absolute;margin-left:1in;margin-top:15.2pt;width:2in;height:.6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" fillcolor="black" stroked="f">
                <w10:wrap type="topAndBottom" anchorx="page"/>
              </v:rect>
            </w:pict>
          </mc:Fallback>
        </mc:AlternateContent>
      </w:r>
    </w:p>
    <w:p w14:paraId="0BC370AD" w14:textId="77777777" w:rsidR="00B6495C" w:rsidRDefault="00B6495C" w:rsidP="00B6495C">
      <w:pPr>
        <w:pStyle w:val="BodyText"/>
        <w:spacing w:before="102"/>
        <w:ind w:left="119" w:right="163"/>
      </w:pPr>
      <w:r>
        <w:rPr>
          <w:vertAlign w:val="superscript"/>
        </w:rPr>
        <w:t>1</w:t>
      </w:r>
      <w:r>
        <w:rPr>
          <w:spacing w:val="-1"/>
        </w:rPr>
        <w:t xml:space="preserve"> </w:t>
      </w:r>
      <w:r>
        <w:t>The</w:t>
      </w:r>
      <w:r>
        <w:rPr>
          <w:spacing w:val="-2"/>
        </w:rPr>
        <w:t xml:space="preserve"> </w:t>
      </w:r>
      <w:r>
        <w:t>Court</w:t>
      </w:r>
      <w:r>
        <w:rPr>
          <w:spacing w:val="-2"/>
        </w:rPr>
        <w:t xml:space="preserve"> </w:t>
      </w:r>
      <w:r>
        <w:t>draws</w:t>
      </w:r>
      <w:r>
        <w:rPr>
          <w:spacing w:val="-1"/>
        </w:rPr>
        <w:t xml:space="preserve"> </w:t>
      </w:r>
      <w:r>
        <w:t>its</w:t>
      </w:r>
      <w:r>
        <w:rPr>
          <w:spacing w:val="-2"/>
        </w:rPr>
        <w:t xml:space="preserve"> </w:t>
      </w:r>
      <w:r>
        <w:t>account</w:t>
      </w:r>
      <w:r>
        <w:rPr>
          <w:spacing w:val="-2"/>
        </w:rPr>
        <w:t xml:space="preserve"> </w:t>
      </w:r>
      <w:r>
        <w:t>of</w:t>
      </w:r>
      <w:r>
        <w:rPr>
          <w:spacing w:val="-1"/>
        </w:rPr>
        <w:t xml:space="preserve"> </w:t>
      </w:r>
      <w:r>
        <w:t>the</w:t>
      </w:r>
      <w:r>
        <w:rPr>
          <w:spacing w:val="-2"/>
        </w:rPr>
        <w:t xml:space="preserve"> </w:t>
      </w:r>
      <w:r>
        <w:t>underlying</w:t>
      </w:r>
      <w:r>
        <w:rPr>
          <w:spacing w:val="-2"/>
        </w:rPr>
        <w:t xml:space="preserve"> </w:t>
      </w:r>
      <w:r>
        <w:t>facts</w:t>
      </w:r>
      <w:r>
        <w:rPr>
          <w:spacing w:val="-1"/>
        </w:rPr>
        <w:t xml:space="preserve"> </w:t>
      </w:r>
      <w:r>
        <w:t>from</w:t>
      </w:r>
      <w:r>
        <w:rPr>
          <w:spacing w:val="-2"/>
        </w:rPr>
        <w:t xml:space="preserve"> </w:t>
      </w:r>
      <w:r>
        <w:t>the</w:t>
      </w:r>
      <w:r>
        <w:rPr>
          <w:spacing w:val="-2"/>
        </w:rPr>
        <w:t xml:space="preserve"> </w:t>
      </w:r>
      <w:r>
        <w:t>parties’</w:t>
      </w:r>
      <w:r>
        <w:rPr>
          <w:spacing w:val="-1"/>
        </w:rPr>
        <w:t xml:space="preserve"> </w:t>
      </w:r>
      <w:r>
        <w:t>respective</w:t>
      </w:r>
      <w:r>
        <w:rPr>
          <w:spacing w:val="-2"/>
        </w:rPr>
        <w:t xml:space="preserve"> </w:t>
      </w:r>
      <w:r>
        <w:t>submissions</w:t>
      </w:r>
      <w:r>
        <w:rPr>
          <w:spacing w:val="-2"/>
        </w:rPr>
        <w:t xml:space="preserve"> </w:t>
      </w:r>
      <w:r>
        <w:t>on</w:t>
      </w:r>
      <w:r>
        <w:rPr>
          <w:spacing w:val="-57"/>
        </w:rPr>
        <w:t xml:space="preserve"> </w:t>
      </w:r>
      <w:r>
        <w:t>the motion for summary judgment, including: the parties’ joint statement of undisputed facts,</w:t>
      </w:r>
      <w:r>
        <w:rPr>
          <w:spacing w:val="1"/>
        </w:rPr>
        <w:t xml:space="preserve"> </w:t>
      </w:r>
      <w:r>
        <w:t>Dkt. 91 (“JSF”); plaintiffs’ Local Rule 56.1 statement, Dkt. 93 (“Pl. 56.1”); defendants’ Local</w:t>
      </w:r>
      <w:r>
        <w:rPr>
          <w:spacing w:val="1"/>
        </w:rPr>
        <w:t xml:space="preserve"> </w:t>
      </w:r>
      <w:r>
        <w:t>Rule 56.1 counter-statement, Dkt. 105 (“Def. 56.1”); the declaration of Lori Scharff, Dkt. 95</w:t>
      </w:r>
      <w:r>
        <w:rPr>
          <w:spacing w:val="1"/>
        </w:rPr>
        <w:t xml:space="preserve"> </w:t>
      </w:r>
      <w:r>
        <w:t>(“Scharff Decl.”); the declaration of Christina Curry, Dkt. 96 (“Curry Decl.”); the declaration of</w:t>
      </w:r>
      <w:r>
        <w:rPr>
          <w:spacing w:val="1"/>
        </w:rPr>
        <w:t xml:space="preserve"> </w:t>
      </w:r>
      <w:r>
        <w:t>Michael Golfo, Dkt. 97 (“Golfo Decl.”); the declaration of Torie Atkinson, Esq., Dkt. 98</w:t>
      </w:r>
      <w:r>
        <w:rPr>
          <w:spacing w:val="1"/>
        </w:rPr>
        <w:t xml:space="preserve"> </w:t>
      </w:r>
      <w:r>
        <w:t>(“Atkinson</w:t>
      </w:r>
      <w:r>
        <w:rPr>
          <w:spacing w:val="-2"/>
        </w:rPr>
        <w:t xml:space="preserve"> </w:t>
      </w:r>
      <w:r>
        <w:t>Decl.”),</w:t>
      </w:r>
      <w:r>
        <w:rPr>
          <w:spacing w:val="-2"/>
        </w:rPr>
        <w:t xml:space="preserve"> </w:t>
      </w:r>
      <w:r>
        <w:t>and</w:t>
      </w:r>
      <w:r>
        <w:rPr>
          <w:spacing w:val="-2"/>
        </w:rPr>
        <w:t xml:space="preserve"> </w:t>
      </w:r>
      <w:r>
        <w:t>supporting</w:t>
      </w:r>
      <w:r>
        <w:rPr>
          <w:spacing w:val="-1"/>
        </w:rPr>
        <w:t xml:space="preserve"> </w:t>
      </w:r>
      <w:r>
        <w:t>exhibits;</w:t>
      </w:r>
      <w:r>
        <w:rPr>
          <w:spacing w:val="-2"/>
        </w:rPr>
        <w:t xml:space="preserve"> </w:t>
      </w:r>
      <w:r>
        <w:t>the</w:t>
      </w:r>
      <w:r>
        <w:rPr>
          <w:spacing w:val="-2"/>
        </w:rPr>
        <w:t xml:space="preserve"> </w:t>
      </w:r>
      <w:r>
        <w:t>corrected</w:t>
      </w:r>
      <w:r>
        <w:rPr>
          <w:spacing w:val="-1"/>
        </w:rPr>
        <w:t xml:space="preserve"> </w:t>
      </w:r>
      <w:r>
        <w:t>declaration</w:t>
      </w:r>
      <w:r>
        <w:rPr>
          <w:spacing w:val="-2"/>
        </w:rPr>
        <w:t xml:space="preserve"> </w:t>
      </w:r>
      <w:r>
        <w:t>of</w:t>
      </w:r>
      <w:r>
        <w:rPr>
          <w:spacing w:val="-2"/>
        </w:rPr>
        <w:t xml:space="preserve"> </w:t>
      </w:r>
      <w:r>
        <w:t>Joshua</w:t>
      </w:r>
      <w:r>
        <w:rPr>
          <w:spacing w:val="-2"/>
        </w:rPr>
        <w:t xml:space="preserve"> </w:t>
      </w:r>
      <w:r>
        <w:t>Benson,</w:t>
      </w:r>
    </w:p>
    <w:p w14:paraId="63C6526B" w14:textId="77777777" w:rsidR="00B6495C" w:rsidRDefault="00B6495C" w:rsidP="00B6495C">
      <w:pPr>
        <w:pStyle w:val="BodyText"/>
        <w:ind w:left="119" w:right="163"/>
      </w:pPr>
      <w:r>
        <w:t>Dkt. 107 (“Benson Decl.”), and supporting exhibits; the corrected declaration of James</w:t>
      </w:r>
      <w:r>
        <w:rPr>
          <w:spacing w:val="1"/>
        </w:rPr>
        <w:t xml:space="preserve"> </w:t>
      </w:r>
      <w:r>
        <w:t>Celentano,</w:t>
      </w:r>
      <w:r>
        <w:rPr>
          <w:spacing w:val="-3"/>
        </w:rPr>
        <w:t xml:space="preserve"> </w:t>
      </w:r>
      <w:r>
        <w:t>Dkt.</w:t>
      </w:r>
      <w:r>
        <w:rPr>
          <w:spacing w:val="-2"/>
        </w:rPr>
        <w:t xml:space="preserve"> </w:t>
      </w:r>
      <w:r>
        <w:t>108</w:t>
      </w:r>
      <w:r>
        <w:rPr>
          <w:spacing w:val="-2"/>
        </w:rPr>
        <w:t xml:space="preserve"> </w:t>
      </w:r>
      <w:r>
        <w:t>(“Celentano</w:t>
      </w:r>
      <w:r>
        <w:rPr>
          <w:spacing w:val="-2"/>
        </w:rPr>
        <w:t xml:space="preserve"> </w:t>
      </w:r>
      <w:r>
        <w:t>Decl.”),</w:t>
      </w:r>
      <w:r>
        <w:rPr>
          <w:spacing w:val="-2"/>
        </w:rPr>
        <w:t xml:space="preserve"> </w:t>
      </w:r>
      <w:r>
        <w:t>and</w:t>
      </w:r>
      <w:r>
        <w:rPr>
          <w:spacing w:val="-2"/>
        </w:rPr>
        <w:t xml:space="preserve"> </w:t>
      </w:r>
      <w:r>
        <w:t>supporting</w:t>
      </w:r>
      <w:r>
        <w:rPr>
          <w:spacing w:val="-2"/>
        </w:rPr>
        <w:t xml:space="preserve"> </w:t>
      </w:r>
      <w:r>
        <w:t>exhibits;</w:t>
      </w:r>
      <w:r>
        <w:rPr>
          <w:spacing w:val="-2"/>
        </w:rPr>
        <w:t xml:space="preserve"> </w:t>
      </w:r>
      <w:r>
        <w:t>and</w:t>
      </w:r>
      <w:r>
        <w:rPr>
          <w:spacing w:val="-3"/>
        </w:rPr>
        <w:t xml:space="preserve"> </w:t>
      </w:r>
      <w:r>
        <w:t>the</w:t>
      </w:r>
      <w:r>
        <w:rPr>
          <w:spacing w:val="-2"/>
        </w:rPr>
        <w:t xml:space="preserve"> </w:t>
      </w:r>
      <w:r>
        <w:t>declaration</w:t>
      </w:r>
      <w:r>
        <w:rPr>
          <w:spacing w:val="-1"/>
        </w:rPr>
        <w:t xml:space="preserve"> </w:t>
      </w:r>
      <w:r>
        <w:t>of</w:t>
      </w:r>
      <w:r>
        <w:rPr>
          <w:spacing w:val="-2"/>
        </w:rPr>
        <w:t xml:space="preserve"> </w:t>
      </w:r>
      <w:r>
        <w:t>Pamela</w:t>
      </w:r>
    </w:p>
    <w:p w14:paraId="4A54CE34" w14:textId="77777777" w:rsidR="00B6495C" w:rsidRDefault="00B6495C" w:rsidP="00AA0BF0">
      <w:pPr>
        <w:pStyle w:val="ListParagraph"/>
        <w:widowControl w:val="0"/>
        <w:numPr>
          <w:ilvl w:val="0"/>
          <w:numId w:val="22"/>
        </w:numPr>
        <w:tabs>
          <w:tab w:val="left" w:pos="414"/>
        </w:tabs>
        <w:autoSpaceDE w:val="0"/>
        <w:autoSpaceDN w:val="0"/>
        <w:spacing w:after="0" w:line="240" w:lineRule="auto"/>
        <w:ind w:hanging="295"/>
        <w:contextualSpacing w:val="0"/>
        <w:jc w:val="left"/>
        <w:rPr>
          <w:sz w:val="24"/>
        </w:rPr>
      </w:pPr>
      <w:r>
        <w:rPr>
          <w:sz w:val="24"/>
        </w:rPr>
        <w:t>Koplik,</w:t>
      </w:r>
      <w:r>
        <w:rPr>
          <w:spacing w:val="-2"/>
          <w:sz w:val="24"/>
        </w:rPr>
        <w:t xml:space="preserve"> </w:t>
      </w:r>
      <w:r>
        <w:rPr>
          <w:sz w:val="24"/>
        </w:rPr>
        <w:t>Esq.,</w:t>
      </w:r>
      <w:r>
        <w:rPr>
          <w:spacing w:val="-1"/>
          <w:sz w:val="24"/>
        </w:rPr>
        <w:t xml:space="preserve"> </w:t>
      </w:r>
      <w:r>
        <w:rPr>
          <w:sz w:val="24"/>
        </w:rPr>
        <w:t>Dkt.</w:t>
      </w:r>
      <w:r>
        <w:rPr>
          <w:spacing w:val="-2"/>
          <w:sz w:val="24"/>
        </w:rPr>
        <w:t xml:space="preserve"> </w:t>
      </w:r>
      <w:r>
        <w:rPr>
          <w:sz w:val="24"/>
        </w:rPr>
        <w:t>102</w:t>
      </w:r>
      <w:r>
        <w:rPr>
          <w:spacing w:val="-1"/>
          <w:sz w:val="24"/>
        </w:rPr>
        <w:t xml:space="preserve"> </w:t>
      </w:r>
      <w:r>
        <w:rPr>
          <w:sz w:val="24"/>
        </w:rPr>
        <w:t>(“Koplik</w:t>
      </w:r>
      <w:r>
        <w:rPr>
          <w:spacing w:val="-1"/>
          <w:sz w:val="24"/>
        </w:rPr>
        <w:t xml:space="preserve"> </w:t>
      </w:r>
      <w:r>
        <w:rPr>
          <w:sz w:val="24"/>
        </w:rPr>
        <w:t>Decl.”),</w:t>
      </w:r>
      <w:r>
        <w:rPr>
          <w:spacing w:val="-2"/>
          <w:sz w:val="24"/>
        </w:rPr>
        <w:t xml:space="preserve"> </w:t>
      </w:r>
      <w:r>
        <w:rPr>
          <w:sz w:val="24"/>
        </w:rPr>
        <w:t>and</w:t>
      </w:r>
      <w:r>
        <w:rPr>
          <w:spacing w:val="-2"/>
          <w:sz w:val="24"/>
        </w:rPr>
        <w:t xml:space="preserve"> </w:t>
      </w:r>
      <w:r>
        <w:rPr>
          <w:sz w:val="24"/>
        </w:rPr>
        <w:t>supporting</w:t>
      </w:r>
      <w:r>
        <w:rPr>
          <w:spacing w:val="-2"/>
          <w:sz w:val="24"/>
        </w:rPr>
        <w:t xml:space="preserve"> </w:t>
      </w:r>
      <w:r>
        <w:rPr>
          <w:sz w:val="24"/>
        </w:rPr>
        <w:t>exhibits.</w:t>
      </w:r>
    </w:p>
    <w:p w14:paraId="327779FB" w14:textId="77777777" w:rsidR="00B6495C" w:rsidRDefault="00B6495C" w:rsidP="00B6495C">
      <w:pPr>
        <w:pStyle w:val="BodyText"/>
      </w:pPr>
    </w:p>
    <w:p w14:paraId="2C8F6AE6" w14:textId="77777777" w:rsidR="00B6495C" w:rsidRDefault="00B6495C" w:rsidP="00B6495C">
      <w:pPr>
        <w:pStyle w:val="BodyText"/>
        <w:ind w:left="119" w:right="142"/>
      </w:pPr>
      <w:r>
        <w:t>Citations to a party’s 56.1 statement incorporate the evidentiary materials cited therein.</w:t>
      </w:r>
      <w:r>
        <w:rPr>
          <w:spacing w:val="1"/>
        </w:rPr>
        <w:t xml:space="preserve"> </w:t>
      </w:r>
      <w:r>
        <w:t>When</w:t>
      </w:r>
      <w:r>
        <w:rPr>
          <w:spacing w:val="1"/>
        </w:rPr>
        <w:t xml:space="preserve"> </w:t>
      </w:r>
      <w:r>
        <w:t>facts stated in a party’s 56.1 statement are supported by testimonial, video, or documentary</w:t>
      </w:r>
      <w:r>
        <w:rPr>
          <w:spacing w:val="1"/>
        </w:rPr>
        <w:t xml:space="preserve"> </w:t>
      </w:r>
      <w:r>
        <w:t>evidence and not denied by the other party, or denied by a party without citation to conflicting</w:t>
      </w:r>
      <w:r>
        <w:rPr>
          <w:spacing w:val="1"/>
        </w:rPr>
        <w:t xml:space="preserve"> </w:t>
      </w:r>
      <w:r>
        <w:t>admissible evidence, the Court finds such facts to be true.</w:t>
      </w:r>
      <w:r>
        <w:rPr>
          <w:spacing w:val="1"/>
        </w:rPr>
        <w:t xml:space="preserve"> </w:t>
      </w:r>
      <w:r>
        <w:rPr>
          <w:i/>
        </w:rPr>
        <w:t xml:space="preserve">See </w:t>
      </w:r>
      <w:r>
        <w:t>S.D.N.Y. Local Civil Rule 56.1(c)</w:t>
      </w:r>
      <w:r>
        <w:rPr>
          <w:spacing w:val="-57"/>
        </w:rPr>
        <w:t xml:space="preserve"> </w:t>
      </w:r>
      <w:r>
        <w:t>(“Each numbered paragraph in the statement of material facts set forth in the statement required</w:t>
      </w:r>
      <w:r>
        <w:rPr>
          <w:spacing w:val="1"/>
        </w:rPr>
        <w:t xml:space="preserve"> </w:t>
      </w:r>
      <w:r>
        <w:t>to</w:t>
      </w:r>
      <w:r>
        <w:rPr>
          <w:spacing w:val="1"/>
        </w:rPr>
        <w:t xml:space="preserve"> </w:t>
      </w:r>
      <w:r>
        <w:t>be</w:t>
      </w:r>
      <w:r>
        <w:rPr>
          <w:spacing w:val="2"/>
        </w:rPr>
        <w:t xml:space="preserve"> </w:t>
      </w:r>
      <w:r>
        <w:t>served</w:t>
      </w:r>
      <w:r>
        <w:rPr>
          <w:spacing w:val="2"/>
        </w:rPr>
        <w:t xml:space="preserve"> </w:t>
      </w:r>
      <w:r>
        <w:t>by</w:t>
      </w:r>
      <w:r>
        <w:rPr>
          <w:spacing w:val="2"/>
        </w:rPr>
        <w:t xml:space="preserve"> </w:t>
      </w:r>
      <w:r>
        <w:t>the</w:t>
      </w:r>
      <w:r>
        <w:rPr>
          <w:spacing w:val="1"/>
        </w:rPr>
        <w:t xml:space="preserve"> </w:t>
      </w:r>
      <w:r>
        <w:t>moving</w:t>
      </w:r>
      <w:r>
        <w:rPr>
          <w:spacing w:val="2"/>
        </w:rPr>
        <w:t xml:space="preserve"> </w:t>
      </w:r>
      <w:r>
        <w:t>party</w:t>
      </w:r>
      <w:r>
        <w:rPr>
          <w:spacing w:val="2"/>
        </w:rPr>
        <w:t xml:space="preserve"> </w:t>
      </w:r>
      <w:r>
        <w:t>will</w:t>
      </w:r>
      <w:r>
        <w:rPr>
          <w:spacing w:val="2"/>
        </w:rPr>
        <w:t xml:space="preserve"> </w:t>
      </w:r>
      <w:r>
        <w:t>be</w:t>
      </w:r>
      <w:r>
        <w:rPr>
          <w:spacing w:val="2"/>
        </w:rPr>
        <w:t xml:space="preserve"> </w:t>
      </w:r>
      <w:r>
        <w:t>deemed</w:t>
      </w:r>
      <w:r>
        <w:rPr>
          <w:spacing w:val="1"/>
        </w:rPr>
        <w:t xml:space="preserve"> </w:t>
      </w:r>
      <w:r>
        <w:t>to</w:t>
      </w:r>
      <w:r>
        <w:rPr>
          <w:spacing w:val="2"/>
        </w:rPr>
        <w:t xml:space="preserve"> </w:t>
      </w:r>
      <w:r>
        <w:t>be</w:t>
      </w:r>
      <w:r>
        <w:rPr>
          <w:spacing w:val="2"/>
        </w:rPr>
        <w:t xml:space="preserve"> </w:t>
      </w:r>
      <w:r>
        <w:t>admitted</w:t>
      </w:r>
      <w:r>
        <w:rPr>
          <w:spacing w:val="2"/>
        </w:rPr>
        <w:t xml:space="preserve"> </w:t>
      </w:r>
      <w:r>
        <w:t>for</w:t>
      </w:r>
      <w:r>
        <w:rPr>
          <w:spacing w:val="2"/>
        </w:rPr>
        <w:t xml:space="preserve"> </w:t>
      </w:r>
      <w:r>
        <w:t>purposes</w:t>
      </w:r>
      <w:r>
        <w:rPr>
          <w:spacing w:val="1"/>
        </w:rPr>
        <w:t xml:space="preserve"> </w:t>
      </w:r>
      <w:r>
        <w:t>of</w:t>
      </w:r>
      <w:r>
        <w:rPr>
          <w:spacing w:val="2"/>
        </w:rPr>
        <w:t xml:space="preserve"> </w:t>
      </w:r>
      <w:r>
        <w:t>the</w:t>
      </w:r>
      <w:r>
        <w:rPr>
          <w:spacing w:val="2"/>
        </w:rPr>
        <w:t xml:space="preserve"> </w:t>
      </w:r>
      <w:r>
        <w:t>motion</w:t>
      </w:r>
      <w:r>
        <w:rPr>
          <w:spacing w:val="1"/>
        </w:rPr>
        <w:t xml:space="preserve"> </w:t>
      </w:r>
      <w:r>
        <w:t>unless specifically controverted by a correspondingly numbered paragraph in statement required</w:t>
      </w:r>
      <w:r>
        <w:rPr>
          <w:spacing w:val="1"/>
        </w:rPr>
        <w:t xml:space="preserve"> </w:t>
      </w:r>
      <w:r>
        <w:t xml:space="preserve">to be served by the opposing party.”); </w:t>
      </w:r>
      <w:r>
        <w:rPr>
          <w:i/>
        </w:rPr>
        <w:t xml:space="preserve">id. </w:t>
      </w:r>
      <w:r>
        <w:t>Rule 56.1(d) (“Each statement by the movant or</w:t>
      </w:r>
      <w:r>
        <w:rPr>
          <w:spacing w:val="1"/>
        </w:rPr>
        <w:t xml:space="preserve"> </w:t>
      </w:r>
      <w:r>
        <w:t>opponent . . . controverting any statement of material fact[] must be followed by citation to</w:t>
      </w:r>
      <w:r>
        <w:rPr>
          <w:spacing w:val="1"/>
        </w:rPr>
        <w:t xml:space="preserve"> </w:t>
      </w:r>
      <w:r>
        <w:t>evidence</w:t>
      </w:r>
      <w:r>
        <w:rPr>
          <w:spacing w:val="-1"/>
        </w:rPr>
        <w:t xml:space="preserve"> </w:t>
      </w:r>
      <w:r>
        <w:t>which would</w:t>
      </w:r>
      <w:r>
        <w:rPr>
          <w:spacing w:val="-1"/>
        </w:rPr>
        <w:t xml:space="preserve"> </w:t>
      </w:r>
      <w:r>
        <w:t>be admissible, set</w:t>
      </w:r>
      <w:r>
        <w:rPr>
          <w:spacing w:val="-1"/>
        </w:rPr>
        <w:t xml:space="preserve"> </w:t>
      </w:r>
      <w:r>
        <w:t>forth</w:t>
      </w:r>
      <w:r>
        <w:rPr>
          <w:spacing w:val="-1"/>
        </w:rPr>
        <w:t xml:space="preserve"> </w:t>
      </w:r>
      <w:r>
        <w:t>as</w:t>
      </w:r>
      <w:r>
        <w:rPr>
          <w:spacing w:val="-2"/>
        </w:rPr>
        <w:t xml:space="preserve"> </w:t>
      </w:r>
      <w:r>
        <w:t>required</w:t>
      </w:r>
      <w:r>
        <w:rPr>
          <w:spacing w:val="-1"/>
        </w:rPr>
        <w:t xml:space="preserve"> </w:t>
      </w:r>
      <w:r>
        <w:t>by</w:t>
      </w:r>
      <w:r>
        <w:rPr>
          <w:spacing w:val="-1"/>
        </w:rPr>
        <w:t xml:space="preserve"> </w:t>
      </w:r>
      <w:r>
        <w:t>Fed.</w:t>
      </w:r>
      <w:r>
        <w:rPr>
          <w:spacing w:val="-2"/>
        </w:rPr>
        <w:t xml:space="preserve"> </w:t>
      </w:r>
      <w:r>
        <w:t>R.</w:t>
      </w:r>
      <w:r>
        <w:rPr>
          <w:spacing w:val="-1"/>
        </w:rPr>
        <w:t xml:space="preserve"> </w:t>
      </w:r>
      <w:r>
        <w:t>Civ.</w:t>
      </w:r>
      <w:r>
        <w:rPr>
          <w:spacing w:val="-2"/>
        </w:rPr>
        <w:t xml:space="preserve"> </w:t>
      </w:r>
      <w:r>
        <w:t>P.</w:t>
      </w:r>
      <w:r>
        <w:rPr>
          <w:spacing w:val="-1"/>
        </w:rPr>
        <w:t xml:space="preserve"> </w:t>
      </w:r>
      <w:r>
        <w:t>56(c).”).</w:t>
      </w:r>
    </w:p>
    <w:p w14:paraId="1504D5CB" w14:textId="77777777" w:rsidR="00B6495C" w:rsidRDefault="00B6495C" w:rsidP="00B6495C">
      <w:pPr>
        <w:sectPr w:rsidR="00B6495C">
          <w:headerReference w:type="default" r:id="rId130"/>
          <w:footerReference w:type="default" r:id="rId131"/>
          <w:pgSz w:w="12240" w:h="15840"/>
          <w:pgMar w:top="1360" w:right="1320" w:bottom="1240" w:left="1320" w:header="232" w:footer="1046" w:gutter="0"/>
          <w:pgNumType w:start="3"/>
          <w:cols w:space="720"/>
        </w:sectPr>
      </w:pPr>
    </w:p>
    <w:p w14:paraId="758A9739" w14:textId="77777777" w:rsidR="00B6495C" w:rsidRDefault="00B6495C" w:rsidP="00B6495C">
      <w:pPr>
        <w:pStyle w:val="BodyText"/>
        <w:spacing w:before="80" w:line="480" w:lineRule="auto"/>
        <w:ind w:left="119" w:right="163" w:firstLine="720"/>
      </w:pPr>
      <w:r>
        <w:lastRenderedPageBreak/>
        <w:t>Plaintiff Christina</w:t>
      </w:r>
      <w:r>
        <w:rPr>
          <w:spacing w:val="1"/>
        </w:rPr>
        <w:t xml:space="preserve"> </w:t>
      </w:r>
      <w:r>
        <w:t>Curry is</w:t>
      </w:r>
      <w:r>
        <w:rPr>
          <w:spacing w:val="1"/>
        </w:rPr>
        <w:t xml:space="preserve"> </w:t>
      </w:r>
      <w:r>
        <w:t>deaf, legally</w:t>
      </w:r>
      <w:r>
        <w:rPr>
          <w:spacing w:val="1"/>
        </w:rPr>
        <w:t xml:space="preserve"> </w:t>
      </w:r>
      <w:r>
        <w:t>blind,</w:t>
      </w:r>
      <w:r>
        <w:rPr>
          <w:spacing w:val="1"/>
        </w:rPr>
        <w:t xml:space="preserve"> </w:t>
      </w:r>
      <w:r>
        <w:t>and uses</w:t>
      </w:r>
      <w:r>
        <w:rPr>
          <w:spacing w:val="1"/>
        </w:rPr>
        <w:t xml:space="preserve"> </w:t>
      </w:r>
      <w:r>
        <w:t>a</w:t>
      </w:r>
      <w:r>
        <w:rPr>
          <w:spacing w:val="2"/>
        </w:rPr>
        <w:t xml:space="preserve"> </w:t>
      </w:r>
      <w:r>
        <w:t>forearm</w:t>
      </w:r>
      <w:r>
        <w:rPr>
          <w:spacing w:val="1"/>
        </w:rPr>
        <w:t xml:space="preserve"> </w:t>
      </w:r>
      <w:r>
        <w:t>crutch</w:t>
      </w:r>
      <w:r>
        <w:rPr>
          <w:spacing w:val="2"/>
        </w:rPr>
        <w:t xml:space="preserve"> </w:t>
      </w:r>
      <w:r>
        <w:t>as</w:t>
      </w:r>
      <w:r>
        <w:rPr>
          <w:spacing w:val="-1"/>
        </w:rPr>
        <w:t xml:space="preserve"> </w:t>
      </w:r>
      <w:r>
        <w:t>a</w:t>
      </w:r>
      <w:r>
        <w:rPr>
          <w:spacing w:val="2"/>
        </w:rPr>
        <w:t xml:space="preserve"> </w:t>
      </w:r>
      <w:r>
        <w:t>mobility</w:t>
      </w:r>
      <w:r>
        <w:rPr>
          <w:spacing w:val="1"/>
        </w:rPr>
        <w:t xml:space="preserve"> </w:t>
      </w:r>
      <w:r>
        <w:t>aid.</w:t>
      </w:r>
      <w:r>
        <w:rPr>
          <w:spacing w:val="60"/>
        </w:rPr>
        <w:t xml:space="preserve"> </w:t>
      </w:r>
      <w:r>
        <w:rPr>
          <w:i/>
        </w:rPr>
        <w:t xml:space="preserve">Id. </w:t>
      </w:r>
      <w:r>
        <w:t>¶ 3.</w:t>
      </w:r>
      <w:r>
        <w:rPr>
          <w:spacing w:val="60"/>
        </w:rPr>
        <w:t xml:space="preserve"> </w:t>
      </w:r>
      <w:r>
        <w:t>As a result, she cannot see traffic in intersections unless it is “very close,” and</w:t>
      </w:r>
      <w:r>
        <w:rPr>
          <w:spacing w:val="1"/>
        </w:rPr>
        <w:t xml:space="preserve"> </w:t>
      </w:r>
      <w:r>
        <w:t>cannot rely on visual street signals to cross the street.</w:t>
      </w:r>
      <w:r>
        <w:rPr>
          <w:spacing w:val="1"/>
        </w:rPr>
        <w:t xml:space="preserve"> </w:t>
      </w:r>
      <w:r>
        <w:rPr>
          <w:i/>
        </w:rPr>
        <w:t xml:space="preserve">Id. </w:t>
      </w:r>
      <w:r>
        <w:t>¶ 31.</w:t>
      </w:r>
      <w:r>
        <w:rPr>
          <w:spacing w:val="60"/>
        </w:rPr>
        <w:t xml:space="preserve"> </w:t>
      </w:r>
      <w:r>
        <w:t>Because of her visual and</w:t>
      </w:r>
      <w:r>
        <w:rPr>
          <w:spacing w:val="1"/>
        </w:rPr>
        <w:t xml:space="preserve"> </w:t>
      </w:r>
      <w:r>
        <w:t>auditory disabilities, she requires “tactile information” to use pedestrian signals.</w:t>
      </w:r>
      <w:r>
        <w:rPr>
          <w:spacing w:val="1"/>
        </w:rPr>
        <w:t xml:space="preserve"> </w:t>
      </w:r>
      <w:r>
        <w:rPr>
          <w:i/>
        </w:rPr>
        <w:t>Id.</w:t>
      </w:r>
      <w:r>
        <w:rPr>
          <w:i/>
          <w:spacing w:val="1"/>
        </w:rPr>
        <w:t xml:space="preserve"> </w:t>
      </w:r>
      <w:r>
        <w:t>She lives in</w:t>
      </w:r>
      <w:r>
        <w:rPr>
          <w:spacing w:val="-57"/>
        </w:rPr>
        <w:t xml:space="preserve"> </w:t>
      </w:r>
      <w:r>
        <w:t>the Bronx and regularly walks on New York City sidewalks to commute and as a part of her job</w:t>
      </w:r>
      <w:r>
        <w:rPr>
          <w:spacing w:val="1"/>
        </w:rPr>
        <w:t xml:space="preserve"> </w:t>
      </w:r>
      <w:r>
        <w:t xml:space="preserve">as Executive Director of the Harlem Independent Living Center. </w:t>
      </w:r>
      <w:r>
        <w:rPr>
          <w:i/>
        </w:rPr>
        <w:t xml:space="preserve">Id. </w:t>
      </w:r>
      <w:r>
        <w:t>¶¶ 32–34, 36. She avers that</w:t>
      </w:r>
      <w:r>
        <w:rPr>
          <w:spacing w:val="1"/>
        </w:rPr>
        <w:t xml:space="preserve"> </w:t>
      </w:r>
      <w:r>
        <w:rPr>
          <w:spacing w:val="-1"/>
        </w:rPr>
        <w:t xml:space="preserve">during her </w:t>
      </w:r>
      <w:r>
        <w:t>frequent pedestrian travel throughout New York City, she risks being hit by vehicles,</w:t>
      </w:r>
      <w:r>
        <w:rPr>
          <w:spacing w:val="1"/>
        </w:rPr>
        <w:t xml:space="preserve"> </w:t>
      </w:r>
      <w:r>
        <w:t>fears for her life, is often grabbed by well-meaning pedestrians, and uses circuitous, sometimes</w:t>
      </w:r>
      <w:r>
        <w:rPr>
          <w:spacing w:val="1"/>
        </w:rPr>
        <w:t xml:space="preserve"> </w:t>
      </w:r>
      <w:r>
        <w:rPr>
          <w:spacing w:val="-1"/>
        </w:rPr>
        <w:t>costly,</w:t>
      </w:r>
      <w:r>
        <w:rPr>
          <w:spacing w:val="-14"/>
        </w:rPr>
        <w:t xml:space="preserve"> </w:t>
      </w:r>
      <w:r>
        <w:rPr>
          <w:spacing w:val="-1"/>
        </w:rPr>
        <w:t>alternatives</w:t>
      </w:r>
      <w:r>
        <w:rPr>
          <w:spacing w:val="-14"/>
        </w:rPr>
        <w:t xml:space="preserve"> </w:t>
      </w:r>
      <w:r>
        <w:rPr>
          <w:spacing w:val="-1"/>
        </w:rPr>
        <w:t>to</w:t>
      </w:r>
      <w:r>
        <w:rPr>
          <w:spacing w:val="-14"/>
        </w:rPr>
        <w:t xml:space="preserve"> </w:t>
      </w:r>
      <w:r>
        <w:rPr>
          <w:spacing w:val="-1"/>
        </w:rPr>
        <w:t>walking</w:t>
      </w:r>
      <w:r>
        <w:rPr>
          <w:spacing w:val="-14"/>
        </w:rPr>
        <w:t xml:space="preserve"> </w:t>
      </w:r>
      <w:r>
        <w:rPr>
          <w:spacing w:val="-1"/>
        </w:rPr>
        <w:t>to</w:t>
      </w:r>
      <w:r>
        <w:rPr>
          <w:spacing w:val="-14"/>
        </w:rPr>
        <w:t xml:space="preserve"> </w:t>
      </w:r>
      <w:r>
        <w:rPr>
          <w:spacing w:val="-1"/>
        </w:rPr>
        <w:t>avoid</w:t>
      </w:r>
      <w:r>
        <w:rPr>
          <w:spacing w:val="-14"/>
        </w:rPr>
        <w:t xml:space="preserve"> </w:t>
      </w:r>
      <w:r>
        <w:rPr>
          <w:spacing w:val="-1"/>
        </w:rPr>
        <w:t>such</w:t>
      </w:r>
      <w:r>
        <w:rPr>
          <w:spacing w:val="-14"/>
        </w:rPr>
        <w:t xml:space="preserve"> </w:t>
      </w:r>
      <w:r>
        <w:rPr>
          <w:spacing w:val="-1"/>
        </w:rPr>
        <w:t>incidents—all</w:t>
      </w:r>
      <w:r>
        <w:rPr>
          <w:spacing w:val="-14"/>
        </w:rPr>
        <w:t xml:space="preserve"> </w:t>
      </w:r>
      <w:r>
        <w:rPr>
          <w:spacing w:val="-1"/>
        </w:rPr>
        <w:t>because</w:t>
      </w:r>
      <w:r>
        <w:rPr>
          <w:spacing w:val="-14"/>
        </w:rPr>
        <w:t xml:space="preserve"> </w:t>
      </w:r>
      <w:r>
        <w:rPr>
          <w:spacing w:val="-1"/>
        </w:rPr>
        <w:t>she</w:t>
      </w:r>
      <w:r>
        <w:rPr>
          <w:spacing w:val="-13"/>
        </w:rPr>
        <w:t xml:space="preserve"> </w:t>
      </w:r>
      <w:r>
        <w:rPr>
          <w:spacing w:val="-1"/>
        </w:rPr>
        <w:t>cannot</w:t>
      </w:r>
      <w:r>
        <w:rPr>
          <w:spacing w:val="-14"/>
        </w:rPr>
        <w:t xml:space="preserve"> </w:t>
      </w:r>
      <w:r>
        <w:rPr>
          <w:spacing w:val="-1"/>
        </w:rPr>
        <w:t>use</w:t>
      </w:r>
      <w:r>
        <w:rPr>
          <w:spacing w:val="-14"/>
        </w:rPr>
        <w:t xml:space="preserve"> </w:t>
      </w:r>
      <w:r>
        <w:t>the</w:t>
      </w:r>
      <w:r>
        <w:rPr>
          <w:spacing w:val="-12"/>
        </w:rPr>
        <w:t xml:space="preserve"> </w:t>
      </w:r>
      <w:r>
        <w:t>visual</w:t>
      </w:r>
      <w:r>
        <w:rPr>
          <w:spacing w:val="-14"/>
        </w:rPr>
        <w:t xml:space="preserve"> </w:t>
      </w:r>
      <w:r>
        <w:t>traffic</w:t>
      </w:r>
      <w:r>
        <w:rPr>
          <w:spacing w:val="1"/>
        </w:rPr>
        <w:t xml:space="preserve"> </w:t>
      </w:r>
      <w:r>
        <w:t>signals</w:t>
      </w:r>
      <w:r>
        <w:rPr>
          <w:spacing w:val="-9"/>
        </w:rPr>
        <w:t xml:space="preserve"> </w:t>
      </w:r>
      <w:r>
        <w:t>that</w:t>
      </w:r>
      <w:r>
        <w:rPr>
          <w:spacing w:val="-9"/>
        </w:rPr>
        <w:t xml:space="preserve"> </w:t>
      </w:r>
      <w:r>
        <w:t>are</w:t>
      </w:r>
      <w:r>
        <w:rPr>
          <w:spacing w:val="-8"/>
        </w:rPr>
        <w:t xml:space="preserve"> </w:t>
      </w:r>
      <w:r>
        <w:t>available</w:t>
      </w:r>
      <w:r>
        <w:rPr>
          <w:spacing w:val="-9"/>
        </w:rPr>
        <w:t xml:space="preserve"> </w:t>
      </w:r>
      <w:r>
        <w:t>to</w:t>
      </w:r>
      <w:r>
        <w:rPr>
          <w:spacing w:val="-8"/>
        </w:rPr>
        <w:t xml:space="preserve"> </w:t>
      </w:r>
      <w:r>
        <w:t>sighted</w:t>
      </w:r>
      <w:r>
        <w:rPr>
          <w:spacing w:val="-9"/>
        </w:rPr>
        <w:t xml:space="preserve"> </w:t>
      </w:r>
      <w:r>
        <w:t>pedestrians.</w:t>
      </w:r>
      <w:r>
        <w:rPr>
          <w:spacing w:val="48"/>
        </w:rPr>
        <w:t xml:space="preserve"> </w:t>
      </w:r>
      <w:r>
        <w:rPr>
          <w:i/>
        </w:rPr>
        <w:t>See</w:t>
      </w:r>
      <w:r>
        <w:rPr>
          <w:i/>
          <w:spacing w:val="-9"/>
        </w:rPr>
        <w:t xml:space="preserve"> </w:t>
      </w:r>
      <w:r>
        <w:rPr>
          <w:i/>
        </w:rPr>
        <w:t>id.</w:t>
      </w:r>
      <w:r>
        <w:rPr>
          <w:i/>
          <w:spacing w:val="-8"/>
        </w:rPr>
        <w:t xml:space="preserve"> </w:t>
      </w:r>
      <w:r>
        <w:t>¶</w:t>
      </w:r>
      <w:r>
        <w:rPr>
          <w:spacing w:val="-7"/>
        </w:rPr>
        <w:t xml:space="preserve"> </w:t>
      </w:r>
      <w:r>
        <w:t>60;</w:t>
      </w:r>
      <w:r>
        <w:rPr>
          <w:spacing w:val="-6"/>
        </w:rPr>
        <w:t xml:space="preserve"> </w:t>
      </w:r>
      <w:r>
        <w:t>Curry</w:t>
      </w:r>
      <w:r>
        <w:rPr>
          <w:spacing w:val="-8"/>
        </w:rPr>
        <w:t xml:space="preserve"> </w:t>
      </w:r>
      <w:r>
        <w:t>Decl.</w:t>
      </w:r>
      <w:r>
        <w:rPr>
          <w:spacing w:val="-8"/>
        </w:rPr>
        <w:t xml:space="preserve"> </w:t>
      </w:r>
      <w:r>
        <w:t>¶¶</w:t>
      </w:r>
      <w:r>
        <w:rPr>
          <w:spacing w:val="-7"/>
        </w:rPr>
        <w:t xml:space="preserve"> </w:t>
      </w:r>
      <w:r>
        <w:t>9–13.</w:t>
      </w:r>
    </w:p>
    <w:p w14:paraId="60D854AD" w14:textId="77777777" w:rsidR="00B6495C" w:rsidRDefault="00B6495C" w:rsidP="00B6495C">
      <w:pPr>
        <w:pStyle w:val="BodyText"/>
        <w:spacing w:line="480" w:lineRule="auto"/>
        <w:ind w:left="119" w:right="163" w:firstLine="720"/>
      </w:pPr>
      <w:r>
        <w:t>Plaintiff Michael Golfo is a blind resident of Tarrytown, New York, who previously</w:t>
      </w:r>
      <w:r>
        <w:rPr>
          <w:spacing w:val="1"/>
        </w:rPr>
        <w:t xml:space="preserve"> </w:t>
      </w:r>
      <w:r>
        <w:t>commuted to Manhattan daily for work and now walks on New York City sidewalks about once</w:t>
      </w:r>
      <w:r>
        <w:rPr>
          <w:spacing w:val="1"/>
        </w:rPr>
        <w:t xml:space="preserve"> </w:t>
      </w:r>
      <w:r>
        <w:t>per week to visit his doctors and friends.</w:t>
      </w:r>
      <w:r>
        <w:rPr>
          <w:spacing w:val="1"/>
        </w:rPr>
        <w:t xml:space="preserve"> </w:t>
      </w:r>
      <w:r>
        <w:t>JSF ¶¶ 63–64.</w:t>
      </w:r>
      <w:r>
        <w:rPr>
          <w:spacing w:val="1"/>
        </w:rPr>
        <w:t xml:space="preserve"> </w:t>
      </w:r>
      <w:r>
        <w:t>As a result of his disability, he relies on</w:t>
      </w:r>
      <w:r>
        <w:rPr>
          <w:spacing w:val="-57"/>
        </w:rPr>
        <w:t xml:space="preserve"> </w:t>
      </w:r>
      <w:r>
        <w:t>his hearing and guide dog to navigate the New York City streets.</w:t>
      </w:r>
      <w:r>
        <w:rPr>
          <w:spacing w:val="1"/>
        </w:rPr>
        <w:t xml:space="preserve"> </w:t>
      </w:r>
      <w:r>
        <w:rPr>
          <w:i/>
        </w:rPr>
        <w:t xml:space="preserve">Id. </w:t>
      </w:r>
      <w:r>
        <w:t>¶ 65.</w:t>
      </w:r>
      <w:r>
        <w:rPr>
          <w:spacing w:val="1"/>
        </w:rPr>
        <w:t xml:space="preserve"> </w:t>
      </w:r>
      <w:r>
        <w:t>Even with these aids,</w:t>
      </w:r>
      <w:r>
        <w:rPr>
          <w:spacing w:val="-57"/>
        </w:rPr>
        <w:t xml:space="preserve"> </w:t>
      </w:r>
      <w:r>
        <w:t>Golfo finds it difficult to traverse the City; he has almost been hit by cars on many occasions</w:t>
      </w:r>
      <w:r>
        <w:rPr>
          <w:spacing w:val="1"/>
        </w:rPr>
        <w:t xml:space="preserve"> </w:t>
      </w:r>
      <w:r>
        <w:t>while crossing the street.</w:t>
      </w:r>
      <w:r>
        <w:rPr>
          <w:spacing w:val="1"/>
        </w:rPr>
        <w:t xml:space="preserve"> </w:t>
      </w:r>
      <w:r>
        <w:rPr>
          <w:i/>
        </w:rPr>
        <w:t xml:space="preserve">Id. </w:t>
      </w:r>
      <w:r>
        <w:t>¶ 74.</w:t>
      </w:r>
      <w:r>
        <w:rPr>
          <w:spacing w:val="1"/>
        </w:rPr>
        <w:t xml:space="preserve"> </w:t>
      </w:r>
      <w:r>
        <w:t>Like Curry, Golfo often must rely on sighted persons to help</w:t>
      </w:r>
      <w:r>
        <w:rPr>
          <w:spacing w:val="1"/>
        </w:rPr>
        <w:t xml:space="preserve"> </w:t>
      </w:r>
      <w:r>
        <w:t>him make such crossings.</w:t>
      </w:r>
      <w:r>
        <w:rPr>
          <w:spacing w:val="1"/>
        </w:rPr>
        <w:t xml:space="preserve"> </w:t>
      </w:r>
      <w:r>
        <w:rPr>
          <w:i/>
        </w:rPr>
        <w:t xml:space="preserve">Id. </w:t>
      </w:r>
      <w:r>
        <w:t>¶¶ 75–76.</w:t>
      </w:r>
      <w:r>
        <w:rPr>
          <w:spacing w:val="1"/>
        </w:rPr>
        <w:t xml:space="preserve"> </w:t>
      </w:r>
      <w:r>
        <w:t>He also often relies on expensive taxis or car services to</w:t>
      </w:r>
      <w:r>
        <w:rPr>
          <w:spacing w:val="-58"/>
        </w:rPr>
        <w:t xml:space="preserve"> </w:t>
      </w:r>
      <w:r>
        <w:t>navigate</w:t>
      </w:r>
      <w:r>
        <w:rPr>
          <w:spacing w:val="-2"/>
        </w:rPr>
        <w:t xml:space="preserve"> </w:t>
      </w:r>
      <w:r>
        <w:t>the</w:t>
      </w:r>
      <w:r>
        <w:rPr>
          <w:spacing w:val="-1"/>
        </w:rPr>
        <w:t xml:space="preserve"> </w:t>
      </w:r>
      <w:r>
        <w:t>City,</w:t>
      </w:r>
      <w:r>
        <w:rPr>
          <w:spacing w:val="-1"/>
        </w:rPr>
        <w:t xml:space="preserve"> </w:t>
      </w:r>
      <w:r>
        <w:t>or</w:t>
      </w:r>
      <w:r>
        <w:rPr>
          <w:spacing w:val="-1"/>
        </w:rPr>
        <w:t xml:space="preserve"> </w:t>
      </w:r>
      <w:r>
        <w:t>takes</w:t>
      </w:r>
      <w:r>
        <w:rPr>
          <w:spacing w:val="-1"/>
        </w:rPr>
        <w:t xml:space="preserve"> </w:t>
      </w:r>
      <w:r>
        <w:t>elongated</w:t>
      </w:r>
      <w:r>
        <w:rPr>
          <w:spacing w:val="-1"/>
        </w:rPr>
        <w:t xml:space="preserve"> </w:t>
      </w:r>
      <w:r>
        <w:t>routes</w:t>
      </w:r>
      <w:r>
        <w:rPr>
          <w:spacing w:val="-1"/>
        </w:rPr>
        <w:t xml:space="preserve"> </w:t>
      </w:r>
      <w:r>
        <w:t>to</w:t>
      </w:r>
      <w:r>
        <w:rPr>
          <w:spacing w:val="-1"/>
        </w:rPr>
        <w:t xml:space="preserve"> </w:t>
      </w:r>
      <w:r>
        <w:t>avoid</w:t>
      </w:r>
      <w:r>
        <w:rPr>
          <w:spacing w:val="-1"/>
        </w:rPr>
        <w:t xml:space="preserve"> </w:t>
      </w:r>
      <w:r>
        <w:t>difficult</w:t>
      </w:r>
      <w:r>
        <w:rPr>
          <w:spacing w:val="-2"/>
        </w:rPr>
        <w:t xml:space="preserve"> </w:t>
      </w:r>
      <w:r>
        <w:t>intersections.</w:t>
      </w:r>
      <w:r>
        <w:rPr>
          <w:spacing w:val="57"/>
        </w:rPr>
        <w:t xml:space="preserve"> </w:t>
      </w:r>
      <w:r>
        <w:rPr>
          <w:i/>
        </w:rPr>
        <w:t xml:space="preserve">Id. </w:t>
      </w:r>
      <w:r>
        <w:t>¶¶</w:t>
      </w:r>
      <w:r>
        <w:rPr>
          <w:spacing w:val="-1"/>
        </w:rPr>
        <w:t xml:space="preserve"> </w:t>
      </w:r>
      <w:r>
        <w:t>79–80.</w:t>
      </w:r>
    </w:p>
    <w:p w14:paraId="66354B22" w14:textId="77777777" w:rsidR="00B6495C" w:rsidRDefault="00B6495C" w:rsidP="00B6495C">
      <w:pPr>
        <w:pStyle w:val="BodyText"/>
        <w:spacing w:line="480" w:lineRule="auto"/>
        <w:ind w:left="119" w:right="730" w:firstLine="720"/>
      </w:pPr>
      <w:r>
        <w:t>Defendants the City of New York and the DOT are responsible for and have broad</w:t>
      </w:r>
      <w:r>
        <w:rPr>
          <w:spacing w:val="1"/>
        </w:rPr>
        <w:t xml:space="preserve"> </w:t>
      </w:r>
      <w:r>
        <w:t>authority over the City’s streets, and oversee the installation, repair, and maintenance of its</w:t>
      </w:r>
      <w:r>
        <w:rPr>
          <w:spacing w:val="-57"/>
        </w:rPr>
        <w:t xml:space="preserve"> </w:t>
      </w:r>
      <w:r>
        <w:t>traffic signals, sidewalks, crosswalks, and roadways.</w:t>
      </w:r>
      <w:r>
        <w:rPr>
          <w:spacing w:val="1"/>
        </w:rPr>
        <w:t xml:space="preserve"> </w:t>
      </w:r>
      <w:r>
        <w:rPr>
          <w:i/>
        </w:rPr>
        <w:t xml:space="preserve">Id. </w:t>
      </w:r>
      <w:r>
        <w:t>¶ 6.</w:t>
      </w:r>
      <w:r>
        <w:rPr>
          <w:spacing w:val="1"/>
        </w:rPr>
        <w:t xml:space="preserve"> </w:t>
      </w:r>
      <w:r>
        <w:t>Each receives federal funds,</w:t>
      </w:r>
      <w:r>
        <w:rPr>
          <w:spacing w:val="1"/>
        </w:rPr>
        <w:t xml:space="preserve"> </w:t>
      </w:r>
      <w:r>
        <w:t>including</w:t>
      </w:r>
      <w:r>
        <w:rPr>
          <w:spacing w:val="-1"/>
        </w:rPr>
        <w:t xml:space="preserve"> </w:t>
      </w:r>
      <w:r>
        <w:t>from</w:t>
      </w:r>
      <w:r>
        <w:rPr>
          <w:spacing w:val="-1"/>
        </w:rPr>
        <w:t xml:space="preserve"> </w:t>
      </w:r>
      <w:r>
        <w:t>the Federal</w:t>
      </w:r>
      <w:r>
        <w:rPr>
          <w:spacing w:val="-2"/>
        </w:rPr>
        <w:t xml:space="preserve"> </w:t>
      </w:r>
      <w:r>
        <w:t>Highway</w:t>
      </w:r>
      <w:r>
        <w:rPr>
          <w:spacing w:val="-1"/>
        </w:rPr>
        <w:t xml:space="preserve"> </w:t>
      </w:r>
      <w:r>
        <w:t>Administration</w:t>
      </w:r>
      <w:r>
        <w:rPr>
          <w:spacing w:val="-1"/>
        </w:rPr>
        <w:t xml:space="preserve"> </w:t>
      </w:r>
      <w:r>
        <w:t>(“FHWA”).</w:t>
      </w:r>
      <w:r>
        <w:rPr>
          <w:spacing w:val="59"/>
        </w:rPr>
        <w:t xml:space="preserve"> </w:t>
      </w:r>
      <w:r>
        <w:rPr>
          <w:i/>
        </w:rPr>
        <w:t>Id.</w:t>
      </w:r>
      <w:r>
        <w:rPr>
          <w:i/>
          <w:spacing w:val="-1"/>
        </w:rPr>
        <w:t xml:space="preserve"> </w:t>
      </w:r>
      <w:r>
        <w:t>¶</w:t>
      </w:r>
      <w:r>
        <w:rPr>
          <w:spacing w:val="-2"/>
        </w:rPr>
        <w:t xml:space="preserve"> </w:t>
      </w:r>
      <w:r>
        <w:t>5.</w:t>
      </w:r>
    </w:p>
    <w:p w14:paraId="259052D6" w14:textId="77777777" w:rsidR="00B6495C" w:rsidRDefault="00B6495C" w:rsidP="00B6495C">
      <w:pPr>
        <w:spacing w:line="480" w:lineRule="auto"/>
        <w:sectPr w:rsidR="00B6495C">
          <w:headerReference w:type="default" r:id="rId132"/>
          <w:footerReference w:type="default" r:id="rId133"/>
          <w:pgSz w:w="12240" w:h="15840"/>
          <w:pgMar w:top="1360" w:right="1320" w:bottom="1240" w:left="1320" w:header="232" w:footer="1046" w:gutter="0"/>
          <w:cols w:space="720"/>
        </w:sectPr>
      </w:pPr>
    </w:p>
    <w:p w14:paraId="2CC69C68" w14:textId="77777777" w:rsidR="00B6495C" w:rsidRDefault="00B6495C" w:rsidP="00B6495C">
      <w:pPr>
        <w:pStyle w:val="BodyText"/>
        <w:spacing w:before="80" w:line="480" w:lineRule="auto"/>
        <w:ind w:left="119" w:right="149" w:firstLine="720"/>
      </w:pPr>
      <w:r>
        <w:lastRenderedPageBreak/>
        <w:t>Defendant Bill de Blasio, sued in his official capacity, is Mayor of the City of New York.</w:t>
      </w:r>
      <w:r>
        <w:rPr>
          <w:spacing w:val="-57"/>
        </w:rPr>
        <w:t xml:space="preserve"> </w:t>
      </w:r>
      <w:r>
        <w:rPr>
          <w:i/>
        </w:rPr>
        <w:t xml:space="preserve">Id. </w:t>
      </w:r>
      <w:r>
        <w:t>¶ 7.</w:t>
      </w:r>
      <w:r>
        <w:rPr>
          <w:spacing w:val="1"/>
        </w:rPr>
        <w:t xml:space="preserve"> </w:t>
      </w:r>
      <w:r>
        <w:t>Defendant Polly Trottenberg, also sued in her official capacity, is Commissioner of the</w:t>
      </w:r>
      <w:r>
        <w:rPr>
          <w:spacing w:val="1"/>
        </w:rPr>
        <w:t xml:space="preserve"> </w:t>
      </w:r>
      <w:r>
        <w:t>DOT.</w:t>
      </w:r>
      <w:r>
        <w:rPr>
          <w:spacing w:val="58"/>
        </w:rPr>
        <w:t xml:space="preserve"> </w:t>
      </w:r>
      <w:r>
        <w:rPr>
          <w:i/>
        </w:rPr>
        <w:t xml:space="preserve">Id. </w:t>
      </w:r>
      <w:r>
        <w:t>¶ 8.</w:t>
      </w:r>
    </w:p>
    <w:p w14:paraId="5A6B1241" w14:textId="77777777" w:rsidR="00B6495C" w:rsidRDefault="00B6495C" w:rsidP="00AA0BF0">
      <w:pPr>
        <w:pStyle w:val="Heading1"/>
        <w:numPr>
          <w:ilvl w:val="2"/>
          <w:numId w:val="23"/>
        </w:numPr>
      </w:pPr>
      <w:r>
        <w:t>New</w:t>
      </w:r>
      <w:r>
        <w:rPr>
          <w:spacing w:val="-4"/>
        </w:rPr>
        <w:t xml:space="preserve"> </w:t>
      </w:r>
      <w:r>
        <w:t>York</w:t>
      </w:r>
      <w:r>
        <w:rPr>
          <w:spacing w:val="-4"/>
        </w:rPr>
        <w:t xml:space="preserve"> </w:t>
      </w:r>
      <w:r>
        <w:t>City’s</w:t>
      </w:r>
      <w:r>
        <w:rPr>
          <w:spacing w:val="-3"/>
        </w:rPr>
        <w:t xml:space="preserve"> </w:t>
      </w:r>
      <w:r>
        <w:t>Pedestrian</w:t>
      </w:r>
      <w:r>
        <w:rPr>
          <w:spacing w:val="-4"/>
        </w:rPr>
        <w:t xml:space="preserve"> </w:t>
      </w:r>
      <w:r>
        <w:t>Landscape</w:t>
      </w:r>
    </w:p>
    <w:p w14:paraId="58A82499" w14:textId="77777777" w:rsidR="00B6495C" w:rsidRDefault="00B6495C" w:rsidP="00B6495C">
      <w:pPr>
        <w:pStyle w:val="BodyText"/>
        <w:spacing w:before="9"/>
        <w:rPr>
          <w:b/>
          <w:sz w:val="20"/>
        </w:rPr>
      </w:pPr>
    </w:p>
    <w:p w14:paraId="4590EB61" w14:textId="77777777" w:rsidR="00B6495C" w:rsidRDefault="00B6495C" w:rsidP="00B6495C">
      <w:pPr>
        <w:pStyle w:val="BodyText"/>
        <w:spacing w:before="1" w:line="480" w:lineRule="auto"/>
        <w:ind w:left="120" w:right="391" w:firstLine="720"/>
        <w:jc w:val="both"/>
        <w:rPr>
          <w:i/>
        </w:rPr>
      </w:pPr>
      <w:r>
        <w:t xml:space="preserve">New York City has the highest population density of any major American city. </w:t>
      </w:r>
      <w:r>
        <w:rPr>
          <w:i/>
        </w:rPr>
        <w:t xml:space="preserve">Id. </w:t>
      </w:r>
      <w:r>
        <w:t>¶ 9.</w:t>
      </w:r>
      <w:r>
        <w:rPr>
          <w:spacing w:val="1"/>
        </w:rPr>
        <w:t xml:space="preserve"> </w:t>
      </w:r>
      <w:r>
        <w:t>Walking “is a major form of transportation in the city, and access to sidewalks is an important</w:t>
      </w:r>
      <w:r>
        <w:rPr>
          <w:spacing w:val="-57"/>
        </w:rPr>
        <w:t xml:space="preserve"> </w:t>
      </w:r>
      <w:r>
        <w:t>component</w:t>
      </w:r>
      <w:r>
        <w:rPr>
          <w:spacing w:val="-1"/>
        </w:rPr>
        <w:t xml:space="preserve"> </w:t>
      </w:r>
      <w:r>
        <w:t>of</w:t>
      </w:r>
      <w:r>
        <w:rPr>
          <w:spacing w:val="-1"/>
        </w:rPr>
        <w:t xml:space="preserve"> </w:t>
      </w:r>
      <w:r>
        <w:t>city</w:t>
      </w:r>
      <w:r>
        <w:rPr>
          <w:spacing w:val="-1"/>
        </w:rPr>
        <w:t xml:space="preserve"> </w:t>
      </w:r>
      <w:r>
        <w:t>life.”</w:t>
      </w:r>
      <w:r>
        <w:rPr>
          <w:spacing w:val="1"/>
        </w:rPr>
        <w:t xml:space="preserve"> </w:t>
      </w:r>
      <w:r>
        <w:rPr>
          <w:i/>
        </w:rPr>
        <w:t>Id.</w:t>
      </w:r>
    </w:p>
    <w:p w14:paraId="63A2D45C" w14:textId="77777777" w:rsidR="00B6495C" w:rsidRDefault="00B6495C" w:rsidP="00B6495C">
      <w:pPr>
        <w:pStyle w:val="BodyText"/>
        <w:spacing w:line="480" w:lineRule="auto"/>
        <w:ind w:left="120" w:right="102" w:firstLine="720"/>
      </w:pPr>
      <w:r>
        <w:t>To allow pedestrians safely to navigate its sidewalks and traffic intersections, the City has</w:t>
      </w:r>
      <w:r>
        <w:rPr>
          <w:spacing w:val="-57"/>
        </w:rPr>
        <w:t xml:space="preserve"> </w:t>
      </w:r>
      <w:r>
        <w:t>installed roughly 120,000 pedestrian control signals—</w:t>
      </w:r>
      <w:r>
        <w:rPr>
          <w:i/>
        </w:rPr>
        <w:t>i.e.</w:t>
      </w:r>
      <w:r>
        <w:t>, devices informing pedestrians when to</w:t>
      </w:r>
      <w:r>
        <w:rPr>
          <w:spacing w:val="-57"/>
        </w:rPr>
        <w:t xml:space="preserve"> </w:t>
      </w:r>
      <w:r>
        <w:t>cross the street and when to wait—at about 13,200 of its 45,000 intersections.</w:t>
      </w:r>
      <w:r>
        <w:rPr>
          <w:spacing w:val="1"/>
        </w:rPr>
        <w:t xml:space="preserve"> </w:t>
      </w:r>
      <w:r>
        <w:rPr>
          <w:i/>
        </w:rPr>
        <w:t xml:space="preserve">Id. </w:t>
      </w:r>
      <w:r>
        <w:t>¶¶ 11, 13.</w:t>
      </w:r>
      <w:r>
        <w:rPr>
          <w:spacing w:val="1"/>
        </w:rPr>
        <w:t xml:space="preserve"> </w:t>
      </w:r>
      <w:r>
        <w:t>Of</w:t>
      </w:r>
      <w:r>
        <w:rPr>
          <w:spacing w:val="1"/>
        </w:rPr>
        <w:t xml:space="preserve"> </w:t>
      </w:r>
      <w:r>
        <w:t>those 13,200 signalized intersections, all but 443 (roughly 96.6%) communicate crossing</w:t>
      </w:r>
      <w:r>
        <w:rPr>
          <w:spacing w:val="1"/>
        </w:rPr>
        <w:t xml:space="preserve"> </w:t>
      </w:r>
      <w:r>
        <w:t xml:space="preserve">information exclusively in a visual format, </w:t>
      </w:r>
      <w:r>
        <w:rPr>
          <w:i/>
        </w:rPr>
        <w:t xml:space="preserve">id. </w:t>
      </w:r>
      <w:r>
        <w:t>¶ 19, with an image of a mid-stride white stick</w:t>
      </w:r>
      <w:r>
        <w:rPr>
          <w:spacing w:val="1"/>
        </w:rPr>
        <w:t xml:space="preserve"> </w:t>
      </w:r>
      <w:r>
        <w:t xml:space="preserve">figure indicating “walk,” and an upraised orange hand indicating “don’t walk,” </w:t>
      </w:r>
      <w:r>
        <w:rPr>
          <w:i/>
        </w:rPr>
        <w:t xml:space="preserve">id. </w:t>
      </w:r>
      <w:r>
        <w:t>¶ 108.</w:t>
      </w:r>
      <w:r>
        <w:rPr>
          <w:spacing w:val="1"/>
        </w:rPr>
        <w:t xml:space="preserve"> </w:t>
      </w:r>
      <w:r>
        <w:t>These</w:t>
      </w:r>
      <w:r>
        <w:rPr>
          <w:spacing w:val="1"/>
        </w:rPr>
        <w:t xml:space="preserve"> </w:t>
      </w:r>
      <w:r>
        <w:t>visual</w:t>
      </w:r>
      <w:r>
        <w:rPr>
          <w:spacing w:val="-2"/>
        </w:rPr>
        <w:t xml:space="preserve"> </w:t>
      </w:r>
      <w:r>
        <w:t>signals</w:t>
      </w:r>
      <w:r>
        <w:rPr>
          <w:spacing w:val="-1"/>
        </w:rPr>
        <w:t xml:space="preserve"> </w:t>
      </w:r>
      <w:r>
        <w:t>are</w:t>
      </w:r>
      <w:r>
        <w:rPr>
          <w:spacing w:val="-1"/>
        </w:rPr>
        <w:t xml:space="preserve"> </w:t>
      </w:r>
      <w:r>
        <w:t>inaccessible</w:t>
      </w:r>
      <w:r>
        <w:rPr>
          <w:spacing w:val="-1"/>
        </w:rPr>
        <w:t xml:space="preserve"> </w:t>
      </w:r>
      <w:r>
        <w:t>to</w:t>
      </w:r>
      <w:r>
        <w:rPr>
          <w:spacing w:val="-1"/>
        </w:rPr>
        <w:t xml:space="preserve"> </w:t>
      </w:r>
      <w:r>
        <w:t>the</w:t>
      </w:r>
      <w:r>
        <w:rPr>
          <w:spacing w:val="-1"/>
        </w:rPr>
        <w:t xml:space="preserve"> </w:t>
      </w:r>
      <w:r>
        <w:t>blind.</w:t>
      </w:r>
      <w:r>
        <w:rPr>
          <w:spacing w:val="58"/>
        </w:rPr>
        <w:t xml:space="preserve"> </w:t>
      </w:r>
      <w:r>
        <w:rPr>
          <w:i/>
        </w:rPr>
        <w:t>Id.</w:t>
      </w:r>
      <w:r>
        <w:rPr>
          <w:i/>
          <w:spacing w:val="-1"/>
        </w:rPr>
        <w:t xml:space="preserve"> </w:t>
      </w:r>
      <w:r>
        <w:t>¶</w:t>
      </w:r>
      <w:r>
        <w:rPr>
          <w:spacing w:val="-1"/>
        </w:rPr>
        <w:t xml:space="preserve"> </w:t>
      </w:r>
      <w:r>
        <w:t>138.</w:t>
      </w:r>
    </w:p>
    <w:p w14:paraId="78B9AB61" w14:textId="77777777" w:rsidR="00B6495C" w:rsidRDefault="00B6495C" w:rsidP="00AA0BF0">
      <w:pPr>
        <w:pStyle w:val="Heading1"/>
        <w:numPr>
          <w:ilvl w:val="2"/>
          <w:numId w:val="23"/>
        </w:numPr>
      </w:pPr>
      <w:r>
        <w:t>Difficulties</w:t>
      </w:r>
      <w:r>
        <w:rPr>
          <w:spacing w:val="-3"/>
        </w:rPr>
        <w:t xml:space="preserve"> </w:t>
      </w:r>
      <w:r>
        <w:t>Facing</w:t>
      </w:r>
      <w:r>
        <w:rPr>
          <w:spacing w:val="-3"/>
        </w:rPr>
        <w:t xml:space="preserve"> </w:t>
      </w:r>
      <w:r>
        <w:t>Blind</w:t>
      </w:r>
      <w:r>
        <w:rPr>
          <w:spacing w:val="-3"/>
        </w:rPr>
        <w:t xml:space="preserve"> </w:t>
      </w:r>
      <w:r>
        <w:t>Pedestrians</w:t>
      </w:r>
    </w:p>
    <w:p w14:paraId="05F09FE7" w14:textId="77777777" w:rsidR="00B6495C" w:rsidRDefault="00B6495C" w:rsidP="00B6495C">
      <w:pPr>
        <w:pStyle w:val="BodyText"/>
        <w:spacing w:before="10"/>
        <w:rPr>
          <w:b/>
          <w:sz w:val="20"/>
        </w:rPr>
      </w:pPr>
    </w:p>
    <w:p w14:paraId="7B33178A" w14:textId="77777777" w:rsidR="00B6495C" w:rsidRDefault="00B6495C" w:rsidP="00B6495C">
      <w:pPr>
        <w:pStyle w:val="BodyText"/>
        <w:ind w:left="840"/>
      </w:pPr>
      <w:r>
        <w:t>As</w:t>
      </w:r>
      <w:r>
        <w:rPr>
          <w:spacing w:val="-3"/>
        </w:rPr>
        <w:t xml:space="preserve"> </w:t>
      </w:r>
      <w:r>
        <w:t>the</w:t>
      </w:r>
      <w:r>
        <w:rPr>
          <w:spacing w:val="-2"/>
        </w:rPr>
        <w:t xml:space="preserve"> </w:t>
      </w:r>
      <w:r>
        <w:t>parties</w:t>
      </w:r>
      <w:r>
        <w:rPr>
          <w:spacing w:val="-2"/>
        </w:rPr>
        <w:t xml:space="preserve"> </w:t>
      </w:r>
      <w:r>
        <w:t>agree,</w:t>
      </w:r>
      <w:r>
        <w:rPr>
          <w:spacing w:val="-2"/>
        </w:rPr>
        <w:t xml:space="preserve"> </w:t>
      </w:r>
      <w:r>
        <w:t>any</w:t>
      </w:r>
      <w:r>
        <w:rPr>
          <w:spacing w:val="-2"/>
        </w:rPr>
        <w:t xml:space="preserve"> </w:t>
      </w:r>
      <w:r>
        <w:t>pedestrian</w:t>
      </w:r>
      <w:r>
        <w:rPr>
          <w:spacing w:val="-1"/>
        </w:rPr>
        <w:t xml:space="preserve"> </w:t>
      </w:r>
      <w:r>
        <w:t>attempting</w:t>
      </w:r>
      <w:r>
        <w:rPr>
          <w:spacing w:val="-2"/>
        </w:rPr>
        <w:t xml:space="preserve"> </w:t>
      </w:r>
      <w:r>
        <w:t>to</w:t>
      </w:r>
      <w:r>
        <w:rPr>
          <w:spacing w:val="-1"/>
        </w:rPr>
        <w:t xml:space="preserve"> </w:t>
      </w:r>
      <w:r>
        <w:t>cross</w:t>
      </w:r>
      <w:r>
        <w:rPr>
          <w:spacing w:val="-1"/>
        </w:rPr>
        <w:t xml:space="preserve"> </w:t>
      </w:r>
      <w:r>
        <w:t>a</w:t>
      </w:r>
      <w:r>
        <w:rPr>
          <w:spacing w:val="-1"/>
        </w:rPr>
        <w:t xml:space="preserve"> </w:t>
      </w:r>
      <w:r>
        <w:t>street</w:t>
      </w:r>
      <w:r>
        <w:rPr>
          <w:spacing w:val="-1"/>
        </w:rPr>
        <w:t xml:space="preserve"> </w:t>
      </w:r>
      <w:r>
        <w:t>must</w:t>
      </w:r>
      <w:r>
        <w:rPr>
          <w:spacing w:val="-2"/>
        </w:rPr>
        <w:t xml:space="preserve"> </w:t>
      </w:r>
      <w:r>
        <w:t>perform</w:t>
      </w:r>
      <w:r>
        <w:rPr>
          <w:spacing w:val="-1"/>
        </w:rPr>
        <w:t xml:space="preserve"> </w:t>
      </w:r>
      <w:r>
        <w:t>four</w:t>
      </w:r>
      <w:r>
        <w:rPr>
          <w:spacing w:val="-1"/>
        </w:rPr>
        <w:t xml:space="preserve"> </w:t>
      </w:r>
      <w:r>
        <w:t>tasks:</w:t>
      </w:r>
    </w:p>
    <w:p w14:paraId="721AF2EE" w14:textId="77777777" w:rsidR="00B6495C" w:rsidRDefault="00B6495C" w:rsidP="00B6495C">
      <w:pPr>
        <w:pStyle w:val="BodyText"/>
      </w:pPr>
    </w:p>
    <w:p w14:paraId="0EE68096" w14:textId="77777777" w:rsidR="00B6495C" w:rsidRDefault="00B6495C" w:rsidP="00AA0BF0">
      <w:pPr>
        <w:pStyle w:val="ListParagraph"/>
        <w:widowControl w:val="0"/>
        <w:numPr>
          <w:ilvl w:val="0"/>
          <w:numId w:val="21"/>
        </w:numPr>
        <w:tabs>
          <w:tab w:val="left" w:pos="461"/>
        </w:tabs>
        <w:autoSpaceDE w:val="0"/>
        <w:autoSpaceDN w:val="0"/>
        <w:spacing w:after="0" w:line="480" w:lineRule="auto"/>
        <w:ind w:right="136" w:firstLine="0"/>
        <w:contextualSpacing w:val="0"/>
        <w:rPr>
          <w:sz w:val="24"/>
        </w:rPr>
      </w:pPr>
      <w:r>
        <w:rPr>
          <w:sz w:val="24"/>
        </w:rPr>
        <w:t>locate</w:t>
      </w:r>
      <w:r>
        <w:rPr>
          <w:spacing w:val="1"/>
          <w:sz w:val="24"/>
        </w:rPr>
        <w:t xml:space="preserve"> </w:t>
      </w:r>
      <w:r>
        <w:rPr>
          <w:sz w:val="24"/>
        </w:rPr>
        <w:t>the</w:t>
      </w:r>
      <w:r>
        <w:rPr>
          <w:spacing w:val="2"/>
          <w:sz w:val="24"/>
        </w:rPr>
        <w:t xml:space="preserve"> </w:t>
      </w:r>
      <w:r>
        <w:rPr>
          <w:sz w:val="24"/>
        </w:rPr>
        <w:t>edge</w:t>
      </w:r>
      <w:r>
        <w:rPr>
          <w:spacing w:val="2"/>
          <w:sz w:val="24"/>
        </w:rPr>
        <w:t xml:space="preserve"> </w:t>
      </w:r>
      <w:r>
        <w:rPr>
          <w:sz w:val="24"/>
        </w:rPr>
        <w:t>of the</w:t>
      </w:r>
      <w:r>
        <w:rPr>
          <w:spacing w:val="2"/>
          <w:sz w:val="24"/>
        </w:rPr>
        <w:t xml:space="preserve"> </w:t>
      </w:r>
      <w:r>
        <w:rPr>
          <w:sz w:val="24"/>
        </w:rPr>
        <w:t>street</w:t>
      </w:r>
      <w:r>
        <w:rPr>
          <w:spacing w:val="1"/>
          <w:sz w:val="24"/>
        </w:rPr>
        <w:t xml:space="preserve"> </w:t>
      </w:r>
      <w:r>
        <w:rPr>
          <w:sz w:val="24"/>
        </w:rPr>
        <w:t>and</w:t>
      </w:r>
      <w:r>
        <w:rPr>
          <w:spacing w:val="1"/>
          <w:sz w:val="24"/>
        </w:rPr>
        <w:t xml:space="preserve"> </w:t>
      </w:r>
      <w:r>
        <w:rPr>
          <w:sz w:val="24"/>
        </w:rPr>
        <w:t>crossing point;</w:t>
      </w:r>
      <w:r>
        <w:rPr>
          <w:spacing w:val="1"/>
          <w:sz w:val="24"/>
        </w:rPr>
        <w:t xml:space="preserve"> </w:t>
      </w:r>
      <w:r>
        <w:rPr>
          <w:sz w:val="24"/>
        </w:rPr>
        <w:t>(2) align</w:t>
      </w:r>
      <w:r>
        <w:rPr>
          <w:spacing w:val="1"/>
          <w:sz w:val="24"/>
        </w:rPr>
        <w:t xml:space="preserve"> </w:t>
      </w:r>
      <w:r>
        <w:rPr>
          <w:sz w:val="24"/>
        </w:rPr>
        <w:t>to cross</w:t>
      </w:r>
      <w:r>
        <w:rPr>
          <w:spacing w:val="1"/>
          <w:sz w:val="24"/>
        </w:rPr>
        <w:t xml:space="preserve"> </w:t>
      </w:r>
      <w:r>
        <w:rPr>
          <w:sz w:val="24"/>
        </w:rPr>
        <w:t>the</w:t>
      </w:r>
      <w:r>
        <w:rPr>
          <w:spacing w:val="1"/>
          <w:sz w:val="24"/>
        </w:rPr>
        <w:t xml:space="preserve"> </w:t>
      </w:r>
      <w:r>
        <w:rPr>
          <w:sz w:val="24"/>
        </w:rPr>
        <w:t>street;</w:t>
      </w:r>
      <w:r>
        <w:rPr>
          <w:spacing w:val="1"/>
          <w:sz w:val="24"/>
        </w:rPr>
        <w:t xml:space="preserve"> </w:t>
      </w:r>
      <w:r>
        <w:rPr>
          <w:sz w:val="24"/>
        </w:rPr>
        <w:t>(3) decide</w:t>
      </w:r>
      <w:r>
        <w:rPr>
          <w:spacing w:val="1"/>
          <w:sz w:val="24"/>
        </w:rPr>
        <w:t xml:space="preserve"> </w:t>
      </w:r>
      <w:r>
        <w:rPr>
          <w:sz w:val="24"/>
        </w:rPr>
        <w:t>when</w:t>
      </w:r>
      <w:r>
        <w:rPr>
          <w:spacing w:val="1"/>
          <w:sz w:val="24"/>
        </w:rPr>
        <w:t xml:space="preserve"> </w:t>
      </w:r>
      <w:r>
        <w:rPr>
          <w:spacing w:val="-1"/>
          <w:sz w:val="24"/>
        </w:rPr>
        <w:t>to</w:t>
      </w:r>
      <w:r>
        <w:rPr>
          <w:spacing w:val="-14"/>
          <w:sz w:val="24"/>
        </w:rPr>
        <w:t xml:space="preserve"> </w:t>
      </w:r>
      <w:r>
        <w:rPr>
          <w:spacing w:val="-1"/>
          <w:sz w:val="24"/>
        </w:rPr>
        <w:t>begin</w:t>
      </w:r>
      <w:r>
        <w:rPr>
          <w:spacing w:val="-14"/>
          <w:sz w:val="24"/>
        </w:rPr>
        <w:t xml:space="preserve"> </w:t>
      </w:r>
      <w:r>
        <w:rPr>
          <w:spacing w:val="-1"/>
          <w:sz w:val="24"/>
        </w:rPr>
        <w:t>crossing;</w:t>
      </w:r>
      <w:r>
        <w:rPr>
          <w:spacing w:val="-14"/>
          <w:sz w:val="24"/>
        </w:rPr>
        <w:t xml:space="preserve"> </w:t>
      </w:r>
      <w:r>
        <w:rPr>
          <w:spacing w:val="-1"/>
          <w:sz w:val="24"/>
        </w:rPr>
        <w:t>and</w:t>
      </w:r>
      <w:r>
        <w:rPr>
          <w:spacing w:val="-13"/>
          <w:sz w:val="24"/>
        </w:rPr>
        <w:t xml:space="preserve"> </w:t>
      </w:r>
      <w:r>
        <w:rPr>
          <w:spacing w:val="-1"/>
          <w:sz w:val="24"/>
        </w:rPr>
        <w:t>(4)</w:t>
      </w:r>
      <w:r>
        <w:rPr>
          <w:spacing w:val="-13"/>
          <w:sz w:val="24"/>
        </w:rPr>
        <w:t xml:space="preserve"> </w:t>
      </w:r>
      <w:r>
        <w:rPr>
          <w:spacing w:val="-1"/>
          <w:sz w:val="24"/>
        </w:rPr>
        <w:t>maintain</w:t>
      </w:r>
      <w:r>
        <w:rPr>
          <w:spacing w:val="-14"/>
          <w:sz w:val="24"/>
        </w:rPr>
        <w:t xml:space="preserve"> </w:t>
      </w:r>
      <w:r>
        <w:rPr>
          <w:sz w:val="24"/>
        </w:rPr>
        <w:t>alignment</w:t>
      </w:r>
      <w:r>
        <w:rPr>
          <w:spacing w:val="-14"/>
          <w:sz w:val="24"/>
        </w:rPr>
        <w:t xml:space="preserve"> </w:t>
      </w:r>
      <w:r>
        <w:rPr>
          <w:sz w:val="24"/>
        </w:rPr>
        <w:t>(</w:t>
      </w:r>
      <w:r>
        <w:rPr>
          <w:i/>
          <w:sz w:val="24"/>
        </w:rPr>
        <w:t>i.e.</w:t>
      </w:r>
      <w:r>
        <w:rPr>
          <w:sz w:val="24"/>
        </w:rPr>
        <w:t>,</w:t>
      </w:r>
      <w:r>
        <w:rPr>
          <w:spacing w:val="-13"/>
          <w:sz w:val="24"/>
        </w:rPr>
        <w:t xml:space="preserve"> </w:t>
      </w:r>
      <w:r>
        <w:rPr>
          <w:sz w:val="24"/>
        </w:rPr>
        <w:t>the</w:t>
      </w:r>
      <w:r>
        <w:rPr>
          <w:spacing w:val="-13"/>
          <w:sz w:val="24"/>
        </w:rPr>
        <w:t xml:space="preserve"> </w:t>
      </w:r>
      <w:r>
        <w:rPr>
          <w:sz w:val="24"/>
        </w:rPr>
        <w:t>correct</w:t>
      </w:r>
      <w:r>
        <w:rPr>
          <w:spacing w:val="-12"/>
          <w:sz w:val="24"/>
        </w:rPr>
        <w:t xml:space="preserve"> </w:t>
      </w:r>
      <w:r>
        <w:rPr>
          <w:sz w:val="24"/>
        </w:rPr>
        <w:t>direction)</w:t>
      </w:r>
      <w:r>
        <w:rPr>
          <w:spacing w:val="-13"/>
          <w:sz w:val="24"/>
        </w:rPr>
        <w:t xml:space="preserve"> </w:t>
      </w:r>
      <w:r>
        <w:rPr>
          <w:sz w:val="24"/>
        </w:rPr>
        <w:t>while</w:t>
      </w:r>
      <w:r>
        <w:rPr>
          <w:spacing w:val="-13"/>
          <w:sz w:val="24"/>
        </w:rPr>
        <w:t xml:space="preserve"> </w:t>
      </w:r>
      <w:r>
        <w:rPr>
          <w:sz w:val="24"/>
        </w:rPr>
        <w:t>crossing</w:t>
      </w:r>
      <w:r>
        <w:rPr>
          <w:spacing w:val="-13"/>
          <w:sz w:val="24"/>
        </w:rPr>
        <w:t xml:space="preserve"> </w:t>
      </w:r>
      <w:r>
        <w:rPr>
          <w:sz w:val="24"/>
        </w:rPr>
        <w:t>the</w:t>
      </w:r>
      <w:r>
        <w:rPr>
          <w:spacing w:val="-13"/>
          <w:sz w:val="24"/>
        </w:rPr>
        <w:t xml:space="preserve"> </w:t>
      </w:r>
      <w:r>
        <w:rPr>
          <w:sz w:val="24"/>
        </w:rPr>
        <w:t>street.</w:t>
      </w:r>
      <w:r>
        <w:rPr>
          <w:spacing w:val="1"/>
          <w:sz w:val="24"/>
        </w:rPr>
        <w:t xml:space="preserve"> </w:t>
      </w:r>
      <w:r>
        <w:rPr>
          <w:sz w:val="24"/>
        </w:rPr>
        <w:t>Pl. 56.1 ¶ 6.</w:t>
      </w:r>
      <w:r>
        <w:rPr>
          <w:spacing w:val="1"/>
          <w:sz w:val="24"/>
        </w:rPr>
        <w:t xml:space="preserve"> </w:t>
      </w:r>
      <w:r>
        <w:rPr>
          <w:sz w:val="24"/>
        </w:rPr>
        <w:t>Those with a visual disability, however, have difficulty accomplishing each of these</w:t>
      </w:r>
      <w:r>
        <w:rPr>
          <w:spacing w:val="-57"/>
          <w:sz w:val="24"/>
        </w:rPr>
        <w:t xml:space="preserve"> </w:t>
      </w:r>
      <w:r>
        <w:rPr>
          <w:sz w:val="24"/>
        </w:rPr>
        <w:t>tasks.</w:t>
      </w:r>
      <w:r>
        <w:rPr>
          <w:spacing w:val="58"/>
          <w:sz w:val="24"/>
        </w:rPr>
        <w:t xml:space="preserve"> </w:t>
      </w:r>
      <w:r>
        <w:rPr>
          <w:i/>
          <w:sz w:val="24"/>
        </w:rPr>
        <w:t>Id.</w:t>
      </w:r>
      <w:r>
        <w:rPr>
          <w:i/>
          <w:spacing w:val="-1"/>
          <w:sz w:val="24"/>
        </w:rPr>
        <w:t xml:space="preserve"> </w:t>
      </w:r>
      <w:r>
        <w:rPr>
          <w:sz w:val="24"/>
        </w:rPr>
        <w:t>¶¶</w:t>
      </w:r>
      <w:r>
        <w:rPr>
          <w:spacing w:val="-1"/>
          <w:sz w:val="24"/>
        </w:rPr>
        <w:t xml:space="preserve"> </w:t>
      </w:r>
      <w:r>
        <w:rPr>
          <w:sz w:val="24"/>
        </w:rPr>
        <w:t>8–15.</w:t>
      </w:r>
    </w:p>
    <w:p w14:paraId="3BDFB22A" w14:textId="77777777" w:rsidR="00B6495C" w:rsidRDefault="00B6495C" w:rsidP="00B6495C">
      <w:pPr>
        <w:pStyle w:val="BodyText"/>
        <w:spacing w:line="480" w:lineRule="auto"/>
        <w:ind w:left="120" w:right="391" w:firstLine="720"/>
      </w:pPr>
      <w:r>
        <w:t>Typically,</w:t>
      </w:r>
      <w:r>
        <w:rPr>
          <w:spacing w:val="-2"/>
        </w:rPr>
        <w:t xml:space="preserve"> </w:t>
      </w:r>
      <w:r>
        <w:t>a</w:t>
      </w:r>
      <w:r>
        <w:rPr>
          <w:spacing w:val="-2"/>
        </w:rPr>
        <w:t xml:space="preserve"> </w:t>
      </w:r>
      <w:r>
        <w:t>blind</w:t>
      </w:r>
      <w:r>
        <w:rPr>
          <w:spacing w:val="-2"/>
        </w:rPr>
        <w:t xml:space="preserve"> </w:t>
      </w:r>
      <w:r>
        <w:t>person</w:t>
      </w:r>
      <w:r>
        <w:rPr>
          <w:spacing w:val="-2"/>
        </w:rPr>
        <w:t xml:space="preserve"> </w:t>
      </w:r>
      <w:r>
        <w:t>traversing</w:t>
      </w:r>
      <w:r>
        <w:rPr>
          <w:spacing w:val="-2"/>
        </w:rPr>
        <w:t xml:space="preserve"> </w:t>
      </w:r>
      <w:r>
        <w:t>New</w:t>
      </w:r>
      <w:r>
        <w:rPr>
          <w:spacing w:val="-2"/>
        </w:rPr>
        <w:t xml:space="preserve"> </w:t>
      </w:r>
      <w:r>
        <w:t>York City</w:t>
      </w:r>
      <w:r>
        <w:rPr>
          <w:spacing w:val="-1"/>
        </w:rPr>
        <w:t xml:space="preserve"> </w:t>
      </w:r>
      <w:r>
        <w:t>sidewalks</w:t>
      </w:r>
      <w:r>
        <w:rPr>
          <w:spacing w:val="-1"/>
        </w:rPr>
        <w:t xml:space="preserve"> </w:t>
      </w:r>
      <w:r>
        <w:t>will stop</w:t>
      </w:r>
      <w:r>
        <w:rPr>
          <w:spacing w:val="-1"/>
        </w:rPr>
        <w:t xml:space="preserve"> </w:t>
      </w:r>
      <w:r>
        <w:t>when</w:t>
      </w:r>
      <w:r>
        <w:rPr>
          <w:spacing w:val="-1"/>
        </w:rPr>
        <w:t xml:space="preserve"> </w:t>
      </w:r>
      <w:r>
        <w:t>he</w:t>
      </w:r>
      <w:r>
        <w:rPr>
          <w:spacing w:val="-1"/>
        </w:rPr>
        <w:t xml:space="preserve"> </w:t>
      </w:r>
      <w:r>
        <w:t>or she</w:t>
      </w:r>
      <w:r>
        <w:rPr>
          <w:spacing w:val="-57"/>
        </w:rPr>
        <w:t xml:space="preserve"> </w:t>
      </w:r>
      <w:r>
        <w:t>encounters a curb or other detectable warning surface, and will assume that a crossing point is</w:t>
      </w:r>
      <w:r>
        <w:rPr>
          <w:spacing w:val="1"/>
        </w:rPr>
        <w:t xml:space="preserve"> </w:t>
      </w:r>
      <w:r>
        <w:t>located there.</w:t>
      </w:r>
      <w:r>
        <w:rPr>
          <w:spacing w:val="1"/>
        </w:rPr>
        <w:t xml:space="preserve"> </w:t>
      </w:r>
      <w:r>
        <w:rPr>
          <w:i/>
        </w:rPr>
        <w:t xml:space="preserve">Id. </w:t>
      </w:r>
      <w:r>
        <w:t>¶ 8.</w:t>
      </w:r>
      <w:r>
        <w:rPr>
          <w:spacing w:val="1"/>
        </w:rPr>
        <w:t xml:space="preserve"> </w:t>
      </w:r>
      <w:r>
        <w:t>However, without assistance, blind pedestrians begin crossing from</w:t>
      </w:r>
      <w:r>
        <w:rPr>
          <w:spacing w:val="1"/>
        </w:rPr>
        <w:t xml:space="preserve"> </w:t>
      </w:r>
      <w:r>
        <w:t>outside</w:t>
      </w:r>
      <w:r>
        <w:rPr>
          <w:spacing w:val="-2"/>
        </w:rPr>
        <w:t xml:space="preserve"> </w:t>
      </w:r>
      <w:r>
        <w:t>the</w:t>
      </w:r>
      <w:r>
        <w:rPr>
          <w:spacing w:val="-2"/>
        </w:rPr>
        <w:t xml:space="preserve"> </w:t>
      </w:r>
      <w:r>
        <w:t>crosswalk</w:t>
      </w:r>
      <w:r>
        <w:rPr>
          <w:spacing w:val="-1"/>
        </w:rPr>
        <w:t xml:space="preserve"> </w:t>
      </w:r>
      <w:r>
        <w:t>(</w:t>
      </w:r>
      <w:r>
        <w:rPr>
          <w:i/>
        </w:rPr>
        <w:t>i.e.</w:t>
      </w:r>
      <w:r>
        <w:t>,</w:t>
      </w:r>
      <w:r>
        <w:rPr>
          <w:spacing w:val="-1"/>
        </w:rPr>
        <w:t xml:space="preserve"> </w:t>
      </w:r>
      <w:r>
        <w:t>in a</w:t>
      </w:r>
      <w:r>
        <w:rPr>
          <w:spacing w:val="-1"/>
        </w:rPr>
        <w:t xml:space="preserve"> </w:t>
      </w:r>
      <w:r>
        <w:t>traffic</w:t>
      </w:r>
      <w:r>
        <w:rPr>
          <w:spacing w:val="-1"/>
        </w:rPr>
        <w:t xml:space="preserve"> </w:t>
      </w:r>
      <w:r>
        <w:t>lane)</w:t>
      </w:r>
      <w:r>
        <w:rPr>
          <w:spacing w:val="-1"/>
        </w:rPr>
        <w:t xml:space="preserve"> </w:t>
      </w:r>
      <w:r>
        <w:t>nearly</w:t>
      </w:r>
      <w:r>
        <w:rPr>
          <w:spacing w:val="-2"/>
        </w:rPr>
        <w:t xml:space="preserve"> </w:t>
      </w:r>
      <w:r>
        <w:t>30%</w:t>
      </w:r>
      <w:r>
        <w:rPr>
          <w:spacing w:val="-1"/>
        </w:rPr>
        <w:t xml:space="preserve"> </w:t>
      </w:r>
      <w:r>
        <w:t>of</w:t>
      </w:r>
      <w:r>
        <w:rPr>
          <w:spacing w:val="-2"/>
        </w:rPr>
        <w:t xml:space="preserve"> </w:t>
      </w:r>
      <w:r>
        <w:t>the</w:t>
      </w:r>
      <w:r>
        <w:rPr>
          <w:spacing w:val="-1"/>
        </w:rPr>
        <w:t xml:space="preserve"> </w:t>
      </w:r>
      <w:r>
        <w:t>time.</w:t>
      </w:r>
      <w:r>
        <w:rPr>
          <w:spacing w:val="57"/>
        </w:rPr>
        <w:t xml:space="preserve"> </w:t>
      </w:r>
      <w:r>
        <w:rPr>
          <w:i/>
        </w:rPr>
        <w:t xml:space="preserve">Id. </w:t>
      </w:r>
      <w:r>
        <w:t>¶</w:t>
      </w:r>
      <w:r>
        <w:rPr>
          <w:spacing w:val="-2"/>
        </w:rPr>
        <w:t xml:space="preserve"> </w:t>
      </w:r>
      <w:r>
        <w:t>9.</w:t>
      </w:r>
      <w:r>
        <w:rPr>
          <w:spacing w:val="59"/>
        </w:rPr>
        <w:t xml:space="preserve"> </w:t>
      </w:r>
      <w:r>
        <w:t>And</w:t>
      </w:r>
      <w:r>
        <w:rPr>
          <w:spacing w:val="-2"/>
        </w:rPr>
        <w:t xml:space="preserve"> </w:t>
      </w:r>
      <w:r>
        <w:t>once blind</w:t>
      </w:r>
    </w:p>
    <w:p w14:paraId="0FC2CD87" w14:textId="77777777" w:rsidR="00B6495C" w:rsidRDefault="00B6495C" w:rsidP="00B6495C">
      <w:pPr>
        <w:spacing w:line="480" w:lineRule="auto"/>
        <w:sectPr w:rsidR="00B6495C">
          <w:headerReference w:type="default" r:id="rId134"/>
          <w:footerReference w:type="default" r:id="rId135"/>
          <w:pgSz w:w="12240" w:h="15840"/>
          <w:pgMar w:top="1360" w:right="1320" w:bottom="1240" w:left="1320" w:header="232" w:footer="1046" w:gutter="0"/>
          <w:cols w:space="720"/>
        </w:sectPr>
      </w:pPr>
    </w:p>
    <w:p w14:paraId="3F536678" w14:textId="77777777" w:rsidR="00B6495C" w:rsidRDefault="00B6495C" w:rsidP="00B6495C">
      <w:pPr>
        <w:pStyle w:val="BodyText"/>
        <w:spacing w:before="80" w:line="480" w:lineRule="auto"/>
        <w:ind w:left="120" w:right="244"/>
      </w:pPr>
      <w:r>
        <w:lastRenderedPageBreak/>
        <w:t>pedestrians locate a crossing point, they cannot receive the visual “walk” or “don’t walk”</w:t>
      </w:r>
      <w:r>
        <w:rPr>
          <w:spacing w:val="1"/>
        </w:rPr>
        <w:t xml:space="preserve"> </w:t>
      </w:r>
      <w:r>
        <w:t>information communicated to sighted individuals by the standard pedestrian control signals</w:t>
      </w:r>
      <w:r>
        <w:rPr>
          <w:spacing w:val="1"/>
        </w:rPr>
        <w:t xml:space="preserve"> </w:t>
      </w:r>
      <w:r>
        <w:t>described above.</w:t>
      </w:r>
      <w:r>
        <w:rPr>
          <w:spacing w:val="1"/>
        </w:rPr>
        <w:t xml:space="preserve"> </w:t>
      </w:r>
      <w:r>
        <w:t>JSF ¶ 138.</w:t>
      </w:r>
      <w:r>
        <w:rPr>
          <w:spacing w:val="1"/>
        </w:rPr>
        <w:t xml:space="preserve"> </w:t>
      </w:r>
      <w:r>
        <w:t>Instead, they generally must rely on other cues, such as fellow</w:t>
      </w:r>
      <w:r>
        <w:rPr>
          <w:spacing w:val="1"/>
        </w:rPr>
        <w:t xml:space="preserve"> </w:t>
      </w:r>
      <w:r>
        <w:t>pedestrians’ movements or the sound of traffic parallel to the crosswalk, to ascertain when it is</w:t>
      </w:r>
      <w:r>
        <w:rPr>
          <w:spacing w:val="1"/>
        </w:rPr>
        <w:t xml:space="preserve"> </w:t>
      </w:r>
      <w:r>
        <w:t>safe to walk.</w:t>
      </w:r>
      <w:r>
        <w:rPr>
          <w:spacing w:val="1"/>
        </w:rPr>
        <w:t xml:space="preserve"> </w:t>
      </w:r>
      <w:r>
        <w:t>Pl. 56.1 ¶¶ 13–14.</w:t>
      </w:r>
      <w:r>
        <w:rPr>
          <w:spacing w:val="1"/>
        </w:rPr>
        <w:t xml:space="preserve"> </w:t>
      </w:r>
      <w:r>
        <w:t>But picking the correct audible cues out of many traffic lanes</w:t>
      </w:r>
      <w:r>
        <w:rPr>
          <w:spacing w:val="1"/>
        </w:rPr>
        <w:t xml:space="preserve"> </w:t>
      </w:r>
      <w:r>
        <w:t>can be difficult.</w:t>
      </w:r>
      <w:r>
        <w:rPr>
          <w:spacing w:val="1"/>
        </w:rPr>
        <w:t xml:space="preserve"> </w:t>
      </w:r>
      <w:r>
        <w:rPr>
          <w:i/>
        </w:rPr>
        <w:t xml:space="preserve">Id. </w:t>
      </w:r>
      <w:r>
        <w:t>¶¶ 11–12.</w:t>
      </w:r>
      <w:r>
        <w:rPr>
          <w:spacing w:val="1"/>
        </w:rPr>
        <w:t xml:space="preserve"> </w:t>
      </w:r>
      <w:r>
        <w:t>That difficulty is often compounded, especially in the City, by</w:t>
      </w:r>
      <w:r>
        <w:rPr>
          <w:spacing w:val="1"/>
        </w:rPr>
        <w:t xml:space="preserve"> </w:t>
      </w:r>
      <w:r>
        <w:t xml:space="preserve">idiosyncratic crosswalk architecture and quiet traffic such as hybrid cars and bicycles. </w:t>
      </w:r>
      <w:r>
        <w:rPr>
          <w:i/>
        </w:rPr>
        <w:t xml:space="preserve">Id. </w:t>
      </w:r>
      <w:r>
        <w:t>As a</w:t>
      </w:r>
      <w:r>
        <w:rPr>
          <w:spacing w:val="1"/>
        </w:rPr>
        <w:t xml:space="preserve"> </w:t>
      </w:r>
      <w:r>
        <w:t>result, the assumption that a pedestrian has the “walk” signal when parallel traffic is moving is</w:t>
      </w:r>
      <w:r>
        <w:rPr>
          <w:spacing w:val="1"/>
        </w:rPr>
        <w:t xml:space="preserve"> </w:t>
      </w:r>
      <w:r>
        <w:t>unreliable, leading blind pedestrians to attempt to cross the street against moving traffic up to</w:t>
      </w:r>
      <w:r>
        <w:rPr>
          <w:spacing w:val="1"/>
        </w:rPr>
        <w:t xml:space="preserve"> </w:t>
      </w:r>
      <w:r>
        <w:t>half the time.</w:t>
      </w:r>
      <w:r>
        <w:rPr>
          <w:spacing w:val="1"/>
        </w:rPr>
        <w:t xml:space="preserve"> </w:t>
      </w:r>
      <w:r>
        <w:rPr>
          <w:i/>
        </w:rPr>
        <w:t xml:space="preserve">Id. </w:t>
      </w:r>
      <w:r>
        <w:t>¶ 14.</w:t>
      </w:r>
      <w:r>
        <w:rPr>
          <w:spacing w:val="1"/>
        </w:rPr>
        <w:t xml:space="preserve"> </w:t>
      </w:r>
      <w:r>
        <w:t>Likewise, when following sighted pedestrians, a blind person might not</w:t>
      </w:r>
      <w:r>
        <w:rPr>
          <w:spacing w:val="-57"/>
        </w:rPr>
        <w:t xml:space="preserve"> </w:t>
      </w:r>
      <w:r>
        <w:t>realize</w:t>
      </w:r>
      <w:r>
        <w:rPr>
          <w:spacing w:val="-2"/>
        </w:rPr>
        <w:t xml:space="preserve"> </w:t>
      </w:r>
      <w:r>
        <w:t>that</w:t>
      </w:r>
      <w:r>
        <w:rPr>
          <w:spacing w:val="-1"/>
        </w:rPr>
        <w:t xml:space="preserve"> </w:t>
      </w:r>
      <w:r>
        <w:t>those</w:t>
      </w:r>
      <w:r>
        <w:rPr>
          <w:spacing w:val="-1"/>
        </w:rPr>
        <w:t xml:space="preserve"> </w:t>
      </w:r>
      <w:r>
        <w:t>pedestrians</w:t>
      </w:r>
      <w:r>
        <w:rPr>
          <w:spacing w:val="-2"/>
        </w:rPr>
        <w:t xml:space="preserve"> </w:t>
      </w:r>
      <w:r>
        <w:t>were</w:t>
      </w:r>
      <w:r>
        <w:rPr>
          <w:spacing w:val="-1"/>
        </w:rPr>
        <w:t xml:space="preserve"> </w:t>
      </w:r>
      <w:r>
        <w:t>in</w:t>
      </w:r>
      <w:r>
        <w:rPr>
          <w:spacing w:val="-1"/>
        </w:rPr>
        <w:t xml:space="preserve"> </w:t>
      </w:r>
      <w:r>
        <w:t>fact</w:t>
      </w:r>
      <w:r>
        <w:rPr>
          <w:spacing w:val="-4"/>
        </w:rPr>
        <w:t xml:space="preserve"> </w:t>
      </w:r>
      <w:r>
        <w:t>jaywalking until they</w:t>
      </w:r>
      <w:r>
        <w:rPr>
          <w:spacing w:val="-1"/>
        </w:rPr>
        <w:t xml:space="preserve"> </w:t>
      </w:r>
      <w:r>
        <w:t>hear</w:t>
      </w:r>
      <w:r>
        <w:rPr>
          <w:spacing w:val="-1"/>
        </w:rPr>
        <w:t xml:space="preserve"> </w:t>
      </w:r>
      <w:r>
        <w:t>onrushing</w:t>
      </w:r>
      <w:r>
        <w:rPr>
          <w:spacing w:val="-1"/>
        </w:rPr>
        <w:t xml:space="preserve"> </w:t>
      </w:r>
      <w:r>
        <w:t>traffic.</w:t>
      </w:r>
      <w:r>
        <w:rPr>
          <w:spacing w:val="58"/>
        </w:rPr>
        <w:t xml:space="preserve"> </w:t>
      </w:r>
      <w:r>
        <w:rPr>
          <w:i/>
        </w:rPr>
        <w:t xml:space="preserve">See </w:t>
      </w:r>
      <w:r>
        <w:t>JSF</w:t>
      </w:r>
    </w:p>
    <w:p w14:paraId="7D8EECCC" w14:textId="77777777" w:rsidR="00B6495C" w:rsidRDefault="00B6495C" w:rsidP="00B6495C">
      <w:pPr>
        <w:pStyle w:val="BodyText"/>
        <w:ind w:left="120"/>
      </w:pPr>
      <w:r>
        <w:t>¶¶</w:t>
      </w:r>
      <w:r>
        <w:rPr>
          <w:spacing w:val="-2"/>
        </w:rPr>
        <w:t xml:space="preserve"> </w:t>
      </w:r>
      <w:r>
        <w:t>56, 76.</w:t>
      </w:r>
    </w:p>
    <w:p w14:paraId="6F1F3AD4" w14:textId="77777777" w:rsidR="00B6495C" w:rsidRDefault="00B6495C" w:rsidP="00B6495C">
      <w:pPr>
        <w:pStyle w:val="BodyText"/>
      </w:pPr>
    </w:p>
    <w:p w14:paraId="1C20C670" w14:textId="77777777" w:rsidR="00B6495C" w:rsidRDefault="00B6495C" w:rsidP="00B6495C">
      <w:pPr>
        <w:pStyle w:val="BodyText"/>
        <w:spacing w:line="480" w:lineRule="auto"/>
        <w:ind w:left="120" w:right="163" w:firstLine="720"/>
      </w:pPr>
      <w:r>
        <w:t>As a result, absent any accommodations, pedestrians with visual disabilities often</w:t>
      </w:r>
      <w:r>
        <w:rPr>
          <w:spacing w:val="1"/>
        </w:rPr>
        <w:t xml:space="preserve"> </w:t>
      </w:r>
      <w:r>
        <w:t>encounter</w:t>
      </w:r>
      <w:r>
        <w:rPr>
          <w:spacing w:val="-3"/>
        </w:rPr>
        <w:t xml:space="preserve"> </w:t>
      </w:r>
      <w:r>
        <w:t>danger,</w:t>
      </w:r>
      <w:r>
        <w:rPr>
          <w:spacing w:val="-3"/>
        </w:rPr>
        <w:t xml:space="preserve"> </w:t>
      </w:r>
      <w:r>
        <w:t>inconvenience,</w:t>
      </w:r>
      <w:r>
        <w:rPr>
          <w:spacing w:val="-2"/>
        </w:rPr>
        <w:t xml:space="preserve"> </w:t>
      </w:r>
      <w:r>
        <w:t>and</w:t>
      </w:r>
      <w:r>
        <w:rPr>
          <w:spacing w:val="-3"/>
        </w:rPr>
        <w:t xml:space="preserve"> </w:t>
      </w:r>
      <w:r>
        <w:t>humiliation</w:t>
      </w:r>
      <w:r>
        <w:rPr>
          <w:spacing w:val="-3"/>
        </w:rPr>
        <w:t xml:space="preserve"> </w:t>
      </w:r>
      <w:r>
        <w:t>while</w:t>
      </w:r>
      <w:r>
        <w:rPr>
          <w:spacing w:val="-2"/>
        </w:rPr>
        <w:t xml:space="preserve"> </w:t>
      </w:r>
      <w:r>
        <w:t>attempting</w:t>
      </w:r>
      <w:r>
        <w:rPr>
          <w:spacing w:val="-3"/>
        </w:rPr>
        <w:t xml:space="preserve"> </w:t>
      </w:r>
      <w:r>
        <w:t>to</w:t>
      </w:r>
      <w:r>
        <w:rPr>
          <w:spacing w:val="-3"/>
        </w:rPr>
        <w:t xml:space="preserve"> </w:t>
      </w:r>
      <w:r>
        <w:t>use</w:t>
      </w:r>
      <w:r>
        <w:rPr>
          <w:spacing w:val="-2"/>
        </w:rPr>
        <w:t xml:space="preserve"> </w:t>
      </w:r>
      <w:r>
        <w:t>the</w:t>
      </w:r>
      <w:r>
        <w:rPr>
          <w:spacing w:val="-3"/>
        </w:rPr>
        <w:t xml:space="preserve"> </w:t>
      </w:r>
      <w:r>
        <w:t>City’s</w:t>
      </w:r>
      <w:r>
        <w:rPr>
          <w:spacing w:val="-3"/>
        </w:rPr>
        <w:t xml:space="preserve"> </w:t>
      </w:r>
      <w:r>
        <w:t>crosswalks.</w:t>
      </w:r>
      <w:r>
        <w:rPr>
          <w:spacing w:val="-57"/>
        </w:rPr>
        <w:t xml:space="preserve"> </w:t>
      </w:r>
      <w:r>
        <w:t>Unable</w:t>
      </w:r>
      <w:r>
        <w:rPr>
          <w:spacing w:val="7"/>
        </w:rPr>
        <w:t xml:space="preserve"> </w:t>
      </w:r>
      <w:r>
        <w:t>to</w:t>
      </w:r>
      <w:r>
        <w:rPr>
          <w:spacing w:val="8"/>
        </w:rPr>
        <w:t xml:space="preserve"> </w:t>
      </w:r>
      <w:r>
        <w:t>reliably</w:t>
      </w:r>
      <w:r>
        <w:rPr>
          <w:spacing w:val="9"/>
        </w:rPr>
        <w:t xml:space="preserve"> </w:t>
      </w:r>
      <w:r>
        <w:t>locate</w:t>
      </w:r>
      <w:r>
        <w:rPr>
          <w:spacing w:val="7"/>
        </w:rPr>
        <w:t xml:space="preserve"> </w:t>
      </w:r>
      <w:r>
        <w:t>crosswalks</w:t>
      </w:r>
      <w:r>
        <w:rPr>
          <w:spacing w:val="7"/>
        </w:rPr>
        <w:t xml:space="preserve"> </w:t>
      </w:r>
      <w:r>
        <w:t>or</w:t>
      </w:r>
      <w:r>
        <w:rPr>
          <w:spacing w:val="9"/>
        </w:rPr>
        <w:t xml:space="preserve"> </w:t>
      </w:r>
      <w:r>
        <w:t>time</w:t>
      </w:r>
      <w:r>
        <w:rPr>
          <w:spacing w:val="7"/>
        </w:rPr>
        <w:t xml:space="preserve"> </w:t>
      </w:r>
      <w:r>
        <w:t>their</w:t>
      </w:r>
      <w:r>
        <w:rPr>
          <w:spacing w:val="7"/>
        </w:rPr>
        <w:t xml:space="preserve"> </w:t>
      </w:r>
      <w:r>
        <w:t>crossing,</w:t>
      </w:r>
      <w:r>
        <w:rPr>
          <w:spacing w:val="8"/>
        </w:rPr>
        <w:t xml:space="preserve"> </w:t>
      </w:r>
      <w:r>
        <w:t>they</w:t>
      </w:r>
      <w:r>
        <w:rPr>
          <w:spacing w:val="7"/>
        </w:rPr>
        <w:t xml:space="preserve"> </w:t>
      </w:r>
      <w:r>
        <w:t>risk</w:t>
      </w:r>
      <w:r>
        <w:rPr>
          <w:spacing w:val="7"/>
        </w:rPr>
        <w:t xml:space="preserve"> </w:t>
      </w:r>
      <w:r>
        <w:t>being</w:t>
      </w:r>
      <w:r>
        <w:rPr>
          <w:spacing w:val="10"/>
        </w:rPr>
        <w:t xml:space="preserve"> </w:t>
      </w:r>
      <w:r>
        <w:t>hit</w:t>
      </w:r>
      <w:r>
        <w:rPr>
          <w:spacing w:val="9"/>
        </w:rPr>
        <w:t xml:space="preserve"> </w:t>
      </w:r>
      <w:r>
        <w:t>by</w:t>
      </w:r>
      <w:r>
        <w:rPr>
          <w:spacing w:val="9"/>
        </w:rPr>
        <w:t xml:space="preserve"> </w:t>
      </w:r>
      <w:r>
        <w:t>cars,</w:t>
      </w:r>
      <w:r>
        <w:rPr>
          <w:spacing w:val="8"/>
        </w:rPr>
        <w:t xml:space="preserve"> </w:t>
      </w:r>
      <w:r>
        <w:t>JSF</w:t>
      </w:r>
    </w:p>
    <w:p w14:paraId="30696E10" w14:textId="77777777" w:rsidR="00B6495C" w:rsidRDefault="00B6495C" w:rsidP="00B6495C">
      <w:pPr>
        <w:pStyle w:val="BodyText"/>
        <w:spacing w:line="480" w:lineRule="auto"/>
        <w:ind w:left="120"/>
      </w:pPr>
      <w:r>
        <w:t>¶¶</w:t>
      </w:r>
      <w:r>
        <w:rPr>
          <w:spacing w:val="4"/>
        </w:rPr>
        <w:t xml:space="preserve"> </w:t>
      </w:r>
      <w:r>
        <w:t>25,</w:t>
      </w:r>
      <w:r>
        <w:rPr>
          <w:spacing w:val="4"/>
        </w:rPr>
        <w:t xml:space="preserve"> </w:t>
      </w:r>
      <w:r>
        <w:t>58,</w:t>
      </w:r>
      <w:r>
        <w:rPr>
          <w:spacing w:val="5"/>
        </w:rPr>
        <w:t xml:space="preserve"> </w:t>
      </w:r>
      <w:r>
        <w:t>73–74,</w:t>
      </w:r>
      <w:r>
        <w:rPr>
          <w:spacing w:val="2"/>
        </w:rPr>
        <w:t xml:space="preserve"> </w:t>
      </w:r>
      <w:r>
        <w:t>and becoming</w:t>
      </w:r>
      <w:r>
        <w:rPr>
          <w:spacing w:val="-1"/>
        </w:rPr>
        <w:t xml:space="preserve"> </w:t>
      </w:r>
      <w:r>
        <w:t>stranded in</w:t>
      </w:r>
      <w:r>
        <w:rPr>
          <w:spacing w:val="-1"/>
        </w:rPr>
        <w:t xml:space="preserve"> </w:t>
      </w:r>
      <w:r>
        <w:t>the</w:t>
      </w:r>
      <w:r>
        <w:rPr>
          <w:spacing w:val="-1"/>
        </w:rPr>
        <w:t xml:space="preserve"> </w:t>
      </w:r>
      <w:r>
        <w:t>middle of</w:t>
      </w:r>
      <w:r>
        <w:rPr>
          <w:spacing w:val="1"/>
        </w:rPr>
        <w:t xml:space="preserve"> </w:t>
      </w:r>
      <w:r>
        <w:t>intersections,</w:t>
      </w:r>
      <w:r>
        <w:rPr>
          <w:spacing w:val="-3"/>
        </w:rPr>
        <w:t xml:space="preserve"> </w:t>
      </w:r>
      <w:r>
        <w:rPr>
          <w:i/>
        </w:rPr>
        <w:t>id.</w:t>
      </w:r>
      <w:r>
        <w:rPr>
          <w:i/>
          <w:spacing w:val="1"/>
        </w:rPr>
        <w:t xml:space="preserve"> </w:t>
      </w:r>
      <w:r>
        <w:t>¶ 73, and</w:t>
      </w:r>
      <w:r>
        <w:rPr>
          <w:spacing w:val="1"/>
        </w:rPr>
        <w:t xml:space="preserve"> </w:t>
      </w:r>
      <w:r>
        <w:t>may be</w:t>
      </w:r>
      <w:r>
        <w:rPr>
          <w:spacing w:val="1"/>
        </w:rPr>
        <w:t xml:space="preserve"> </w:t>
      </w:r>
      <w:r>
        <w:t>unwillingly</w:t>
      </w:r>
      <w:r>
        <w:rPr>
          <w:spacing w:val="-2"/>
        </w:rPr>
        <w:t xml:space="preserve"> </w:t>
      </w:r>
      <w:r>
        <w:t>grabbed</w:t>
      </w:r>
      <w:r>
        <w:rPr>
          <w:spacing w:val="-2"/>
        </w:rPr>
        <w:t xml:space="preserve"> </w:t>
      </w:r>
      <w:r>
        <w:t>by</w:t>
      </w:r>
      <w:r>
        <w:rPr>
          <w:spacing w:val="-2"/>
        </w:rPr>
        <w:t xml:space="preserve"> </w:t>
      </w:r>
      <w:r>
        <w:t>strangers</w:t>
      </w:r>
      <w:r>
        <w:rPr>
          <w:spacing w:val="-2"/>
        </w:rPr>
        <w:t xml:space="preserve"> </w:t>
      </w:r>
      <w:r>
        <w:t>hoping</w:t>
      </w:r>
      <w:r>
        <w:rPr>
          <w:spacing w:val="-2"/>
        </w:rPr>
        <w:t xml:space="preserve"> </w:t>
      </w:r>
      <w:r>
        <w:t>to</w:t>
      </w:r>
      <w:r>
        <w:rPr>
          <w:spacing w:val="-2"/>
        </w:rPr>
        <w:t xml:space="preserve"> </w:t>
      </w:r>
      <w:r>
        <w:t>assist them,</w:t>
      </w:r>
      <w:r>
        <w:rPr>
          <w:spacing w:val="-2"/>
        </w:rPr>
        <w:t xml:space="preserve"> </w:t>
      </w:r>
      <w:r>
        <w:rPr>
          <w:i/>
        </w:rPr>
        <w:t>id.</w:t>
      </w:r>
      <w:r>
        <w:rPr>
          <w:i/>
          <w:spacing w:val="-1"/>
        </w:rPr>
        <w:t xml:space="preserve"> </w:t>
      </w:r>
      <w:r>
        <w:t>¶¶</w:t>
      </w:r>
      <w:r>
        <w:rPr>
          <w:spacing w:val="-2"/>
        </w:rPr>
        <w:t xml:space="preserve"> </w:t>
      </w:r>
      <w:r>
        <w:t>26,</w:t>
      </w:r>
      <w:r>
        <w:rPr>
          <w:spacing w:val="-2"/>
        </w:rPr>
        <w:t xml:space="preserve"> </w:t>
      </w:r>
      <w:r>
        <w:t>59,</w:t>
      </w:r>
      <w:r>
        <w:rPr>
          <w:spacing w:val="-2"/>
        </w:rPr>
        <w:t xml:space="preserve"> </w:t>
      </w:r>
      <w:r>
        <w:t>77;</w:t>
      </w:r>
      <w:r>
        <w:rPr>
          <w:spacing w:val="-2"/>
        </w:rPr>
        <w:t xml:space="preserve"> </w:t>
      </w:r>
      <w:r>
        <w:rPr>
          <w:i/>
        </w:rPr>
        <w:t>see also</w:t>
      </w:r>
      <w:r>
        <w:rPr>
          <w:i/>
          <w:spacing w:val="-1"/>
        </w:rPr>
        <w:t xml:space="preserve"> </w:t>
      </w:r>
      <w:r>
        <w:t>Scharff</w:t>
      </w:r>
      <w:r>
        <w:rPr>
          <w:spacing w:val="-1"/>
        </w:rPr>
        <w:t xml:space="preserve"> </w:t>
      </w:r>
      <w:r>
        <w:t>Decl.</w:t>
      </w:r>
    </w:p>
    <w:p w14:paraId="57B01834" w14:textId="77777777" w:rsidR="00B6495C" w:rsidRDefault="00B6495C" w:rsidP="00B6495C">
      <w:pPr>
        <w:pStyle w:val="BodyText"/>
        <w:spacing w:line="480" w:lineRule="auto"/>
        <w:ind w:left="120"/>
      </w:pPr>
      <w:r>
        <w:t>¶ 18 (“I feel that I and every other blind and deafblind pedestrian are taking our lives into our</w:t>
      </w:r>
      <w:r>
        <w:rPr>
          <w:spacing w:val="1"/>
        </w:rPr>
        <w:t xml:space="preserve"> </w:t>
      </w:r>
      <w:r>
        <w:t>hands every time we walk out into the community.”).</w:t>
      </w:r>
      <w:r>
        <w:rPr>
          <w:spacing w:val="1"/>
        </w:rPr>
        <w:t xml:space="preserve"> </w:t>
      </w:r>
      <w:r>
        <w:t>They are often forced to take longer, less</w:t>
      </w:r>
      <w:r>
        <w:rPr>
          <w:spacing w:val="-57"/>
        </w:rPr>
        <w:t xml:space="preserve"> </w:t>
      </w:r>
      <w:r>
        <w:rPr>
          <w:spacing w:val="-3"/>
        </w:rPr>
        <w:t>convenient</w:t>
      </w:r>
      <w:r>
        <w:rPr>
          <w:spacing w:val="-12"/>
        </w:rPr>
        <w:t xml:space="preserve"> </w:t>
      </w:r>
      <w:r>
        <w:rPr>
          <w:spacing w:val="-3"/>
        </w:rPr>
        <w:t>routes</w:t>
      </w:r>
      <w:r>
        <w:rPr>
          <w:spacing w:val="-12"/>
        </w:rPr>
        <w:t xml:space="preserve"> </w:t>
      </w:r>
      <w:r>
        <w:rPr>
          <w:spacing w:val="-3"/>
        </w:rPr>
        <w:t>than</w:t>
      </w:r>
      <w:r>
        <w:rPr>
          <w:spacing w:val="-12"/>
        </w:rPr>
        <w:t xml:space="preserve"> </w:t>
      </w:r>
      <w:r>
        <w:rPr>
          <w:spacing w:val="-3"/>
        </w:rPr>
        <w:t>they</w:t>
      </w:r>
      <w:r>
        <w:rPr>
          <w:spacing w:val="-11"/>
        </w:rPr>
        <w:t xml:space="preserve"> </w:t>
      </w:r>
      <w:r>
        <w:rPr>
          <w:spacing w:val="-3"/>
        </w:rPr>
        <w:t>otherwise</w:t>
      </w:r>
      <w:r>
        <w:rPr>
          <w:spacing w:val="-12"/>
        </w:rPr>
        <w:t xml:space="preserve"> </w:t>
      </w:r>
      <w:r>
        <w:rPr>
          <w:spacing w:val="-3"/>
        </w:rPr>
        <w:t>would</w:t>
      </w:r>
      <w:r>
        <w:rPr>
          <w:spacing w:val="-12"/>
        </w:rPr>
        <w:t xml:space="preserve"> </w:t>
      </w:r>
      <w:r>
        <w:rPr>
          <w:spacing w:val="-3"/>
        </w:rPr>
        <w:t>to</w:t>
      </w:r>
      <w:r>
        <w:rPr>
          <w:spacing w:val="-12"/>
        </w:rPr>
        <w:t xml:space="preserve"> </w:t>
      </w:r>
      <w:r>
        <w:rPr>
          <w:spacing w:val="-3"/>
        </w:rPr>
        <w:t>avoid</w:t>
      </w:r>
      <w:r>
        <w:rPr>
          <w:spacing w:val="-11"/>
        </w:rPr>
        <w:t xml:space="preserve"> </w:t>
      </w:r>
      <w:r>
        <w:rPr>
          <w:spacing w:val="-3"/>
        </w:rPr>
        <w:t>troublesome</w:t>
      </w:r>
      <w:r>
        <w:rPr>
          <w:spacing w:val="-11"/>
        </w:rPr>
        <w:t xml:space="preserve"> </w:t>
      </w:r>
      <w:r>
        <w:rPr>
          <w:spacing w:val="-3"/>
        </w:rPr>
        <w:t>intersections,</w:t>
      </w:r>
      <w:r>
        <w:rPr>
          <w:spacing w:val="-11"/>
        </w:rPr>
        <w:t xml:space="preserve"> </w:t>
      </w:r>
      <w:r>
        <w:rPr>
          <w:spacing w:val="-3"/>
        </w:rPr>
        <w:t>JSF</w:t>
      </w:r>
      <w:r>
        <w:rPr>
          <w:spacing w:val="-11"/>
        </w:rPr>
        <w:t xml:space="preserve"> </w:t>
      </w:r>
      <w:r>
        <w:rPr>
          <w:spacing w:val="-3"/>
        </w:rPr>
        <w:t>¶¶</w:t>
      </w:r>
      <w:r>
        <w:rPr>
          <w:spacing w:val="-10"/>
        </w:rPr>
        <w:t xml:space="preserve"> </w:t>
      </w:r>
      <w:r>
        <w:rPr>
          <w:spacing w:val="-3"/>
        </w:rPr>
        <w:t>27–28,</w:t>
      </w:r>
      <w:r>
        <w:rPr>
          <w:spacing w:val="-11"/>
        </w:rPr>
        <w:t xml:space="preserve"> </w:t>
      </w:r>
      <w:r>
        <w:rPr>
          <w:spacing w:val="-2"/>
        </w:rPr>
        <w:t>57,</w:t>
      </w:r>
      <w:r>
        <w:rPr>
          <w:spacing w:val="-1"/>
        </w:rPr>
        <w:t xml:space="preserve"> </w:t>
      </w:r>
      <w:r>
        <w:rPr>
          <w:spacing w:val="-2"/>
        </w:rPr>
        <w:t xml:space="preserve">may wait up to 20 minutes at a single intersection to make sure </w:t>
      </w:r>
      <w:r>
        <w:rPr>
          <w:spacing w:val="-1"/>
        </w:rPr>
        <w:t>they are crossing with other</w:t>
      </w:r>
      <w:r>
        <w:t xml:space="preserve"> pedestrians,</w:t>
      </w:r>
      <w:r>
        <w:rPr>
          <w:spacing w:val="-13"/>
        </w:rPr>
        <w:t xml:space="preserve"> </w:t>
      </w:r>
      <w:r>
        <w:rPr>
          <w:i/>
        </w:rPr>
        <w:t>id.</w:t>
      </w:r>
      <w:r>
        <w:rPr>
          <w:i/>
          <w:spacing w:val="-14"/>
        </w:rPr>
        <w:t xml:space="preserve"> </w:t>
      </w:r>
      <w:r>
        <w:t>¶¶</w:t>
      </w:r>
      <w:r>
        <w:rPr>
          <w:spacing w:val="-12"/>
        </w:rPr>
        <w:t xml:space="preserve"> </w:t>
      </w:r>
      <w:r>
        <w:t>24,</w:t>
      </w:r>
      <w:r>
        <w:rPr>
          <w:spacing w:val="-13"/>
        </w:rPr>
        <w:t xml:space="preserve"> </w:t>
      </w:r>
      <w:r>
        <w:t>55,</w:t>
      </w:r>
      <w:r>
        <w:rPr>
          <w:spacing w:val="-13"/>
        </w:rPr>
        <w:t xml:space="preserve"> </w:t>
      </w:r>
      <w:r>
        <w:t>75,</w:t>
      </w:r>
      <w:r>
        <w:rPr>
          <w:spacing w:val="-10"/>
        </w:rPr>
        <w:t xml:space="preserve"> </w:t>
      </w:r>
      <w:r>
        <w:t>and</w:t>
      </w:r>
      <w:r>
        <w:rPr>
          <w:spacing w:val="-6"/>
        </w:rPr>
        <w:t xml:space="preserve"> </w:t>
      </w:r>
      <w:r>
        <w:t>may</w:t>
      </w:r>
      <w:r>
        <w:rPr>
          <w:spacing w:val="-6"/>
        </w:rPr>
        <w:t xml:space="preserve"> </w:t>
      </w:r>
      <w:r>
        <w:t>forgo</w:t>
      </w:r>
      <w:r>
        <w:rPr>
          <w:spacing w:val="-6"/>
        </w:rPr>
        <w:t xml:space="preserve"> </w:t>
      </w:r>
      <w:r>
        <w:t>walking</w:t>
      </w:r>
      <w:r>
        <w:rPr>
          <w:spacing w:val="-7"/>
        </w:rPr>
        <w:t xml:space="preserve"> </w:t>
      </w:r>
      <w:r>
        <w:t>altogether</w:t>
      </w:r>
      <w:r>
        <w:rPr>
          <w:spacing w:val="-5"/>
        </w:rPr>
        <w:t xml:space="preserve"> </w:t>
      </w:r>
      <w:r>
        <w:t>in</w:t>
      </w:r>
      <w:r>
        <w:rPr>
          <w:spacing w:val="-6"/>
        </w:rPr>
        <w:t xml:space="preserve"> </w:t>
      </w:r>
      <w:r>
        <w:t>favor</w:t>
      </w:r>
      <w:r>
        <w:rPr>
          <w:spacing w:val="-5"/>
        </w:rPr>
        <w:t xml:space="preserve"> </w:t>
      </w:r>
      <w:r>
        <w:t>of</w:t>
      </w:r>
      <w:r>
        <w:rPr>
          <w:spacing w:val="-6"/>
        </w:rPr>
        <w:t xml:space="preserve"> </w:t>
      </w:r>
      <w:r>
        <w:t>more</w:t>
      </w:r>
      <w:r>
        <w:rPr>
          <w:spacing w:val="-5"/>
        </w:rPr>
        <w:t xml:space="preserve"> </w:t>
      </w:r>
      <w:r>
        <w:t>expensive,</w:t>
      </w:r>
      <w:r>
        <w:rPr>
          <w:spacing w:val="-6"/>
        </w:rPr>
        <w:t xml:space="preserve"> </w:t>
      </w:r>
      <w:r>
        <w:t>but</w:t>
      </w:r>
      <w:r>
        <w:rPr>
          <w:spacing w:val="1"/>
        </w:rPr>
        <w:t xml:space="preserve"> </w:t>
      </w:r>
      <w:r>
        <w:rPr>
          <w:spacing w:val="-1"/>
        </w:rPr>
        <w:t>safer,</w:t>
      </w:r>
      <w:r>
        <w:rPr>
          <w:spacing w:val="-8"/>
        </w:rPr>
        <w:t xml:space="preserve"> </w:t>
      </w:r>
      <w:r>
        <w:rPr>
          <w:spacing w:val="-1"/>
        </w:rPr>
        <w:t>transit</w:t>
      </w:r>
      <w:r>
        <w:rPr>
          <w:spacing w:val="-6"/>
        </w:rPr>
        <w:t xml:space="preserve"> </w:t>
      </w:r>
      <w:r>
        <w:rPr>
          <w:spacing w:val="-1"/>
        </w:rPr>
        <w:t>methods,</w:t>
      </w:r>
      <w:r>
        <w:rPr>
          <w:spacing w:val="-8"/>
        </w:rPr>
        <w:t xml:space="preserve"> </w:t>
      </w:r>
      <w:r>
        <w:rPr>
          <w:spacing w:val="-1"/>
        </w:rPr>
        <w:t>such</w:t>
      </w:r>
      <w:r>
        <w:rPr>
          <w:spacing w:val="-13"/>
        </w:rPr>
        <w:t xml:space="preserve"> </w:t>
      </w:r>
      <w:r>
        <w:rPr>
          <w:spacing w:val="-1"/>
        </w:rPr>
        <w:t>as</w:t>
      </w:r>
      <w:r>
        <w:rPr>
          <w:spacing w:val="-14"/>
        </w:rPr>
        <w:t xml:space="preserve"> </w:t>
      </w:r>
      <w:r>
        <w:rPr>
          <w:spacing w:val="-1"/>
        </w:rPr>
        <w:t>taxis</w:t>
      </w:r>
      <w:r>
        <w:rPr>
          <w:spacing w:val="-13"/>
        </w:rPr>
        <w:t xml:space="preserve"> </w:t>
      </w:r>
      <w:r>
        <w:rPr>
          <w:spacing w:val="-1"/>
        </w:rPr>
        <w:t>or</w:t>
      </w:r>
      <w:r>
        <w:rPr>
          <w:spacing w:val="-14"/>
        </w:rPr>
        <w:t xml:space="preserve"> </w:t>
      </w:r>
      <w:r>
        <w:rPr>
          <w:spacing w:val="-1"/>
        </w:rPr>
        <w:t>car</w:t>
      </w:r>
      <w:r>
        <w:rPr>
          <w:spacing w:val="-14"/>
        </w:rPr>
        <w:t xml:space="preserve"> </w:t>
      </w:r>
      <w:r>
        <w:rPr>
          <w:spacing w:val="-1"/>
        </w:rPr>
        <w:t>services,</w:t>
      </w:r>
      <w:r>
        <w:rPr>
          <w:spacing w:val="-13"/>
        </w:rPr>
        <w:t xml:space="preserve"> </w:t>
      </w:r>
      <w:r>
        <w:rPr>
          <w:i/>
          <w:spacing w:val="-1"/>
        </w:rPr>
        <w:t>id.</w:t>
      </w:r>
      <w:r>
        <w:rPr>
          <w:i/>
          <w:spacing w:val="-13"/>
        </w:rPr>
        <w:t xml:space="preserve"> </w:t>
      </w:r>
      <w:r>
        <w:rPr>
          <w:spacing w:val="-1"/>
        </w:rPr>
        <w:t>¶¶</w:t>
      </w:r>
      <w:r>
        <w:rPr>
          <w:spacing w:val="-13"/>
        </w:rPr>
        <w:t xml:space="preserve"> </w:t>
      </w:r>
      <w:r>
        <w:rPr>
          <w:spacing w:val="-1"/>
        </w:rPr>
        <w:t>27,</w:t>
      </w:r>
      <w:r>
        <w:rPr>
          <w:spacing w:val="-13"/>
        </w:rPr>
        <w:t xml:space="preserve"> </w:t>
      </w:r>
      <w:r>
        <w:rPr>
          <w:spacing w:val="-1"/>
        </w:rPr>
        <w:t>60,</w:t>
      </w:r>
      <w:r>
        <w:rPr>
          <w:spacing w:val="-13"/>
        </w:rPr>
        <w:t xml:space="preserve"> </w:t>
      </w:r>
      <w:r>
        <w:t>79;</w:t>
      </w:r>
      <w:r>
        <w:rPr>
          <w:spacing w:val="-13"/>
        </w:rPr>
        <w:t xml:space="preserve"> </w:t>
      </w:r>
      <w:r>
        <w:t>Golfo</w:t>
      </w:r>
      <w:r>
        <w:rPr>
          <w:spacing w:val="-14"/>
        </w:rPr>
        <w:t xml:space="preserve"> </w:t>
      </w:r>
      <w:r>
        <w:t>Decl.</w:t>
      </w:r>
      <w:r>
        <w:rPr>
          <w:spacing w:val="-14"/>
        </w:rPr>
        <w:t xml:space="preserve"> </w:t>
      </w:r>
      <w:r>
        <w:t>¶¶</w:t>
      </w:r>
      <w:r>
        <w:rPr>
          <w:spacing w:val="-14"/>
        </w:rPr>
        <w:t xml:space="preserve"> </w:t>
      </w:r>
      <w:r>
        <w:t>2,</w:t>
      </w:r>
      <w:r>
        <w:rPr>
          <w:spacing w:val="-14"/>
        </w:rPr>
        <w:t xml:space="preserve"> </w:t>
      </w:r>
      <w:r>
        <w:t>9</w:t>
      </w:r>
      <w:r>
        <w:rPr>
          <w:spacing w:val="-9"/>
        </w:rPr>
        <w:t xml:space="preserve"> </w:t>
      </w:r>
      <w:r>
        <w:t>(“These</w:t>
      </w:r>
    </w:p>
    <w:p w14:paraId="199D6C2B" w14:textId="77777777" w:rsidR="00B6495C" w:rsidRDefault="00B6495C" w:rsidP="00B6495C">
      <w:pPr>
        <w:spacing w:line="480" w:lineRule="auto"/>
        <w:sectPr w:rsidR="00B6495C">
          <w:headerReference w:type="default" r:id="rId136"/>
          <w:footerReference w:type="default" r:id="rId137"/>
          <w:pgSz w:w="12240" w:h="15840"/>
          <w:pgMar w:top="1360" w:right="1320" w:bottom="1240" w:left="1320" w:header="232" w:footer="1046" w:gutter="0"/>
          <w:cols w:space="720"/>
        </w:sectPr>
      </w:pPr>
    </w:p>
    <w:p w14:paraId="474B68F7" w14:textId="77777777" w:rsidR="00B6495C" w:rsidRDefault="00B6495C" w:rsidP="00B6495C">
      <w:pPr>
        <w:pStyle w:val="BodyText"/>
        <w:spacing w:before="80" w:line="480" w:lineRule="auto"/>
        <w:ind w:left="119" w:right="244"/>
      </w:pPr>
      <w:r>
        <w:lastRenderedPageBreak/>
        <w:t>experiences are inconvenient, frustrating, often humiliating, and deny me my dignity and</w:t>
      </w:r>
      <w:r>
        <w:rPr>
          <w:spacing w:val="1"/>
        </w:rPr>
        <w:t xml:space="preserve"> </w:t>
      </w:r>
      <w:r>
        <w:t>independence.”).</w:t>
      </w:r>
      <w:r>
        <w:rPr>
          <w:spacing w:val="1"/>
        </w:rPr>
        <w:t xml:space="preserve"> </w:t>
      </w:r>
      <w:r>
        <w:t>Alternatively, rather than undertaking such fraught excursions, they may</w:t>
      </w:r>
      <w:r>
        <w:rPr>
          <w:spacing w:val="1"/>
        </w:rPr>
        <w:t xml:space="preserve"> </w:t>
      </w:r>
      <w:r>
        <w:t>simply</w:t>
      </w:r>
      <w:r>
        <w:rPr>
          <w:spacing w:val="-2"/>
        </w:rPr>
        <w:t xml:space="preserve"> </w:t>
      </w:r>
      <w:r>
        <w:t>decline</w:t>
      </w:r>
      <w:r>
        <w:rPr>
          <w:spacing w:val="-1"/>
        </w:rPr>
        <w:t xml:space="preserve"> </w:t>
      </w:r>
      <w:r>
        <w:t>to</w:t>
      </w:r>
      <w:r>
        <w:rPr>
          <w:spacing w:val="-1"/>
        </w:rPr>
        <w:t xml:space="preserve"> </w:t>
      </w:r>
      <w:r>
        <w:t>participate</w:t>
      </w:r>
      <w:r>
        <w:rPr>
          <w:spacing w:val="-1"/>
        </w:rPr>
        <w:t xml:space="preserve"> </w:t>
      </w:r>
      <w:r>
        <w:t>in</w:t>
      </w:r>
      <w:r>
        <w:rPr>
          <w:spacing w:val="-1"/>
        </w:rPr>
        <w:t xml:space="preserve"> </w:t>
      </w:r>
      <w:r>
        <w:t>activities</w:t>
      </w:r>
      <w:r>
        <w:rPr>
          <w:spacing w:val="-2"/>
        </w:rPr>
        <w:t xml:space="preserve"> </w:t>
      </w:r>
      <w:r>
        <w:t>or</w:t>
      </w:r>
      <w:r>
        <w:rPr>
          <w:spacing w:val="-2"/>
        </w:rPr>
        <w:t xml:space="preserve"> </w:t>
      </w:r>
      <w:r>
        <w:t>visit</w:t>
      </w:r>
      <w:r>
        <w:rPr>
          <w:spacing w:val="-2"/>
        </w:rPr>
        <w:t xml:space="preserve"> </w:t>
      </w:r>
      <w:r>
        <w:t>portions</w:t>
      </w:r>
      <w:r>
        <w:rPr>
          <w:spacing w:val="-2"/>
        </w:rPr>
        <w:t xml:space="preserve"> </w:t>
      </w:r>
      <w:r>
        <w:t>of</w:t>
      </w:r>
      <w:r>
        <w:rPr>
          <w:spacing w:val="-2"/>
        </w:rPr>
        <w:t xml:space="preserve"> </w:t>
      </w:r>
      <w:r>
        <w:t>the</w:t>
      </w:r>
      <w:r>
        <w:rPr>
          <w:spacing w:val="-2"/>
        </w:rPr>
        <w:t xml:space="preserve"> </w:t>
      </w:r>
      <w:r>
        <w:t>City</w:t>
      </w:r>
      <w:r>
        <w:rPr>
          <w:spacing w:val="-1"/>
        </w:rPr>
        <w:t xml:space="preserve"> </w:t>
      </w:r>
      <w:r>
        <w:t>at</w:t>
      </w:r>
      <w:r>
        <w:rPr>
          <w:spacing w:val="-2"/>
        </w:rPr>
        <w:t xml:space="preserve"> </w:t>
      </w:r>
      <w:r>
        <w:t>all.</w:t>
      </w:r>
      <w:r>
        <w:rPr>
          <w:spacing w:val="57"/>
        </w:rPr>
        <w:t xml:space="preserve"> </w:t>
      </w:r>
      <w:r>
        <w:rPr>
          <w:i/>
        </w:rPr>
        <w:t>See</w:t>
      </w:r>
      <w:r>
        <w:rPr>
          <w:i/>
          <w:spacing w:val="-1"/>
        </w:rPr>
        <w:t xml:space="preserve"> </w:t>
      </w:r>
      <w:r>
        <w:t>Golfo</w:t>
      </w:r>
      <w:r>
        <w:rPr>
          <w:spacing w:val="-1"/>
        </w:rPr>
        <w:t xml:space="preserve"> </w:t>
      </w:r>
      <w:r>
        <w:t>Decl.</w:t>
      </w:r>
      <w:r>
        <w:rPr>
          <w:spacing w:val="-2"/>
        </w:rPr>
        <w:t xml:space="preserve"> </w:t>
      </w:r>
      <w:r>
        <w:t>¶</w:t>
      </w:r>
      <w:r>
        <w:rPr>
          <w:spacing w:val="-2"/>
        </w:rPr>
        <w:t xml:space="preserve"> </w:t>
      </w:r>
      <w:r>
        <w:t>8.</w:t>
      </w:r>
    </w:p>
    <w:p w14:paraId="3306A02D" w14:textId="77777777" w:rsidR="00B6495C" w:rsidRDefault="00B6495C" w:rsidP="00AA0BF0">
      <w:pPr>
        <w:pStyle w:val="Heading1"/>
        <w:numPr>
          <w:ilvl w:val="2"/>
          <w:numId w:val="23"/>
        </w:numPr>
      </w:pPr>
      <w:r>
        <w:t>Accessible</w:t>
      </w:r>
      <w:r>
        <w:rPr>
          <w:spacing w:val="-2"/>
        </w:rPr>
        <w:t xml:space="preserve"> </w:t>
      </w:r>
      <w:r>
        <w:t>Pedestrian</w:t>
      </w:r>
      <w:r>
        <w:rPr>
          <w:spacing w:val="-1"/>
        </w:rPr>
        <w:t xml:space="preserve"> </w:t>
      </w:r>
      <w:r>
        <w:t>Signals</w:t>
      </w:r>
    </w:p>
    <w:p w14:paraId="203BAD06" w14:textId="77777777" w:rsidR="00B6495C" w:rsidRDefault="00B6495C" w:rsidP="00B6495C">
      <w:pPr>
        <w:pStyle w:val="BodyText"/>
        <w:spacing w:before="9"/>
        <w:rPr>
          <w:b/>
          <w:sz w:val="20"/>
        </w:rPr>
      </w:pPr>
    </w:p>
    <w:p w14:paraId="2C698E61" w14:textId="77777777" w:rsidR="00B6495C" w:rsidRDefault="00B6495C" w:rsidP="00B6495C">
      <w:pPr>
        <w:pStyle w:val="BodyText"/>
        <w:spacing w:before="1" w:line="480" w:lineRule="auto"/>
        <w:ind w:left="119" w:right="277" w:firstLine="720"/>
      </w:pPr>
      <w:r>
        <w:t>Accessible Pedestrian Signals (“APS”) are devices that communicate “walk” and “don’t</w:t>
      </w:r>
      <w:r>
        <w:rPr>
          <w:spacing w:val="-57"/>
        </w:rPr>
        <w:t xml:space="preserve"> </w:t>
      </w:r>
      <w:r>
        <w:t>walk” signals to pedestrians in a non-visual format, through audible tones, speech messages,</w:t>
      </w:r>
      <w:r>
        <w:rPr>
          <w:spacing w:val="1"/>
        </w:rPr>
        <w:t xml:space="preserve"> </w:t>
      </w:r>
      <w:r>
        <w:t>and/or vibrating surfaces.</w:t>
      </w:r>
      <w:r>
        <w:rPr>
          <w:spacing w:val="1"/>
        </w:rPr>
        <w:t xml:space="preserve"> </w:t>
      </w:r>
      <w:r>
        <w:t>JSF ¶ 14.</w:t>
      </w:r>
      <w:r>
        <w:rPr>
          <w:spacing w:val="1"/>
        </w:rPr>
        <w:t xml:space="preserve"> </w:t>
      </w:r>
      <w:r>
        <w:t>According to plaintiffs’ expert, Janet M. Barlow, APS</w:t>
      </w:r>
      <w:r>
        <w:rPr>
          <w:spacing w:val="1"/>
        </w:rPr>
        <w:t xml:space="preserve"> </w:t>
      </w:r>
      <w:r>
        <w:t>greatly</w:t>
      </w:r>
      <w:r>
        <w:rPr>
          <w:spacing w:val="-3"/>
        </w:rPr>
        <w:t xml:space="preserve"> </w:t>
      </w:r>
      <w:r>
        <w:t>increase</w:t>
      </w:r>
      <w:r>
        <w:rPr>
          <w:spacing w:val="-1"/>
        </w:rPr>
        <w:t xml:space="preserve"> </w:t>
      </w:r>
      <w:r>
        <w:t>blind</w:t>
      </w:r>
      <w:r>
        <w:rPr>
          <w:spacing w:val="-2"/>
        </w:rPr>
        <w:t xml:space="preserve"> </w:t>
      </w:r>
      <w:r>
        <w:t>pedestrians’</w:t>
      </w:r>
      <w:r>
        <w:rPr>
          <w:spacing w:val="-3"/>
        </w:rPr>
        <w:t xml:space="preserve"> </w:t>
      </w:r>
      <w:r>
        <w:t>ability</w:t>
      </w:r>
      <w:r>
        <w:rPr>
          <w:spacing w:val="-2"/>
        </w:rPr>
        <w:t xml:space="preserve"> </w:t>
      </w:r>
      <w:r>
        <w:t>to</w:t>
      </w:r>
      <w:r>
        <w:rPr>
          <w:spacing w:val="-2"/>
        </w:rPr>
        <w:t xml:space="preserve"> </w:t>
      </w:r>
      <w:r>
        <w:t>safely</w:t>
      </w:r>
      <w:r>
        <w:rPr>
          <w:spacing w:val="-3"/>
        </w:rPr>
        <w:t xml:space="preserve"> </w:t>
      </w:r>
      <w:r>
        <w:t>cross</w:t>
      </w:r>
      <w:r>
        <w:rPr>
          <w:spacing w:val="-2"/>
        </w:rPr>
        <w:t xml:space="preserve"> </w:t>
      </w:r>
      <w:r>
        <w:t>intersections.</w:t>
      </w:r>
      <w:r>
        <w:rPr>
          <w:spacing w:val="56"/>
        </w:rPr>
        <w:t xml:space="preserve"> </w:t>
      </w:r>
      <w:r>
        <w:t>Pl.</w:t>
      </w:r>
      <w:r>
        <w:rPr>
          <w:spacing w:val="-2"/>
        </w:rPr>
        <w:t xml:space="preserve"> </w:t>
      </w:r>
      <w:r>
        <w:t>56.1</w:t>
      </w:r>
      <w:r>
        <w:rPr>
          <w:spacing w:val="-2"/>
        </w:rPr>
        <w:t xml:space="preserve"> </w:t>
      </w:r>
      <w:r>
        <w:t>¶¶</w:t>
      </w:r>
      <w:r>
        <w:rPr>
          <w:spacing w:val="-3"/>
        </w:rPr>
        <w:t xml:space="preserve"> </w:t>
      </w:r>
      <w:r>
        <w:t>14,</w:t>
      </w:r>
      <w:r>
        <w:rPr>
          <w:spacing w:val="-2"/>
        </w:rPr>
        <w:t xml:space="preserve"> </w:t>
      </w:r>
      <w:r>
        <w:t>17.</w:t>
      </w:r>
    </w:p>
    <w:p w14:paraId="6887F8DA" w14:textId="77777777" w:rsidR="00B6495C" w:rsidRDefault="00B6495C" w:rsidP="00B6495C">
      <w:pPr>
        <w:pStyle w:val="BodyText"/>
        <w:spacing w:line="480" w:lineRule="auto"/>
        <w:ind w:left="119" w:right="244" w:firstLine="720"/>
        <w:rPr>
          <w:i/>
        </w:rPr>
      </w:pPr>
      <w:r>
        <w:t>Where installed in New York City, APS function as follows.</w:t>
      </w:r>
      <w:r>
        <w:rPr>
          <w:spacing w:val="1"/>
        </w:rPr>
        <w:t xml:space="preserve"> </w:t>
      </w:r>
      <w:r>
        <w:t>At an intersection with</w:t>
      </w:r>
      <w:r>
        <w:rPr>
          <w:spacing w:val="1"/>
        </w:rPr>
        <w:t xml:space="preserve"> </w:t>
      </w:r>
      <w:r>
        <w:t>APS, devices on each street corner emit a soft “locator tone” every second, which allows blind</w:t>
      </w:r>
      <w:r>
        <w:rPr>
          <w:spacing w:val="1"/>
        </w:rPr>
        <w:t xml:space="preserve"> </w:t>
      </w:r>
      <w:r>
        <w:t>and low-vision pedestrians to locate them when they approach the intersection.</w:t>
      </w:r>
      <w:r>
        <w:rPr>
          <w:spacing w:val="1"/>
        </w:rPr>
        <w:t xml:space="preserve"> </w:t>
      </w:r>
      <w:r>
        <w:t>JSF ¶ 16.</w:t>
      </w:r>
      <w:r>
        <w:rPr>
          <w:spacing w:val="1"/>
        </w:rPr>
        <w:t xml:space="preserve"> </w:t>
      </w:r>
      <w:r>
        <w:t>Each</w:t>
      </w:r>
      <w:r>
        <w:rPr>
          <w:spacing w:val="-57"/>
        </w:rPr>
        <w:t xml:space="preserve"> </w:t>
      </w:r>
      <w:r>
        <w:t>device also has a pushbutton with a raised arrow pointing at the crossing with which it is</w:t>
      </w:r>
      <w:r>
        <w:rPr>
          <w:spacing w:val="1"/>
        </w:rPr>
        <w:t xml:space="preserve"> </w:t>
      </w:r>
      <w:r>
        <w:t>associated.</w:t>
      </w:r>
      <w:r>
        <w:rPr>
          <w:spacing w:val="1"/>
        </w:rPr>
        <w:t xml:space="preserve"> </w:t>
      </w:r>
      <w:r>
        <w:rPr>
          <w:i/>
        </w:rPr>
        <w:t xml:space="preserve">Id. </w:t>
      </w:r>
      <w:r>
        <w:t>¶ 15.</w:t>
      </w:r>
      <w:r>
        <w:rPr>
          <w:spacing w:val="1"/>
        </w:rPr>
        <w:t xml:space="preserve"> </w:t>
      </w:r>
      <w:r>
        <w:t>Because each APS device points to a specific crosswalk from each side of</w:t>
      </w:r>
      <w:r>
        <w:rPr>
          <w:spacing w:val="-57"/>
        </w:rPr>
        <w:t xml:space="preserve"> </w:t>
      </w:r>
      <w:r>
        <w:t>the street, a standard four-cornered intersection equipped with APS typically requires two</w:t>
      </w:r>
      <w:r>
        <w:rPr>
          <w:spacing w:val="1"/>
        </w:rPr>
        <w:t xml:space="preserve"> </w:t>
      </w:r>
      <w:r>
        <w:t>devices</w:t>
      </w:r>
      <w:r>
        <w:rPr>
          <w:spacing w:val="-2"/>
        </w:rPr>
        <w:t xml:space="preserve"> </w:t>
      </w:r>
      <w:r>
        <w:t>per</w:t>
      </w:r>
      <w:r>
        <w:rPr>
          <w:spacing w:val="-1"/>
        </w:rPr>
        <w:t xml:space="preserve"> </w:t>
      </w:r>
      <w:r>
        <w:t>curb,</w:t>
      </w:r>
      <w:r>
        <w:rPr>
          <w:spacing w:val="-1"/>
        </w:rPr>
        <w:t xml:space="preserve"> </w:t>
      </w:r>
      <w:r>
        <w:t>and</w:t>
      </w:r>
      <w:r>
        <w:rPr>
          <w:spacing w:val="-1"/>
        </w:rPr>
        <w:t xml:space="preserve"> </w:t>
      </w:r>
      <w:r>
        <w:t>eight</w:t>
      </w:r>
      <w:r>
        <w:rPr>
          <w:spacing w:val="-1"/>
        </w:rPr>
        <w:t xml:space="preserve"> </w:t>
      </w:r>
      <w:r>
        <w:t>per</w:t>
      </w:r>
      <w:r>
        <w:rPr>
          <w:spacing w:val="-1"/>
        </w:rPr>
        <w:t xml:space="preserve"> </w:t>
      </w:r>
      <w:r>
        <w:t>intersection.</w:t>
      </w:r>
      <w:r>
        <w:rPr>
          <w:spacing w:val="56"/>
        </w:rPr>
        <w:t xml:space="preserve"> </w:t>
      </w:r>
      <w:r>
        <w:rPr>
          <w:i/>
        </w:rPr>
        <w:t>See</w:t>
      </w:r>
      <w:r>
        <w:rPr>
          <w:i/>
          <w:spacing w:val="-1"/>
        </w:rPr>
        <w:t xml:space="preserve"> </w:t>
      </w:r>
      <w:r>
        <w:rPr>
          <w:i/>
        </w:rPr>
        <w:t>id.</w:t>
      </w:r>
    </w:p>
    <w:p w14:paraId="4362A653" w14:textId="77777777" w:rsidR="00B6495C" w:rsidRDefault="00B6495C" w:rsidP="00B6495C">
      <w:pPr>
        <w:pStyle w:val="BodyText"/>
        <w:spacing w:line="275" w:lineRule="exact"/>
        <w:ind w:left="839"/>
        <w:rPr>
          <w:i/>
        </w:rPr>
      </w:pPr>
      <w:r>
        <w:t>When</w:t>
      </w:r>
      <w:r>
        <w:rPr>
          <w:spacing w:val="-2"/>
        </w:rPr>
        <w:t xml:space="preserve"> </w:t>
      </w:r>
      <w:r>
        <w:t>an</w:t>
      </w:r>
      <w:r>
        <w:rPr>
          <w:spacing w:val="-2"/>
        </w:rPr>
        <w:t xml:space="preserve"> </w:t>
      </w:r>
      <w:r>
        <w:t>APS</w:t>
      </w:r>
      <w:r>
        <w:rPr>
          <w:spacing w:val="-2"/>
        </w:rPr>
        <w:t xml:space="preserve"> </w:t>
      </w:r>
      <w:r>
        <w:t>button</w:t>
      </w:r>
      <w:r>
        <w:rPr>
          <w:spacing w:val="-1"/>
        </w:rPr>
        <w:t xml:space="preserve"> </w:t>
      </w:r>
      <w:r>
        <w:t>is</w:t>
      </w:r>
      <w:r>
        <w:rPr>
          <w:spacing w:val="-2"/>
        </w:rPr>
        <w:t xml:space="preserve"> </w:t>
      </w:r>
      <w:r>
        <w:t>pressed,</w:t>
      </w:r>
      <w:r>
        <w:rPr>
          <w:spacing w:val="-2"/>
        </w:rPr>
        <w:t xml:space="preserve"> </w:t>
      </w:r>
      <w:r>
        <w:t>the</w:t>
      </w:r>
      <w:r>
        <w:rPr>
          <w:spacing w:val="-2"/>
        </w:rPr>
        <w:t xml:space="preserve"> </w:t>
      </w:r>
      <w:r>
        <w:t>device</w:t>
      </w:r>
      <w:r>
        <w:rPr>
          <w:spacing w:val="-1"/>
        </w:rPr>
        <w:t xml:space="preserve"> </w:t>
      </w:r>
      <w:r>
        <w:t>responds</w:t>
      </w:r>
      <w:r>
        <w:rPr>
          <w:spacing w:val="-2"/>
        </w:rPr>
        <w:t xml:space="preserve"> </w:t>
      </w:r>
      <w:r>
        <w:t>with</w:t>
      </w:r>
      <w:r>
        <w:rPr>
          <w:spacing w:val="-2"/>
        </w:rPr>
        <w:t xml:space="preserve"> </w:t>
      </w:r>
      <w:r>
        <w:t>an</w:t>
      </w:r>
      <w:r>
        <w:rPr>
          <w:spacing w:val="-1"/>
        </w:rPr>
        <w:t xml:space="preserve"> </w:t>
      </w:r>
      <w:r>
        <w:t>audible speech</w:t>
      </w:r>
      <w:r>
        <w:rPr>
          <w:spacing w:val="-1"/>
        </w:rPr>
        <w:t xml:space="preserve"> </w:t>
      </w:r>
      <w:r>
        <w:t>message.</w:t>
      </w:r>
      <w:r>
        <w:rPr>
          <w:spacing w:val="57"/>
        </w:rPr>
        <w:t xml:space="preserve"> </w:t>
      </w:r>
      <w:r>
        <w:rPr>
          <w:i/>
        </w:rPr>
        <w:t>Id.</w:t>
      </w:r>
    </w:p>
    <w:p w14:paraId="3A93A3E8" w14:textId="77777777" w:rsidR="00B6495C" w:rsidRDefault="00B6495C" w:rsidP="00B6495C">
      <w:pPr>
        <w:pStyle w:val="BodyText"/>
        <w:rPr>
          <w:i/>
        </w:rPr>
      </w:pPr>
    </w:p>
    <w:p w14:paraId="4D03C862" w14:textId="77777777" w:rsidR="00B6495C" w:rsidRDefault="00B6495C" w:rsidP="00B6495C">
      <w:pPr>
        <w:pStyle w:val="BodyText"/>
        <w:spacing w:line="480" w:lineRule="auto"/>
        <w:ind w:left="119" w:right="149"/>
      </w:pPr>
      <w:r>
        <w:t>¶ 17.</w:t>
      </w:r>
      <w:r>
        <w:rPr>
          <w:spacing w:val="1"/>
        </w:rPr>
        <w:t xml:space="preserve"> </w:t>
      </w:r>
      <w:r>
        <w:t>If the visual “walk” signal is not on for the crosswalk associated with that APS device, the</w:t>
      </w:r>
      <w:r>
        <w:rPr>
          <w:spacing w:val="1"/>
        </w:rPr>
        <w:t xml:space="preserve"> </w:t>
      </w:r>
      <w:r>
        <w:t>device audibly says “wait.”</w:t>
      </w:r>
      <w:r>
        <w:rPr>
          <w:spacing w:val="1"/>
        </w:rPr>
        <w:t xml:space="preserve"> </w:t>
      </w:r>
      <w:r>
        <w:rPr>
          <w:i/>
        </w:rPr>
        <w:t>Id.</w:t>
      </w:r>
      <w:r>
        <w:rPr>
          <w:i/>
          <w:spacing w:val="1"/>
        </w:rPr>
        <w:t xml:space="preserve"> </w:t>
      </w:r>
      <w:r>
        <w:t>If, on the other hand, pedestrians do have a “walk” signal for the</w:t>
      </w:r>
      <w:r>
        <w:rPr>
          <w:spacing w:val="-57"/>
        </w:rPr>
        <w:t xml:space="preserve"> </w:t>
      </w:r>
      <w:r>
        <w:t>relevant crosswalk, then the APS device either says “walk sign is on” or emits a rapid ticking</w:t>
      </w:r>
      <w:r>
        <w:rPr>
          <w:spacing w:val="1"/>
        </w:rPr>
        <w:t xml:space="preserve"> </w:t>
      </w:r>
      <w:r>
        <w:t>sound.</w:t>
      </w:r>
      <w:r>
        <w:rPr>
          <w:spacing w:val="1"/>
        </w:rPr>
        <w:t xml:space="preserve"> </w:t>
      </w:r>
      <w:r>
        <w:rPr>
          <w:i/>
        </w:rPr>
        <w:t xml:space="preserve">Id. </w:t>
      </w:r>
      <w:r>
        <w:t>¶ 18.</w:t>
      </w:r>
      <w:r>
        <w:rPr>
          <w:spacing w:val="1"/>
        </w:rPr>
        <w:t xml:space="preserve"> </w:t>
      </w:r>
      <w:r>
        <w:t>The pushbutton itself also vibrates, to alert pedestrians who are both deaf and</w:t>
      </w:r>
      <w:r>
        <w:rPr>
          <w:spacing w:val="1"/>
        </w:rPr>
        <w:t xml:space="preserve"> </w:t>
      </w:r>
      <w:r>
        <w:t>blind that it is safe to walk.</w:t>
      </w:r>
      <w:r>
        <w:rPr>
          <w:spacing w:val="1"/>
        </w:rPr>
        <w:t xml:space="preserve"> </w:t>
      </w:r>
      <w:r>
        <w:rPr>
          <w:i/>
        </w:rPr>
        <w:t>Id.</w:t>
      </w:r>
      <w:r>
        <w:rPr>
          <w:i/>
          <w:spacing w:val="1"/>
        </w:rPr>
        <w:t xml:space="preserve"> </w:t>
      </w:r>
      <w:r>
        <w:t>APS thus inform blind individuals, solely through audio and</w:t>
      </w:r>
      <w:r>
        <w:rPr>
          <w:spacing w:val="1"/>
        </w:rPr>
        <w:t xml:space="preserve"> </w:t>
      </w:r>
      <w:r>
        <w:t>tactile</w:t>
      </w:r>
      <w:r>
        <w:rPr>
          <w:spacing w:val="-2"/>
        </w:rPr>
        <w:t xml:space="preserve"> </w:t>
      </w:r>
      <w:r>
        <w:t>cues,</w:t>
      </w:r>
      <w:r>
        <w:rPr>
          <w:spacing w:val="-1"/>
        </w:rPr>
        <w:t xml:space="preserve"> </w:t>
      </w:r>
      <w:r>
        <w:t>both</w:t>
      </w:r>
      <w:r>
        <w:rPr>
          <w:spacing w:val="-1"/>
        </w:rPr>
        <w:t xml:space="preserve"> </w:t>
      </w:r>
      <w:r>
        <w:t>where</w:t>
      </w:r>
      <w:r>
        <w:rPr>
          <w:spacing w:val="-1"/>
        </w:rPr>
        <w:t xml:space="preserve"> </w:t>
      </w:r>
      <w:r>
        <w:t>and</w:t>
      </w:r>
      <w:r>
        <w:rPr>
          <w:spacing w:val="-1"/>
        </w:rPr>
        <w:t xml:space="preserve"> </w:t>
      </w:r>
      <w:r>
        <w:t>when</w:t>
      </w:r>
      <w:r>
        <w:rPr>
          <w:spacing w:val="-1"/>
        </w:rPr>
        <w:t xml:space="preserve"> </w:t>
      </w:r>
      <w:r>
        <w:t>to cross the street</w:t>
      </w:r>
      <w:r>
        <w:rPr>
          <w:spacing w:val="-1"/>
        </w:rPr>
        <w:t xml:space="preserve"> </w:t>
      </w:r>
      <w:r>
        <w:t>safely.</w:t>
      </w:r>
    </w:p>
    <w:p w14:paraId="252B2DEC" w14:textId="77777777" w:rsidR="00B6495C" w:rsidRDefault="00B6495C" w:rsidP="00B6495C">
      <w:pPr>
        <w:spacing w:line="480" w:lineRule="auto"/>
        <w:sectPr w:rsidR="00B6495C">
          <w:headerReference w:type="default" r:id="rId138"/>
          <w:footerReference w:type="default" r:id="rId139"/>
          <w:pgSz w:w="12240" w:h="15840"/>
          <w:pgMar w:top="1360" w:right="1320" w:bottom="1240" w:left="1320" w:header="232" w:footer="1046" w:gutter="0"/>
          <w:cols w:space="720"/>
        </w:sectPr>
      </w:pPr>
    </w:p>
    <w:p w14:paraId="048D73CE" w14:textId="77777777" w:rsidR="00B6495C" w:rsidRDefault="00B6495C" w:rsidP="00AA0BF0">
      <w:pPr>
        <w:pStyle w:val="Heading1"/>
        <w:numPr>
          <w:ilvl w:val="2"/>
          <w:numId w:val="23"/>
        </w:numPr>
      </w:pPr>
      <w:r>
        <w:lastRenderedPageBreak/>
        <w:t>New</w:t>
      </w:r>
      <w:r>
        <w:rPr>
          <w:spacing w:val="-4"/>
        </w:rPr>
        <w:t xml:space="preserve"> </w:t>
      </w:r>
      <w:r>
        <w:t>York</w:t>
      </w:r>
      <w:r>
        <w:rPr>
          <w:spacing w:val="-4"/>
        </w:rPr>
        <w:t xml:space="preserve"> </w:t>
      </w:r>
      <w:r>
        <w:t>City’s</w:t>
      </w:r>
      <w:r>
        <w:rPr>
          <w:spacing w:val="-3"/>
        </w:rPr>
        <w:t xml:space="preserve"> </w:t>
      </w:r>
      <w:r>
        <w:t>APS</w:t>
      </w:r>
      <w:r>
        <w:rPr>
          <w:spacing w:val="-4"/>
        </w:rPr>
        <w:t xml:space="preserve"> </w:t>
      </w:r>
      <w:r>
        <w:t>Program</w:t>
      </w:r>
    </w:p>
    <w:p w14:paraId="41A05ABC" w14:textId="77777777" w:rsidR="00B6495C" w:rsidRDefault="00B6495C" w:rsidP="00B6495C">
      <w:pPr>
        <w:pStyle w:val="BodyText"/>
        <w:spacing w:before="9"/>
        <w:rPr>
          <w:b/>
          <w:sz w:val="20"/>
        </w:rPr>
      </w:pPr>
    </w:p>
    <w:p w14:paraId="3FC5C147" w14:textId="77777777" w:rsidR="00B6495C" w:rsidRDefault="00B6495C" w:rsidP="00B6495C">
      <w:pPr>
        <w:pStyle w:val="BodyText"/>
        <w:spacing w:before="1" w:line="480" w:lineRule="auto"/>
        <w:ind w:left="119" w:right="244" w:firstLine="720"/>
      </w:pPr>
      <w:r>
        <w:t>The City installed its first APS device in 1957, but as of 2003 had only added about a</w:t>
      </w:r>
      <w:r>
        <w:rPr>
          <w:spacing w:val="1"/>
        </w:rPr>
        <w:t xml:space="preserve"> </w:t>
      </w:r>
      <w:r>
        <w:t>dozen throughout the City.</w:t>
      </w:r>
      <w:r>
        <w:rPr>
          <w:spacing w:val="1"/>
        </w:rPr>
        <w:t xml:space="preserve"> </w:t>
      </w:r>
      <w:r>
        <w:t>JSF ¶¶ 87–88.</w:t>
      </w:r>
      <w:r>
        <w:rPr>
          <w:spacing w:val="1"/>
        </w:rPr>
        <w:t xml:space="preserve"> </w:t>
      </w:r>
      <w:r>
        <w:t>Around 2004, the DOT established an informal APS</w:t>
      </w:r>
      <w:r>
        <w:rPr>
          <w:spacing w:val="-58"/>
        </w:rPr>
        <w:t xml:space="preserve"> </w:t>
      </w:r>
      <w:r>
        <w:t>Program, pursuant to which it installed APS upon request, but only near organizations or</w:t>
      </w:r>
      <w:r>
        <w:rPr>
          <w:spacing w:val="1"/>
        </w:rPr>
        <w:t xml:space="preserve"> </w:t>
      </w:r>
      <w:r>
        <w:t>programs</w:t>
      </w:r>
      <w:r>
        <w:rPr>
          <w:spacing w:val="-1"/>
        </w:rPr>
        <w:t xml:space="preserve"> </w:t>
      </w:r>
      <w:r>
        <w:t>that served</w:t>
      </w:r>
      <w:r>
        <w:rPr>
          <w:spacing w:val="-2"/>
        </w:rPr>
        <w:t xml:space="preserve"> </w:t>
      </w:r>
      <w:r>
        <w:t>large numbers</w:t>
      </w:r>
      <w:r>
        <w:rPr>
          <w:spacing w:val="-2"/>
        </w:rPr>
        <w:t xml:space="preserve"> </w:t>
      </w:r>
      <w:r>
        <w:t>of</w:t>
      </w:r>
      <w:r>
        <w:rPr>
          <w:spacing w:val="-1"/>
        </w:rPr>
        <w:t xml:space="preserve"> </w:t>
      </w:r>
      <w:r>
        <w:t>blind</w:t>
      </w:r>
      <w:r>
        <w:rPr>
          <w:spacing w:val="-2"/>
        </w:rPr>
        <w:t xml:space="preserve"> </w:t>
      </w:r>
      <w:r>
        <w:t>and</w:t>
      </w:r>
      <w:r>
        <w:rPr>
          <w:spacing w:val="-1"/>
        </w:rPr>
        <w:t xml:space="preserve"> </w:t>
      </w:r>
      <w:r>
        <w:t>low-vision</w:t>
      </w:r>
      <w:r>
        <w:rPr>
          <w:spacing w:val="-2"/>
        </w:rPr>
        <w:t xml:space="preserve"> </w:t>
      </w:r>
      <w:r>
        <w:t>persons.</w:t>
      </w:r>
      <w:r>
        <w:rPr>
          <w:spacing w:val="58"/>
        </w:rPr>
        <w:t xml:space="preserve"> </w:t>
      </w:r>
      <w:r>
        <w:rPr>
          <w:i/>
        </w:rPr>
        <w:t>Id.</w:t>
      </w:r>
      <w:r>
        <w:rPr>
          <w:i/>
          <w:spacing w:val="-1"/>
        </w:rPr>
        <w:t xml:space="preserve"> </w:t>
      </w:r>
      <w:r>
        <w:t>¶¶</w:t>
      </w:r>
      <w:r>
        <w:rPr>
          <w:spacing w:val="-2"/>
        </w:rPr>
        <w:t xml:space="preserve"> </w:t>
      </w:r>
      <w:r>
        <w:t>90,</w:t>
      </w:r>
      <w:r>
        <w:rPr>
          <w:spacing w:val="-1"/>
        </w:rPr>
        <w:t xml:space="preserve"> </w:t>
      </w:r>
      <w:r>
        <w:t>93,</w:t>
      </w:r>
      <w:r>
        <w:rPr>
          <w:spacing w:val="-2"/>
        </w:rPr>
        <w:t xml:space="preserve"> </w:t>
      </w:r>
      <w:r>
        <w:t>111.</w:t>
      </w:r>
    </w:p>
    <w:p w14:paraId="2094989C" w14:textId="77777777" w:rsidR="00B6495C" w:rsidRDefault="00B6495C" w:rsidP="00B6495C">
      <w:pPr>
        <w:pStyle w:val="BodyText"/>
        <w:spacing w:line="480" w:lineRule="auto"/>
        <w:ind w:left="119" w:right="696" w:firstLine="720"/>
        <w:rPr>
          <w:i/>
        </w:rPr>
      </w:pPr>
      <w:r>
        <w:t>Each year between 2004 and 2011, the DOT received more requests for APS than it</w:t>
      </w:r>
      <w:r>
        <w:rPr>
          <w:spacing w:val="-57"/>
        </w:rPr>
        <w:t xml:space="preserve"> </w:t>
      </w:r>
      <w:r>
        <w:t>installed.</w:t>
      </w:r>
      <w:r>
        <w:rPr>
          <w:spacing w:val="56"/>
        </w:rPr>
        <w:t xml:space="preserve"> </w:t>
      </w:r>
      <w:r>
        <w:rPr>
          <w:i/>
        </w:rPr>
        <w:t xml:space="preserve">Id. </w:t>
      </w:r>
      <w:r>
        <w:t>¶</w:t>
      </w:r>
      <w:r>
        <w:rPr>
          <w:spacing w:val="-2"/>
        </w:rPr>
        <w:t xml:space="preserve"> </w:t>
      </w:r>
      <w:r>
        <w:t>109.</w:t>
      </w:r>
      <w:r>
        <w:rPr>
          <w:spacing w:val="58"/>
        </w:rPr>
        <w:t xml:space="preserve"> </w:t>
      </w:r>
      <w:r>
        <w:t>It</w:t>
      </w:r>
      <w:r>
        <w:rPr>
          <w:spacing w:val="-2"/>
        </w:rPr>
        <w:t xml:space="preserve"> </w:t>
      </w:r>
      <w:r>
        <w:t>chose among</w:t>
      </w:r>
      <w:r>
        <w:rPr>
          <w:spacing w:val="-1"/>
        </w:rPr>
        <w:t xml:space="preserve"> </w:t>
      </w:r>
      <w:r>
        <w:t>these</w:t>
      </w:r>
      <w:r>
        <w:rPr>
          <w:spacing w:val="-1"/>
        </w:rPr>
        <w:t xml:space="preserve"> </w:t>
      </w:r>
      <w:r>
        <w:t>requests</w:t>
      </w:r>
      <w:r>
        <w:rPr>
          <w:spacing w:val="-1"/>
        </w:rPr>
        <w:t xml:space="preserve"> </w:t>
      </w:r>
      <w:r>
        <w:t>without</w:t>
      </w:r>
      <w:r>
        <w:rPr>
          <w:spacing w:val="-1"/>
        </w:rPr>
        <w:t xml:space="preserve"> </w:t>
      </w:r>
      <w:r>
        <w:t>any</w:t>
      </w:r>
      <w:r>
        <w:rPr>
          <w:spacing w:val="-1"/>
        </w:rPr>
        <w:t xml:space="preserve"> </w:t>
      </w:r>
      <w:r>
        <w:t>formal ranking</w:t>
      </w:r>
      <w:r>
        <w:rPr>
          <w:spacing w:val="-1"/>
        </w:rPr>
        <w:t xml:space="preserve"> </w:t>
      </w:r>
      <w:r>
        <w:t>system.</w:t>
      </w:r>
      <w:r>
        <w:rPr>
          <w:spacing w:val="58"/>
        </w:rPr>
        <w:t xml:space="preserve"> </w:t>
      </w:r>
      <w:r>
        <w:rPr>
          <w:i/>
        </w:rPr>
        <w:t>Id.</w:t>
      </w:r>
    </w:p>
    <w:p w14:paraId="7FAF6E03" w14:textId="77777777" w:rsidR="00B6495C" w:rsidRDefault="00B6495C" w:rsidP="00B6495C">
      <w:pPr>
        <w:pStyle w:val="BodyText"/>
        <w:spacing w:line="480" w:lineRule="auto"/>
        <w:ind w:left="119" w:right="244" w:firstLine="720"/>
      </w:pPr>
      <w:r>
        <w:t>Beginning in 2011, however, the DOT developed a Prioritization Tool for ranking these</w:t>
      </w:r>
      <w:r>
        <w:rPr>
          <w:spacing w:val="1"/>
        </w:rPr>
        <w:t xml:space="preserve"> </w:t>
      </w:r>
      <w:r>
        <w:t>requests.</w:t>
      </w:r>
      <w:r>
        <w:rPr>
          <w:spacing w:val="1"/>
        </w:rPr>
        <w:t xml:space="preserve"> </w:t>
      </w:r>
      <w:r>
        <w:rPr>
          <w:i/>
        </w:rPr>
        <w:t xml:space="preserve">Id. </w:t>
      </w:r>
      <w:r>
        <w:t>¶ 113.</w:t>
      </w:r>
      <w:r>
        <w:rPr>
          <w:spacing w:val="1"/>
        </w:rPr>
        <w:t xml:space="preserve"> </w:t>
      </w:r>
      <w:r>
        <w:t>The Prioritization Tool is a “worksheet completed by traffic engineers,”</w:t>
      </w:r>
      <w:r>
        <w:rPr>
          <w:spacing w:val="1"/>
        </w:rPr>
        <w:t xml:space="preserve"> </w:t>
      </w:r>
      <w:r>
        <w:t>which evaluates the characteristics of an intersection, including its “geometry, crossing width,</w:t>
      </w:r>
      <w:r>
        <w:rPr>
          <w:spacing w:val="1"/>
        </w:rPr>
        <w:t xml:space="preserve"> </w:t>
      </w:r>
      <w:r>
        <w:t>the presence of bike lanes or signal timing changes, traffic volume, and proximity to high-</w:t>
      </w:r>
      <w:r>
        <w:rPr>
          <w:spacing w:val="1"/>
        </w:rPr>
        <w:t xml:space="preserve"> </w:t>
      </w:r>
      <w:r>
        <w:t>pedestrian areas,” and determines that intersection’s priority for the installation of APS.</w:t>
      </w:r>
      <w:r>
        <w:rPr>
          <w:spacing w:val="1"/>
        </w:rPr>
        <w:t xml:space="preserve"> </w:t>
      </w:r>
      <w:r>
        <w:rPr>
          <w:i/>
        </w:rPr>
        <w:t>Id.</w:t>
      </w:r>
      <w:r>
        <w:rPr>
          <w:vertAlign w:val="superscript"/>
        </w:rPr>
        <w:t>2</w:t>
      </w:r>
      <w:r>
        <w:rPr>
          <w:spacing w:val="1"/>
        </w:rPr>
        <w:t xml:space="preserve"> </w:t>
      </w:r>
      <w:r>
        <w:t>Each characteristic is assigned a numeric score, with features that make a crosswalk more</w:t>
      </w:r>
      <w:r>
        <w:rPr>
          <w:spacing w:val="1"/>
        </w:rPr>
        <w:t xml:space="preserve"> </w:t>
      </w:r>
      <w:r>
        <w:t>challenging for blind pedestrians producing a higher score.</w:t>
      </w:r>
      <w:r>
        <w:rPr>
          <w:spacing w:val="1"/>
        </w:rPr>
        <w:t xml:space="preserve"> </w:t>
      </w:r>
      <w:r>
        <w:rPr>
          <w:i/>
        </w:rPr>
        <w:t xml:space="preserve">Id. </w:t>
      </w:r>
      <w:r>
        <w:t>¶ 117.</w:t>
      </w:r>
      <w:r>
        <w:rPr>
          <w:spacing w:val="1"/>
        </w:rPr>
        <w:t xml:space="preserve"> </w:t>
      </w:r>
      <w:r>
        <w:t>Cost is not a factor in this</w:t>
      </w:r>
      <w:r>
        <w:rPr>
          <w:spacing w:val="-57"/>
        </w:rPr>
        <w:t xml:space="preserve"> </w:t>
      </w:r>
      <w:r>
        <w:t>ranking process.</w:t>
      </w:r>
      <w:r>
        <w:rPr>
          <w:spacing w:val="1"/>
        </w:rPr>
        <w:t xml:space="preserve"> </w:t>
      </w:r>
      <w:r>
        <w:rPr>
          <w:i/>
        </w:rPr>
        <w:t xml:space="preserve">Id. </w:t>
      </w:r>
      <w:r>
        <w:t>¶ 125.</w:t>
      </w:r>
      <w:r>
        <w:rPr>
          <w:spacing w:val="1"/>
        </w:rPr>
        <w:t xml:space="preserve"> </w:t>
      </w:r>
      <w:r>
        <w:t>Once the DOT evaluates an intersection, it generally enters its</w:t>
      </w:r>
      <w:r>
        <w:rPr>
          <w:spacing w:val="1"/>
        </w:rPr>
        <w:t xml:space="preserve"> </w:t>
      </w:r>
      <w:r>
        <w:t>ranking into the City’s database with other ranked locations, to determine how it compares with</w:t>
      </w:r>
      <w:r>
        <w:rPr>
          <w:spacing w:val="1"/>
        </w:rPr>
        <w:t xml:space="preserve"> </w:t>
      </w:r>
      <w:r>
        <w:t>other intersections.</w:t>
      </w:r>
      <w:r>
        <w:rPr>
          <w:spacing w:val="1"/>
        </w:rPr>
        <w:t xml:space="preserve"> </w:t>
      </w:r>
      <w:r>
        <w:rPr>
          <w:i/>
        </w:rPr>
        <w:t xml:space="preserve">Id. </w:t>
      </w:r>
      <w:r>
        <w:t>¶ 118.</w:t>
      </w:r>
      <w:r>
        <w:rPr>
          <w:spacing w:val="1"/>
        </w:rPr>
        <w:t xml:space="preserve"> </w:t>
      </w:r>
      <w:r>
        <w:t>Because newly ranked intersections may be ranked as higher</w:t>
      </w:r>
      <w:r>
        <w:rPr>
          <w:spacing w:val="1"/>
        </w:rPr>
        <w:t xml:space="preserve"> </w:t>
      </w:r>
      <w:r>
        <w:t>priorities than ones already on the list, a ranked intersection may remain on the ranking list for</w:t>
      </w:r>
      <w:r>
        <w:rPr>
          <w:spacing w:val="1"/>
        </w:rPr>
        <w:t xml:space="preserve"> </w:t>
      </w:r>
      <w:r>
        <w:t>years.</w:t>
      </w:r>
      <w:r>
        <w:rPr>
          <w:spacing w:val="1"/>
        </w:rPr>
        <w:t xml:space="preserve"> </w:t>
      </w:r>
      <w:r>
        <w:rPr>
          <w:i/>
        </w:rPr>
        <w:t xml:space="preserve">Id. </w:t>
      </w:r>
      <w:r>
        <w:t>¶¶ 127–128.</w:t>
      </w:r>
      <w:r>
        <w:rPr>
          <w:spacing w:val="1"/>
        </w:rPr>
        <w:t xml:space="preserve"> </w:t>
      </w:r>
      <w:r>
        <w:t>The DOT does not appear to maintain a policy for deciding which</w:t>
      </w:r>
      <w:r>
        <w:rPr>
          <w:spacing w:val="1"/>
        </w:rPr>
        <w:t xml:space="preserve"> </w:t>
      </w:r>
      <w:r>
        <w:t>intersections to rank at any given time, but today it evaluates and ranks at least all intersections</w:t>
      </w:r>
      <w:r>
        <w:rPr>
          <w:spacing w:val="1"/>
        </w:rPr>
        <w:t xml:space="preserve"> </w:t>
      </w:r>
      <w:r>
        <w:t>for which it receives a new APS request.</w:t>
      </w:r>
      <w:r>
        <w:rPr>
          <w:spacing w:val="1"/>
        </w:rPr>
        <w:t xml:space="preserve"> </w:t>
      </w:r>
      <w:r>
        <w:t>Pl. 56.1 ¶ 65; JSF ¶ 121.</w:t>
      </w:r>
      <w:r>
        <w:rPr>
          <w:spacing w:val="60"/>
        </w:rPr>
        <w:t xml:space="preserve"> </w:t>
      </w:r>
      <w:r>
        <w:t>As of June 2019, the DOT</w:t>
      </w:r>
      <w:r>
        <w:rPr>
          <w:spacing w:val="1"/>
        </w:rPr>
        <w:t xml:space="preserve"> </w:t>
      </w:r>
      <w:r>
        <w:t>had</w:t>
      </w:r>
      <w:r>
        <w:rPr>
          <w:spacing w:val="-1"/>
        </w:rPr>
        <w:t xml:space="preserve"> </w:t>
      </w:r>
      <w:r>
        <w:t>ranked</w:t>
      </w:r>
      <w:r>
        <w:rPr>
          <w:spacing w:val="-1"/>
        </w:rPr>
        <w:t xml:space="preserve"> </w:t>
      </w:r>
      <w:r>
        <w:t>approximately 1,600</w:t>
      </w:r>
      <w:r>
        <w:rPr>
          <w:spacing w:val="-1"/>
        </w:rPr>
        <w:t xml:space="preserve"> </w:t>
      </w:r>
      <w:r>
        <w:t>intersections using</w:t>
      </w:r>
      <w:r>
        <w:rPr>
          <w:spacing w:val="-1"/>
        </w:rPr>
        <w:t xml:space="preserve"> </w:t>
      </w:r>
      <w:r>
        <w:t>the</w:t>
      </w:r>
      <w:r>
        <w:rPr>
          <w:spacing w:val="-1"/>
        </w:rPr>
        <w:t xml:space="preserve"> </w:t>
      </w:r>
      <w:r>
        <w:t>Prioritization</w:t>
      </w:r>
      <w:r>
        <w:rPr>
          <w:spacing w:val="-1"/>
        </w:rPr>
        <w:t xml:space="preserve"> </w:t>
      </w:r>
      <w:r>
        <w:t>Tool.</w:t>
      </w:r>
      <w:r>
        <w:rPr>
          <w:spacing w:val="59"/>
        </w:rPr>
        <w:t xml:space="preserve"> </w:t>
      </w:r>
      <w:r>
        <w:t>JSF</w:t>
      </w:r>
      <w:r>
        <w:rPr>
          <w:spacing w:val="-2"/>
        </w:rPr>
        <w:t xml:space="preserve"> </w:t>
      </w:r>
      <w:r>
        <w:t>¶</w:t>
      </w:r>
      <w:r>
        <w:rPr>
          <w:spacing w:val="-1"/>
        </w:rPr>
        <w:t xml:space="preserve"> </w:t>
      </w:r>
      <w:r>
        <w:t>129.</w:t>
      </w:r>
    </w:p>
    <w:p w14:paraId="081C6506" w14:textId="1062D367" w:rsidR="00B6495C" w:rsidRDefault="00B6495C" w:rsidP="00B6495C">
      <w:pPr>
        <w:pStyle w:val="BodyText"/>
        <w:spacing w:before="1"/>
        <w:rPr>
          <w:sz w:val="14"/>
        </w:rPr>
      </w:pPr>
      <w:r>
        <w:rPr>
          <w:noProof/>
          <w:sz w:val="24"/>
        </w:rPr>
        <mc:AlternateContent>
          <mc:Choice Requires="wps">
            <w:drawing>
              <wp:anchor distT="0" distB="0" distL="0" distR="0" simplePos="0" relativeHeight="251676672" behindDoc="1" locked="0" layoutInCell="1" allowOverlap="1" wp14:anchorId="488EEBCC" wp14:editId="7992D0D7">
                <wp:simplePos x="0" y="0"/>
                <wp:positionH relativeFrom="page">
                  <wp:posOffset>914400</wp:posOffset>
                </wp:positionH>
                <wp:positionV relativeFrom="paragraph">
                  <wp:posOffset>118745</wp:posOffset>
                </wp:positionV>
                <wp:extent cx="1828800" cy="7620"/>
                <wp:effectExtent l="0" t="0" r="0" b="0"/>
                <wp:wrapTopAndBottom/>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E9A23FC" id="Rectangle 183" o:spid="_x0000_s1026" style="position:absolute;margin-left:1in;margin-top:9.35pt;width:2in;height:.6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" fillcolor="black" stroked="f">
                <w10:wrap type="topAndBottom" anchorx="page"/>
              </v:rect>
            </w:pict>
          </mc:Fallback>
        </mc:AlternateContent>
      </w:r>
    </w:p>
    <w:p w14:paraId="445C5B70" w14:textId="77777777" w:rsidR="00B6495C" w:rsidRDefault="00B6495C" w:rsidP="00B6495C">
      <w:pPr>
        <w:pStyle w:val="BodyText"/>
        <w:spacing w:before="102"/>
        <w:ind w:left="120" w:right="195"/>
      </w:pPr>
      <w:r>
        <w:rPr>
          <w:vertAlign w:val="superscript"/>
        </w:rPr>
        <w:t>2</w:t>
      </w:r>
      <w:r>
        <w:t xml:space="preserve"> The Prioritization Tool was adapted from a similar tool developed by the National Cooperative</w:t>
      </w:r>
      <w:r>
        <w:rPr>
          <w:spacing w:val="-57"/>
        </w:rPr>
        <w:t xml:space="preserve"> </w:t>
      </w:r>
      <w:r>
        <w:t>Highway</w:t>
      </w:r>
      <w:r>
        <w:rPr>
          <w:spacing w:val="-3"/>
        </w:rPr>
        <w:t xml:space="preserve"> </w:t>
      </w:r>
      <w:r>
        <w:t>Research</w:t>
      </w:r>
      <w:r>
        <w:rPr>
          <w:spacing w:val="-3"/>
        </w:rPr>
        <w:t xml:space="preserve"> </w:t>
      </w:r>
      <w:r>
        <w:t>Program,</w:t>
      </w:r>
      <w:r>
        <w:rPr>
          <w:spacing w:val="-3"/>
        </w:rPr>
        <w:t xml:space="preserve"> </w:t>
      </w:r>
      <w:r>
        <w:t>overseen</w:t>
      </w:r>
      <w:r>
        <w:rPr>
          <w:spacing w:val="-2"/>
        </w:rPr>
        <w:t xml:space="preserve"> </w:t>
      </w:r>
      <w:r>
        <w:t>by</w:t>
      </w:r>
      <w:r>
        <w:rPr>
          <w:spacing w:val="-3"/>
        </w:rPr>
        <w:t xml:space="preserve"> </w:t>
      </w:r>
      <w:r>
        <w:t>the</w:t>
      </w:r>
      <w:r>
        <w:rPr>
          <w:spacing w:val="-2"/>
        </w:rPr>
        <w:t xml:space="preserve"> </w:t>
      </w:r>
      <w:r>
        <w:t>National</w:t>
      </w:r>
      <w:r>
        <w:rPr>
          <w:spacing w:val="-1"/>
        </w:rPr>
        <w:t xml:space="preserve"> </w:t>
      </w:r>
      <w:r>
        <w:t>Academy</w:t>
      </w:r>
      <w:r>
        <w:rPr>
          <w:spacing w:val="-3"/>
        </w:rPr>
        <w:t xml:space="preserve"> </w:t>
      </w:r>
      <w:r>
        <w:t>of</w:t>
      </w:r>
      <w:r>
        <w:rPr>
          <w:spacing w:val="-2"/>
        </w:rPr>
        <w:t xml:space="preserve"> </w:t>
      </w:r>
      <w:r>
        <w:t>Sciences.</w:t>
      </w:r>
      <w:r>
        <w:rPr>
          <w:spacing w:val="56"/>
        </w:rPr>
        <w:t xml:space="preserve"> </w:t>
      </w:r>
      <w:r>
        <w:t>JSF</w:t>
      </w:r>
      <w:r>
        <w:rPr>
          <w:spacing w:val="-3"/>
        </w:rPr>
        <w:t xml:space="preserve"> </w:t>
      </w:r>
      <w:r>
        <w:t>¶</w:t>
      </w:r>
      <w:r>
        <w:rPr>
          <w:spacing w:val="-2"/>
        </w:rPr>
        <w:t xml:space="preserve"> </w:t>
      </w:r>
      <w:r>
        <w:t>114.</w:t>
      </w:r>
    </w:p>
    <w:p w14:paraId="262CC3BC" w14:textId="77777777" w:rsidR="00B6495C" w:rsidRDefault="00B6495C" w:rsidP="00B6495C">
      <w:pPr>
        <w:sectPr w:rsidR="00B6495C">
          <w:headerReference w:type="default" r:id="rId140"/>
          <w:footerReference w:type="default" r:id="rId141"/>
          <w:pgSz w:w="12240" w:h="15840"/>
          <w:pgMar w:top="1360" w:right="1320" w:bottom="1240" w:left="1320" w:header="232" w:footer="1046" w:gutter="0"/>
          <w:cols w:space="720"/>
        </w:sectPr>
      </w:pPr>
    </w:p>
    <w:p w14:paraId="1E5DDA4A" w14:textId="77777777" w:rsidR="00B6495C" w:rsidRDefault="00B6495C" w:rsidP="00B6495C">
      <w:pPr>
        <w:pStyle w:val="BodyText"/>
        <w:spacing w:before="80" w:line="480" w:lineRule="auto"/>
        <w:ind w:left="120" w:right="261" w:firstLine="720"/>
      </w:pPr>
      <w:r>
        <w:lastRenderedPageBreak/>
        <w:t>In 2012, the New York City Council passed a law requiring the City to install APS at 25</w:t>
      </w:r>
      <w:r>
        <w:rPr>
          <w:spacing w:val="-58"/>
        </w:rPr>
        <w:t xml:space="preserve"> </w:t>
      </w:r>
      <w:r>
        <w:t>locations per year.</w:t>
      </w:r>
      <w:r>
        <w:rPr>
          <w:spacing w:val="1"/>
        </w:rPr>
        <w:t xml:space="preserve"> </w:t>
      </w:r>
      <w:r>
        <w:rPr>
          <w:i/>
        </w:rPr>
        <w:t xml:space="preserve">Id. </w:t>
      </w:r>
      <w:r>
        <w:t>¶ 95.</w:t>
      </w:r>
      <w:r>
        <w:rPr>
          <w:spacing w:val="1"/>
        </w:rPr>
        <w:t xml:space="preserve"> </w:t>
      </w:r>
      <w:r>
        <w:t>Between 2012 and 2015, the DOT installed APS at slightly more</w:t>
      </w:r>
      <w:r>
        <w:rPr>
          <w:spacing w:val="1"/>
        </w:rPr>
        <w:t xml:space="preserve"> </w:t>
      </w:r>
      <w:r>
        <w:t>than 25 locations each year, bringing the total number of intersections with APS to 131 by</w:t>
      </w:r>
      <w:r>
        <w:rPr>
          <w:spacing w:val="1"/>
        </w:rPr>
        <w:t xml:space="preserve"> </w:t>
      </w:r>
      <w:r>
        <w:t>November</w:t>
      </w:r>
      <w:r>
        <w:rPr>
          <w:spacing w:val="-2"/>
        </w:rPr>
        <w:t xml:space="preserve"> </w:t>
      </w:r>
      <w:r>
        <w:t xml:space="preserve">1, 2015.  </w:t>
      </w:r>
      <w:r>
        <w:rPr>
          <w:i/>
        </w:rPr>
        <w:t xml:space="preserve">Id. </w:t>
      </w:r>
      <w:r>
        <w:t>¶¶</w:t>
      </w:r>
      <w:r>
        <w:rPr>
          <w:spacing w:val="-1"/>
        </w:rPr>
        <w:t xml:space="preserve"> </w:t>
      </w:r>
      <w:r>
        <w:t>97–100.</w:t>
      </w:r>
    </w:p>
    <w:p w14:paraId="118C1E4E" w14:textId="77777777" w:rsidR="00B6495C" w:rsidRDefault="00B6495C" w:rsidP="00B6495C">
      <w:pPr>
        <w:pStyle w:val="BodyText"/>
        <w:spacing w:line="480" w:lineRule="auto"/>
        <w:ind w:left="120" w:right="349" w:firstLine="720"/>
        <w:jc w:val="both"/>
      </w:pPr>
      <w:r>
        <w:t>In 2014, the New York City Council passed a new law requiring the City to install APS</w:t>
      </w:r>
      <w:r>
        <w:rPr>
          <w:spacing w:val="-57"/>
        </w:rPr>
        <w:t xml:space="preserve"> </w:t>
      </w:r>
      <w:r>
        <w:t>at 75 intersections annually, effective January 1, 2016.</w:t>
      </w:r>
      <w:r>
        <w:rPr>
          <w:spacing w:val="1"/>
        </w:rPr>
        <w:t xml:space="preserve"> </w:t>
      </w:r>
      <w:r>
        <w:rPr>
          <w:i/>
        </w:rPr>
        <w:t xml:space="preserve">Id. </w:t>
      </w:r>
      <w:r>
        <w:t>¶ 101.</w:t>
      </w:r>
      <w:r>
        <w:rPr>
          <w:spacing w:val="1"/>
        </w:rPr>
        <w:t xml:space="preserve"> </w:t>
      </w:r>
      <w:r>
        <w:t>Between 2016 and 2018, the</w:t>
      </w:r>
      <w:r>
        <w:rPr>
          <w:spacing w:val="-57"/>
        </w:rPr>
        <w:t xml:space="preserve"> </w:t>
      </w:r>
      <w:r>
        <w:t>DOT installed APS at slightly more than 75 intersections each year, raising the total number of</w:t>
      </w:r>
      <w:r>
        <w:rPr>
          <w:spacing w:val="-57"/>
        </w:rPr>
        <w:t xml:space="preserve"> </w:t>
      </w:r>
      <w:r>
        <w:t>the</w:t>
      </w:r>
      <w:r>
        <w:rPr>
          <w:spacing w:val="-1"/>
        </w:rPr>
        <w:t xml:space="preserve"> </w:t>
      </w:r>
      <w:r>
        <w:t>City’s intersections</w:t>
      </w:r>
      <w:r>
        <w:rPr>
          <w:spacing w:val="-1"/>
        </w:rPr>
        <w:t xml:space="preserve"> </w:t>
      </w:r>
      <w:r>
        <w:t>with</w:t>
      </w:r>
      <w:r>
        <w:rPr>
          <w:spacing w:val="-1"/>
        </w:rPr>
        <w:t xml:space="preserve"> </w:t>
      </w:r>
      <w:r>
        <w:t>APS</w:t>
      </w:r>
      <w:r>
        <w:rPr>
          <w:spacing w:val="-2"/>
        </w:rPr>
        <w:t xml:space="preserve"> </w:t>
      </w:r>
      <w:r>
        <w:t>to</w:t>
      </w:r>
      <w:r>
        <w:rPr>
          <w:spacing w:val="-1"/>
        </w:rPr>
        <w:t xml:space="preserve"> </w:t>
      </w:r>
      <w:r>
        <w:t>371</w:t>
      </w:r>
      <w:r>
        <w:rPr>
          <w:spacing w:val="-1"/>
        </w:rPr>
        <w:t xml:space="preserve"> </w:t>
      </w:r>
      <w:r>
        <w:t>by</w:t>
      </w:r>
      <w:r>
        <w:rPr>
          <w:spacing w:val="-1"/>
        </w:rPr>
        <w:t xml:space="preserve"> </w:t>
      </w:r>
      <w:r>
        <w:t>2019.</w:t>
      </w:r>
      <w:r>
        <w:rPr>
          <w:spacing w:val="2"/>
        </w:rPr>
        <w:t xml:space="preserve"> </w:t>
      </w:r>
      <w:r>
        <w:rPr>
          <w:i/>
        </w:rPr>
        <w:t xml:space="preserve">Id. </w:t>
      </w:r>
      <w:r>
        <w:t>¶¶</w:t>
      </w:r>
      <w:r>
        <w:rPr>
          <w:spacing w:val="-2"/>
        </w:rPr>
        <w:t xml:space="preserve"> </w:t>
      </w:r>
      <w:r>
        <w:t>102–104.</w:t>
      </w:r>
    </w:p>
    <w:p w14:paraId="47734C82" w14:textId="77777777" w:rsidR="00B6495C" w:rsidRDefault="00B6495C" w:rsidP="00B6495C">
      <w:pPr>
        <w:pStyle w:val="BodyText"/>
        <w:spacing w:line="480" w:lineRule="auto"/>
        <w:ind w:left="120" w:firstLine="720"/>
      </w:pPr>
      <w:r>
        <w:t>Since 2019, the DOT has received appropriations to install more APS than are required</w:t>
      </w:r>
      <w:r>
        <w:rPr>
          <w:spacing w:val="1"/>
        </w:rPr>
        <w:t xml:space="preserve"> </w:t>
      </w:r>
      <w:r>
        <w:t>under City law, with funding to install APS at 150 intersections per year in 2019–2020, 235 per</w:t>
      </w:r>
      <w:r>
        <w:rPr>
          <w:spacing w:val="1"/>
        </w:rPr>
        <w:t xml:space="preserve"> </w:t>
      </w:r>
      <w:r>
        <w:t>year</w:t>
      </w:r>
      <w:r>
        <w:rPr>
          <w:spacing w:val="-7"/>
        </w:rPr>
        <w:t xml:space="preserve"> </w:t>
      </w:r>
      <w:r>
        <w:t>in</w:t>
      </w:r>
      <w:r>
        <w:rPr>
          <w:spacing w:val="-7"/>
        </w:rPr>
        <w:t xml:space="preserve"> </w:t>
      </w:r>
      <w:r>
        <w:t>2020–2021,</w:t>
      </w:r>
      <w:r>
        <w:rPr>
          <w:spacing w:val="-5"/>
        </w:rPr>
        <w:t xml:space="preserve"> </w:t>
      </w:r>
      <w:r>
        <w:t>and</w:t>
      </w:r>
      <w:r>
        <w:rPr>
          <w:spacing w:val="-4"/>
        </w:rPr>
        <w:t xml:space="preserve"> </w:t>
      </w:r>
      <w:r>
        <w:t>305</w:t>
      </w:r>
      <w:r>
        <w:rPr>
          <w:spacing w:val="-4"/>
        </w:rPr>
        <w:t xml:space="preserve"> </w:t>
      </w:r>
      <w:r>
        <w:t>per</w:t>
      </w:r>
      <w:r>
        <w:rPr>
          <w:spacing w:val="-3"/>
        </w:rPr>
        <w:t xml:space="preserve"> </w:t>
      </w:r>
      <w:r>
        <w:t>year</w:t>
      </w:r>
      <w:r>
        <w:rPr>
          <w:spacing w:val="-3"/>
        </w:rPr>
        <w:t xml:space="preserve"> </w:t>
      </w:r>
      <w:r>
        <w:t>in</w:t>
      </w:r>
      <w:r>
        <w:rPr>
          <w:spacing w:val="-4"/>
        </w:rPr>
        <w:t xml:space="preserve"> </w:t>
      </w:r>
      <w:r>
        <w:t>2021–2024.</w:t>
      </w:r>
      <w:r>
        <w:rPr>
          <w:spacing w:val="54"/>
        </w:rPr>
        <w:t xml:space="preserve"> </w:t>
      </w:r>
      <w:r>
        <w:rPr>
          <w:i/>
        </w:rPr>
        <w:t>Id.</w:t>
      </w:r>
      <w:r>
        <w:rPr>
          <w:i/>
          <w:spacing w:val="-3"/>
        </w:rPr>
        <w:t xml:space="preserve"> </w:t>
      </w:r>
      <w:r>
        <w:t>¶¶</w:t>
      </w:r>
      <w:r>
        <w:rPr>
          <w:spacing w:val="-4"/>
        </w:rPr>
        <w:t xml:space="preserve"> </w:t>
      </w:r>
      <w:r>
        <w:t>106–107.</w:t>
      </w:r>
      <w:r>
        <w:rPr>
          <w:spacing w:val="55"/>
        </w:rPr>
        <w:t xml:space="preserve"> </w:t>
      </w:r>
      <w:r>
        <w:t>As</w:t>
      </w:r>
      <w:r>
        <w:rPr>
          <w:spacing w:val="-4"/>
        </w:rPr>
        <w:t xml:space="preserve"> </w:t>
      </w:r>
      <w:r>
        <w:t>of</w:t>
      </w:r>
      <w:r>
        <w:rPr>
          <w:spacing w:val="-3"/>
        </w:rPr>
        <w:t xml:space="preserve"> </w:t>
      </w:r>
      <w:r>
        <w:t>September</w:t>
      </w:r>
      <w:r>
        <w:rPr>
          <w:spacing w:val="-4"/>
        </w:rPr>
        <w:t xml:space="preserve"> </w:t>
      </w:r>
      <w:r>
        <w:t>10,</w:t>
      </w:r>
      <w:r>
        <w:rPr>
          <w:spacing w:val="-3"/>
        </w:rPr>
        <w:t xml:space="preserve"> </w:t>
      </w:r>
      <w:r>
        <w:t>2019,</w:t>
      </w:r>
      <w:r>
        <w:rPr>
          <w:spacing w:val="-57"/>
        </w:rPr>
        <w:t xml:space="preserve"> </w:t>
      </w:r>
      <w:r>
        <w:t>443</w:t>
      </w:r>
      <w:r>
        <w:rPr>
          <w:spacing w:val="-2"/>
        </w:rPr>
        <w:t xml:space="preserve"> </w:t>
      </w:r>
      <w:r>
        <w:t>intersections</w:t>
      </w:r>
      <w:r>
        <w:rPr>
          <w:spacing w:val="-2"/>
        </w:rPr>
        <w:t xml:space="preserve"> </w:t>
      </w:r>
      <w:r>
        <w:t>within</w:t>
      </w:r>
      <w:r>
        <w:rPr>
          <w:spacing w:val="-1"/>
        </w:rPr>
        <w:t xml:space="preserve"> </w:t>
      </w:r>
      <w:r>
        <w:t>New</w:t>
      </w:r>
      <w:r>
        <w:rPr>
          <w:spacing w:val="-2"/>
        </w:rPr>
        <w:t xml:space="preserve"> </w:t>
      </w:r>
      <w:r>
        <w:t>York</w:t>
      </w:r>
      <w:r>
        <w:rPr>
          <w:spacing w:val="1"/>
        </w:rPr>
        <w:t xml:space="preserve"> </w:t>
      </w:r>
      <w:r>
        <w:t>City</w:t>
      </w:r>
      <w:r>
        <w:rPr>
          <w:spacing w:val="-2"/>
        </w:rPr>
        <w:t xml:space="preserve"> </w:t>
      </w:r>
      <w:r>
        <w:t>were</w:t>
      </w:r>
      <w:r>
        <w:rPr>
          <w:spacing w:val="-1"/>
        </w:rPr>
        <w:t xml:space="preserve"> </w:t>
      </w:r>
      <w:r>
        <w:t>equipped</w:t>
      </w:r>
      <w:r>
        <w:rPr>
          <w:spacing w:val="-2"/>
        </w:rPr>
        <w:t xml:space="preserve"> </w:t>
      </w:r>
      <w:r>
        <w:t>with</w:t>
      </w:r>
      <w:r>
        <w:rPr>
          <w:spacing w:val="-1"/>
        </w:rPr>
        <w:t xml:space="preserve"> </w:t>
      </w:r>
      <w:r>
        <w:t xml:space="preserve">APS.  </w:t>
      </w:r>
      <w:r>
        <w:rPr>
          <w:i/>
        </w:rPr>
        <w:t>Id.</w:t>
      </w:r>
      <w:r>
        <w:rPr>
          <w:i/>
          <w:spacing w:val="-1"/>
        </w:rPr>
        <w:t xml:space="preserve"> </w:t>
      </w:r>
      <w:r>
        <w:t>¶ 108.</w:t>
      </w:r>
    </w:p>
    <w:p w14:paraId="2D4AFD94" w14:textId="77777777" w:rsidR="00B6495C" w:rsidRDefault="00B6495C" w:rsidP="00B6495C">
      <w:pPr>
        <w:pStyle w:val="BodyText"/>
        <w:spacing w:line="480" w:lineRule="auto"/>
        <w:ind w:left="120" w:right="343" w:firstLine="720"/>
        <w:rPr>
          <w:i/>
        </w:rPr>
      </w:pPr>
      <w:r>
        <w:t>Further, in November 2019, after plaintiffs had moved for summary judgment in this</w:t>
      </w:r>
      <w:r>
        <w:rPr>
          <w:spacing w:val="1"/>
        </w:rPr>
        <w:t xml:space="preserve"> </w:t>
      </w:r>
      <w:r>
        <w:t>lawsuit, the New York City Council passed, and the Mayor signed, a law—the “Safe Streets</w:t>
      </w:r>
      <w:r>
        <w:rPr>
          <w:spacing w:val="1"/>
        </w:rPr>
        <w:t xml:space="preserve"> </w:t>
      </w:r>
      <w:r>
        <w:t>Legislation”—mandating</w:t>
      </w:r>
      <w:r>
        <w:rPr>
          <w:spacing w:val="-1"/>
        </w:rPr>
        <w:t xml:space="preserve"> </w:t>
      </w:r>
      <w:r>
        <w:t>“master</w:t>
      </w:r>
      <w:r>
        <w:rPr>
          <w:spacing w:val="-1"/>
        </w:rPr>
        <w:t xml:space="preserve"> </w:t>
      </w:r>
      <w:r>
        <w:t>plans” for</w:t>
      </w:r>
      <w:r>
        <w:rPr>
          <w:spacing w:val="-2"/>
        </w:rPr>
        <w:t xml:space="preserve"> </w:t>
      </w:r>
      <w:r>
        <w:t>city</w:t>
      </w:r>
      <w:r>
        <w:rPr>
          <w:spacing w:val="-3"/>
        </w:rPr>
        <w:t xml:space="preserve"> </w:t>
      </w:r>
      <w:r>
        <w:t>streets,</w:t>
      </w:r>
      <w:r>
        <w:rPr>
          <w:spacing w:val="-1"/>
        </w:rPr>
        <w:t xml:space="preserve"> </w:t>
      </w:r>
      <w:r>
        <w:t>sidewalks,</w:t>
      </w:r>
      <w:r>
        <w:rPr>
          <w:spacing w:val="-2"/>
        </w:rPr>
        <w:t xml:space="preserve"> </w:t>
      </w:r>
      <w:r>
        <w:t>and pedestrian</w:t>
      </w:r>
      <w:r>
        <w:rPr>
          <w:spacing w:val="-2"/>
        </w:rPr>
        <w:t xml:space="preserve"> </w:t>
      </w:r>
      <w:r>
        <w:t>spaces.</w:t>
      </w:r>
      <w:r>
        <w:rPr>
          <w:spacing w:val="58"/>
        </w:rPr>
        <w:t xml:space="preserve"> </w:t>
      </w:r>
      <w:r>
        <w:rPr>
          <w:i/>
        </w:rPr>
        <w:t>See</w:t>
      </w:r>
    </w:p>
    <w:p w14:paraId="30EEF540" w14:textId="77777777" w:rsidR="00B6495C" w:rsidRDefault="00B6495C" w:rsidP="00B6495C">
      <w:pPr>
        <w:pStyle w:val="BodyText"/>
        <w:spacing w:line="480" w:lineRule="auto"/>
        <w:ind w:left="120" w:right="581"/>
      </w:pPr>
      <w:r>
        <w:t>N.Y.C. Admin. Code § 19-199.1; Koplik Decl., Ex. B.</w:t>
      </w:r>
      <w:r>
        <w:rPr>
          <w:spacing w:val="1"/>
        </w:rPr>
        <w:t xml:space="preserve"> </w:t>
      </w:r>
      <w:r>
        <w:t>That law requires the DOT to issue a</w:t>
      </w:r>
      <w:r>
        <w:rPr>
          <w:spacing w:val="-57"/>
        </w:rPr>
        <w:t xml:space="preserve"> </w:t>
      </w:r>
      <w:r>
        <w:t>five-year master plan every five years, beginning December 1, 2021, and by December 1 of</w:t>
      </w:r>
      <w:r>
        <w:rPr>
          <w:spacing w:val="1"/>
        </w:rPr>
        <w:t xml:space="preserve"> </w:t>
      </w:r>
      <w:r>
        <w:t>every fifth year thereafter.</w:t>
      </w:r>
      <w:r>
        <w:rPr>
          <w:spacing w:val="1"/>
        </w:rPr>
        <w:t xml:space="preserve"> </w:t>
      </w:r>
      <w:r>
        <w:t>N.Y.C. Admin. Code § 19-199.1(b)(2), (c).</w:t>
      </w:r>
      <w:r>
        <w:rPr>
          <w:spacing w:val="1"/>
        </w:rPr>
        <w:t xml:space="preserve"> </w:t>
      </w:r>
      <w:r>
        <w:t>It further sets certain</w:t>
      </w:r>
      <w:r>
        <w:rPr>
          <w:spacing w:val="-58"/>
        </w:rPr>
        <w:t xml:space="preserve"> </w:t>
      </w:r>
      <w:r>
        <w:t>benchmarks</w:t>
      </w:r>
      <w:r>
        <w:rPr>
          <w:spacing w:val="-2"/>
        </w:rPr>
        <w:t xml:space="preserve"> </w:t>
      </w:r>
      <w:r>
        <w:t>that</w:t>
      </w:r>
      <w:r>
        <w:rPr>
          <w:spacing w:val="-1"/>
        </w:rPr>
        <w:t xml:space="preserve"> </w:t>
      </w:r>
      <w:r>
        <w:t>each</w:t>
      </w:r>
      <w:r>
        <w:rPr>
          <w:spacing w:val="-2"/>
        </w:rPr>
        <w:t xml:space="preserve"> </w:t>
      </w:r>
      <w:r>
        <w:t>master</w:t>
      </w:r>
      <w:r>
        <w:rPr>
          <w:spacing w:val="-1"/>
        </w:rPr>
        <w:t xml:space="preserve"> </w:t>
      </w:r>
      <w:r>
        <w:t>plan must</w:t>
      </w:r>
      <w:r>
        <w:rPr>
          <w:spacing w:val="-1"/>
        </w:rPr>
        <w:t xml:space="preserve"> </w:t>
      </w:r>
      <w:r>
        <w:t>include.</w:t>
      </w:r>
      <w:r>
        <w:rPr>
          <w:spacing w:val="57"/>
        </w:rPr>
        <w:t xml:space="preserve"> </w:t>
      </w:r>
      <w:r>
        <w:rPr>
          <w:i/>
        </w:rPr>
        <w:t>Id.</w:t>
      </w:r>
      <w:r>
        <w:rPr>
          <w:i/>
          <w:spacing w:val="-1"/>
        </w:rPr>
        <w:t xml:space="preserve"> </w:t>
      </w:r>
      <w:r>
        <w:t>§</w:t>
      </w:r>
      <w:r>
        <w:rPr>
          <w:spacing w:val="-1"/>
        </w:rPr>
        <w:t xml:space="preserve"> </w:t>
      </w:r>
      <w:r>
        <w:t>19-199.1(c)(2).</w:t>
      </w:r>
      <w:r>
        <w:rPr>
          <w:spacing w:val="58"/>
        </w:rPr>
        <w:t xml:space="preserve"> </w:t>
      </w:r>
      <w:r>
        <w:t>For</w:t>
      </w:r>
      <w:r>
        <w:rPr>
          <w:spacing w:val="-1"/>
        </w:rPr>
        <w:t xml:space="preserve"> </w:t>
      </w:r>
      <w:r>
        <w:t>both</w:t>
      </w:r>
      <w:r>
        <w:rPr>
          <w:spacing w:val="-2"/>
        </w:rPr>
        <w:t xml:space="preserve"> </w:t>
      </w:r>
      <w:r>
        <w:t>the 2021</w:t>
      </w:r>
    </w:p>
    <w:p w14:paraId="5A4373F6" w14:textId="77777777" w:rsidR="00B6495C" w:rsidRDefault="00B6495C" w:rsidP="00B6495C">
      <w:pPr>
        <w:pStyle w:val="BodyText"/>
        <w:spacing w:line="480" w:lineRule="auto"/>
        <w:ind w:left="120" w:right="142"/>
      </w:pPr>
      <w:r>
        <w:t>and 2026 master plans, the law requires the DOT to set, as a benchmark, the installation of APS</w:t>
      </w:r>
      <w:r>
        <w:rPr>
          <w:spacing w:val="1"/>
        </w:rPr>
        <w:t xml:space="preserve"> </w:t>
      </w:r>
      <w:r>
        <w:t>at no fewer than 2,500 intersections within the next five years, with installation of such signals at</w:t>
      </w:r>
      <w:r>
        <w:rPr>
          <w:spacing w:val="-58"/>
        </w:rPr>
        <w:t xml:space="preserve"> </w:t>
      </w:r>
      <w:r>
        <w:t>no</w:t>
      </w:r>
      <w:r>
        <w:rPr>
          <w:spacing w:val="-1"/>
        </w:rPr>
        <w:t xml:space="preserve"> </w:t>
      </w:r>
      <w:r>
        <w:t>fewer than</w:t>
      </w:r>
      <w:r>
        <w:rPr>
          <w:spacing w:val="-1"/>
        </w:rPr>
        <w:t xml:space="preserve"> </w:t>
      </w:r>
      <w:r>
        <w:t>500 intersections</w:t>
      </w:r>
      <w:r>
        <w:rPr>
          <w:spacing w:val="-1"/>
        </w:rPr>
        <w:t xml:space="preserve"> </w:t>
      </w:r>
      <w:r>
        <w:t>during</w:t>
      </w:r>
      <w:r>
        <w:rPr>
          <w:spacing w:val="-1"/>
        </w:rPr>
        <w:t xml:space="preserve"> </w:t>
      </w:r>
      <w:r>
        <w:t>each</w:t>
      </w:r>
      <w:r>
        <w:rPr>
          <w:spacing w:val="-2"/>
        </w:rPr>
        <w:t xml:space="preserve"> </w:t>
      </w:r>
      <w:r>
        <w:t>year</w:t>
      </w:r>
      <w:r>
        <w:rPr>
          <w:spacing w:val="-1"/>
        </w:rPr>
        <w:t xml:space="preserve"> </w:t>
      </w:r>
      <w:r>
        <w:t>of</w:t>
      </w:r>
      <w:r>
        <w:rPr>
          <w:spacing w:val="-1"/>
        </w:rPr>
        <w:t xml:space="preserve"> </w:t>
      </w:r>
      <w:r>
        <w:t>the</w:t>
      </w:r>
      <w:r>
        <w:rPr>
          <w:spacing w:val="-2"/>
        </w:rPr>
        <w:t xml:space="preserve"> </w:t>
      </w:r>
      <w:r>
        <w:t>plan.</w:t>
      </w:r>
      <w:r>
        <w:rPr>
          <w:spacing w:val="57"/>
        </w:rPr>
        <w:t xml:space="preserve"> </w:t>
      </w:r>
      <w:r>
        <w:rPr>
          <w:i/>
        </w:rPr>
        <w:t xml:space="preserve">Id. </w:t>
      </w:r>
      <w:r>
        <w:t>§</w:t>
      </w:r>
      <w:r>
        <w:rPr>
          <w:spacing w:val="-1"/>
        </w:rPr>
        <w:t xml:space="preserve"> </w:t>
      </w:r>
      <w:r>
        <w:t>19-199.1(c)(2)(vi), (3)(iii).</w:t>
      </w:r>
    </w:p>
    <w:p w14:paraId="68C48ACB" w14:textId="77777777" w:rsidR="00B6495C" w:rsidRDefault="00B6495C" w:rsidP="00B6495C">
      <w:pPr>
        <w:pStyle w:val="BodyText"/>
        <w:ind w:left="120"/>
      </w:pPr>
      <w:r>
        <w:rPr>
          <w:spacing w:val="-1"/>
        </w:rPr>
        <w:t>Thus,</w:t>
      </w:r>
      <w:r>
        <w:rPr>
          <w:spacing w:val="-12"/>
        </w:rPr>
        <w:t xml:space="preserve"> </w:t>
      </w:r>
      <w:r>
        <w:t>in</w:t>
      </w:r>
      <w:r>
        <w:rPr>
          <w:spacing w:val="-13"/>
        </w:rPr>
        <w:t xml:space="preserve"> </w:t>
      </w:r>
      <w:r>
        <w:t>sum,</w:t>
      </w:r>
      <w:r>
        <w:rPr>
          <w:spacing w:val="-14"/>
        </w:rPr>
        <w:t xml:space="preserve"> </w:t>
      </w:r>
      <w:r>
        <w:t>the</w:t>
      </w:r>
      <w:r>
        <w:rPr>
          <w:spacing w:val="-13"/>
        </w:rPr>
        <w:t xml:space="preserve"> </w:t>
      </w:r>
      <w:r>
        <w:t>2019</w:t>
      </w:r>
      <w:r>
        <w:rPr>
          <w:spacing w:val="-13"/>
        </w:rPr>
        <w:t xml:space="preserve"> </w:t>
      </w:r>
      <w:r>
        <w:t>Safe</w:t>
      </w:r>
      <w:r>
        <w:rPr>
          <w:spacing w:val="-14"/>
        </w:rPr>
        <w:t xml:space="preserve"> </w:t>
      </w:r>
      <w:r>
        <w:t>Streets</w:t>
      </w:r>
      <w:r>
        <w:rPr>
          <w:spacing w:val="-14"/>
        </w:rPr>
        <w:t xml:space="preserve"> </w:t>
      </w:r>
      <w:r>
        <w:t>Legislation</w:t>
      </w:r>
      <w:r>
        <w:rPr>
          <w:spacing w:val="-13"/>
        </w:rPr>
        <w:t xml:space="preserve"> </w:t>
      </w:r>
      <w:r>
        <w:t>requires</w:t>
      </w:r>
      <w:r>
        <w:rPr>
          <w:spacing w:val="-14"/>
        </w:rPr>
        <w:t xml:space="preserve"> </w:t>
      </w:r>
      <w:r>
        <w:t>the</w:t>
      </w:r>
      <w:r>
        <w:rPr>
          <w:spacing w:val="-15"/>
        </w:rPr>
        <w:t xml:space="preserve"> </w:t>
      </w:r>
      <w:r>
        <w:t>installation</w:t>
      </w:r>
      <w:r>
        <w:rPr>
          <w:spacing w:val="-14"/>
        </w:rPr>
        <w:t xml:space="preserve"> </w:t>
      </w:r>
      <w:r>
        <w:t>of</w:t>
      </w:r>
      <w:r>
        <w:rPr>
          <w:spacing w:val="-14"/>
        </w:rPr>
        <w:t xml:space="preserve"> </w:t>
      </w:r>
      <w:r>
        <w:t>APS</w:t>
      </w:r>
      <w:r>
        <w:rPr>
          <w:spacing w:val="-14"/>
        </w:rPr>
        <w:t xml:space="preserve"> </w:t>
      </w:r>
      <w:r>
        <w:t>at</w:t>
      </w:r>
      <w:r>
        <w:rPr>
          <w:spacing w:val="-14"/>
        </w:rPr>
        <w:t xml:space="preserve"> </w:t>
      </w:r>
      <w:r>
        <w:t>5,000</w:t>
      </w:r>
    </w:p>
    <w:p w14:paraId="570D7333" w14:textId="77777777" w:rsidR="00B6495C" w:rsidRDefault="00B6495C" w:rsidP="00B6495C">
      <w:pPr>
        <w:sectPr w:rsidR="00B6495C">
          <w:headerReference w:type="default" r:id="rId142"/>
          <w:footerReference w:type="default" r:id="rId143"/>
          <w:pgSz w:w="12240" w:h="15840"/>
          <w:pgMar w:top="1360" w:right="1320" w:bottom="1240" w:left="1320" w:header="232" w:footer="1046" w:gutter="0"/>
          <w:cols w:space="720"/>
        </w:sectPr>
      </w:pPr>
    </w:p>
    <w:p w14:paraId="3A09431F" w14:textId="77777777" w:rsidR="00B6495C" w:rsidRDefault="00B6495C" w:rsidP="00B6495C">
      <w:pPr>
        <w:pStyle w:val="BodyText"/>
        <w:spacing w:before="80" w:line="480" w:lineRule="auto"/>
        <w:ind w:left="120" w:right="196"/>
      </w:pPr>
      <w:r>
        <w:lastRenderedPageBreak/>
        <w:t>intersections by 2031. The legislation does not, however, appear to allocate funding or resources</w:t>
      </w:r>
      <w:r>
        <w:rPr>
          <w:spacing w:val="-57"/>
        </w:rPr>
        <w:t xml:space="preserve"> </w:t>
      </w:r>
      <w:r>
        <w:t>to</w:t>
      </w:r>
      <w:r>
        <w:rPr>
          <w:spacing w:val="-1"/>
        </w:rPr>
        <w:t xml:space="preserve"> </w:t>
      </w:r>
      <w:r>
        <w:t xml:space="preserve">meet these goals.  </w:t>
      </w:r>
      <w:r>
        <w:rPr>
          <w:i/>
        </w:rPr>
        <w:t>See</w:t>
      </w:r>
      <w:r>
        <w:rPr>
          <w:i/>
          <w:spacing w:val="-2"/>
        </w:rPr>
        <w:t xml:space="preserve"> </w:t>
      </w:r>
      <w:r>
        <w:t>Def.</w:t>
      </w:r>
      <w:r>
        <w:rPr>
          <w:spacing w:val="-1"/>
        </w:rPr>
        <w:t xml:space="preserve"> </w:t>
      </w:r>
      <w:r>
        <w:t>Mem.</w:t>
      </w:r>
      <w:r>
        <w:rPr>
          <w:spacing w:val="-1"/>
        </w:rPr>
        <w:t xml:space="preserve"> </w:t>
      </w:r>
      <w:r>
        <w:t>at</w:t>
      </w:r>
      <w:r>
        <w:rPr>
          <w:spacing w:val="-1"/>
        </w:rPr>
        <w:t xml:space="preserve"> </w:t>
      </w:r>
      <w:r>
        <w:t>12</w:t>
      </w:r>
      <w:r>
        <w:rPr>
          <w:spacing w:val="-1"/>
        </w:rPr>
        <w:t xml:space="preserve"> </w:t>
      </w:r>
      <w:r>
        <w:t>n.5.</w:t>
      </w:r>
    </w:p>
    <w:p w14:paraId="1060BCB4" w14:textId="77777777" w:rsidR="00B6495C" w:rsidRDefault="00B6495C" w:rsidP="00B6495C">
      <w:pPr>
        <w:pStyle w:val="BodyText"/>
        <w:spacing w:line="480" w:lineRule="auto"/>
        <w:ind w:left="120" w:right="108" w:firstLine="720"/>
      </w:pPr>
      <w:r>
        <w:t>On</w:t>
      </w:r>
      <w:r>
        <w:rPr>
          <w:spacing w:val="-3"/>
        </w:rPr>
        <w:t xml:space="preserve"> </w:t>
      </w:r>
      <w:r>
        <w:t>October</w:t>
      </w:r>
      <w:r>
        <w:rPr>
          <w:spacing w:val="-3"/>
        </w:rPr>
        <w:t xml:space="preserve"> </w:t>
      </w:r>
      <w:r>
        <w:t>21,</w:t>
      </w:r>
      <w:r>
        <w:rPr>
          <w:spacing w:val="-2"/>
        </w:rPr>
        <w:t xml:space="preserve"> </w:t>
      </w:r>
      <w:r>
        <w:t>2019—the</w:t>
      </w:r>
      <w:r>
        <w:rPr>
          <w:spacing w:val="-1"/>
        </w:rPr>
        <w:t xml:space="preserve"> </w:t>
      </w:r>
      <w:r>
        <w:t>day</w:t>
      </w:r>
      <w:r>
        <w:rPr>
          <w:spacing w:val="-2"/>
        </w:rPr>
        <w:t xml:space="preserve"> </w:t>
      </w:r>
      <w:r>
        <w:t>plaintiffs</w:t>
      </w:r>
      <w:r>
        <w:rPr>
          <w:spacing w:val="-2"/>
        </w:rPr>
        <w:t xml:space="preserve"> </w:t>
      </w:r>
      <w:r>
        <w:t>moved</w:t>
      </w:r>
      <w:r>
        <w:rPr>
          <w:spacing w:val="-3"/>
        </w:rPr>
        <w:t xml:space="preserve"> </w:t>
      </w:r>
      <w:r>
        <w:t>for</w:t>
      </w:r>
      <w:r>
        <w:rPr>
          <w:spacing w:val="-2"/>
        </w:rPr>
        <w:t xml:space="preserve"> </w:t>
      </w:r>
      <w:r>
        <w:t>partial</w:t>
      </w:r>
      <w:r>
        <w:rPr>
          <w:spacing w:val="-3"/>
        </w:rPr>
        <w:t xml:space="preserve"> </w:t>
      </w:r>
      <w:r>
        <w:t>summary</w:t>
      </w:r>
      <w:r>
        <w:rPr>
          <w:spacing w:val="-4"/>
        </w:rPr>
        <w:t xml:space="preserve"> </w:t>
      </w:r>
      <w:r>
        <w:t>judgment—the</w:t>
      </w:r>
      <w:r>
        <w:rPr>
          <w:spacing w:val="-3"/>
        </w:rPr>
        <w:t xml:space="preserve"> </w:t>
      </w:r>
      <w:r>
        <w:t>DOT</w:t>
      </w:r>
      <w:r>
        <w:rPr>
          <w:spacing w:val="-57"/>
        </w:rPr>
        <w:t xml:space="preserve"> </w:t>
      </w:r>
      <w:r>
        <w:t>also issued a memorandum entitled “Accessible Pedestrian Signals Policy.”</w:t>
      </w:r>
      <w:r>
        <w:rPr>
          <w:spacing w:val="1"/>
        </w:rPr>
        <w:t xml:space="preserve"> </w:t>
      </w:r>
      <w:r>
        <w:t>Koplik Decl., Ex. A</w:t>
      </w:r>
      <w:r>
        <w:rPr>
          <w:spacing w:val="-57"/>
        </w:rPr>
        <w:t xml:space="preserve"> </w:t>
      </w:r>
      <w:r>
        <w:t>(“2019 APS Memo”).</w:t>
      </w:r>
      <w:r>
        <w:rPr>
          <w:spacing w:val="1"/>
        </w:rPr>
        <w:t xml:space="preserve"> </w:t>
      </w:r>
      <w:r>
        <w:t>That memorandum purports to “clarify” the City’s existing policy</w:t>
      </w:r>
      <w:r>
        <w:rPr>
          <w:spacing w:val="1"/>
        </w:rPr>
        <w:t xml:space="preserve"> </w:t>
      </w:r>
      <w:r>
        <w:t>regarding the installation of APS.</w:t>
      </w:r>
      <w:r>
        <w:rPr>
          <w:spacing w:val="1"/>
        </w:rPr>
        <w:t xml:space="preserve"> </w:t>
      </w:r>
      <w:r>
        <w:rPr>
          <w:i/>
        </w:rPr>
        <w:t xml:space="preserve">Id. </w:t>
      </w:r>
      <w:r>
        <w:t>at 1.</w:t>
      </w:r>
      <w:r>
        <w:rPr>
          <w:spacing w:val="1"/>
        </w:rPr>
        <w:t xml:space="preserve"> </w:t>
      </w:r>
      <w:r>
        <w:t>First, it states that “[e]ach newly approved signal will</w:t>
      </w:r>
      <w:r>
        <w:rPr>
          <w:spacing w:val="-57"/>
        </w:rPr>
        <w:t xml:space="preserve"> </w:t>
      </w:r>
      <w:r>
        <w:t>be designed and constructed with APS.”</w:t>
      </w:r>
      <w:r>
        <w:rPr>
          <w:spacing w:val="1"/>
        </w:rPr>
        <w:t xml:space="preserve"> </w:t>
      </w:r>
      <w:r>
        <w:rPr>
          <w:i/>
        </w:rPr>
        <w:t>Id.</w:t>
      </w:r>
      <w:r>
        <w:rPr>
          <w:vertAlign w:val="superscript"/>
        </w:rPr>
        <w:t>3</w:t>
      </w:r>
      <w:r>
        <w:rPr>
          <w:spacing w:val="1"/>
        </w:rPr>
        <w:t xml:space="preserve"> </w:t>
      </w:r>
      <w:r>
        <w:t>Second, it provides that APS will be installed</w:t>
      </w:r>
      <w:r>
        <w:rPr>
          <w:spacing w:val="1"/>
        </w:rPr>
        <w:t xml:space="preserve"> </w:t>
      </w:r>
      <w:r>
        <w:t xml:space="preserve">whenever either a Capital Street Project or Street Improvement Project </w:t>
      </w:r>
      <w:hyperlink w:anchor="_bookmark0" w:history="1">
        <w:r>
          <w:t>(“SIP”)</w:t>
        </w:r>
        <w:r>
          <w:rPr>
            <w:vertAlign w:val="superscript"/>
          </w:rPr>
          <w:t>4</w:t>
        </w:r>
        <w:r>
          <w:t xml:space="preserve"> </w:t>
        </w:r>
      </w:hyperlink>
      <w:r>
        <w:t>involves the</w:t>
      </w:r>
      <w:r>
        <w:rPr>
          <w:spacing w:val="1"/>
        </w:rPr>
        <w:t xml:space="preserve"> </w:t>
      </w:r>
      <w:r>
        <w:t>relocation</w:t>
      </w:r>
      <w:r>
        <w:rPr>
          <w:spacing w:val="-1"/>
        </w:rPr>
        <w:t xml:space="preserve"> </w:t>
      </w:r>
      <w:r>
        <w:t>or reconstruction of</w:t>
      </w:r>
      <w:r>
        <w:rPr>
          <w:spacing w:val="-1"/>
        </w:rPr>
        <w:t xml:space="preserve"> </w:t>
      </w:r>
      <w:r>
        <w:t>any</w:t>
      </w:r>
      <w:r>
        <w:rPr>
          <w:spacing w:val="-1"/>
        </w:rPr>
        <w:t xml:space="preserve"> </w:t>
      </w:r>
      <w:r>
        <w:t>traffic</w:t>
      </w:r>
      <w:r>
        <w:rPr>
          <w:spacing w:val="-1"/>
        </w:rPr>
        <w:t xml:space="preserve"> </w:t>
      </w:r>
      <w:r>
        <w:t>signal</w:t>
      </w:r>
      <w:r>
        <w:rPr>
          <w:spacing w:val="-2"/>
        </w:rPr>
        <w:t xml:space="preserve"> </w:t>
      </w:r>
      <w:r>
        <w:t>pole</w:t>
      </w:r>
      <w:r>
        <w:rPr>
          <w:spacing w:val="-1"/>
        </w:rPr>
        <w:t xml:space="preserve"> </w:t>
      </w:r>
      <w:r>
        <w:t>foundation.</w:t>
      </w:r>
      <w:r>
        <w:rPr>
          <w:spacing w:val="58"/>
        </w:rPr>
        <w:t xml:space="preserve"> </w:t>
      </w:r>
      <w:r>
        <w:rPr>
          <w:i/>
        </w:rPr>
        <w:t xml:space="preserve">Id. </w:t>
      </w:r>
      <w:r>
        <w:t>at 2.</w:t>
      </w:r>
    </w:p>
    <w:p w14:paraId="6A3400F5" w14:textId="77777777" w:rsidR="00B6495C" w:rsidRDefault="00B6495C" w:rsidP="00AA0BF0">
      <w:pPr>
        <w:pStyle w:val="Heading1"/>
        <w:numPr>
          <w:ilvl w:val="2"/>
          <w:numId w:val="23"/>
        </w:numPr>
      </w:pPr>
      <w:r>
        <w:t>Installing</w:t>
      </w:r>
      <w:r>
        <w:rPr>
          <w:spacing w:val="-7"/>
        </w:rPr>
        <w:t xml:space="preserve"> </w:t>
      </w:r>
      <w:r>
        <w:t>APS</w:t>
      </w:r>
    </w:p>
    <w:p w14:paraId="6815A05A" w14:textId="77777777" w:rsidR="00B6495C" w:rsidRDefault="00B6495C" w:rsidP="00B6495C">
      <w:pPr>
        <w:pStyle w:val="BodyText"/>
        <w:spacing w:before="10"/>
        <w:rPr>
          <w:b/>
          <w:sz w:val="20"/>
        </w:rPr>
      </w:pPr>
    </w:p>
    <w:p w14:paraId="20B5855F" w14:textId="77777777" w:rsidR="00B6495C" w:rsidRDefault="00B6495C" w:rsidP="00B6495C">
      <w:pPr>
        <w:pStyle w:val="BodyText"/>
        <w:spacing w:line="480" w:lineRule="auto"/>
        <w:ind w:left="119" w:right="123" w:firstLine="720"/>
      </w:pPr>
      <w:r>
        <w:t>Even at intersections that already have pedestrian control signals, the process of installing</w:t>
      </w:r>
      <w:r>
        <w:rPr>
          <w:spacing w:val="-57"/>
        </w:rPr>
        <w:t xml:space="preserve"> </w:t>
      </w:r>
      <w:r>
        <w:t>APS is more burdensome than merely affixing a pushbutton unit to the signal.</w:t>
      </w:r>
      <w:r>
        <w:rPr>
          <w:spacing w:val="1"/>
        </w:rPr>
        <w:t xml:space="preserve"> </w:t>
      </w:r>
      <w:r>
        <w:t>Because most</w:t>
      </w:r>
      <w:r>
        <w:rPr>
          <w:spacing w:val="1"/>
        </w:rPr>
        <w:t xml:space="preserve"> </w:t>
      </w:r>
      <w:r>
        <w:t>intersections do not have extant signals at all the locations necessary to effectively install APS,</w:t>
      </w:r>
      <w:r>
        <w:rPr>
          <w:spacing w:val="1"/>
        </w:rPr>
        <w:t xml:space="preserve"> </w:t>
      </w:r>
      <w:r>
        <w:t>“[t]he vast majority of locations require at least one or two new poles per corner.”</w:t>
      </w:r>
      <w:r>
        <w:rPr>
          <w:spacing w:val="1"/>
        </w:rPr>
        <w:t xml:space="preserve"> </w:t>
      </w:r>
      <w:r>
        <w:t>Celentano</w:t>
      </w:r>
      <w:r>
        <w:rPr>
          <w:spacing w:val="1"/>
        </w:rPr>
        <w:t xml:space="preserve"> </w:t>
      </w:r>
      <w:r>
        <w:t>Decl. ¶ 6(f).</w:t>
      </w:r>
      <w:r>
        <w:rPr>
          <w:spacing w:val="1"/>
        </w:rPr>
        <w:t xml:space="preserve"> </w:t>
      </w:r>
      <w:r>
        <w:t>Installing such poles requires the excavation of part of the sidewalk, cutting into the</w:t>
      </w:r>
      <w:r>
        <w:rPr>
          <w:spacing w:val="-57"/>
        </w:rPr>
        <w:t xml:space="preserve"> </w:t>
      </w:r>
      <w:r>
        <w:t>roadway to install conduits and signal cables, and the installation of new foundation poles, as</w:t>
      </w:r>
      <w:r>
        <w:rPr>
          <w:spacing w:val="1"/>
        </w:rPr>
        <w:t xml:space="preserve"> </w:t>
      </w:r>
      <w:r>
        <w:t>well as restoration of the roadway, sidewalk, and roadway markings.</w:t>
      </w:r>
      <w:r>
        <w:rPr>
          <w:spacing w:val="1"/>
        </w:rPr>
        <w:t xml:space="preserve"> </w:t>
      </w:r>
      <w:r>
        <w:rPr>
          <w:i/>
        </w:rPr>
        <w:t xml:space="preserve">Id. </w:t>
      </w:r>
      <w:r>
        <w:t>¶ 6(e)–(k).</w:t>
      </w:r>
      <w:r>
        <w:rPr>
          <w:spacing w:val="1"/>
        </w:rPr>
        <w:t xml:space="preserve"> </w:t>
      </w:r>
      <w:r>
        <w:t>As a result,</w:t>
      </w:r>
      <w:r>
        <w:rPr>
          <w:spacing w:val="1"/>
        </w:rPr>
        <w:t xml:space="preserve"> </w:t>
      </w:r>
      <w:r>
        <w:t>according</w:t>
      </w:r>
      <w:r>
        <w:rPr>
          <w:spacing w:val="-1"/>
        </w:rPr>
        <w:t xml:space="preserve"> </w:t>
      </w:r>
      <w:r>
        <w:t>to</w:t>
      </w:r>
      <w:r>
        <w:rPr>
          <w:spacing w:val="-2"/>
        </w:rPr>
        <w:t xml:space="preserve"> </w:t>
      </w:r>
      <w:r>
        <w:t>the</w:t>
      </w:r>
      <w:r>
        <w:rPr>
          <w:spacing w:val="-1"/>
        </w:rPr>
        <w:t xml:space="preserve"> </w:t>
      </w:r>
      <w:r>
        <w:t>DOT’s 30(b)(6)</w:t>
      </w:r>
      <w:r>
        <w:rPr>
          <w:spacing w:val="-1"/>
        </w:rPr>
        <w:t xml:space="preserve"> </w:t>
      </w:r>
      <w:r>
        <w:t>witness, the average</w:t>
      </w:r>
      <w:r>
        <w:rPr>
          <w:spacing w:val="-1"/>
        </w:rPr>
        <w:t xml:space="preserve"> </w:t>
      </w:r>
      <w:r>
        <w:t>cost per</w:t>
      </w:r>
      <w:r>
        <w:rPr>
          <w:spacing w:val="-1"/>
        </w:rPr>
        <w:t xml:space="preserve"> </w:t>
      </w:r>
      <w:r>
        <w:t>intersection</w:t>
      </w:r>
      <w:r>
        <w:rPr>
          <w:spacing w:val="-2"/>
        </w:rPr>
        <w:t xml:space="preserve"> </w:t>
      </w:r>
      <w:r>
        <w:t>to install</w:t>
      </w:r>
      <w:r>
        <w:rPr>
          <w:spacing w:val="-1"/>
        </w:rPr>
        <w:t xml:space="preserve"> </w:t>
      </w:r>
      <w:r>
        <w:t>APS</w:t>
      </w:r>
    </w:p>
    <w:p w14:paraId="6ECA5DD5" w14:textId="77777777" w:rsidR="00B6495C" w:rsidRDefault="00B6495C" w:rsidP="00B6495C">
      <w:pPr>
        <w:pStyle w:val="BodyText"/>
        <w:rPr>
          <w:sz w:val="20"/>
        </w:rPr>
      </w:pPr>
    </w:p>
    <w:p w14:paraId="647EA9CA" w14:textId="77777777" w:rsidR="00B6495C" w:rsidRDefault="00B6495C" w:rsidP="00B6495C">
      <w:pPr>
        <w:pStyle w:val="BodyText"/>
        <w:rPr>
          <w:sz w:val="20"/>
        </w:rPr>
      </w:pPr>
    </w:p>
    <w:p w14:paraId="6A449C7F" w14:textId="2ABC4664" w:rsidR="00B6495C" w:rsidRDefault="00B6495C" w:rsidP="00B6495C">
      <w:pPr>
        <w:pStyle w:val="BodyText"/>
        <w:spacing w:before="1"/>
        <w:rPr>
          <w:sz w:val="22"/>
        </w:rPr>
      </w:pPr>
      <w:r>
        <w:rPr>
          <w:noProof/>
          <w:sz w:val="24"/>
        </w:rPr>
        <mc:AlternateContent>
          <mc:Choice Requires="wps">
            <w:drawing>
              <wp:anchor distT="0" distB="0" distL="0" distR="0" simplePos="0" relativeHeight="251677696" behindDoc="1" locked="0" layoutInCell="1" allowOverlap="1" wp14:anchorId="2DF8BB37" wp14:editId="349A9E6B">
                <wp:simplePos x="0" y="0"/>
                <wp:positionH relativeFrom="page">
                  <wp:posOffset>914400</wp:posOffset>
                </wp:positionH>
                <wp:positionV relativeFrom="paragraph">
                  <wp:posOffset>177165</wp:posOffset>
                </wp:positionV>
                <wp:extent cx="1828800" cy="7620"/>
                <wp:effectExtent l="0" t="1905" r="0" b="0"/>
                <wp:wrapTopAndBottom/>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41E4A25" id="Rectangle 182" o:spid="_x0000_s1026" style="position:absolute;margin-left:1in;margin-top:13.95pt;width:2in;height:.6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" fillcolor="black" stroked="f">
                <w10:wrap type="topAndBottom" anchorx="page"/>
              </v:rect>
            </w:pict>
          </mc:Fallback>
        </mc:AlternateContent>
      </w:r>
    </w:p>
    <w:p w14:paraId="6534A67A" w14:textId="77777777" w:rsidR="00B6495C" w:rsidRDefault="00B6495C" w:rsidP="00B6495C">
      <w:pPr>
        <w:pStyle w:val="BodyText"/>
        <w:spacing w:before="102"/>
        <w:ind w:left="120" w:right="135"/>
      </w:pPr>
      <w:r>
        <w:rPr>
          <w:vertAlign w:val="superscript"/>
        </w:rPr>
        <w:t>3</w:t>
      </w:r>
      <w:r>
        <w:t xml:space="preserve"> As discussed below, that policy reverses the City’s historic practice, which was generally not to</w:t>
      </w:r>
      <w:r>
        <w:rPr>
          <w:spacing w:val="-57"/>
        </w:rPr>
        <w:t xml:space="preserve"> </w:t>
      </w:r>
      <w:r>
        <w:t>do</w:t>
      </w:r>
      <w:r>
        <w:rPr>
          <w:spacing w:val="-1"/>
        </w:rPr>
        <w:t xml:space="preserve"> </w:t>
      </w:r>
      <w:r>
        <w:t>so.</w:t>
      </w:r>
      <w:r>
        <w:rPr>
          <w:spacing w:val="59"/>
        </w:rPr>
        <w:t xml:space="preserve"> </w:t>
      </w:r>
      <w:r>
        <w:t>Between</w:t>
      </w:r>
      <w:r>
        <w:rPr>
          <w:spacing w:val="-1"/>
        </w:rPr>
        <w:t xml:space="preserve"> </w:t>
      </w:r>
      <w:r>
        <w:t>1990 and 2014,</w:t>
      </w:r>
      <w:r>
        <w:rPr>
          <w:spacing w:val="-1"/>
        </w:rPr>
        <w:t xml:space="preserve"> </w:t>
      </w:r>
      <w:r>
        <w:t>no new traffic-signal</w:t>
      </w:r>
      <w:r>
        <w:rPr>
          <w:spacing w:val="-3"/>
        </w:rPr>
        <w:t xml:space="preserve"> </w:t>
      </w:r>
      <w:r>
        <w:t>installations included APS.</w:t>
      </w:r>
      <w:r>
        <w:rPr>
          <w:spacing w:val="58"/>
        </w:rPr>
        <w:t xml:space="preserve"> </w:t>
      </w:r>
      <w:r>
        <w:t>JSF</w:t>
      </w:r>
      <w:r>
        <w:rPr>
          <w:spacing w:val="-1"/>
        </w:rPr>
        <w:t xml:space="preserve"> </w:t>
      </w:r>
      <w:r>
        <w:t>¶</w:t>
      </w:r>
      <w:r>
        <w:rPr>
          <w:spacing w:val="-1"/>
        </w:rPr>
        <w:t xml:space="preserve"> </w:t>
      </w:r>
      <w:r>
        <w:t>133.</w:t>
      </w:r>
    </w:p>
    <w:p w14:paraId="2FE37734" w14:textId="77777777" w:rsidR="00B6495C" w:rsidRDefault="00B6495C" w:rsidP="00B6495C">
      <w:pPr>
        <w:pStyle w:val="BodyText"/>
        <w:ind w:left="120" w:right="145"/>
      </w:pPr>
      <w:r>
        <w:t xml:space="preserve">Beginning in 2014, the DOT began </w:t>
      </w:r>
      <w:r>
        <w:rPr>
          <w:i/>
        </w:rPr>
        <w:t xml:space="preserve">ranking </w:t>
      </w:r>
      <w:r>
        <w:t>new traffic signals for the addition of APS, but</w:t>
      </w:r>
      <w:r>
        <w:rPr>
          <w:spacing w:val="1"/>
        </w:rPr>
        <w:t xml:space="preserve"> </w:t>
      </w:r>
      <w:r>
        <w:t>continued to install new signals at a faster rate than it was adding APS.</w:t>
      </w:r>
      <w:r>
        <w:rPr>
          <w:spacing w:val="1"/>
        </w:rPr>
        <w:t xml:space="preserve"> </w:t>
      </w:r>
      <w:r>
        <w:rPr>
          <w:i/>
        </w:rPr>
        <w:t xml:space="preserve">Compare id. </w:t>
      </w:r>
      <w:r>
        <w:t>¶ 135</w:t>
      </w:r>
      <w:r>
        <w:rPr>
          <w:spacing w:val="1"/>
        </w:rPr>
        <w:t xml:space="preserve"> </w:t>
      </w:r>
      <w:r>
        <w:t xml:space="preserve">(between 100 and 120 new traffic signals each year), </w:t>
      </w:r>
      <w:r>
        <w:rPr>
          <w:i/>
        </w:rPr>
        <w:t xml:space="preserve">with id. </w:t>
      </w:r>
      <w:r>
        <w:t>¶¶ 95–104 (between 26 and 83 new</w:t>
      </w:r>
      <w:r>
        <w:rPr>
          <w:spacing w:val="-58"/>
        </w:rPr>
        <w:t xml:space="preserve"> </w:t>
      </w:r>
      <w:r>
        <w:t>intersections</w:t>
      </w:r>
      <w:r>
        <w:rPr>
          <w:spacing w:val="-1"/>
        </w:rPr>
        <w:t xml:space="preserve"> </w:t>
      </w:r>
      <w:r>
        <w:t>equipped with</w:t>
      </w:r>
      <w:r>
        <w:rPr>
          <w:spacing w:val="-2"/>
        </w:rPr>
        <w:t xml:space="preserve"> </w:t>
      </w:r>
      <w:r>
        <w:t>APS</w:t>
      </w:r>
      <w:r>
        <w:rPr>
          <w:spacing w:val="-1"/>
        </w:rPr>
        <w:t xml:space="preserve"> </w:t>
      </w:r>
      <w:r>
        <w:t>each</w:t>
      </w:r>
      <w:r>
        <w:rPr>
          <w:spacing w:val="-1"/>
        </w:rPr>
        <w:t xml:space="preserve"> </w:t>
      </w:r>
      <w:r>
        <w:t>year</w:t>
      </w:r>
      <w:r>
        <w:rPr>
          <w:spacing w:val="-1"/>
        </w:rPr>
        <w:t xml:space="preserve"> </w:t>
      </w:r>
      <w:r>
        <w:t>since</w:t>
      </w:r>
      <w:r>
        <w:rPr>
          <w:spacing w:val="-1"/>
        </w:rPr>
        <w:t xml:space="preserve"> </w:t>
      </w:r>
      <w:r>
        <w:t>2014).</w:t>
      </w:r>
    </w:p>
    <w:p w14:paraId="4460DA69" w14:textId="77777777" w:rsidR="00B6495C" w:rsidRDefault="00B6495C" w:rsidP="00B6495C">
      <w:pPr>
        <w:pStyle w:val="BodyText"/>
      </w:pPr>
    </w:p>
    <w:p w14:paraId="52A7C3C9" w14:textId="77777777" w:rsidR="00B6495C" w:rsidRDefault="00B6495C" w:rsidP="00B6495C">
      <w:pPr>
        <w:pStyle w:val="BodyText"/>
        <w:ind w:left="120"/>
      </w:pPr>
      <w:bookmarkStart w:id="15" w:name="_bookmark0"/>
      <w:bookmarkEnd w:id="15"/>
      <w:r>
        <w:rPr>
          <w:vertAlign w:val="superscript"/>
        </w:rPr>
        <w:t>4</w:t>
      </w:r>
      <w:r>
        <w:rPr>
          <w:spacing w:val="-2"/>
        </w:rPr>
        <w:t xml:space="preserve"> </w:t>
      </w:r>
      <w:r>
        <w:t>These</w:t>
      </w:r>
      <w:r>
        <w:rPr>
          <w:spacing w:val="-3"/>
        </w:rPr>
        <w:t xml:space="preserve"> </w:t>
      </w:r>
      <w:r>
        <w:t>terms</w:t>
      </w:r>
      <w:r>
        <w:rPr>
          <w:spacing w:val="-3"/>
        </w:rPr>
        <w:t xml:space="preserve"> </w:t>
      </w:r>
      <w:r>
        <w:t>are</w:t>
      </w:r>
      <w:r>
        <w:rPr>
          <w:spacing w:val="-3"/>
        </w:rPr>
        <w:t xml:space="preserve"> </w:t>
      </w:r>
      <w:r>
        <w:t>defined</w:t>
      </w:r>
      <w:r>
        <w:rPr>
          <w:spacing w:val="-3"/>
        </w:rPr>
        <w:t xml:space="preserve"> </w:t>
      </w:r>
      <w:r>
        <w:t>and</w:t>
      </w:r>
      <w:r>
        <w:rPr>
          <w:spacing w:val="-3"/>
        </w:rPr>
        <w:t xml:space="preserve"> </w:t>
      </w:r>
      <w:r>
        <w:t>discussed</w:t>
      </w:r>
      <w:r>
        <w:rPr>
          <w:spacing w:val="-3"/>
        </w:rPr>
        <w:t xml:space="preserve"> </w:t>
      </w:r>
      <w:r>
        <w:t>more</w:t>
      </w:r>
      <w:r>
        <w:rPr>
          <w:spacing w:val="-2"/>
        </w:rPr>
        <w:t xml:space="preserve"> </w:t>
      </w:r>
      <w:r>
        <w:t>fully</w:t>
      </w:r>
      <w:r>
        <w:rPr>
          <w:spacing w:val="-3"/>
        </w:rPr>
        <w:t xml:space="preserve"> </w:t>
      </w:r>
      <w:r>
        <w:t>below.</w:t>
      </w:r>
    </w:p>
    <w:p w14:paraId="090EE777" w14:textId="77777777" w:rsidR="00B6495C" w:rsidRDefault="00B6495C" w:rsidP="00B6495C">
      <w:pPr>
        <w:sectPr w:rsidR="00B6495C">
          <w:headerReference w:type="default" r:id="rId144"/>
          <w:footerReference w:type="default" r:id="rId145"/>
          <w:pgSz w:w="12240" w:h="15840"/>
          <w:pgMar w:top="1360" w:right="1320" w:bottom="1240" w:left="1320" w:header="232" w:footer="1046" w:gutter="0"/>
          <w:cols w:space="720"/>
        </w:sectPr>
      </w:pPr>
    </w:p>
    <w:p w14:paraId="1BD273DC" w14:textId="77777777" w:rsidR="00B6495C" w:rsidRDefault="00B6495C" w:rsidP="00B6495C">
      <w:pPr>
        <w:pStyle w:val="BodyText"/>
        <w:spacing w:before="80" w:line="480" w:lineRule="auto"/>
        <w:ind w:left="120"/>
        <w:rPr>
          <w:i/>
        </w:rPr>
      </w:pPr>
      <w:r>
        <w:lastRenderedPageBreak/>
        <w:t>averaged approximately $60,930 in 2018.</w:t>
      </w:r>
      <w:r>
        <w:rPr>
          <w:spacing w:val="1"/>
        </w:rPr>
        <w:t xml:space="preserve"> </w:t>
      </w:r>
      <w:r>
        <w:t>Benson Decl. ¶ 17.</w:t>
      </w:r>
      <w:r>
        <w:rPr>
          <w:spacing w:val="1"/>
        </w:rPr>
        <w:t xml:space="preserve"> </w:t>
      </w:r>
      <w:r>
        <w:t>For the 85 intersections that were</w:t>
      </w:r>
      <w:r>
        <w:rPr>
          <w:spacing w:val="-58"/>
        </w:rPr>
        <w:t xml:space="preserve"> </w:t>
      </w:r>
      <w:r>
        <w:t>equipped</w:t>
      </w:r>
      <w:r>
        <w:rPr>
          <w:spacing w:val="-1"/>
        </w:rPr>
        <w:t xml:space="preserve"> </w:t>
      </w:r>
      <w:r>
        <w:t>with</w:t>
      </w:r>
      <w:r>
        <w:rPr>
          <w:spacing w:val="-1"/>
        </w:rPr>
        <w:t xml:space="preserve"> </w:t>
      </w:r>
      <w:r>
        <w:t>APS</w:t>
      </w:r>
      <w:r>
        <w:rPr>
          <w:spacing w:val="-1"/>
        </w:rPr>
        <w:t xml:space="preserve"> </w:t>
      </w:r>
      <w:r>
        <w:t>in 2018, the total cost</w:t>
      </w:r>
      <w:r>
        <w:rPr>
          <w:spacing w:val="-1"/>
        </w:rPr>
        <w:t xml:space="preserve"> </w:t>
      </w:r>
      <w:r>
        <w:t>was</w:t>
      </w:r>
      <w:r>
        <w:rPr>
          <w:spacing w:val="-1"/>
        </w:rPr>
        <w:t xml:space="preserve"> </w:t>
      </w:r>
      <w:r>
        <w:t>$5.18 million.</w:t>
      </w:r>
      <w:r>
        <w:rPr>
          <w:spacing w:val="58"/>
        </w:rPr>
        <w:t xml:space="preserve"> </w:t>
      </w:r>
      <w:r>
        <w:rPr>
          <w:i/>
        </w:rPr>
        <w:t>Id.</w:t>
      </w:r>
    </w:p>
    <w:p w14:paraId="73B3782A" w14:textId="77777777" w:rsidR="00B6495C" w:rsidRDefault="00B6495C" w:rsidP="00AA0BF0">
      <w:pPr>
        <w:pStyle w:val="Heading1"/>
        <w:numPr>
          <w:ilvl w:val="2"/>
          <w:numId w:val="23"/>
        </w:numPr>
      </w:pPr>
      <w:r>
        <w:t>Upgrades</w:t>
      </w:r>
      <w:r>
        <w:rPr>
          <w:spacing w:val="-4"/>
        </w:rPr>
        <w:t xml:space="preserve"> </w:t>
      </w:r>
      <w:r>
        <w:t>to</w:t>
      </w:r>
      <w:r>
        <w:rPr>
          <w:spacing w:val="-2"/>
        </w:rPr>
        <w:t xml:space="preserve"> </w:t>
      </w:r>
      <w:r>
        <w:t>Pedestrian</w:t>
      </w:r>
      <w:r>
        <w:rPr>
          <w:spacing w:val="-2"/>
        </w:rPr>
        <w:t xml:space="preserve"> </w:t>
      </w:r>
      <w:r>
        <w:t>Signals</w:t>
      </w:r>
      <w:r>
        <w:rPr>
          <w:spacing w:val="-3"/>
        </w:rPr>
        <w:t xml:space="preserve"> </w:t>
      </w:r>
      <w:r>
        <w:t>Other</w:t>
      </w:r>
      <w:r>
        <w:rPr>
          <w:spacing w:val="-2"/>
        </w:rPr>
        <w:t xml:space="preserve"> </w:t>
      </w:r>
      <w:r>
        <w:t>than</w:t>
      </w:r>
      <w:r>
        <w:rPr>
          <w:spacing w:val="-3"/>
        </w:rPr>
        <w:t xml:space="preserve"> </w:t>
      </w:r>
      <w:r>
        <w:t>APS</w:t>
      </w:r>
    </w:p>
    <w:p w14:paraId="4715DAC5" w14:textId="77777777" w:rsidR="00B6495C" w:rsidRDefault="00B6495C" w:rsidP="00B6495C">
      <w:pPr>
        <w:pStyle w:val="BodyText"/>
        <w:spacing w:before="9"/>
        <w:rPr>
          <w:b/>
          <w:sz w:val="20"/>
        </w:rPr>
      </w:pPr>
    </w:p>
    <w:p w14:paraId="2C76869E" w14:textId="77777777" w:rsidR="00B6495C" w:rsidRDefault="00B6495C" w:rsidP="00B6495C">
      <w:pPr>
        <w:pStyle w:val="BodyText"/>
        <w:spacing w:before="1" w:line="480" w:lineRule="auto"/>
        <w:ind w:left="120" w:right="254" w:firstLine="720"/>
      </w:pPr>
      <w:r>
        <w:rPr>
          <w:spacing w:val="-4"/>
        </w:rPr>
        <w:t>Over</w:t>
      </w:r>
      <w:r>
        <w:rPr>
          <w:spacing w:val="-10"/>
        </w:rPr>
        <w:t xml:space="preserve"> </w:t>
      </w:r>
      <w:r>
        <w:rPr>
          <w:spacing w:val="-4"/>
        </w:rPr>
        <w:t>the</w:t>
      </w:r>
      <w:r>
        <w:rPr>
          <w:spacing w:val="-10"/>
        </w:rPr>
        <w:t xml:space="preserve"> </w:t>
      </w:r>
      <w:r>
        <w:rPr>
          <w:spacing w:val="-4"/>
        </w:rPr>
        <w:t>years,</w:t>
      </w:r>
      <w:r>
        <w:rPr>
          <w:spacing w:val="-11"/>
        </w:rPr>
        <w:t xml:space="preserve"> </w:t>
      </w:r>
      <w:r>
        <w:rPr>
          <w:spacing w:val="-4"/>
        </w:rPr>
        <w:t>the</w:t>
      </w:r>
      <w:r>
        <w:rPr>
          <w:spacing w:val="-9"/>
        </w:rPr>
        <w:t xml:space="preserve"> </w:t>
      </w:r>
      <w:r>
        <w:rPr>
          <w:spacing w:val="-4"/>
        </w:rPr>
        <w:t>City</w:t>
      </w:r>
      <w:r>
        <w:rPr>
          <w:spacing w:val="-11"/>
        </w:rPr>
        <w:t xml:space="preserve"> </w:t>
      </w:r>
      <w:r>
        <w:rPr>
          <w:spacing w:val="-4"/>
        </w:rPr>
        <w:t>has</w:t>
      </w:r>
      <w:r>
        <w:rPr>
          <w:spacing w:val="-10"/>
        </w:rPr>
        <w:t xml:space="preserve"> </w:t>
      </w:r>
      <w:r>
        <w:rPr>
          <w:spacing w:val="-4"/>
        </w:rPr>
        <w:t>improved</w:t>
      </w:r>
      <w:r>
        <w:rPr>
          <w:spacing w:val="-10"/>
        </w:rPr>
        <w:t xml:space="preserve"> </w:t>
      </w:r>
      <w:r>
        <w:rPr>
          <w:spacing w:val="-3"/>
        </w:rPr>
        <w:t>and</w:t>
      </w:r>
      <w:r>
        <w:rPr>
          <w:spacing w:val="-11"/>
        </w:rPr>
        <w:t xml:space="preserve"> </w:t>
      </w:r>
      <w:r>
        <w:rPr>
          <w:spacing w:val="-3"/>
        </w:rPr>
        <w:t>modified</w:t>
      </w:r>
      <w:r>
        <w:rPr>
          <w:spacing w:val="-11"/>
        </w:rPr>
        <w:t xml:space="preserve"> </w:t>
      </w:r>
      <w:r>
        <w:rPr>
          <w:spacing w:val="-3"/>
        </w:rPr>
        <w:t>various</w:t>
      </w:r>
      <w:r>
        <w:rPr>
          <w:spacing w:val="-9"/>
        </w:rPr>
        <w:t xml:space="preserve"> </w:t>
      </w:r>
      <w:r>
        <w:rPr>
          <w:spacing w:val="-3"/>
        </w:rPr>
        <w:t>aspects</w:t>
      </w:r>
      <w:r>
        <w:rPr>
          <w:spacing w:val="-10"/>
        </w:rPr>
        <w:t xml:space="preserve"> </w:t>
      </w:r>
      <w:r>
        <w:rPr>
          <w:spacing w:val="-3"/>
        </w:rPr>
        <w:t>of</w:t>
      </w:r>
      <w:r>
        <w:rPr>
          <w:spacing w:val="-10"/>
        </w:rPr>
        <w:t xml:space="preserve"> </w:t>
      </w:r>
      <w:r>
        <w:rPr>
          <w:spacing w:val="-3"/>
        </w:rPr>
        <w:t>its</w:t>
      </w:r>
      <w:r>
        <w:rPr>
          <w:spacing w:val="-9"/>
        </w:rPr>
        <w:t xml:space="preserve"> </w:t>
      </w:r>
      <w:r>
        <w:rPr>
          <w:spacing w:val="-3"/>
        </w:rPr>
        <w:t>streets,</w:t>
      </w:r>
      <w:r>
        <w:rPr>
          <w:spacing w:val="-10"/>
        </w:rPr>
        <w:t xml:space="preserve"> </w:t>
      </w:r>
      <w:r>
        <w:rPr>
          <w:spacing w:val="-3"/>
        </w:rPr>
        <w:t>pedestrian</w:t>
      </w:r>
      <w:r>
        <w:rPr>
          <w:spacing w:val="-2"/>
        </w:rPr>
        <w:t xml:space="preserve"> </w:t>
      </w:r>
      <w:r>
        <w:t>signals, and crosswalks, while not simultaneously installing APS.</w:t>
      </w:r>
      <w:r>
        <w:rPr>
          <w:spacing w:val="1"/>
        </w:rPr>
        <w:t xml:space="preserve"> </w:t>
      </w:r>
      <w:r>
        <w:t>As discussed more fully</w:t>
      </w:r>
      <w:r>
        <w:rPr>
          <w:spacing w:val="1"/>
        </w:rPr>
        <w:t xml:space="preserve"> </w:t>
      </w:r>
      <w:r>
        <w:t>below, plaintiffs allege that making such improvements without also including APS violates the</w:t>
      </w:r>
      <w:r>
        <w:rPr>
          <w:spacing w:val="-57"/>
        </w:rPr>
        <w:t xml:space="preserve"> </w:t>
      </w:r>
      <w:r>
        <w:t>ADA</w:t>
      </w:r>
      <w:r>
        <w:rPr>
          <w:spacing w:val="-3"/>
        </w:rPr>
        <w:t xml:space="preserve"> </w:t>
      </w:r>
      <w:r>
        <w:t>and</w:t>
      </w:r>
      <w:r>
        <w:rPr>
          <w:spacing w:val="-1"/>
        </w:rPr>
        <w:t xml:space="preserve"> </w:t>
      </w:r>
      <w:r>
        <w:t>Rehabilitation</w:t>
      </w:r>
      <w:r>
        <w:rPr>
          <w:spacing w:val="-2"/>
        </w:rPr>
        <w:t xml:space="preserve"> </w:t>
      </w:r>
      <w:r>
        <w:t>Act.</w:t>
      </w:r>
      <w:r>
        <w:rPr>
          <w:spacing w:val="56"/>
        </w:rPr>
        <w:t xml:space="preserve"> </w:t>
      </w:r>
      <w:r>
        <w:t>The</w:t>
      </w:r>
      <w:r>
        <w:rPr>
          <w:spacing w:val="-1"/>
        </w:rPr>
        <w:t xml:space="preserve"> </w:t>
      </w:r>
      <w:r>
        <w:t>Court</w:t>
      </w:r>
      <w:r>
        <w:rPr>
          <w:spacing w:val="-2"/>
        </w:rPr>
        <w:t xml:space="preserve"> </w:t>
      </w:r>
      <w:r>
        <w:t>briefly</w:t>
      </w:r>
      <w:r>
        <w:rPr>
          <w:spacing w:val="-2"/>
        </w:rPr>
        <w:t xml:space="preserve"> </w:t>
      </w:r>
      <w:r>
        <w:t>describes</w:t>
      </w:r>
      <w:r>
        <w:rPr>
          <w:spacing w:val="-3"/>
        </w:rPr>
        <w:t xml:space="preserve"> </w:t>
      </w:r>
      <w:r>
        <w:t>each</w:t>
      </w:r>
      <w:r>
        <w:rPr>
          <w:spacing w:val="-2"/>
        </w:rPr>
        <w:t xml:space="preserve"> </w:t>
      </w:r>
      <w:r>
        <w:t>type</w:t>
      </w:r>
      <w:r>
        <w:rPr>
          <w:spacing w:val="-2"/>
        </w:rPr>
        <w:t xml:space="preserve"> </w:t>
      </w:r>
      <w:r>
        <w:t>of</w:t>
      </w:r>
      <w:r>
        <w:rPr>
          <w:spacing w:val="-2"/>
        </w:rPr>
        <w:t xml:space="preserve"> </w:t>
      </w:r>
      <w:r>
        <w:t>modification.</w:t>
      </w:r>
    </w:p>
    <w:p w14:paraId="5A172713" w14:textId="77777777" w:rsidR="00B6495C" w:rsidRDefault="00B6495C" w:rsidP="00AA0BF0">
      <w:pPr>
        <w:pStyle w:val="ListParagraph"/>
        <w:widowControl w:val="0"/>
        <w:numPr>
          <w:ilvl w:val="3"/>
          <w:numId w:val="23"/>
        </w:numPr>
        <w:tabs>
          <w:tab w:val="left" w:pos="2999"/>
          <w:tab w:val="left" w:pos="3000"/>
        </w:tabs>
        <w:autoSpaceDE w:val="0"/>
        <w:autoSpaceDN w:val="0"/>
        <w:spacing w:after="0" w:line="240" w:lineRule="auto"/>
        <w:contextualSpacing w:val="0"/>
        <w:rPr>
          <w:i/>
          <w:sz w:val="24"/>
        </w:rPr>
      </w:pPr>
      <w:r>
        <w:rPr>
          <w:i/>
          <w:sz w:val="24"/>
        </w:rPr>
        <w:t>New Signal Installations</w:t>
      </w:r>
    </w:p>
    <w:p w14:paraId="4542EF46" w14:textId="77777777" w:rsidR="00B6495C" w:rsidRDefault="00B6495C" w:rsidP="00B6495C">
      <w:pPr>
        <w:pStyle w:val="BodyText"/>
        <w:spacing w:before="10"/>
        <w:rPr>
          <w:i/>
          <w:sz w:val="20"/>
        </w:rPr>
      </w:pPr>
    </w:p>
    <w:p w14:paraId="33E2356F" w14:textId="77777777" w:rsidR="00B6495C" w:rsidRDefault="00B6495C" w:rsidP="00B6495C">
      <w:pPr>
        <w:pStyle w:val="BodyText"/>
        <w:ind w:left="840"/>
      </w:pPr>
      <w:r>
        <w:t>In</w:t>
      </w:r>
      <w:r>
        <w:rPr>
          <w:spacing w:val="-2"/>
        </w:rPr>
        <w:t xml:space="preserve"> </w:t>
      </w:r>
      <w:r>
        <w:t>a</w:t>
      </w:r>
      <w:r>
        <w:rPr>
          <w:spacing w:val="-2"/>
        </w:rPr>
        <w:t xml:space="preserve"> </w:t>
      </w:r>
      <w:r>
        <w:t>typical</w:t>
      </w:r>
      <w:r>
        <w:rPr>
          <w:spacing w:val="-2"/>
        </w:rPr>
        <w:t xml:space="preserve"> </w:t>
      </w:r>
      <w:r>
        <w:t>year,</w:t>
      </w:r>
      <w:r>
        <w:rPr>
          <w:spacing w:val="-2"/>
        </w:rPr>
        <w:t xml:space="preserve"> </w:t>
      </w:r>
      <w:r>
        <w:t>the</w:t>
      </w:r>
      <w:r>
        <w:rPr>
          <w:spacing w:val="-2"/>
        </w:rPr>
        <w:t xml:space="preserve"> </w:t>
      </w:r>
      <w:r>
        <w:t>City</w:t>
      </w:r>
      <w:r>
        <w:rPr>
          <w:spacing w:val="-2"/>
        </w:rPr>
        <w:t xml:space="preserve"> </w:t>
      </w:r>
      <w:r>
        <w:t>installs</w:t>
      </w:r>
      <w:r>
        <w:rPr>
          <w:spacing w:val="-2"/>
        </w:rPr>
        <w:t xml:space="preserve"> </w:t>
      </w:r>
      <w:r>
        <w:t>between</w:t>
      </w:r>
      <w:r>
        <w:rPr>
          <w:spacing w:val="-2"/>
        </w:rPr>
        <w:t xml:space="preserve"> </w:t>
      </w:r>
      <w:r>
        <w:t>100</w:t>
      </w:r>
      <w:r>
        <w:rPr>
          <w:spacing w:val="-2"/>
        </w:rPr>
        <w:t xml:space="preserve"> </w:t>
      </w:r>
      <w:r>
        <w:t>and</w:t>
      </w:r>
      <w:r>
        <w:rPr>
          <w:spacing w:val="-2"/>
        </w:rPr>
        <w:t xml:space="preserve"> </w:t>
      </w:r>
      <w:r>
        <w:t>120</w:t>
      </w:r>
      <w:r>
        <w:rPr>
          <w:spacing w:val="-2"/>
        </w:rPr>
        <w:t xml:space="preserve"> </w:t>
      </w:r>
      <w:r>
        <w:t>traffic</w:t>
      </w:r>
      <w:r>
        <w:rPr>
          <w:spacing w:val="-2"/>
        </w:rPr>
        <w:t xml:space="preserve"> </w:t>
      </w:r>
      <w:r>
        <w:t>signals.</w:t>
      </w:r>
      <w:r>
        <w:rPr>
          <w:spacing w:val="57"/>
        </w:rPr>
        <w:t xml:space="preserve"> </w:t>
      </w:r>
      <w:r>
        <w:t>JSF</w:t>
      </w:r>
      <w:r>
        <w:rPr>
          <w:spacing w:val="-2"/>
        </w:rPr>
        <w:t xml:space="preserve"> </w:t>
      </w:r>
      <w:r>
        <w:t>¶</w:t>
      </w:r>
      <w:r>
        <w:rPr>
          <w:spacing w:val="-2"/>
        </w:rPr>
        <w:t xml:space="preserve"> </w:t>
      </w:r>
      <w:r>
        <w:t>135.</w:t>
      </w:r>
    </w:p>
    <w:p w14:paraId="0828B779" w14:textId="77777777" w:rsidR="00B6495C" w:rsidRDefault="00B6495C" w:rsidP="00B6495C">
      <w:pPr>
        <w:pStyle w:val="BodyText"/>
      </w:pPr>
    </w:p>
    <w:p w14:paraId="1D134FC3" w14:textId="77777777" w:rsidR="00B6495C" w:rsidRDefault="00B6495C" w:rsidP="00B6495C">
      <w:pPr>
        <w:pStyle w:val="BodyText"/>
        <w:spacing w:line="480" w:lineRule="auto"/>
        <w:ind w:left="120" w:right="192"/>
      </w:pPr>
      <w:r>
        <w:t>Between</w:t>
      </w:r>
      <w:r>
        <w:rPr>
          <w:spacing w:val="1"/>
        </w:rPr>
        <w:t xml:space="preserve"> </w:t>
      </w:r>
      <w:r>
        <w:t>1990</w:t>
      </w:r>
      <w:r>
        <w:rPr>
          <w:spacing w:val="1"/>
        </w:rPr>
        <w:t xml:space="preserve"> </w:t>
      </w:r>
      <w:r>
        <w:t>and</w:t>
      </w:r>
      <w:r>
        <w:rPr>
          <w:spacing w:val="2"/>
        </w:rPr>
        <w:t xml:space="preserve"> </w:t>
      </w:r>
      <w:r>
        <w:t>2014,</w:t>
      </w:r>
      <w:r>
        <w:rPr>
          <w:spacing w:val="1"/>
        </w:rPr>
        <w:t xml:space="preserve"> </w:t>
      </w:r>
      <w:r>
        <w:t>none</w:t>
      </w:r>
      <w:r>
        <w:rPr>
          <w:spacing w:val="1"/>
        </w:rPr>
        <w:t xml:space="preserve"> </w:t>
      </w:r>
      <w:r>
        <w:t>of</w:t>
      </w:r>
      <w:r>
        <w:rPr>
          <w:spacing w:val="2"/>
        </w:rPr>
        <w:t xml:space="preserve"> </w:t>
      </w:r>
      <w:r>
        <w:t>these</w:t>
      </w:r>
      <w:r>
        <w:rPr>
          <w:spacing w:val="1"/>
        </w:rPr>
        <w:t xml:space="preserve"> </w:t>
      </w:r>
      <w:r>
        <w:t>installations</w:t>
      </w:r>
      <w:r>
        <w:rPr>
          <w:spacing w:val="1"/>
        </w:rPr>
        <w:t xml:space="preserve"> </w:t>
      </w:r>
      <w:r>
        <w:t>included</w:t>
      </w:r>
      <w:r>
        <w:rPr>
          <w:spacing w:val="2"/>
        </w:rPr>
        <w:t xml:space="preserve"> </w:t>
      </w:r>
      <w:r>
        <w:t>APS.</w:t>
      </w:r>
      <w:r>
        <w:rPr>
          <w:spacing w:val="59"/>
        </w:rPr>
        <w:t xml:space="preserve"> </w:t>
      </w:r>
      <w:r>
        <w:rPr>
          <w:i/>
        </w:rPr>
        <w:t>Id.</w:t>
      </w:r>
      <w:r>
        <w:rPr>
          <w:i/>
          <w:spacing w:val="2"/>
        </w:rPr>
        <w:t xml:space="preserve"> </w:t>
      </w:r>
      <w:r>
        <w:t>¶</w:t>
      </w:r>
      <w:r>
        <w:rPr>
          <w:spacing w:val="3"/>
        </w:rPr>
        <w:t xml:space="preserve"> </w:t>
      </w:r>
      <w:r>
        <w:t>133.</w:t>
      </w:r>
      <w:r>
        <w:rPr>
          <w:spacing w:val="62"/>
        </w:rPr>
        <w:t xml:space="preserve"> </w:t>
      </w:r>
      <w:r>
        <w:t>Between</w:t>
      </w:r>
      <w:r>
        <w:rPr>
          <w:spacing w:val="2"/>
        </w:rPr>
        <w:t xml:space="preserve"> </w:t>
      </w:r>
      <w:r>
        <w:t>2014</w:t>
      </w:r>
      <w:r>
        <w:rPr>
          <w:spacing w:val="1"/>
        </w:rPr>
        <w:t xml:space="preserve"> </w:t>
      </w:r>
      <w:r>
        <w:t>and 2019, the City ranked new traffic signals using the Prioritization Tool, but did not</w:t>
      </w:r>
      <w:r>
        <w:rPr>
          <w:spacing w:val="1"/>
        </w:rPr>
        <w:t xml:space="preserve"> </w:t>
      </w:r>
      <w:r>
        <w:t>consistently include APS with newly constructed signals.</w:t>
      </w:r>
      <w:r>
        <w:rPr>
          <w:spacing w:val="1"/>
        </w:rPr>
        <w:t xml:space="preserve"> </w:t>
      </w:r>
      <w:r>
        <w:rPr>
          <w:i/>
        </w:rPr>
        <w:t xml:space="preserve">Id. </w:t>
      </w:r>
      <w:r>
        <w:t>¶ 132.</w:t>
      </w:r>
      <w:r>
        <w:rPr>
          <w:spacing w:val="1"/>
        </w:rPr>
        <w:t xml:space="preserve"> </w:t>
      </w:r>
      <w:r>
        <w:t>As of July 2019, DOT</w:t>
      </w:r>
      <w:r>
        <w:rPr>
          <w:spacing w:val="1"/>
        </w:rPr>
        <w:t xml:space="preserve"> </w:t>
      </w:r>
      <w:r>
        <w:t>purports to have adopted a policy requiring the installation of APS whenever a new traffic signal</w:t>
      </w:r>
      <w:r>
        <w:rPr>
          <w:spacing w:val="-57"/>
        </w:rPr>
        <w:t xml:space="preserve"> </w:t>
      </w:r>
      <w:r>
        <w:t>is</w:t>
      </w:r>
      <w:r>
        <w:rPr>
          <w:spacing w:val="-1"/>
        </w:rPr>
        <w:t xml:space="preserve"> </w:t>
      </w:r>
      <w:r>
        <w:t>installed.</w:t>
      </w:r>
      <w:r>
        <w:rPr>
          <w:spacing w:val="58"/>
        </w:rPr>
        <w:t xml:space="preserve"> </w:t>
      </w:r>
      <w:r>
        <w:rPr>
          <w:i/>
        </w:rPr>
        <w:t xml:space="preserve">See </w:t>
      </w:r>
      <w:r>
        <w:t>2019</w:t>
      </w:r>
      <w:r>
        <w:rPr>
          <w:spacing w:val="-1"/>
        </w:rPr>
        <w:t xml:space="preserve"> </w:t>
      </w:r>
      <w:r>
        <w:t>APS</w:t>
      </w:r>
      <w:r>
        <w:rPr>
          <w:spacing w:val="-1"/>
        </w:rPr>
        <w:t xml:space="preserve"> </w:t>
      </w:r>
      <w:r>
        <w:t>Memo</w:t>
      </w:r>
      <w:r>
        <w:rPr>
          <w:spacing w:val="-1"/>
        </w:rPr>
        <w:t xml:space="preserve"> </w:t>
      </w:r>
      <w:r>
        <w:t>at 1.</w:t>
      </w:r>
    </w:p>
    <w:p w14:paraId="08E7A52A" w14:textId="77777777" w:rsidR="00B6495C" w:rsidRDefault="00B6495C" w:rsidP="00AA0BF0">
      <w:pPr>
        <w:pStyle w:val="ListParagraph"/>
        <w:widowControl w:val="0"/>
        <w:numPr>
          <w:ilvl w:val="3"/>
          <w:numId w:val="23"/>
        </w:numPr>
        <w:tabs>
          <w:tab w:val="left" w:pos="2999"/>
          <w:tab w:val="left" w:pos="3000"/>
        </w:tabs>
        <w:autoSpaceDE w:val="0"/>
        <w:autoSpaceDN w:val="0"/>
        <w:spacing w:after="0" w:line="275" w:lineRule="exact"/>
        <w:contextualSpacing w:val="0"/>
        <w:rPr>
          <w:i/>
          <w:sz w:val="24"/>
        </w:rPr>
      </w:pPr>
      <w:r>
        <w:rPr>
          <w:i/>
          <w:sz w:val="24"/>
        </w:rPr>
        <w:t>Capital Street Projects and SIPs</w:t>
      </w:r>
    </w:p>
    <w:p w14:paraId="39B7EE03" w14:textId="77777777" w:rsidR="00B6495C" w:rsidRDefault="00B6495C" w:rsidP="00B6495C">
      <w:pPr>
        <w:pStyle w:val="BodyText"/>
        <w:spacing w:before="10"/>
        <w:rPr>
          <w:i/>
          <w:sz w:val="20"/>
        </w:rPr>
      </w:pPr>
    </w:p>
    <w:p w14:paraId="6032B3F1" w14:textId="77777777" w:rsidR="00B6495C" w:rsidRDefault="00B6495C" w:rsidP="00B6495C">
      <w:pPr>
        <w:pStyle w:val="BodyText"/>
        <w:spacing w:line="480" w:lineRule="auto"/>
        <w:ind w:left="120" w:right="138" w:firstLine="720"/>
      </w:pPr>
      <w:r>
        <w:t>Capital</w:t>
      </w:r>
      <w:r>
        <w:rPr>
          <w:spacing w:val="3"/>
        </w:rPr>
        <w:t xml:space="preserve"> </w:t>
      </w:r>
      <w:r>
        <w:t>Street</w:t>
      </w:r>
      <w:r>
        <w:rPr>
          <w:spacing w:val="3"/>
        </w:rPr>
        <w:t xml:space="preserve"> </w:t>
      </w:r>
      <w:r>
        <w:t>Projects,</w:t>
      </w:r>
      <w:r>
        <w:rPr>
          <w:spacing w:val="3"/>
        </w:rPr>
        <w:t xml:space="preserve"> </w:t>
      </w:r>
      <w:r>
        <w:t>or</w:t>
      </w:r>
      <w:r>
        <w:rPr>
          <w:spacing w:val="3"/>
        </w:rPr>
        <w:t xml:space="preserve"> </w:t>
      </w:r>
      <w:r>
        <w:t>“Capital</w:t>
      </w:r>
      <w:r>
        <w:rPr>
          <w:spacing w:val="3"/>
        </w:rPr>
        <w:t xml:space="preserve"> </w:t>
      </w:r>
      <w:r>
        <w:t>Projects,”</w:t>
      </w:r>
      <w:r>
        <w:rPr>
          <w:spacing w:val="3"/>
        </w:rPr>
        <w:t xml:space="preserve"> </w:t>
      </w:r>
      <w:r>
        <w:t>are</w:t>
      </w:r>
      <w:r>
        <w:rPr>
          <w:spacing w:val="4"/>
        </w:rPr>
        <w:t xml:space="preserve"> </w:t>
      </w:r>
      <w:r>
        <w:t>major</w:t>
      </w:r>
      <w:r>
        <w:rPr>
          <w:spacing w:val="3"/>
        </w:rPr>
        <w:t xml:space="preserve"> </w:t>
      </w:r>
      <w:r>
        <w:t>reconstruction</w:t>
      </w:r>
      <w:r>
        <w:rPr>
          <w:spacing w:val="3"/>
        </w:rPr>
        <w:t xml:space="preserve"> </w:t>
      </w:r>
      <w:r>
        <w:t>projects,</w:t>
      </w:r>
      <w:r>
        <w:rPr>
          <w:spacing w:val="3"/>
        </w:rPr>
        <w:t xml:space="preserve"> </w:t>
      </w:r>
      <w:r>
        <w:t>which</w:t>
      </w:r>
      <w:r>
        <w:rPr>
          <w:spacing w:val="1"/>
        </w:rPr>
        <w:t xml:space="preserve"> </w:t>
      </w:r>
      <w:r>
        <w:t>can range from repaving to full reconstruction of a roadbed, sidewalks, and utilities, among other</w:t>
      </w:r>
      <w:r>
        <w:rPr>
          <w:spacing w:val="-57"/>
        </w:rPr>
        <w:t xml:space="preserve"> </w:t>
      </w:r>
      <w:r>
        <w:t>eclectic projects.</w:t>
      </w:r>
      <w:r>
        <w:rPr>
          <w:spacing w:val="1"/>
        </w:rPr>
        <w:t xml:space="preserve"> </w:t>
      </w:r>
      <w:r>
        <w:t>JSF ¶ 178.</w:t>
      </w:r>
      <w:r>
        <w:rPr>
          <w:spacing w:val="1"/>
        </w:rPr>
        <w:t xml:space="preserve"> </w:t>
      </w:r>
      <w:r>
        <w:t>They are planned, funded, and initiated by the DOT, but actually</w:t>
      </w:r>
      <w:r>
        <w:rPr>
          <w:spacing w:val="1"/>
        </w:rPr>
        <w:t xml:space="preserve"> </w:t>
      </w:r>
      <w:r>
        <w:rPr>
          <w:spacing w:val="-4"/>
        </w:rPr>
        <w:t>constructed</w:t>
      </w:r>
      <w:r>
        <w:rPr>
          <w:spacing w:val="-11"/>
        </w:rPr>
        <w:t xml:space="preserve"> </w:t>
      </w:r>
      <w:r>
        <w:rPr>
          <w:spacing w:val="-4"/>
        </w:rPr>
        <w:t>by</w:t>
      </w:r>
      <w:r>
        <w:rPr>
          <w:spacing w:val="-11"/>
        </w:rPr>
        <w:t xml:space="preserve"> </w:t>
      </w:r>
      <w:r>
        <w:rPr>
          <w:spacing w:val="-3"/>
        </w:rPr>
        <w:t>the</w:t>
      </w:r>
      <w:r>
        <w:rPr>
          <w:spacing w:val="-12"/>
        </w:rPr>
        <w:t xml:space="preserve"> </w:t>
      </w:r>
      <w:r>
        <w:rPr>
          <w:spacing w:val="-3"/>
        </w:rPr>
        <w:t>Department</w:t>
      </w:r>
      <w:r>
        <w:rPr>
          <w:spacing w:val="-10"/>
        </w:rPr>
        <w:t xml:space="preserve"> </w:t>
      </w:r>
      <w:r>
        <w:rPr>
          <w:spacing w:val="-3"/>
        </w:rPr>
        <w:t>of</w:t>
      </w:r>
      <w:r>
        <w:rPr>
          <w:spacing w:val="-10"/>
        </w:rPr>
        <w:t xml:space="preserve"> </w:t>
      </w:r>
      <w:r>
        <w:rPr>
          <w:spacing w:val="-3"/>
        </w:rPr>
        <w:t>Design</w:t>
      </w:r>
      <w:r>
        <w:rPr>
          <w:spacing w:val="-10"/>
        </w:rPr>
        <w:t xml:space="preserve"> </w:t>
      </w:r>
      <w:r>
        <w:rPr>
          <w:spacing w:val="-3"/>
        </w:rPr>
        <w:t>and</w:t>
      </w:r>
      <w:r>
        <w:rPr>
          <w:spacing w:val="-10"/>
        </w:rPr>
        <w:t xml:space="preserve"> </w:t>
      </w:r>
      <w:r>
        <w:rPr>
          <w:spacing w:val="-3"/>
        </w:rPr>
        <w:t>Construction</w:t>
      </w:r>
      <w:r>
        <w:rPr>
          <w:spacing w:val="-11"/>
        </w:rPr>
        <w:t xml:space="preserve"> </w:t>
      </w:r>
      <w:r>
        <w:rPr>
          <w:spacing w:val="-3"/>
        </w:rPr>
        <w:t>(“DDC”)</w:t>
      </w:r>
      <w:r>
        <w:rPr>
          <w:spacing w:val="-11"/>
        </w:rPr>
        <w:t xml:space="preserve"> </w:t>
      </w:r>
      <w:r>
        <w:rPr>
          <w:spacing w:val="-3"/>
        </w:rPr>
        <w:t>on</w:t>
      </w:r>
      <w:r>
        <w:rPr>
          <w:spacing w:val="-11"/>
        </w:rPr>
        <w:t xml:space="preserve"> </w:t>
      </w:r>
      <w:r>
        <w:rPr>
          <w:spacing w:val="-3"/>
        </w:rPr>
        <w:t>the</w:t>
      </w:r>
      <w:r>
        <w:rPr>
          <w:spacing w:val="-11"/>
        </w:rPr>
        <w:t xml:space="preserve"> </w:t>
      </w:r>
      <w:r>
        <w:rPr>
          <w:spacing w:val="-3"/>
        </w:rPr>
        <w:t>DOT’s</w:t>
      </w:r>
      <w:r>
        <w:rPr>
          <w:spacing w:val="-11"/>
        </w:rPr>
        <w:t xml:space="preserve"> </w:t>
      </w:r>
      <w:r>
        <w:rPr>
          <w:spacing w:val="-3"/>
        </w:rPr>
        <w:t>behalf.</w:t>
      </w:r>
      <w:r>
        <w:rPr>
          <w:spacing w:val="43"/>
        </w:rPr>
        <w:t xml:space="preserve"> </w:t>
      </w:r>
      <w:r>
        <w:rPr>
          <w:i/>
          <w:spacing w:val="-3"/>
        </w:rPr>
        <w:t>Id.</w:t>
      </w:r>
      <w:r>
        <w:rPr>
          <w:i/>
          <w:spacing w:val="-11"/>
        </w:rPr>
        <w:t xml:space="preserve"> </w:t>
      </w:r>
      <w:r>
        <w:rPr>
          <w:spacing w:val="-3"/>
        </w:rPr>
        <w:t>¶</w:t>
      </w:r>
      <w:r>
        <w:rPr>
          <w:spacing w:val="-10"/>
        </w:rPr>
        <w:t xml:space="preserve"> </w:t>
      </w:r>
      <w:r>
        <w:rPr>
          <w:spacing w:val="-3"/>
        </w:rPr>
        <w:t>179.</w:t>
      </w:r>
    </w:p>
    <w:p w14:paraId="142E1000" w14:textId="77777777" w:rsidR="00B6495C" w:rsidRDefault="00B6495C" w:rsidP="00B6495C">
      <w:pPr>
        <w:pStyle w:val="BodyText"/>
        <w:spacing w:line="480" w:lineRule="auto"/>
        <w:ind w:left="120" w:right="261" w:firstLine="720"/>
      </w:pPr>
      <w:r>
        <w:t>A SIP is generally of a similar scale—and can include redesigning or reconfiguring</w:t>
      </w:r>
      <w:r>
        <w:rPr>
          <w:spacing w:val="1"/>
        </w:rPr>
        <w:t xml:space="preserve"> </w:t>
      </w:r>
      <w:r>
        <w:t>intersection geometry, adding or removing lanes of traffic, adding or removing traffic and</w:t>
      </w:r>
      <w:r>
        <w:rPr>
          <w:spacing w:val="1"/>
        </w:rPr>
        <w:t xml:space="preserve"> </w:t>
      </w:r>
      <w:r>
        <w:t>pedestrian control signals, and adding or removing bike lanes or crosswalks.</w:t>
      </w:r>
      <w:r>
        <w:rPr>
          <w:spacing w:val="1"/>
        </w:rPr>
        <w:t xml:space="preserve"> </w:t>
      </w:r>
      <w:r>
        <w:rPr>
          <w:i/>
        </w:rPr>
        <w:t xml:space="preserve">Id. </w:t>
      </w:r>
      <w:r>
        <w:t>¶ 171.</w:t>
      </w:r>
      <w:r>
        <w:rPr>
          <w:spacing w:val="1"/>
        </w:rPr>
        <w:t xml:space="preserve"> </w:t>
      </w:r>
      <w:r>
        <w:t>They</w:t>
      </w:r>
      <w:r>
        <w:rPr>
          <w:spacing w:val="1"/>
        </w:rPr>
        <w:t xml:space="preserve"> </w:t>
      </w:r>
      <w:r>
        <w:t>may also include “some level of signal work.”</w:t>
      </w:r>
      <w:r>
        <w:rPr>
          <w:spacing w:val="1"/>
        </w:rPr>
        <w:t xml:space="preserve"> </w:t>
      </w:r>
      <w:r>
        <w:rPr>
          <w:i/>
        </w:rPr>
        <w:t xml:space="preserve">Id. </w:t>
      </w:r>
      <w:r>
        <w:t>¶ 174.</w:t>
      </w:r>
      <w:r>
        <w:rPr>
          <w:spacing w:val="1"/>
        </w:rPr>
        <w:t xml:space="preserve"> </w:t>
      </w:r>
      <w:r>
        <w:t>SIPs are carried out within the DOT,</w:t>
      </w:r>
      <w:r>
        <w:rPr>
          <w:spacing w:val="-58"/>
        </w:rPr>
        <w:t xml:space="preserve"> </w:t>
      </w:r>
      <w:r>
        <w:t>without</w:t>
      </w:r>
      <w:r>
        <w:rPr>
          <w:spacing w:val="-2"/>
        </w:rPr>
        <w:t xml:space="preserve"> </w:t>
      </w:r>
      <w:r>
        <w:t>the</w:t>
      </w:r>
      <w:r>
        <w:rPr>
          <w:spacing w:val="-2"/>
        </w:rPr>
        <w:t xml:space="preserve"> </w:t>
      </w:r>
      <w:r>
        <w:t>involvement</w:t>
      </w:r>
      <w:r>
        <w:rPr>
          <w:spacing w:val="-2"/>
        </w:rPr>
        <w:t xml:space="preserve"> </w:t>
      </w:r>
      <w:r>
        <w:t>of</w:t>
      </w:r>
      <w:r>
        <w:rPr>
          <w:spacing w:val="-2"/>
        </w:rPr>
        <w:t xml:space="preserve"> </w:t>
      </w:r>
      <w:r>
        <w:t>the</w:t>
      </w:r>
      <w:r>
        <w:rPr>
          <w:spacing w:val="-2"/>
        </w:rPr>
        <w:t xml:space="preserve"> </w:t>
      </w:r>
      <w:r>
        <w:t>DDC,</w:t>
      </w:r>
      <w:r>
        <w:rPr>
          <w:spacing w:val="-1"/>
        </w:rPr>
        <w:t xml:space="preserve"> </w:t>
      </w:r>
      <w:r>
        <w:rPr>
          <w:i/>
        </w:rPr>
        <w:t>id.</w:t>
      </w:r>
      <w:r>
        <w:rPr>
          <w:i/>
          <w:spacing w:val="-1"/>
        </w:rPr>
        <w:t xml:space="preserve"> </w:t>
      </w:r>
      <w:r>
        <w:t>¶</w:t>
      </w:r>
      <w:r>
        <w:rPr>
          <w:spacing w:val="-1"/>
        </w:rPr>
        <w:t xml:space="preserve"> </w:t>
      </w:r>
      <w:r>
        <w:t>171,</w:t>
      </w:r>
      <w:r>
        <w:rPr>
          <w:spacing w:val="-1"/>
        </w:rPr>
        <w:t xml:space="preserve"> </w:t>
      </w:r>
      <w:r>
        <w:t>and,</w:t>
      </w:r>
      <w:r>
        <w:rPr>
          <w:spacing w:val="-1"/>
        </w:rPr>
        <w:t xml:space="preserve"> </w:t>
      </w:r>
      <w:r>
        <w:t>unlike</w:t>
      </w:r>
      <w:r>
        <w:rPr>
          <w:spacing w:val="-1"/>
        </w:rPr>
        <w:t xml:space="preserve"> </w:t>
      </w:r>
      <w:r>
        <w:t>Capital</w:t>
      </w:r>
      <w:r>
        <w:rPr>
          <w:spacing w:val="-1"/>
        </w:rPr>
        <w:t xml:space="preserve"> </w:t>
      </w:r>
      <w:r>
        <w:t>Projects,</w:t>
      </w:r>
      <w:r>
        <w:rPr>
          <w:spacing w:val="-2"/>
        </w:rPr>
        <w:t xml:space="preserve"> </w:t>
      </w:r>
      <w:r>
        <w:t>do</w:t>
      </w:r>
      <w:r>
        <w:rPr>
          <w:spacing w:val="-1"/>
        </w:rPr>
        <w:t xml:space="preserve"> </w:t>
      </w:r>
      <w:r>
        <w:t>not</w:t>
      </w:r>
      <w:r>
        <w:rPr>
          <w:spacing w:val="-2"/>
        </w:rPr>
        <w:t xml:space="preserve"> </w:t>
      </w:r>
      <w:r>
        <w:t>involve</w:t>
      </w:r>
      <w:r>
        <w:rPr>
          <w:spacing w:val="-2"/>
        </w:rPr>
        <w:t xml:space="preserve"> </w:t>
      </w:r>
      <w:r>
        <w:t>the</w:t>
      </w:r>
    </w:p>
    <w:p w14:paraId="4628959C" w14:textId="77777777" w:rsidR="00B6495C" w:rsidRDefault="00B6495C" w:rsidP="00B6495C">
      <w:pPr>
        <w:spacing w:line="480" w:lineRule="auto"/>
        <w:sectPr w:rsidR="00B6495C">
          <w:headerReference w:type="default" r:id="rId146"/>
          <w:footerReference w:type="default" r:id="rId147"/>
          <w:pgSz w:w="12240" w:h="15840"/>
          <w:pgMar w:top="1360" w:right="1320" w:bottom="1240" w:left="1320" w:header="232" w:footer="1046" w:gutter="0"/>
          <w:cols w:space="720"/>
        </w:sectPr>
      </w:pPr>
    </w:p>
    <w:p w14:paraId="1E0051B3" w14:textId="77777777" w:rsidR="00B6495C" w:rsidRDefault="00B6495C" w:rsidP="00B6495C">
      <w:pPr>
        <w:pStyle w:val="BodyText"/>
        <w:spacing w:before="80" w:line="480" w:lineRule="auto"/>
        <w:ind w:left="120" w:right="208"/>
      </w:pPr>
      <w:r>
        <w:lastRenderedPageBreak/>
        <w:t xml:space="preserve">full reconstruction of a roadbed or the utility lines underneath, </w:t>
      </w:r>
      <w:r>
        <w:rPr>
          <w:i/>
        </w:rPr>
        <w:t xml:space="preserve">see </w:t>
      </w:r>
      <w:r>
        <w:t>Benson Decl. ¶ 13.</w:t>
      </w:r>
      <w:r>
        <w:rPr>
          <w:spacing w:val="1"/>
        </w:rPr>
        <w:t xml:space="preserve"> </w:t>
      </w:r>
      <w:r>
        <w:t>Even</w:t>
      </w:r>
      <w:r>
        <w:rPr>
          <w:spacing w:val="1"/>
        </w:rPr>
        <w:t xml:space="preserve"> </w:t>
      </w:r>
      <w:r>
        <w:t>though “a good majority” of all SIPs involve “some level of signal work,” Atkinson Decl., Ex. 3</w:t>
      </w:r>
      <w:r>
        <w:rPr>
          <w:spacing w:val="-57"/>
        </w:rPr>
        <w:t xml:space="preserve"> </w:t>
      </w:r>
      <w:r>
        <w:t>(“Celentano Tr.”) at 48, only 14 of the 778 SIPs completed between 2009 and 2019 included the</w:t>
      </w:r>
      <w:r>
        <w:rPr>
          <w:spacing w:val="-57"/>
        </w:rPr>
        <w:t xml:space="preserve"> </w:t>
      </w:r>
      <w:r>
        <w:t>installation</w:t>
      </w:r>
      <w:r>
        <w:rPr>
          <w:spacing w:val="-2"/>
        </w:rPr>
        <w:t xml:space="preserve"> </w:t>
      </w:r>
      <w:r>
        <w:t>of</w:t>
      </w:r>
      <w:r>
        <w:rPr>
          <w:spacing w:val="-1"/>
        </w:rPr>
        <w:t xml:space="preserve"> </w:t>
      </w:r>
      <w:r>
        <w:t>APS</w:t>
      </w:r>
      <w:r>
        <w:rPr>
          <w:spacing w:val="-1"/>
        </w:rPr>
        <w:t xml:space="preserve"> </w:t>
      </w:r>
      <w:r>
        <w:t>at the intersection(s)</w:t>
      </w:r>
      <w:r>
        <w:rPr>
          <w:spacing w:val="-1"/>
        </w:rPr>
        <w:t xml:space="preserve"> </w:t>
      </w:r>
      <w:r>
        <w:t>affected, JSF</w:t>
      </w:r>
      <w:r>
        <w:rPr>
          <w:spacing w:val="-1"/>
        </w:rPr>
        <w:t xml:space="preserve"> </w:t>
      </w:r>
      <w:r>
        <w:t>¶</w:t>
      </w:r>
      <w:r>
        <w:rPr>
          <w:spacing w:val="-2"/>
        </w:rPr>
        <w:t xml:space="preserve"> </w:t>
      </w:r>
      <w:r>
        <w:t>173.</w:t>
      </w:r>
    </w:p>
    <w:p w14:paraId="0D4AF335" w14:textId="77777777" w:rsidR="00B6495C" w:rsidRDefault="00B6495C" w:rsidP="00B6495C">
      <w:pPr>
        <w:pStyle w:val="BodyText"/>
        <w:spacing w:line="480" w:lineRule="auto"/>
        <w:ind w:left="120" w:right="374" w:firstLine="720"/>
      </w:pPr>
      <w:r>
        <w:t>In the 2019 APS Memo, the DOT purports to have clarified its policy that it will install</w:t>
      </w:r>
      <w:r>
        <w:rPr>
          <w:spacing w:val="-57"/>
        </w:rPr>
        <w:t xml:space="preserve"> </w:t>
      </w:r>
      <w:r>
        <w:t>APS whenever a Capital Project or SIP involves the relocation or reconstruction of any traffic</w:t>
      </w:r>
      <w:r>
        <w:rPr>
          <w:spacing w:val="1"/>
        </w:rPr>
        <w:t xml:space="preserve"> </w:t>
      </w:r>
      <w:r>
        <w:t>signal</w:t>
      </w:r>
      <w:r>
        <w:rPr>
          <w:spacing w:val="-1"/>
        </w:rPr>
        <w:t xml:space="preserve"> </w:t>
      </w:r>
      <w:r>
        <w:t>pole foundation.</w:t>
      </w:r>
      <w:r>
        <w:rPr>
          <w:spacing w:val="59"/>
        </w:rPr>
        <w:t xml:space="preserve"> </w:t>
      </w:r>
      <w:r>
        <w:rPr>
          <w:i/>
        </w:rPr>
        <w:t xml:space="preserve">See </w:t>
      </w:r>
      <w:r>
        <w:t>2019</w:t>
      </w:r>
      <w:r>
        <w:rPr>
          <w:spacing w:val="-1"/>
        </w:rPr>
        <w:t xml:space="preserve"> </w:t>
      </w:r>
      <w:r>
        <w:t>APS</w:t>
      </w:r>
      <w:r>
        <w:rPr>
          <w:spacing w:val="-1"/>
        </w:rPr>
        <w:t xml:space="preserve"> </w:t>
      </w:r>
      <w:r>
        <w:t>Memo</w:t>
      </w:r>
      <w:r>
        <w:rPr>
          <w:spacing w:val="-1"/>
        </w:rPr>
        <w:t xml:space="preserve"> </w:t>
      </w:r>
      <w:r>
        <w:t>at</w:t>
      </w:r>
      <w:r>
        <w:rPr>
          <w:spacing w:val="-1"/>
        </w:rPr>
        <w:t xml:space="preserve"> </w:t>
      </w:r>
      <w:r>
        <w:t>2.</w:t>
      </w:r>
    </w:p>
    <w:p w14:paraId="0F60EE0E" w14:textId="77777777" w:rsidR="00B6495C" w:rsidRDefault="00B6495C" w:rsidP="00AA0BF0">
      <w:pPr>
        <w:pStyle w:val="ListParagraph"/>
        <w:widowControl w:val="0"/>
        <w:numPr>
          <w:ilvl w:val="3"/>
          <w:numId w:val="23"/>
        </w:numPr>
        <w:tabs>
          <w:tab w:val="left" w:pos="2999"/>
          <w:tab w:val="left" w:pos="3000"/>
        </w:tabs>
        <w:autoSpaceDE w:val="0"/>
        <w:autoSpaceDN w:val="0"/>
        <w:spacing w:after="0" w:line="240" w:lineRule="auto"/>
        <w:contextualSpacing w:val="0"/>
        <w:rPr>
          <w:i/>
          <w:sz w:val="24"/>
        </w:rPr>
      </w:pPr>
      <w:r>
        <w:rPr>
          <w:i/>
          <w:sz w:val="24"/>
        </w:rPr>
        <w:t>Signal</w:t>
      </w:r>
      <w:r>
        <w:rPr>
          <w:i/>
          <w:spacing w:val="-5"/>
          <w:sz w:val="24"/>
        </w:rPr>
        <w:t xml:space="preserve"> </w:t>
      </w:r>
      <w:r>
        <w:rPr>
          <w:i/>
          <w:sz w:val="24"/>
        </w:rPr>
        <w:t>Lens</w:t>
      </w:r>
      <w:r>
        <w:rPr>
          <w:i/>
          <w:spacing w:val="-5"/>
          <w:sz w:val="24"/>
        </w:rPr>
        <w:t xml:space="preserve"> </w:t>
      </w:r>
      <w:r>
        <w:rPr>
          <w:i/>
          <w:sz w:val="24"/>
        </w:rPr>
        <w:t>Replacements</w:t>
      </w:r>
    </w:p>
    <w:p w14:paraId="14995299" w14:textId="77777777" w:rsidR="00B6495C" w:rsidRDefault="00B6495C" w:rsidP="00B6495C">
      <w:pPr>
        <w:pStyle w:val="BodyText"/>
        <w:spacing w:before="10"/>
        <w:rPr>
          <w:i/>
          <w:sz w:val="20"/>
        </w:rPr>
      </w:pPr>
    </w:p>
    <w:p w14:paraId="5902844F" w14:textId="77777777" w:rsidR="00B6495C" w:rsidRDefault="00B6495C" w:rsidP="00B6495C">
      <w:pPr>
        <w:pStyle w:val="BodyText"/>
        <w:spacing w:line="480" w:lineRule="auto"/>
        <w:ind w:left="120" w:right="163" w:firstLine="720"/>
      </w:pPr>
      <w:r>
        <w:t>Before 2000, New York City’s pedestrian crossing signals displayed textual messages</w:t>
      </w:r>
      <w:r>
        <w:rPr>
          <w:spacing w:val="1"/>
        </w:rPr>
        <w:t xml:space="preserve"> </w:t>
      </w:r>
      <w:r>
        <w:t>reading “walk” and “don’t walk” to indicate whether pedestrians should or should not cross the</w:t>
      </w:r>
      <w:r>
        <w:rPr>
          <w:spacing w:val="1"/>
        </w:rPr>
        <w:t xml:space="preserve"> </w:t>
      </w:r>
      <w:r>
        <w:t>street.</w:t>
      </w:r>
      <w:r>
        <w:rPr>
          <w:spacing w:val="1"/>
        </w:rPr>
        <w:t xml:space="preserve"> </w:t>
      </w:r>
      <w:r>
        <w:t>JSF ¶ 137.</w:t>
      </w:r>
      <w:r>
        <w:rPr>
          <w:spacing w:val="1"/>
        </w:rPr>
        <w:t xml:space="preserve"> </w:t>
      </w:r>
      <w:r>
        <w:t>Between 2000 and 2004, the DOT replaced the displays in every pedestrian</w:t>
      </w:r>
      <w:r>
        <w:rPr>
          <w:spacing w:val="1"/>
        </w:rPr>
        <w:t xml:space="preserve"> </w:t>
      </w:r>
      <w:r>
        <w:t>signal in the City to instead show a mid-stride white stick figure, signaling “walk,” and an</w:t>
      </w:r>
      <w:r>
        <w:rPr>
          <w:spacing w:val="1"/>
        </w:rPr>
        <w:t xml:space="preserve"> </w:t>
      </w:r>
      <w:r>
        <w:t>upraised orange hand, signaling “don’t walk.”</w:t>
      </w:r>
      <w:r>
        <w:rPr>
          <w:spacing w:val="1"/>
        </w:rPr>
        <w:t xml:space="preserve"> </w:t>
      </w:r>
      <w:r>
        <w:rPr>
          <w:i/>
        </w:rPr>
        <w:t xml:space="preserve">Id. </w:t>
      </w:r>
      <w:r>
        <w:t>¶¶ 137, 139.</w:t>
      </w:r>
      <w:r>
        <w:rPr>
          <w:spacing w:val="1"/>
        </w:rPr>
        <w:t xml:space="preserve"> </w:t>
      </w:r>
      <w:r>
        <w:t>According to the DOT’s 30(b)(6)</w:t>
      </w:r>
      <w:r>
        <w:rPr>
          <w:spacing w:val="-58"/>
        </w:rPr>
        <w:t xml:space="preserve"> </w:t>
      </w:r>
      <w:r>
        <w:t>witness,</w:t>
      </w:r>
      <w:r>
        <w:rPr>
          <w:spacing w:val="1"/>
        </w:rPr>
        <w:t xml:space="preserve"> </w:t>
      </w:r>
      <w:r>
        <w:t>the</w:t>
      </w:r>
      <w:r>
        <w:rPr>
          <w:spacing w:val="2"/>
        </w:rPr>
        <w:t xml:space="preserve"> </w:t>
      </w:r>
      <w:r>
        <w:t>City</w:t>
      </w:r>
      <w:r>
        <w:rPr>
          <w:spacing w:val="2"/>
        </w:rPr>
        <w:t xml:space="preserve"> </w:t>
      </w:r>
      <w:r>
        <w:t>undertook</w:t>
      </w:r>
      <w:r>
        <w:rPr>
          <w:spacing w:val="2"/>
        </w:rPr>
        <w:t xml:space="preserve"> </w:t>
      </w:r>
      <w:r>
        <w:t>that</w:t>
      </w:r>
      <w:r>
        <w:rPr>
          <w:spacing w:val="2"/>
        </w:rPr>
        <w:t xml:space="preserve"> </w:t>
      </w:r>
      <w:r>
        <w:t>project</w:t>
      </w:r>
      <w:r>
        <w:rPr>
          <w:spacing w:val="2"/>
        </w:rPr>
        <w:t xml:space="preserve"> </w:t>
      </w:r>
      <w:r>
        <w:t>to</w:t>
      </w:r>
      <w:r>
        <w:rPr>
          <w:spacing w:val="1"/>
        </w:rPr>
        <w:t xml:space="preserve"> </w:t>
      </w:r>
      <w:r>
        <w:t>improve</w:t>
      </w:r>
      <w:r>
        <w:rPr>
          <w:spacing w:val="3"/>
        </w:rPr>
        <w:t xml:space="preserve"> </w:t>
      </w:r>
      <w:r>
        <w:t>the</w:t>
      </w:r>
      <w:r>
        <w:rPr>
          <w:spacing w:val="3"/>
        </w:rPr>
        <w:t xml:space="preserve"> </w:t>
      </w:r>
      <w:r>
        <w:t>“clarity</w:t>
      </w:r>
      <w:r>
        <w:rPr>
          <w:spacing w:val="3"/>
        </w:rPr>
        <w:t xml:space="preserve"> </w:t>
      </w:r>
      <w:r>
        <w:t>of</w:t>
      </w:r>
      <w:r>
        <w:rPr>
          <w:spacing w:val="3"/>
        </w:rPr>
        <w:t xml:space="preserve"> </w:t>
      </w:r>
      <w:r>
        <w:t>communication”</w:t>
      </w:r>
      <w:r>
        <w:rPr>
          <w:spacing w:val="3"/>
        </w:rPr>
        <w:t xml:space="preserve"> </w:t>
      </w:r>
      <w:r>
        <w:t>to</w:t>
      </w:r>
      <w:r>
        <w:rPr>
          <w:spacing w:val="1"/>
        </w:rPr>
        <w:t xml:space="preserve"> </w:t>
      </w:r>
      <w:r>
        <w:t>pedestrians, especially for those who do not speak English, but did not also install APS at the</w:t>
      </w:r>
      <w:r>
        <w:rPr>
          <w:spacing w:val="1"/>
        </w:rPr>
        <w:t xml:space="preserve"> </w:t>
      </w:r>
      <w:r>
        <w:rPr>
          <w:spacing w:val="-1"/>
        </w:rPr>
        <w:t xml:space="preserve">same time. Pl. 56.1 ¶ 70; Atkinson Decl., Ex. 2 (“Benson Tr.”) at 63. The DOT has conceded </w:t>
      </w:r>
      <w:r>
        <w:t>that</w:t>
      </w:r>
      <w:r>
        <w:rPr>
          <w:spacing w:val="1"/>
        </w:rPr>
        <w:t xml:space="preserve"> </w:t>
      </w:r>
      <w:r>
        <w:t>the clarity</w:t>
      </w:r>
      <w:r>
        <w:rPr>
          <w:spacing w:val="1"/>
        </w:rPr>
        <w:t xml:space="preserve"> </w:t>
      </w:r>
      <w:r>
        <w:t>provided by</w:t>
      </w:r>
      <w:r>
        <w:rPr>
          <w:spacing w:val="1"/>
        </w:rPr>
        <w:t xml:space="preserve"> </w:t>
      </w:r>
      <w:r>
        <w:t>such</w:t>
      </w:r>
      <w:r>
        <w:rPr>
          <w:spacing w:val="-1"/>
        </w:rPr>
        <w:t xml:space="preserve"> </w:t>
      </w:r>
      <w:r>
        <w:t>a display “is</w:t>
      </w:r>
      <w:r>
        <w:rPr>
          <w:spacing w:val="-1"/>
        </w:rPr>
        <w:t xml:space="preserve"> </w:t>
      </w:r>
      <w:r>
        <w:t>not available</w:t>
      </w:r>
      <w:r>
        <w:rPr>
          <w:spacing w:val="-1"/>
        </w:rPr>
        <w:t xml:space="preserve"> </w:t>
      </w:r>
      <w:r>
        <w:t>to</w:t>
      </w:r>
      <w:r>
        <w:rPr>
          <w:spacing w:val="1"/>
        </w:rPr>
        <w:t xml:space="preserve"> </w:t>
      </w:r>
      <w:r>
        <w:t>pedestrians who cannot</w:t>
      </w:r>
      <w:r>
        <w:rPr>
          <w:spacing w:val="1"/>
        </w:rPr>
        <w:t xml:space="preserve"> </w:t>
      </w:r>
      <w:r>
        <w:t>see</w:t>
      </w:r>
      <w:r>
        <w:rPr>
          <w:spacing w:val="-1"/>
        </w:rPr>
        <w:t xml:space="preserve"> </w:t>
      </w:r>
      <w:r>
        <w:t>the</w:t>
      </w:r>
      <w:r>
        <w:rPr>
          <w:spacing w:val="1"/>
        </w:rPr>
        <w:t xml:space="preserve"> </w:t>
      </w:r>
      <w:r>
        <w:t>display.”</w:t>
      </w:r>
      <w:r>
        <w:rPr>
          <w:spacing w:val="1"/>
        </w:rPr>
        <w:t xml:space="preserve"> </w:t>
      </w:r>
      <w:r>
        <w:t>Def. 56.1 ¶ 71; Benson Tr. at 64.</w:t>
      </w:r>
      <w:r>
        <w:rPr>
          <w:spacing w:val="1"/>
        </w:rPr>
        <w:t xml:space="preserve"> </w:t>
      </w:r>
      <w:r>
        <w:t>Unlike APS installation, the replacement of a signal</w:t>
      </w:r>
      <w:r>
        <w:rPr>
          <w:spacing w:val="1"/>
        </w:rPr>
        <w:t xml:space="preserve"> </w:t>
      </w:r>
      <w:r>
        <w:t>lens requires only the removal of one lens and the attachment of a new one.</w:t>
      </w:r>
      <w:r>
        <w:rPr>
          <w:spacing w:val="1"/>
        </w:rPr>
        <w:t xml:space="preserve"> </w:t>
      </w:r>
      <w:r>
        <w:t>It does not involve</w:t>
      </w:r>
      <w:r>
        <w:rPr>
          <w:spacing w:val="1"/>
        </w:rPr>
        <w:t xml:space="preserve"> </w:t>
      </w:r>
      <w:r>
        <w:rPr>
          <w:spacing w:val="-2"/>
        </w:rPr>
        <w:t>any</w:t>
      </w:r>
      <w:r>
        <w:rPr>
          <w:spacing w:val="-5"/>
        </w:rPr>
        <w:t xml:space="preserve"> </w:t>
      </w:r>
      <w:r>
        <w:rPr>
          <w:spacing w:val="-2"/>
        </w:rPr>
        <w:t>construction</w:t>
      </w:r>
      <w:r>
        <w:rPr>
          <w:spacing w:val="-5"/>
        </w:rPr>
        <w:t xml:space="preserve"> </w:t>
      </w:r>
      <w:r>
        <w:rPr>
          <w:spacing w:val="-2"/>
        </w:rPr>
        <w:t>with</w:t>
      </w:r>
      <w:r>
        <w:rPr>
          <w:spacing w:val="-13"/>
        </w:rPr>
        <w:t xml:space="preserve"> </w:t>
      </w:r>
      <w:r>
        <w:rPr>
          <w:spacing w:val="-1"/>
        </w:rPr>
        <w:t>regard</w:t>
      </w:r>
      <w:r>
        <w:rPr>
          <w:spacing w:val="-13"/>
        </w:rPr>
        <w:t xml:space="preserve"> </w:t>
      </w:r>
      <w:r>
        <w:rPr>
          <w:spacing w:val="-1"/>
        </w:rPr>
        <w:t>to</w:t>
      </w:r>
      <w:r>
        <w:rPr>
          <w:spacing w:val="-13"/>
        </w:rPr>
        <w:t xml:space="preserve"> </w:t>
      </w:r>
      <w:r>
        <w:rPr>
          <w:spacing w:val="-1"/>
        </w:rPr>
        <w:t>the</w:t>
      </w:r>
      <w:r>
        <w:rPr>
          <w:spacing w:val="-13"/>
        </w:rPr>
        <w:t xml:space="preserve"> </w:t>
      </w:r>
      <w:r>
        <w:rPr>
          <w:spacing w:val="-1"/>
        </w:rPr>
        <w:t>sidewalk,</w:t>
      </w:r>
      <w:r>
        <w:rPr>
          <w:spacing w:val="-14"/>
        </w:rPr>
        <w:t xml:space="preserve"> </w:t>
      </w:r>
      <w:r>
        <w:rPr>
          <w:spacing w:val="-1"/>
        </w:rPr>
        <w:t>roadway,</w:t>
      </w:r>
      <w:r>
        <w:rPr>
          <w:spacing w:val="-13"/>
        </w:rPr>
        <w:t xml:space="preserve"> </w:t>
      </w:r>
      <w:r>
        <w:rPr>
          <w:spacing w:val="-1"/>
        </w:rPr>
        <w:t>or</w:t>
      </w:r>
      <w:r>
        <w:rPr>
          <w:spacing w:val="-13"/>
        </w:rPr>
        <w:t xml:space="preserve"> </w:t>
      </w:r>
      <w:r>
        <w:rPr>
          <w:spacing w:val="-1"/>
        </w:rPr>
        <w:t>any</w:t>
      </w:r>
      <w:r>
        <w:rPr>
          <w:spacing w:val="-13"/>
        </w:rPr>
        <w:t xml:space="preserve"> </w:t>
      </w:r>
      <w:r>
        <w:rPr>
          <w:spacing w:val="-1"/>
        </w:rPr>
        <w:t>electrical</w:t>
      </w:r>
      <w:r>
        <w:rPr>
          <w:spacing w:val="-14"/>
        </w:rPr>
        <w:t xml:space="preserve"> </w:t>
      </w:r>
      <w:r>
        <w:rPr>
          <w:spacing w:val="-1"/>
        </w:rPr>
        <w:t>cables</w:t>
      </w:r>
      <w:r>
        <w:rPr>
          <w:spacing w:val="-13"/>
        </w:rPr>
        <w:t xml:space="preserve"> </w:t>
      </w:r>
      <w:r>
        <w:rPr>
          <w:spacing w:val="-1"/>
        </w:rPr>
        <w:t>or</w:t>
      </w:r>
      <w:r>
        <w:rPr>
          <w:spacing w:val="-13"/>
        </w:rPr>
        <w:t xml:space="preserve"> </w:t>
      </w:r>
      <w:r>
        <w:rPr>
          <w:spacing w:val="-1"/>
        </w:rPr>
        <w:t>conduits.</w:t>
      </w:r>
    </w:p>
    <w:p w14:paraId="509AA48A" w14:textId="77777777" w:rsidR="00B6495C" w:rsidRDefault="00B6495C" w:rsidP="00B6495C">
      <w:pPr>
        <w:pStyle w:val="BodyText"/>
        <w:spacing w:line="275" w:lineRule="exact"/>
        <w:ind w:left="120"/>
      </w:pPr>
      <w:r>
        <w:rPr>
          <w:spacing w:val="-4"/>
        </w:rPr>
        <w:t>Celentano</w:t>
      </w:r>
      <w:r>
        <w:rPr>
          <w:spacing w:val="-11"/>
        </w:rPr>
        <w:t xml:space="preserve"> </w:t>
      </w:r>
      <w:r>
        <w:rPr>
          <w:spacing w:val="-4"/>
        </w:rPr>
        <w:t>Decl.</w:t>
      </w:r>
      <w:r>
        <w:rPr>
          <w:spacing w:val="-11"/>
        </w:rPr>
        <w:t xml:space="preserve"> </w:t>
      </w:r>
      <w:r>
        <w:rPr>
          <w:spacing w:val="-3"/>
        </w:rPr>
        <w:t>¶¶</w:t>
      </w:r>
      <w:r>
        <w:rPr>
          <w:spacing w:val="-10"/>
        </w:rPr>
        <w:t xml:space="preserve"> </w:t>
      </w:r>
      <w:r>
        <w:rPr>
          <w:spacing w:val="-3"/>
        </w:rPr>
        <w:t>21–22.</w:t>
      </w:r>
    </w:p>
    <w:p w14:paraId="57A713CE" w14:textId="77777777" w:rsidR="00B6495C" w:rsidRDefault="00B6495C" w:rsidP="00B6495C">
      <w:pPr>
        <w:pStyle w:val="BodyText"/>
        <w:spacing w:before="3"/>
      </w:pPr>
    </w:p>
    <w:p w14:paraId="3FAF9F3A" w14:textId="77777777" w:rsidR="00B6495C" w:rsidRDefault="00B6495C" w:rsidP="00B6495C">
      <w:pPr>
        <w:pStyle w:val="BodyText"/>
        <w:spacing w:line="480" w:lineRule="auto"/>
        <w:ind w:left="120" w:right="163" w:firstLine="720"/>
      </w:pPr>
      <w:r>
        <w:t>Similarly, between 2012 and 2014, the DOT replaced over half of the City’s pedestrian</w:t>
      </w:r>
      <w:r>
        <w:rPr>
          <w:spacing w:val="1"/>
        </w:rPr>
        <w:t xml:space="preserve"> </w:t>
      </w:r>
      <w:r>
        <w:t>signal displays to include a “countdown clock” indicating how much time a pedestrian has to</w:t>
      </w:r>
      <w:r>
        <w:rPr>
          <w:spacing w:val="1"/>
        </w:rPr>
        <w:t xml:space="preserve"> </w:t>
      </w:r>
      <w:r>
        <w:t>finish</w:t>
      </w:r>
      <w:r>
        <w:rPr>
          <w:spacing w:val="-2"/>
        </w:rPr>
        <w:t xml:space="preserve"> </w:t>
      </w:r>
      <w:r>
        <w:t>crossing</w:t>
      </w:r>
      <w:r>
        <w:rPr>
          <w:spacing w:val="-1"/>
        </w:rPr>
        <w:t xml:space="preserve"> </w:t>
      </w:r>
      <w:r>
        <w:t>the</w:t>
      </w:r>
      <w:r>
        <w:rPr>
          <w:spacing w:val="-1"/>
        </w:rPr>
        <w:t xml:space="preserve"> </w:t>
      </w:r>
      <w:r>
        <w:t>street.</w:t>
      </w:r>
      <w:r>
        <w:rPr>
          <w:spacing w:val="58"/>
        </w:rPr>
        <w:t xml:space="preserve"> </w:t>
      </w:r>
      <w:r>
        <w:t>JSF</w:t>
      </w:r>
      <w:r>
        <w:rPr>
          <w:spacing w:val="-2"/>
        </w:rPr>
        <w:t xml:space="preserve"> </w:t>
      </w:r>
      <w:r>
        <w:t>¶</w:t>
      </w:r>
      <w:r>
        <w:rPr>
          <w:spacing w:val="-2"/>
        </w:rPr>
        <w:t xml:space="preserve"> </w:t>
      </w:r>
      <w:r>
        <w:t>141.</w:t>
      </w:r>
      <w:r>
        <w:rPr>
          <w:spacing w:val="58"/>
        </w:rPr>
        <w:t xml:space="preserve"> </w:t>
      </w:r>
      <w:r>
        <w:t>As</w:t>
      </w:r>
      <w:r>
        <w:rPr>
          <w:spacing w:val="-2"/>
        </w:rPr>
        <w:t xml:space="preserve"> </w:t>
      </w:r>
      <w:r>
        <w:t>with</w:t>
      </w:r>
      <w:r>
        <w:rPr>
          <w:spacing w:val="-1"/>
        </w:rPr>
        <w:t xml:space="preserve"> </w:t>
      </w:r>
      <w:r>
        <w:t>the</w:t>
      </w:r>
      <w:r>
        <w:rPr>
          <w:spacing w:val="-2"/>
        </w:rPr>
        <w:t xml:space="preserve"> </w:t>
      </w:r>
      <w:r>
        <w:t>signal</w:t>
      </w:r>
      <w:r>
        <w:rPr>
          <w:spacing w:val="-2"/>
        </w:rPr>
        <w:t xml:space="preserve"> </w:t>
      </w:r>
      <w:r>
        <w:t>lenses</w:t>
      </w:r>
      <w:r>
        <w:rPr>
          <w:spacing w:val="-2"/>
        </w:rPr>
        <w:t xml:space="preserve"> </w:t>
      </w:r>
      <w:r>
        <w:t>discussed</w:t>
      </w:r>
      <w:r>
        <w:rPr>
          <w:spacing w:val="-1"/>
        </w:rPr>
        <w:t xml:space="preserve"> </w:t>
      </w:r>
      <w:r>
        <w:t>above,</w:t>
      </w:r>
      <w:r>
        <w:rPr>
          <w:spacing w:val="-2"/>
        </w:rPr>
        <w:t xml:space="preserve"> </w:t>
      </w:r>
      <w:r>
        <w:t>the</w:t>
      </w:r>
      <w:r>
        <w:rPr>
          <w:spacing w:val="-2"/>
        </w:rPr>
        <w:t xml:space="preserve"> </w:t>
      </w:r>
      <w:r>
        <w:t>City</w:t>
      </w:r>
      <w:r>
        <w:rPr>
          <w:spacing w:val="-1"/>
        </w:rPr>
        <w:t xml:space="preserve"> </w:t>
      </w:r>
      <w:r>
        <w:t>did</w:t>
      </w:r>
      <w:r>
        <w:rPr>
          <w:spacing w:val="-2"/>
        </w:rPr>
        <w:t xml:space="preserve"> </w:t>
      </w:r>
      <w:r>
        <w:t>not</w:t>
      </w:r>
    </w:p>
    <w:p w14:paraId="4F7C424B" w14:textId="77777777" w:rsidR="00B6495C" w:rsidRDefault="00B6495C" w:rsidP="00B6495C">
      <w:pPr>
        <w:spacing w:line="480" w:lineRule="auto"/>
        <w:sectPr w:rsidR="00B6495C">
          <w:headerReference w:type="default" r:id="rId148"/>
          <w:footerReference w:type="default" r:id="rId149"/>
          <w:pgSz w:w="12240" w:h="15840"/>
          <w:pgMar w:top="1360" w:right="1320" w:bottom="1240" w:left="1320" w:header="232" w:footer="1046" w:gutter="0"/>
          <w:cols w:space="720"/>
        </w:sectPr>
      </w:pPr>
    </w:p>
    <w:p w14:paraId="6D08295C" w14:textId="77777777" w:rsidR="00B6495C" w:rsidRDefault="00B6495C" w:rsidP="00B6495C">
      <w:pPr>
        <w:pStyle w:val="BodyText"/>
        <w:spacing w:before="80" w:line="480" w:lineRule="auto"/>
        <w:ind w:left="120" w:right="301"/>
      </w:pPr>
      <w:r>
        <w:lastRenderedPageBreak/>
        <w:t>concurrently add APS.</w:t>
      </w:r>
      <w:r>
        <w:rPr>
          <w:spacing w:val="1"/>
        </w:rPr>
        <w:t xml:space="preserve"> </w:t>
      </w:r>
      <w:r>
        <w:rPr>
          <w:i/>
        </w:rPr>
        <w:t xml:space="preserve">Id. </w:t>
      </w:r>
      <w:r>
        <w:t>¶ 142.</w:t>
      </w:r>
      <w:r>
        <w:rPr>
          <w:spacing w:val="1"/>
        </w:rPr>
        <w:t xml:space="preserve"> </w:t>
      </w:r>
      <w:r>
        <w:t>The benefit of a flashing visual countdown clock is not</w:t>
      </w:r>
      <w:r>
        <w:rPr>
          <w:spacing w:val="1"/>
        </w:rPr>
        <w:t xml:space="preserve"> </w:t>
      </w:r>
      <w:r>
        <w:t>available to blind pedestrians.</w:t>
      </w:r>
      <w:r>
        <w:rPr>
          <w:spacing w:val="1"/>
        </w:rPr>
        <w:t xml:space="preserve"> </w:t>
      </w:r>
      <w:r>
        <w:rPr>
          <w:i/>
        </w:rPr>
        <w:t xml:space="preserve">Id. </w:t>
      </w:r>
      <w:r>
        <w:t>¶ 143.</w:t>
      </w:r>
      <w:r>
        <w:rPr>
          <w:spacing w:val="1"/>
        </w:rPr>
        <w:t xml:space="preserve"> </w:t>
      </w:r>
      <w:r>
        <w:t>The installation of countdown clocks also involves</w:t>
      </w:r>
      <w:r>
        <w:rPr>
          <w:spacing w:val="1"/>
        </w:rPr>
        <w:t xml:space="preserve"> </w:t>
      </w:r>
      <w:r>
        <w:t>only removing one lens from the crossing signal and attaching a new one.</w:t>
      </w:r>
      <w:r>
        <w:rPr>
          <w:spacing w:val="1"/>
        </w:rPr>
        <w:t xml:space="preserve"> </w:t>
      </w:r>
      <w:r>
        <w:t>It does not involve</w:t>
      </w:r>
      <w:r>
        <w:rPr>
          <w:spacing w:val="-57"/>
        </w:rPr>
        <w:t xml:space="preserve"> </w:t>
      </w:r>
      <w:r>
        <w:t>any other physical alterations to the traffic signal or excavation of any roadway or sidewalk.</w:t>
      </w:r>
      <w:r>
        <w:rPr>
          <w:spacing w:val="1"/>
        </w:rPr>
        <w:t xml:space="preserve"> </w:t>
      </w:r>
      <w:r>
        <w:t>Celentano</w:t>
      </w:r>
      <w:r>
        <w:rPr>
          <w:spacing w:val="-1"/>
        </w:rPr>
        <w:t xml:space="preserve"> </w:t>
      </w:r>
      <w:r>
        <w:t>Decl. ¶¶</w:t>
      </w:r>
      <w:r>
        <w:rPr>
          <w:spacing w:val="-1"/>
        </w:rPr>
        <w:t xml:space="preserve"> </w:t>
      </w:r>
      <w:r>
        <w:t>17–18.</w:t>
      </w:r>
    </w:p>
    <w:p w14:paraId="6D27A0C3" w14:textId="77777777" w:rsidR="00B6495C" w:rsidRDefault="00B6495C" w:rsidP="00AA0BF0">
      <w:pPr>
        <w:pStyle w:val="ListParagraph"/>
        <w:widowControl w:val="0"/>
        <w:numPr>
          <w:ilvl w:val="3"/>
          <w:numId w:val="23"/>
        </w:numPr>
        <w:tabs>
          <w:tab w:val="left" w:pos="2999"/>
          <w:tab w:val="left" w:pos="3000"/>
        </w:tabs>
        <w:autoSpaceDE w:val="0"/>
        <w:autoSpaceDN w:val="0"/>
        <w:spacing w:after="0" w:line="240" w:lineRule="auto"/>
        <w:contextualSpacing w:val="0"/>
        <w:rPr>
          <w:i/>
          <w:sz w:val="24"/>
        </w:rPr>
      </w:pPr>
      <w:r>
        <w:rPr>
          <w:i/>
          <w:sz w:val="24"/>
        </w:rPr>
        <w:t>Leading</w:t>
      </w:r>
      <w:r>
        <w:rPr>
          <w:i/>
          <w:spacing w:val="-2"/>
          <w:sz w:val="24"/>
        </w:rPr>
        <w:t xml:space="preserve"> </w:t>
      </w:r>
      <w:r>
        <w:rPr>
          <w:i/>
          <w:sz w:val="24"/>
        </w:rPr>
        <w:t>Pedestrian</w:t>
      </w:r>
      <w:r>
        <w:rPr>
          <w:i/>
          <w:spacing w:val="-2"/>
          <w:sz w:val="24"/>
        </w:rPr>
        <w:t xml:space="preserve"> </w:t>
      </w:r>
      <w:r>
        <w:rPr>
          <w:i/>
          <w:sz w:val="24"/>
        </w:rPr>
        <w:t>Intervals</w:t>
      </w:r>
      <w:r>
        <w:rPr>
          <w:i/>
          <w:spacing w:val="-2"/>
          <w:sz w:val="24"/>
        </w:rPr>
        <w:t xml:space="preserve"> </w:t>
      </w:r>
      <w:r>
        <w:rPr>
          <w:i/>
          <w:sz w:val="24"/>
        </w:rPr>
        <w:t>and</w:t>
      </w:r>
      <w:r>
        <w:rPr>
          <w:i/>
          <w:spacing w:val="-2"/>
          <w:sz w:val="24"/>
        </w:rPr>
        <w:t xml:space="preserve"> </w:t>
      </w:r>
      <w:r>
        <w:rPr>
          <w:i/>
          <w:sz w:val="24"/>
        </w:rPr>
        <w:t>Exclusive</w:t>
      </w:r>
      <w:r>
        <w:rPr>
          <w:i/>
          <w:spacing w:val="-1"/>
          <w:sz w:val="24"/>
        </w:rPr>
        <w:t xml:space="preserve"> </w:t>
      </w:r>
      <w:r>
        <w:rPr>
          <w:i/>
          <w:sz w:val="24"/>
        </w:rPr>
        <w:t>Pedestrian Phases</w:t>
      </w:r>
    </w:p>
    <w:p w14:paraId="244F39E0" w14:textId="77777777" w:rsidR="00B6495C" w:rsidRDefault="00B6495C" w:rsidP="00B6495C">
      <w:pPr>
        <w:pStyle w:val="BodyText"/>
        <w:spacing w:before="10"/>
        <w:rPr>
          <w:i/>
          <w:sz w:val="20"/>
        </w:rPr>
      </w:pPr>
    </w:p>
    <w:p w14:paraId="0E6C028C" w14:textId="77777777" w:rsidR="00B6495C" w:rsidRDefault="00B6495C" w:rsidP="00B6495C">
      <w:pPr>
        <w:pStyle w:val="BodyText"/>
        <w:spacing w:line="480" w:lineRule="auto"/>
        <w:ind w:left="120" w:right="655" w:firstLine="720"/>
      </w:pPr>
      <w:r>
        <w:t>The City has also implemented two forms of timing changes at certain intersections,</w:t>
      </w:r>
      <w:r>
        <w:rPr>
          <w:spacing w:val="-57"/>
        </w:rPr>
        <w:t xml:space="preserve"> </w:t>
      </w:r>
      <w:r>
        <w:t>which give pedestrians additional time to cross the street without any vehicles entering the</w:t>
      </w:r>
      <w:r>
        <w:rPr>
          <w:spacing w:val="1"/>
        </w:rPr>
        <w:t xml:space="preserve"> </w:t>
      </w:r>
      <w:r>
        <w:t>intersection.</w:t>
      </w:r>
    </w:p>
    <w:p w14:paraId="60AA62DD" w14:textId="77777777" w:rsidR="00B6495C" w:rsidRDefault="00B6495C" w:rsidP="00B6495C">
      <w:pPr>
        <w:pStyle w:val="BodyText"/>
        <w:spacing w:line="480" w:lineRule="auto"/>
        <w:ind w:left="120" w:right="127" w:firstLine="720"/>
        <w:rPr>
          <w:i/>
        </w:rPr>
      </w:pPr>
      <w:r>
        <w:t>First, a Leading Pedestrian Interval (“LPI”) is a “signal timing treatment” that gives</w:t>
      </w:r>
      <w:r>
        <w:rPr>
          <w:spacing w:val="1"/>
        </w:rPr>
        <w:t xml:space="preserve"> </w:t>
      </w:r>
      <w:r>
        <w:t>pedestrians an advanced “walk” sign for about seven to 10 seconds before the parallel vehicular</w:t>
      </w:r>
      <w:r>
        <w:rPr>
          <w:spacing w:val="1"/>
        </w:rPr>
        <w:t xml:space="preserve"> </w:t>
      </w:r>
      <w:r>
        <w:t>traffic signal turns green.</w:t>
      </w:r>
      <w:r>
        <w:rPr>
          <w:spacing w:val="1"/>
        </w:rPr>
        <w:t xml:space="preserve"> </w:t>
      </w:r>
      <w:r>
        <w:t>JSF ¶ 145.</w:t>
      </w:r>
      <w:r>
        <w:rPr>
          <w:spacing w:val="1"/>
        </w:rPr>
        <w:t xml:space="preserve"> </w:t>
      </w:r>
      <w:r>
        <w:t>This allows pedestrians to enter a crosswalk before turning</w:t>
      </w:r>
      <w:r>
        <w:rPr>
          <w:spacing w:val="-57"/>
        </w:rPr>
        <w:t xml:space="preserve"> </w:t>
      </w:r>
      <w:r>
        <w:t>vehicles have an opportunity to do so.</w:t>
      </w:r>
      <w:r>
        <w:rPr>
          <w:spacing w:val="1"/>
        </w:rPr>
        <w:t xml:space="preserve"> </w:t>
      </w:r>
      <w:r>
        <w:t>It thereby “makes pedestrians more visible to drivers and</w:t>
      </w:r>
      <w:r>
        <w:rPr>
          <w:spacing w:val="1"/>
        </w:rPr>
        <w:t xml:space="preserve"> </w:t>
      </w:r>
      <w:r>
        <w:t>discourages motorists from aggressively turning before pedestrians begin crossing.”</w:t>
      </w:r>
      <w:r>
        <w:rPr>
          <w:spacing w:val="1"/>
        </w:rPr>
        <w:t xml:space="preserve"> </w:t>
      </w:r>
      <w:r>
        <w:t>Benson</w:t>
      </w:r>
      <w:r>
        <w:rPr>
          <w:spacing w:val="1"/>
        </w:rPr>
        <w:t xml:space="preserve"> </w:t>
      </w:r>
      <w:r>
        <w:t>Decl. ¶ 22.</w:t>
      </w:r>
      <w:r>
        <w:rPr>
          <w:spacing w:val="60"/>
        </w:rPr>
        <w:t xml:space="preserve"> </w:t>
      </w:r>
      <w:r>
        <w:t>The DOT’s 30(b)(6) witness avers that the safety benefits of LPIs inure to sighted</w:t>
      </w:r>
      <w:r>
        <w:rPr>
          <w:spacing w:val="1"/>
        </w:rPr>
        <w:t xml:space="preserve"> </w:t>
      </w:r>
      <w:r>
        <w:t>and blind pedestrians alike because an LPI is a “training tool” that reminds motorists to “exercise</w:t>
      </w:r>
      <w:r>
        <w:rPr>
          <w:spacing w:val="-57"/>
        </w:rPr>
        <w:t xml:space="preserve"> </w:t>
      </w:r>
      <w:r>
        <w:t>greater caution when driving around pedestrians.”</w:t>
      </w:r>
      <w:r>
        <w:rPr>
          <w:spacing w:val="60"/>
        </w:rPr>
        <w:t xml:space="preserve"> </w:t>
      </w:r>
      <w:r>
        <w:rPr>
          <w:i/>
        </w:rPr>
        <w:t>Id.</w:t>
      </w:r>
      <w:r>
        <w:rPr>
          <w:i/>
          <w:spacing w:val="60"/>
        </w:rPr>
        <w:t xml:space="preserve"> </w:t>
      </w:r>
      <w:r>
        <w:t>However, he also testified at his</w:t>
      </w:r>
      <w:r>
        <w:rPr>
          <w:spacing w:val="1"/>
        </w:rPr>
        <w:t xml:space="preserve"> </w:t>
      </w:r>
      <w:r>
        <w:t>deposition that LPIs “can make an intersection more challenging for a blind or low vision</w:t>
      </w:r>
      <w:r>
        <w:rPr>
          <w:spacing w:val="1"/>
        </w:rPr>
        <w:t xml:space="preserve"> </w:t>
      </w:r>
      <w:r>
        <w:t>pedestrian[]” because, during an LPI, “the lack of sound of parallel traffic movement is, you</w:t>
      </w:r>
      <w:r>
        <w:rPr>
          <w:spacing w:val="1"/>
        </w:rPr>
        <w:t xml:space="preserve"> </w:t>
      </w:r>
      <w:r>
        <w:t>know,</w:t>
      </w:r>
      <w:r>
        <w:rPr>
          <w:spacing w:val="-2"/>
        </w:rPr>
        <w:t xml:space="preserve"> </w:t>
      </w:r>
      <w:r>
        <w:t>mysterious</w:t>
      </w:r>
      <w:r>
        <w:rPr>
          <w:spacing w:val="-1"/>
        </w:rPr>
        <w:t xml:space="preserve"> </w:t>
      </w:r>
      <w:r>
        <w:t>and</w:t>
      </w:r>
      <w:r>
        <w:rPr>
          <w:spacing w:val="-1"/>
        </w:rPr>
        <w:t xml:space="preserve"> </w:t>
      </w:r>
      <w:r>
        <w:t>confusing</w:t>
      </w:r>
      <w:r>
        <w:rPr>
          <w:spacing w:val="-1"/>
        </w:rPr>
        <w:t xml:space="preserve"> </w:t>
      </w:r>
      <w:r>
        <w:t>to</w:t>
      </w:r>
      <w:r>
        <w:rPr>
          <w:spacing w:val="-2"/>
        </w:rPr>
        <w:t xml:space="preserve"> </w:t>
      </w:r>
      <w:r>
        <w:t>someone</w:t>
      </w:r>
      <w:r>
        <w:rPr>
          <w:spacing w:val="-1"/>
        </w:rPr>
        <w:t xml:space="preserve"> </w:t>
      </w:r>
      <w:r>
        <w:t>who</w:t>
      </w:r>
      <w:r>
        <w:rPr>
          <w:spacing w:val="-1"/>
        </w:rPr>
        <w:t xml:space="preserve"> </w:t>
      </w:r>
      <w:r>
        <w:t>is not</w:t>
      </w:r>
      <w:r>
        <w:rPr>
          <w:spacing w:val="-2"/>
        </w:rPr>
        <w:t xml:space="preserve"> </w:t>
      </w:r>
      <w:r>
        <w:t>able to see.”</w:t>
      </w:r>
      <w:r>
        <w:rPr>
          <w:spacing w:val="59"/>
        </w:rPr>
        <w:t xml:space="preserve"> </w:t>
      </w:r>
      <w:r>
        <w:t>JSF</w:t>
      </w:r>
      <w:r>
        <w:rPr>
          <w:spacing w:val="-3"/>
        </w:rPr>
        <w:t xml:space="preserve"> </w:t>
      </w:r>
      <w:r>
        <w:t>¶</w:t>
      </w:r>
      <w:r>
        <w:rPr>
          <w:spacing w:val="-1"/>
        </w:rPr>
        <w:t xml:space="preserve"> </w:t>
      </w:r>
      <w:r>
        <w:t>147;</w:t>
      </w:r>
      <w:r>
        <w:rPr>
          <w:spacing w:val="1"/>
        </w:rPr>
        <w:t xml:space="preserve"> </w:t>
      </w:r>
      <w:r>
        <w:rPr>
          <w:i/>
        </w:rPr>
        <w:t>see</w:t>
      </w:r>
      <w:r>
        <w:rPr>
          <w:i/>
          <w:spacing w:val="-1"/>
        </w:rPr>
        <w:t xml:space="preserve"> </w:t>
      </w:r>
      <w:r>
        <w:rPr>
          <w:i/>
        </w:rPr>
        <w:t>also</w:t>
      </w:r>
      <w:r>
        <w:rPr>
          <w:i/>
          <w:spacing w:val="-1"/>
        </w:rPr>
        <w:t xml:space="preserve"> </w:t>
      </w:r>
      <w:r>
        <w:rPr>
          <w:i/>
        </w:rPr>
        <w:t>id.</w:t>
      </w:r>
    </w:p>
    <w:p w14:paraId="039FA65C" w14:textId="77777777" w:rsidR="00B6495C" w:rsidRDefault="00B6495C" w:rsidP="00B6495C">
      <w:pPr>
        <w:pStyle w:val="BodyText"/>
        <w:spacing w:line="275" w:lineRule="exact"/>
        <w:ind w:left="120"/>
      </w:pPr>
      <w:r>
        <w:t>¶</w:t>
      </w:r>
      <w:r>
        <w:rPr>
          <w:spacing w:val="-2"/>
        </w:rPr>
        <w:t xml:space="preserve"> </w:t>
      </w:r>
      <w:r>
        <w:t>149</w:t>
      </w:r>
      <w:r>
        <w:rPr>
          <w:spacing w:val="-1"/>
        </w:rPr>
        <w:t xml:space="preserve"> </w:t>
      </w:r>
      <w:r>
        <w:t>(DOT</w:t>
      </w:r>
      <w:r>
        <w:rPr>
          <w:spacing w:val="-1"/>
        </w:rPr>
        <w:t xml:space="preserve"> </w:t>
      </w:r>
      <w:r>
        <w:t>received</w:t>
      </w:r>
      <w:r>
        <w:rPr>
          <w:spacing w:val="-2"/>
        </w:rPr>
        <w:t xml:space="preserve"> </w:t>
      </w:r>
      <w:r>
        <w:t>complaints</w:t>
      </w:r>
      <w:r>
        <w:rPr>
          <w:spacing w:val="-1"/>
        </w:rPr>
        <w:t xml:space="preserve"> </w:t>
      </w:r>
      <w:r>
        <w:t>that</w:t>
      </w:r>
      <w:r>
        <w:rPr>
          <w:spacing w:val="-1"/>
        </w:rPr>
        <w:t xml:space="preserve"> </w:t>
      </w:r>
      <w:r>
        <w:t>LPIs</w:t>
      </w:r>
      <w:r>
        <w:rPr>
          <w:spacing w:val="-2"/>
        </w:rPr>
        <w:t xml:space="preserve"> </w:t>
      </w:r>
      <w:r>
        <w:t>are</w:t>
      </w:r>
      <w:r>
        <w:rPr>
          <w:spacing w:val="-1"/>
        </w:rPr>
        <w:t xml:space="preserve"> </w:t>
      </w:r>
      <w:r>
        <w:t>“unsafe</w:t>
      </w:r>
      <w:r>
        <w:rPr>
          <w:spacing w:val="-1"/>
        </w:rPr>
        <w:t xml:space="preserve"> </w:t>
      </w:r>
      <w:r>
        <w:t>for</w:t>
      </w:r>
      <w:r>
        <w:rPr>
          <w:spacing w:val="-2"/>
        </w:rPr>
        <w:t xml:space="preserve"> </w:t>
      </w:r>
      <w:r>
        <w:t>the</w:t>
      </w:r>
      <w:r>
        <w:rPr>
          <w:spacing w:val="-1"/>
        </w:rPr>
        <w:t xml:space="preserve"> </w:t>
      </w:r>
      <w:r>
        <w:t>visually impaired”).</w:t>
      </w:r>
      <w:r>
        <w:rPr>
          <w:spacing w:val="59"/>
        </w:rPr>
        <w:t xml:space="preserve"> </w:t>
      </w:r>
      <w:r>
        <w:t>By</w:t>
      </w:r>
    </w:p>
    <w:p w14:paraId="1EBDC462" w14:textId="77777777" w:rsidR="00B6495C" w:rsidRDefault="00B6495C" w:rsidP="00B6495C">
      <w:pPr>
        <w:pStyle w:val="BodyText"/>
        <w:spacing w:before="4"/>
      </w:pPr>
    </w:p>
    <w:p w14:paraId="7123967A" w14:textId="77777777" w:rsidR="00B6495C" w:rsidRDefault="00B6495C" w:rsidP="00B6495C">
      <w:pPr>
        <w:pStyle w:val="BodyText"/>
        <w:spacing w:line="480" w:lineRule="auto"/>
        <w:ind w:left="120" w:right="168"/>
      </w:pPr>
      <w:r>
        <w:t>August 2019, the City had implemented LPIs at 3,951 intersections, only 113 of which also have</w:t>
      </w:r>
      <w:r>
        <w:rPr>
          <w:spacing w:val="-57"/>
        </w:rPr>
        <w:t xml:space="preserve"> </w:t>
      </w:r>
      <w:r>
        <w:t>APS.</w:t>
      </w:r>
      <w:r>
        <w:rPr>
          <w:spacing w:val="1"/>
        </w:rPr>
        <w:t xml:space="preserve"> </w:t>
      </w:r>
      <w:r>
        <w:rPr>
          <w:i/>
        </w:rPr>
        <w:t xml:space="preserve">Id. </w:t>
      </w:r>
      <w:r>
        <w:t>¶¶ 158–159.</w:t>
      </w:r>
      <w:r>
        <w:rPr>
          <w:spacing w:val="1"/>
        </w:rPr>
        <w:t xml:space="preserve"> </w:t>
      </w:r>
      <w:r>
        <w:t>The presence of an LPI increases an intersection’s ranking—</w:t>
      </w:r>
      <w:r>
        <w:rPr>
          <w:i/>
        </w:rPr>
        <w:t>i.e.</w:t>
      </w:r>
      <w:r>
        <w:t>, its</w:t>
      </w:r>
      <w:r>
        <w:rPr>
          <w:spacing w:val="1"/>
        </w:rPr>
        <w:t xml:space="preserve"> </w:t>
      </w:r>
      <w:r>
        <w:t>priority</w:t>
      </w:r>
      <w:r>
        <w:rPr>
          <w:spacing w:val="-2"/>
        </w:rPr>
        <w:t xml:space="preserve"> </w:t>
      </w:r>
      <w:r>
        <w:t>for</w:t>
      </w:r>
      <w:r>
        <w:rPr>
          <w:spacing w:val="-1"/>
        </w:rPr>
        <w:t xml:space="preserve"> </w:t>
      </w:r>
      <w:r>
        <w:t>being</w:t>
      </w:r>
      <w:r>
        <w:rPr>
          <w:spacing w:val="-1"/>
        </w:rPr>
        <w:t xml:space="preserve"> </w:t>
      </w:r>
      <w:r>
        <w:t>upgraded</w:t>
      </w:r>
      <w:r>
        <w:rPr>
          <w:spacing w:val="-2"/>
        </w:rPr>
        <w:t xml:space="preserve"> </w:t>
      </w:r>
      <w:r>
        <w:t>with</w:t>
      </w:r>
      <w:r>
        <w:rPr>
          <w:spacing w:val="-1"/>
        </w:rPr>
        <w:t xml:space="preserve"> </w:t>
      </w:r>
      <w:r>
        <w:t>APS—under the DOT’s</w:t>
      </w:r>
      <w:r>
        <w:rPr>
          <w:spacing w:val="-1"/>
        </w:rPr>
        <w:t xml:space="preserve"> </w:t>
      </w:r>
      <w:r>
        <w:t>Prioritization Tool.</w:t>
      </w:r>
      <w:r>
        <w:rPr>
          <w:spacing w:val="59"/>
        </w:rPr>
        <w:t xml:space="preserve"> </w:t>
      </w:r>
      <w:r>
        <w:rPr>
          <w:i/>
        </w:rPr>
        <w:t xml:space="preserve">Id. </w:t>
      </w:r>
      <w:r>
        <w:t>¶</w:t>
      </w:r>
      <w:r>
        <w:rPr>
          <w:spacing w:val="-1"/>
        </w:rPr>
        <w:t xml:space="preserve"> </w:t>
      </w:r>
      <w:r>
        <w:t>162.</w:t>
      </w:r>
    </w:p>
    <w:p w14:paraId="7D50ACF8" w14:textId="77777777" w:rsidR="00B6495C" w:rsidRDefault="00B6495C" w:rsidP="00B6495C">
      <w:pPr>
        <w:spacing w:line="480" w:lineRule="auto"/>
        <w:sectPr w:rsidR="00B6495C">
          <w:headerReference w:type="default" r:id="rId150"/>
          <w:footerReference w:type="default" r:id="rId151"/>
          <w:pgSz w:w="12240" w:h="15840"/>
          <w:pgMar w:top="1360" w:right="1320" w:bottom="1240" w:left="1320" w:header="232" w:footer="1046" w:gutter="0"/>
          <w:cols w:space="720"/>
        </w:sectPr>
      </w:pPr>
    </w:p>
    <w:p w14:paraId="1B08A09B" w14:textId="77777777" w:rsidR="00B6495C" w:rsidRDefault="00B6495C" w:rsidP="00B6495C">
      <w:pPr>
        <w:pStyle w:val="BodyText"/>
        <w:spacing w:before="80" w:line="480" w:lineRule="auto"/>
        <w:ind w:left="119" w:right="123" w:firstLine="720"/>
        <w:rPr>
          <w:i/>
        </w:rPr>
      </w:pPr>
      <w:r>
        <w:lastRenderedPageBreak/>
        <w:t>Second, an Exclusive Pedestrian Phase (“EPP”), or “Barnes Dance,” is a timing treatment</w:t>
      </w:r>
      <w:r>
        <w:rPr>
          <w:spacing w:val="-57"/>
        </w:rPr>
        <w:t xml:space="preserve"> </w:t>
      </w:r>
      <w:r>
        <w:t>in which pedestrians at all corners of an intersection have an exclusive interval during which to</w:t>
      </w:r>
      <w:r>
        <w:rPr>
          <w:spacing w:val="1"/>
        </w:rPr>
        <w:t xml:space="preserve"> </w:t>
      </w:r>
      <w:r>
        <w:t>cross using any of the crosswalks within an intersection.</w:t>
      </w:r>
      <w:r>
        <w:rPr>
          <w:spacing w:val="1"/>
        </w:rPr>
        <w:t xml:space="preserve"> </w:t>
      </w:r>
      <w:r>
        <w:rPr>
          <w:i/>
        </w:rPr>
        <w:t xml:space="preserve">Id. </w:t>
      </w:r>
      <w:r>
        <w:t>¶ 163.</w:t>
      </w:r>
      <w:r>
        <w:rPr>
          <w:spacing w:val="1"/>
        </w:rPr>
        <w:t xml:space="preserve"> </w:t>
      </w:r>
      <w:r>
        <w:t>In other words, all vehicular</w:t>
      </w:r>
      <w:r>
        <w:rPr>
          <w:spacing w:val="1"/>
        </w:rPr>
        <w:t xml:space="preserve"> </w:t>
      </w:r>
      <w:r>
        <w:t>traffic has a red light, and all pedestrians at the intersection have a “walk” sign.</w:t>
      </w:r>
      <w:r>
        <w:rPr>
          <w:spacing w:val="1"/>
        </w:rPr>
        <w:t xml:space="preserve"> </w:t>
      </w:r>
      <w:r>
        <w:t>Similar to LPIs,</w:t>
      </w:r>
      <w:r>
        <w:rPr>
          <w:spacing w:val="1"/>
        </w:rPr>
        <w:t xml:space="preserve"> </w:t>
      </w:r>
      <w:r>
        <w:t>EPPs can cause confusion and disorientation to blind and low-vision pedestrians who, without</w:t>
      </w:r>
      <w:r>
        <w:rPr>
          <w:spacing w:val="1"/>
        </w:rPr>
        <w:t xml:space="preserve"> </w:t>
      </w:r>
      <w:r>
        <w:t>APS,</w:t>
      </w:r>
      <w:r>
        <w:rPr>
          <w:spacing w:val="-2"/>
        </w:rPr>
        <w:t xml:space="preserve"> </w:t>
      </w:r>
      <w:r>
        <w:t>generally rely</w:t>
      </w:r>
      <w:r>
        <w:rPr>
          <w:spacing w:val="-1"/>
        </w:rPr>
        <w:t xml:space="preserve"> </w:t>
      </w:r>
      <w:r>
        <w:t>on the</w:t>
      </w:r>
      <w:r>
        <w:rPr>
          <w:spacing w:val="-1"/>
        </w:rPr>
        <w:t xml:space="preserve"> </w:t>
      </w:r>
      <w:r>
        <w:t>sound</w:t>
      </w:r>
      <w:r>
        <w:rPr>
          <w:spacing w:val="-1"/>
        </w:rPr>
        <w:t xml:space="preserve"> </w:t>
      </w:r>
      <w:r>
        <w:t>of</w:t>
      </w:r>
      <w:r>
        <w:rPr>
          <w:spacing w:val="-2"/>
        </w:rPr>
        <w:t xml:space="preserve"> </w:t>
      </w:r>
      <w:r>
        <w:t>parallel</w:t>
      </w:r>
      <w:r>
        <w:rPr>
          <w:spacing w:val="-1"/>
        </w:rPr>
        <w:t xml:space="preserve"> </w:t>
      </w:r>
      <w:r>
        <w:t>traffic</w:t>
      </w:r>
      <w:r>
        <w:rPr>
          <w:spacing w:val="-2"/>
        </w:rPr>
        <w:t xml:space="preserve"> </w:t>
      </w:r>
      <w:r>
        <w:t>to</w:t>
      </w:r>
      <w:r>
        <w:rPr>
          <w:spacing w:val="1"/>
        </w:rPr>
        <w:t xml:space="preserve"> </w:t>
      </w:r>
      <w:r>
        <w:t>determine</w:t>
      </w:r>
      <w:r>
        <w:rPr>
          <w:spacing w:val="-2"/>
        </w:rPr>
        <w:t xml:space="preserve"> </w:t>
      </w:r>
      <w:r>
        <w:t>when</w:t>
      </w:r>
      <w:r>
        <w:rPr>
          <w:spacing w:val="-1"/>
        </w:rPr>
        <w:t xml:space="preserve"> </w:t>
      </w:r>
      <w:r>
        <w:t>it</w:t>
      </w:r>
      <w:r>
        <w:rPr>
          <w:spacing w:val="-2"/>
        </w:rPr>
        <w:t xml:space="preserve"> </w:t>
      </w:r>
      <w:r>
        <w:t>is</w:t>
      </w:r>
      <w:r>
        <w:rPr>
          <w:spacing w:val="-1"/>
        </w:rPr>
        <w:t xml:space="preserve"> </w:t>
      </w:r>
      <w:r>
        <w:t>safe</w:t>
      </w:r>
      <w:r>
        <w:rPr>
          <w:spacing w:val="-2"/>
        </w:rPr>
        <w:t xml:space="preserve"> </w:t>
      </w:r>
      <w:r>
        <w:t>to</w:t>
      </w:r>
      <w:r>
        <w:rPr>
          <w:spacing w:val="-1"/>
        </w:rPr>
        <w:t xml:space="preserve"> </w:t>
      </w:r>
      <w:r>
        <w:t>cross.</w:t>
      </w:r>
      <w:r>
        <w:rPr>
          <w:spacing w:val="58"/>
        </w:rPr>
        <w:t xml:space="preserve"> </w:t>
      </w:r>
      <w:r>
        <w:rPr>
          <w:i/>
        </w:rPr>
        <w:t>Id.</w:t>
      </w:r>
    </w:p>
    <w:p w14:paraId="35060D30" w14:textId="77777777" w:rsidR="00B6495C" w:rsidRDefault="00B6495C" w:rsidP="00B6495C">
      <w:pPr>
        <w:pStyle w:val="BodyText"/>
        <w:spacing w:line="480" w:lineRule="auto"/>
        <w:ind w:left="119" w:right="545"/>
        <w:jc w:val="both"/>
        <w:rPr>
          <w:i/>
        </w:rPr>
      </w:pPr>
      <w:r>
        <w:t>¶ 164 (Benson:</w:t>
      </w:r>
      <w:r>
        <w:rPr>
          <w:spacing w:val="1"/>
        </w:rPr>
        <w:t xml:space="preserve"> </w:t>
      </w:r>
      <w:r>
        <w:t>“My understanding of it is that a lot of people with vision impairments have</w:t>
      </w:r>
      <w:r>
        <w:rPr>
          <w:spacing w:val="1"/>
        </w:rPr>
        <w:t xml:space="preserve"> </w:t>
      </w:r>
      <w:r>
        <w:t>either learned on their own or received training to use the sound of traffic movements to help</w:t>
      </w:r>
      <w:r>
        <w:rPr>
          <w:spacing w:val="-57"/>
        </w:rPr>
        <w:t xml:space="preserve"> </w:t>
      </w:r>
      <w:r>
        <w:t>navigate.</w:t>
      </w:r>
      <w:r>
        <w:rPr>
          <w:spacing w:val="1"/>
        </w:rPr>
        <w:t xml:space="preserve"> </w:t>
      </w:r>
      <w:r>
        <w:t>So in the absence of those sounds, it becomes disorienting.”).</w:t>
      </w:r>
      <w:r>
        <w:rPr>
          <w:spacing w:val="1"/>
        </w:rPr>
        <w:t xml:space="preserve"> </w:t>
      </w:r>
      <w:r>
        <w:t>As of June 2019, 98</w:t>
      </w:r>
      <w:r>
        <w:rPr>
          <w:spacing w:val="-57"/>
        </w:rPr>
        <w:t xml:space="preserve"> </w:t>
      </w:r>
      <w:r>
        <w:t>intersections</w:t>
      </w:r>
      <w:r>
        <w:rPr>
          <w:spacing w:val="-3"/>
        </w:rPr>
        <w:t xml:space="preserve"> </w:t>
      </w:r>
      <w:r>
        <w:t>in</w:t>
      </w:r>
      <w:r>
        <w:rPr>
          <w:spacing w:val="-2"/>
        </w:rPr>
        <w:t xml:space="preserve"> </w:t>
      </w:r>
      <w:r>
        <w:t>New</w:t>
      </w:r>
      <w:r>
        <w:rPr>
          <w:spacing w:val="-2"/>
        </w:rPr>
        <w:t xml:space="preserve"> </w:t>
      </w:r>
      <w:r>
        <w:t>York</w:t>
      </w:r>
      <w:r>
        <w:rPr>
          <w:spacing w:val="-2"/>
        </w:rPr>
        <w:t xml:space="preserve"> </w:t>
      </w:r>
      <w:r>
        <w:t>City</w:t>
      </w:r>
      <w:r>
        <w:rPr>
          <w:spacing w:val="-2"/>
        </w:rPr>
        <w:t xml:space="preserve"> </w:t>
      </w:r>
      <w:r>
        <w:t>have</w:t>
      </w:r>
      <w:r>
        <w:rPr>
          <w:spacing w:val="-3"/>
        </w:rPr>
        <w:t xml:space="preserve"> </w:t>
      </w:r>
      <w:r>
        <w:t>EPPs,</w:t>
      </w:r>
      <w:r>
        <w:rPr>
          <w:spacing w:val="-2"/>
        </w:rPr>
        <w:t xml:space="preserve"> </w:t>
      </w:r>
      <w:r>
        <w:t>none</w:t>
      </w:r>
      <w:r>
        <w:rPr>
          <w:spacing w:val="-1"/>
        </w:rPr>
        <w:t xml:space="preserve"> </w:t>
      </w:r>
      <w:r>
        <w:t>of</w:t>
      </w:r>
      <w:r>
        <w:rPr>
          <w:spacing w:val="-1"/>
        </w:rPr>
        <w:t xml:space="preserve"> </w:t>
      </w:r>
      <w:r>
        <w:t>which</w:t>
      </w:r>
      <w:r>
        <w:rPr>
          <w:spacing w:val="-3"/>
        </w:rPr>
        <w:t xml:space="preserve"> </w:t>
      </w:r>
      <w:r>
        <w:t>also</w:t>
      </w:r>
      <w:r>
        <w:rPr>
          <w:spacing w:val="-1"/>
        </w:rPr>
        <w:t xml:space="preserve"> </w:t>
      </w:r>
      <w:r>
        <w:t>are</w:t>
      </w:r>
      <w:r>
        <w:rPr>
          <w:spacing w:val="-1"/>
        </w:rPr>
        <w:t xml:space="preserve"> </w:t>
      </w:r>
      <w:r>
        <w:t>equipped</w:t>
      </w:r>
      <w:r>
        <w:rPr>
          <w:spacing w:val="-1"/>
        </w:rPr>
        <w:t xml:space="preserve"> </w:t>
      </w:r>
      <w:r>
        <w:t>with</w:t>
      </w:r>
      <w:r>
        <w:rPr>
          <w:spacing w:val="-2"/>
        </w:rPr>
        <w:t xml:space="preserve"> </w:t>
      </w:r>
      <w:r>
        <w:t>APS.</w:t>
      </w:r>
      <w:r>
        <w:rPr>
          <w:spacing w:val="56"/>
        </w:rPr>
        <w:t xml:space="preserve"> </w:t>
      </w:r>
      <w:r>
        <w:rPr>
          <w:i/>
        </w:rPr>
        <w:t>Id.</w:t>
      </w:r>
    </w:p>
    <w:p w14:paraId="4434AABA" w14:textId="77777777" w:rsidR="00B6495C" w:rsidRDefault="00B6495C" w:rsidP="00B6495C">
      <w:pPr>
        <w:pStyle w:val="BodyText"/>
        <w:spacing w:line="480" w:lineRule="auto"/>
        <w:ind w:left="119" w:right="408"/>
        <w:jc w:val="both"/>
      </w:pPr>
      <w:r>
        <w:t>¶¶</w:t>
      </w:r>
      <w:r>
        <w:rPr>
          <w:spacing w:val="-9"/>
        </w:rPr>
        <w:t xml:space="preserve"> </w:t>
      </w:r>
      <w:r>
        <w:t>168–169.</w:t>
      </w:r>
      <w:r>
        <w:rPr>
          <w:spacing w:val="41"/>
        </w:rPr>
        <w:t xml:space="preserve"> </w:t>
      </w:r>
      <w:r>
        <w:t>As</w:t>
      </w:r>
      <w:r>
        <w:rPr>
          <w:spacing w:val="-8"/>
        </w:rPr>
        <w:t xml:space="preserve"> </w:t>
      </w:r>
      <w:r>
        <w:t>with</w:t>
      </w:r>
      <w:r>
        <w:rPr>
          <w:spacing w:val="-12"/>
        </w:rPr>
        <w:t xml:space="preserve"> </w:t>
      </w:r>
      <w:r>
        <w:t>LPIs,</w:t>
      </w:r>
      <w:r>
        <w:rPr>
          <w:spacing w:val="-12"/>
        </w:rPr>
        <w:t xml:space="preserve"> </w:t>
      </w:r>
      <w:r>
        <w:t>the</w:t>
      </w:r>
      <w:r>
        <w:rPr>
          <w:spacing w:val="-12"/>
        </w:rPr>
        <w:t xml:space="preserve"> </w:t>
      </w:r>
      <w:r>
        <w:t>presence</w:t>
      </w:r>
      <w:r>
        <w:rPr>
          <w:spacing w:val="-12"/>
        </w:rPr>
        <w:t xml:space="preserve"> </w:t>
      </w:r>
      <w:r>
        <w:t>of</w:t>
      </w:r>
      <w:r>
        <w:rPr>
          <w:spacing w:val="-12"/>
        </w:rPr>
        <w:t xml:space="preserve"> </w:t>
      </w:r>
      <w:r>
        <w:t>an</w:t>
      </w:r>
      <w:r>
        <w:rPr>
          <w:spacing w:val="-12"/>
        </w:rPr>
        <w:t xml:space="preserve"> </w:t>
      </w:r>
      <w:r>
        <w:t>EPP</w:t>
      </w:r>
      <w:r>
        <w:rPr>
          <w:spacing w:val="-13"/>
        </w:rPr>
        <w:t xml:space="preserve"> </w:t>
      </w:r>
      <w:r>
        <w:t>increases</w:t>
      </w:r>
      <w:r>
        <w:rPr>
          <w:spacing w:val="-13"/>
        </w:rPr>
        <w:t xml:space="preserve"> </w:t>
      </w:r>
      <w:r>
        <w:t>an</w:t>
      </w:r>
      <w:r>
        <w:rPr>
          <w:spacing w:val="-13"/>
        </w:rPr>
        <w:t xml:space="preserve"> </w:t>
      </w:r>
      <w:r>
        <w:t>intersection’s</w:t>
      </w:r>
      <w:r>
        <w:rPr>
          <w:spacing w:val="-13"/>
        </w:rPr>
        <w:t xml:space="preserve"> </w:t>
      </w:r>
      <w:r>
        <w:t>ranking</w:t>
      </w:r>
      <w:r>
        <w:rPr>
          <w:spacing w:val="-13"/>
        </w:rPr>
        <w:t xml:space="preserve"> </w:t>
      </w:r>
      <w:r>
        <w:t>under</w:t>
      </w:r>
      <w:r>
        <w:rPr>
          <w:spacing w:val="-13"/>
        </w:rPr>
        <w:t xml:space="preserve"> </w:t>
      </w:r>
      <w:r>
        <w:t>the</w:t>
      </w:r>
      <w:r>
        <w:rPr>
          <w:spacing w:val="-58"/>
        </w:rPr>
        <w:t xml:space="preserve"> </w:t>
      </w:r>
      <w:r>
        <w:t>DOT’s</w:t>
      </w:r>
      <w:r>
        <w:rPr>
          <w:spacing w:val="-4"/>
        </w:rPr>
        <w:t xml:space="preserve"> </w:t>
      </w:r>
      <w:r>
        <w:t>Prioritization</w:t>
      </w:r>
      <w:r>
        <w:rPr>
          <w:spacing w:val="-3"/>
        </w:rPr>
        <w:t xml:space="preserve"> </w:t>
      </w:r>
      <w:r>
        <w:t>Tool.</w:t>
      </w:r>
      <w:r>
        <w:rPr>
          <w:spacing w:val="59"/>
        </w:rPr>
        <w:t xml:space="preserve"> </w:t>
      </w:r>
      <w:r>
        <w:rPr>
          <w:i/>
        </w:rPr>
        <w:t xml:space="preserve">Id. </w:t>
      </w:r>
      <w:r>
        <w:t>¶</w:t>
      </w:r>
      <w:r>
        <w:rPr>
          <w:spacing w:val="-2"/>
        </w:rPr>
        <w:t xml:space="preserve"> </w:t>
      </w:r>
      <w:r>
        <w:t>170.</w:t>
      </w:r>
    </w:p>
    <w:p w14:paraId="33867591" w14:textId="77777777" w:rsidR="00B6495C" w:rsidRDefault="00B6495C" w:rsidP="00B6495C">
      <w:pPr>
        <w:pStyle w:val="BodyText"/>
        <w:spacing w:line="480" w:lineRule="auto"/>
        <w:ind w:left="119" w:right="244" w:firstLine="720"/>
      </w:pPr>
      <w:r>
        <w:t>“No</w:t>
      </w:r>
      <w:r>
        <w:rPr>
          <w:spacing w:val="-1"/>
        </w:rPr>
        <w:t xml:space="preserve"> </w:t>
      </w:r>
      <w:r>
        <w:t>physical</w:t>
      </w:r>
      <w:r>
        <w:rPr>
          <w:spacing w:val="-1"/>
        </w:rPr>
        <w:t xml:space="preserve"> </w:t>
      </w:r>
      <w:r>
        <w:t>alterations”</w:t>
      </w:r>
      <w:r>
        <w:rPr>
          <w:spacing w:val="-1"/>
        </w:rPr>
        <w:t xml:space="preserve"> </w:t>
      </w:r>
      <w:r>
        <w:t>are</w:t>
      </w:r>
      <w:r>
        <w:rPr>
          <w:spacing w:val="-1"/>
        </w:rPr>
        <w:t xml:space="preserve"> </w:t>
      </w:r>
      <w:r>
        <w:t>performed</w:t>
      </w:r>
      <w:r>
        <w:rPr>
          <w:spacing w:val="-2"/>
        </w:rPr>
        <w:t xml:space="preserve"> </w:t>
      </w:r>
      <w:r>
        <w:t>when</w:t>
      </w:r>
      <w:r>
        <w:rPr>
          <w:spacing w:val="-2"/>
        </w:rPr>
        <w:t xml:space="preserve"> </w:t>
      </w:r>
      <w:r>
        <w:t>implementing</w:t>
      </w:r>
      <w:r>
        <w:rPr>
          <w:spacing w:val="-3"/>
        </w:rPr>
        <w:t xml:space="preserve"> </w:t>
      </w:r>
      <w:r>
        <w:t>an</w:t>
      </w:r>
      <w:r>
        <w:rPr>
          <w:spacing w:val="-2"/>
        </w:rPr>
        <w:t xml:space="preserve"> </w:t>
      </w:r>
      <w:r>
        <w:t>LPI</w:t>
      </w:r>
      <w:r>
        <w:rPr>
          <w:spacing w:val="-2"/>
        </w:rPr>
        <w:t xml:space="preserve"> </w:t>
      </w:r>
      <w:r>
        <w:t>or</w:t>
      </w:r>
      <w:r>
        <w:rPr>
          <w:spacing w:val="-1"/>
        </w:rPr>
        <w:t xml:space="preserve"> </w:t>
      </w:r>
      <w:r>
        <w:t>EPP</w:t>
      </w:r>
      <w:r>
        <w:rPr>
          <w:spacing w:val="-2"/>
        </w:rPr>
        <w:t xml:space="preserve"> </w:t>
      </w:r>
      <w:r>
        <w:t>at</w:t>
      </w:r>
      <w:r>
        <w:rPr>
          <w:spacing w:val="-2"/>
        </w:rPr>
        <w:t xml:space="preserve"> </w:t>
      </w:r>
      <w:r>
        <w:t>a</w:t>
      </w:r>
      <w:r>
        <w:rPr>
          <w:spacing w:val="-2"/>
        </w:rPr>
        <w:t xml:space="preserve"> </w:t>
      </w:r>
      <w:r>
        <w:t>given</w:t>
      </w:r>
      <w:r>
        <w:rPr>
          <w:spacing w:val="-57"/>
        </w:rPr>
        <w:t xml:space="preserve"> </w:t>
      </w:r>
      <w:r>
        <w:t>intersection.</w:t>
      </w:r>
      <w:r>
        <w:rPr>
          <w:spacing w:val="1"/>
        </w:rPr>
        <w:t xml:space="preserve"> </w:t>
      </w:r>
      <w:r>
        <w:t>Celentano Decl. ¶¶ 9, 14.</w:t>
      </w:r>
      <w:r>
        <w:rPr>
          <w:spacing w:val="1"/>
        </w:rPr>
        <w:t xml:space="preserve"> </w:t>
      </w:r>
      <w:r>
        <w:t>Rather, each requires only that a new “phasing</w:t>
      </w:r>
      <w:r>
        <w:rPr>
          <w:spacing w:val="1"/>
        </w:rPr>
        <w:t xml:space="preserve"> </w:t>
      </w:r>
      <w:r>
        <w:t>document” be uploaded to the intersection’s traffic controller via a flash drive with the new</w:t>
      </w:r>
      <w:r>
        <w:rPr>
          <w:spacing w:val="1"/>
        </w:rPr>
        <w:t xml:space="preserve"> </w:t>
      </w:r>
      <w:r>
        <w:t>timing information.</w:t>
      </w:r>
      <w:r>
        <w:rPr>
          <w:spacing w:val="57"/>
        </w:rPr>
        <w:t xml:space="preserve"> </w:t>
      </w:r>
      <w:r>
        <w:rPr>
          <w:i/>
        </w:rPr>
        <w:t>Id.</w:t>
      </w:r>
      <w:r>
        <w:rPr>
          <w:i/>
          <w:spacing w:val="-1"/>
        </w:rPr>
        <w:t xml:space="preserve"> </w:t>
      </w:r>
      <w:r>
        <w:t>¶¶</w:t>
      </w:r>
      <w:r>
        <w:rPr>
          <w:spacing w:val="-1"/>
        </w:rPr>
        <w:t xml:space="preserve"> </w:t>
      </w:r>
      <w:r>
        <w:t>8,</w:t>
      </w:r>
      <w:r>
        <w:rPr>
          <w:spacing w:val="-1"/>
        </w:rPr>
        <w:t xml:space="preserve"> </w:t>
      </w:r>
      <w:r>
        <w:t>13.</w:t>
      </w:r>
    </w:p>
    <w:p w14:paraId="485906E7" w14:textId="77777777" w:rsidR="00B6495C" w:rsidRDefault="00B6495C" w:rsidP="00AA0BF0">
      <w:pPr>
        <w:pStyle w:val="Heading1"/>
        <w:numPr>
          <w:ilvl w:val="2"/>
          <w:numId w:val="23"/>
        </w:numPr>
      </w:pPr>
      <w:r>
        <w:t>Regulatory</w:t>
      </w:r>
      <w:r>
        <w:rPr>
          <w:spacing w:val="-5"/>
        </w:rPr>
        <w:t xml:space="preserve"> </w:t>
      </w:r>
      <w:r>
        <w:t>Guidance</w:t>
      </w:r>
      <w:r>
        <w:rPr>
          <w:spacing w:val="-5"/>
        </w:rPr>
        <w:t xml:space="preserve"> </w:t>
      </w:r>
      <w:r>
        <w:t>on</w:t>
      </w:r>
      <w:r>
        <w:rPr>
          <w:spacing w:val="-5"/>
        </w:rPr>
        <w:t xml:space="preserve"> </w:t>
      </w:r>
      <w:r>
        <w:t>the</w:t>
      </w:r>
      <w:r>
        <w:rPr>
          <w:spacing w:val="-4"/>
        </w:rPr>
        <w:t xml:space="preserve"> </w:t>
      </w:r>
      <w:r>
        <w:t>Installation</w:t>
      </w:r>
      <w:r>
        <w:rPr>
          <w:spacing w:val="-5"/>
        </w:rPr>
        <w:t xml:space="preserve"> </w:t>
      </w:r>
      <w:r>
        <w:t>of</w:t>
      </w:r>
      <w:r>
        <w:rPr>
          <w:spacing w:val="-5"/>
        </w:rPr>
        <w:t xml:space="preserve"> </w:t>
      </w:r>
      <w:r>
        <w:t>APS</w:t>
      </w:r>
    </w:p>
    <w:p w14:paraId="1A6AB3D9" w14:textId="77777777" w:rsidR="00B6495C" w:rsidRDefault="00B6495C" w:rsidP="00B6495C">
      <w:pPr>
        <w:pStyle w:val="BodyText"/>
        <w:spacing w:before="10"/>
        <w:rPr>
          <w:b/>
          <w:sz w:val="20"/>
        </w:rPr>
      </w:pPr>
    </w:p>
    <w:p w14:paraId="0A823CD7" w14:textId="77777777" w:rsidR="00B6495C" w:rsidRDefault="00B6495C" w:rsidP="00B6495C">
      <w:pPr>
        <w:pStyle w:val="BodyText"/>
        <w:spacing w:line="480" w:lineRule="auto"/>
        <w:ind w:left="119" w:right="374" w:firstLine="720"/>
      </w:pPr>
      <w:r>
        <w:t>The U.S. Department of Justice (“DOJ”) is responsible for promulgating regulations</w:t>
      </w:r>
      <w:r>
        <w:rPr>
          <w:spacing w:val="1"/>
        </w:rPr>
        <w:t xml:space="preserve"> </w:t>
      </w:r>
      <w:r>
        <w:t>under the ADA.</w:t>
      </w:r>
      <w:r>
        <w:rPr>
          <w:spacing w:val="1"/>
        </w:rPr>
        <w:t xml:space="preserve"> </w:t>
      </w:r>
      <w:r>
        <w:rPr>
          <w:i/>
        </w:rPr>
        <w:t xml:space="preserve">See </w:t>
      </w:r>
      <w:r>
        <w:t>42 U.S.C. § 12134(a).</w:t>
      </w:r>
      <w:r>
        <w:rPr>
          <w:spacing w:val="1"/>
        </w:rPr>
        <w:t xml:space="preserve"> </w:t>
      </w:r>
      <w:r>
        <w:t>However, Congress has also tasked a separate</w:t>
      </w:r>
      <w:r>
        <w:rPr>
          <w:spacing w:val="1"/>
        </w:rPr>
        <w:t xml:space="preserve"> </w:t>
      </w:r>
      <w:r>
        <w:t>federal agency, the Architectural and Transportation Barriers Compliance Board (“Access</w:t>
      </w:r>
      <w:r>
        <w:rPr>
          <w:spacing w:val="1"/>
        </w:rPr>
        <w:t xml:space="preserve"> </w:t>
      </w:r>
      <w:r>
        <w:t xml:space="preserve">Board”) with issuing “minimum guidelines” under the ADA, </w:t>
      </w:r>
      <w:r>
        <w:rPr>
          <w:i/>
        </w:rPr>
        <w:t xml:space="preserve">id. </w:t>
      </w:r>
      <w:r>
        <w:t>§ 12204(a), with which the</w:t>
      </w:r>
      <w:r>
        <w:rPr>
          <w:spacing w:val="1"/>
        </w:rPr>
        <w:t xml:space="preserve"> </w:t>
      </w:r>
      <w:r>
        <w:t xml:space="preserve">DOJ’s regulations “shall be consistent,” </w:t>
      </w:r>
      <w:r>
        <w:rPr>
          <w:i/>
        </w:rPr>
        <w:t xml:space="preserve">id. </w:t>
      </w:r>
      <w:r>
        <w:t>§ 12134(c).</w:t>
      </w:r>
      <w:r>
        <w:rPr>
          <w:spacing w:val="1"/>
        </w:rPr>
        <w:t xml:space="preserve"> </w:t>
      </w:r>
      <w:r>
        <w:t>These guidelines “do not have any</w:t>
      </w:r>
      <w:r>
        <w:rPr>
          <w:spacing w:val="1"/>
        </w:rPr>
        <w:t xml:space="preserve"> </w:t>
      </w:r>
      <w:r>
        <w:t>binding</w:t>
      </w:r>
      <w:r>
        <w:rPr>
          <w:spacing w:val="-2"/>
        </w:rPr>
        <w:t xml:space="preserve"> </w:t>
      </w:r>
      <w:r>
        <w:t>effect</w:t>
      </w:r>
      <w:r>
        <w:rPr>
          <w:spacing w:val="-2"/>
        </w:rPr>
        <w:t xml:space="preserve"> </w:t>
      </w:r>
      <w:r>
        <w:t>on</w:t>
      </w:r>
      <w:r>
        <w:rPr>
          <w:spacing w:val="-2"/>
        </w:rPr>
        <w:t xml:space="preserve"> </w:t>
      </w:r>
      <w:r>
        <w:t>their</w:t>
      </w:r>
      <w:r>
        <w:rPr>
          <w:spacing w:val="-2"/>
        </w:rPr>
        <w:t xml:space="preserve"> </w:t>
      </w:r>
      <w:r>
        <w:t>own,</w:t>
      </w:r>
      <w:r>
        <w:rPr>
          <w:spacing w:val="-2"/>
        </w:rPr>
        <w:t xml:space="preserve"> </w:t>
      </w:r>
      <w:r>
        <w:t>but</w:t>
      </w:r>
      <w:r>
        <w:rPr>
          <w:spacing w:val="-2"/>
        </w:rPr>
        <w:t xml:space="preserve"> </w:t>
      </w:r>
      <w:r>
        <w:t>instead</w:t>
      </w:r>
      <w:r>
        <w:rPr>
          <w:spacing w:val="-2"/>
        </w:rPr>
        <w:t xml:space="preserve"> </w:t>
      </w:r>
      <w:r>
        <w:t>help</w:t>
      </w:r>
      <w:r>
        <w:rPr>
          <w:spacing w:val="-1"/>
        </w:rPr>
        <w:t xml:space="preserve"> </w:t>
      </w:r>
      <w:r>
        <w:t>shape</w:t>
      </w:r>
      <w:r>
        <w:rPr>
          <w:spacing w:val="-2"/>
        </w:rPr>
        <w:t xml:space="preserve"> </w:t>
      </w:r>
      <w:r>
        <w:t>the</w:t>
      </w:r>
      <w:r>
        <w:rPr>
          <w:spacing w:val="-2"/>
        </w:rPr>
        <w:t xml:space="preserve"> </w:t>
      </w:r>
      <w:r>
        <w:t>Attorney</w:t>
      </w:r>
      <w:r>
        <w:rPr>
          <w:spacing w:val="-3"/>
        </w:rPr>
        <w:t xml:space="preserve"> </w:t>
      </w:r>
      <w:r>
        <w:t>General’s</w:t>
      </w:r>
      <w:r>
        <w:rPr>
          <w:spacing w:val="-3"/>
        </w:rPr>
        <w:t xml:space="preserve"> </w:t>
      </w:r>
      <w:r>
        <w:t>regulations,</w:t>
      </w:r>
      <w:r>
        <w:rPr>
          <w:spacing w:val="-2"/>
        </w:rPr>
        <w:t xml:space="preserve"> </w:t>
      </w:r>
      <w:r>
        <w:t>which</w:t>
      </w:r>
    </w:p>
    <w:p w14:paraId="4164AFA4" w14:textId="77777777" w:rsidR="00B6495C" w:rsidRDefault="00B6495C" w:rsidP="00B6495C">
      <w:pPr>
        <w:spacing w:line="480" w:lineRule="auto"/>
        <w:sectPr w:rsidR="00B6495C">
          <w:headerReference w:type="default" r:id="rId152"/>
          <w:footerReference w:type="default" r:id="rId153"/>
          <w:pgSz w:w="12240" w:h="15840"/>
          <w:pgMar w:top="1360" w:right="1320" w:bottom="1240" w:left="1320" w:header="232" w:footer="1046" w:gutter="0"/>
          <w:cols w:space="720"/>
        </w:sectPr>
      </w:pPr>
    </w:p>
    <w:p w14:paraId="4EB2EE82" w14:textId="77777777" w:rsidR="00B6495C" w:rsidRDefault="00B6495C" w:rsidP="00B6495C">
      <w:pPr>
        <w:spacing w:before="80" w:line="480" w:lineRule="auto"/>
        <w:ind w:left="120"/>
        <w:rPr>
          <w:sz w:val="24"/>
        </w:rPr>
      </w:pPr>
      <w:r>
        <w:rPr>
          <w:sz w:val="24"/>
        </w:rPr>
        <w:lastRenderedPageBreak/>
        <w:t>must</w:t>
      </w:r>
      <w:r>
        <w:rPr>
          <w:spacing w:val="-7"/>
          <w:sz w:val="24"/>
        </w:rPr>
        <w:t xml:space="preserve"> </w:t>
      </w:r>
      <w:r>
        <w:rPr>
          <w:sz w:val="24"/>
        </w:rPr>
        <w:t>be</w:t>
      </w:r>
      <w:r>
        <w:rPr>
          <w:spacing w:val="-6"/>
          <w:sz w:val="24"/>
        </w:rPr>
        <w:t xml:space="preserve"> </w:t>
      </w:r>
      <w:r>
        <w:rPr>
          <w:sz w:val="24"/>
        </w:rPr>
        <w:t>‘consistent’</w:t>
      </w:r>
      <w:r>
        <w:rPr>
          <w:spacing w:val="-6"/>
          <w:sz w:val="24"/>
        </w:rPr>
        <w:t xml:space="preserve"> </w:t>
      </w:r>
      <w:r>
        <w:rPr>
          <w:sz w:val="24"/>
        </w:rPr>
        <w:t>with</w:t>
      </w:r>
      <w:r>
        <w:rPr>
          <w:spacing w:val="-5"/>
          <w:sz w:val="24"/>
        </w:rPr>
        <w:t xml:space="preserve"> </w:t>
      </w:r>
      <w:r>
        <w:rPr>
          <w:sz w:val="24"/>
        </w:rPr>
        <w:t>the</w:t>
      </w:r>
      <w:r>
        <w:rPr>
          <w:spacing w:val="-6"/>
          <w:sz w:val="24"/>
        </w:rPr>
        <w:t xml:space="preserve"> </w:t>
      </w:r>
      <w:r>
        <w:rPr>
          <w:sz w:val="24"/>
        </w:rPr>
        <w:t>Board’s</w:t>
      </w:r>
      <w:r>
        <w:rPr>
          <w:spacing w:val="-5"/>
          <w:sz w:val="24"/>
        </w:rPr>
        <w:t xml:space="preserve"> </w:t>
      </w:r>
      <w:r>
        <w:rPr>
          <w:sz w:val="24"/>
        </w:rPr>
        <w:t>guidelines.”</w:t>
      </w:r>
      <w:r>
        <w:rPr>
          <w:spacing w:val="-6"/>
          <w:sz w:val="24"/>
        </w:rPr>
        <w:t xml:space="preserve"> </w:t>
      </w:r>
      <w:r>
        <w:rPr>
          <w:i/>
          <w:sz w:val="24"/>
        </w:rPr>
        <w:t>Paralyzed</w:t>
      </w:r>
      <w:r>
        <w:rPr>
          <w:i/>
          <w:spacing w:val="-7"/>
          <w:sz w:val="24"/>
        </w:rPr>
        <w:t xml:space="preserve"> </w:t>
      </w:r>
      <w:r>
        <w:rPr>
          <w:i/>
          <w:sz w:val="24"/>
        </w:rPr>
        <w:t>Veterans</w:t>
      </w:r>
      <w:r>
        <w:rPr>
          <w:i/>
          <w:spacing w:val="-10"/>
          <w:sz w:val="24"/>
        </w:rPr>
        <w:t xml:space="preserve"> </w:t>
      </w:r>
      <w:r>
        <w:rPr>
          <w:i/>
          <w:sz w:val="24"/>
        </w:rPr>
        <w:t>of</w:t>
      </w:r>
      <w:r>
        <w:rPr>
          <w:i/>
          <w:spacing w:val="-10"/>
          <w:sz w:val="24"/>
        </w:rPr>
        <w:t xml:space="preserve"> </w:t>
      </w:r>
      <w:r>
        <w:rPr>
          <w:i/>
          <w:sz w:val="24"/>
        </w:rPr>
        <w:t>Am.</w:t>
      </w:r>
      <w:r>
        <w:rPr>
          <w:i/>
          <w:spacing w:val="-10"/>
          <w:sz w:val="24"/>
        </w:rPr>
        <w:t xml:space="preserve"> </w:t>
      </w:r>
      <w:r>
        <w:rPr>
          <w:i/>
          <w:sz w:val="24"/>
        </w:rPr>
        <w:t>v.</w:t>
      </w:r>
      <w:r>
        <w:rPr>
          <w:i/>
          <w:spacing w:val="-9"/>
          <w:sz w:val="24"/>
        </w:rPr>
        <w:t xml:space="preserve"> </w:t>
      </w:r>
      <w:r>
        <w:rPr>
          <w:i/>
          <w:sz w:val="24"/>
        </w:rPr>
        <w:t>Ellerbe</w:t>
      </w:r>
      <w:r>
        <w:rPr>
          <w:i/>
          <w:spacing w:val="-9"/>
          <w:sz w:val="24"/>
        </w:rPr>
        <w:t xml:space="preserve"> </w:t>
      </w:r>
      <w:r>
        <w:rPr>
          <w:i/>
          <w:sz w:val="24"/>
        </w:rPr>
        <w:t>Becket</w:t>
      </w:r>
      <w:r>
        <w:rPr>
          <w:i/>
          <w:spacing w:val="-57"/>
          <w:sz w:val="24"/>
        </w:rPr>
        <w:t xml:space="preserve"> </w:t>
      </w:r>
      <w:r>
        <w:rPr>
          <w:i/>
          <w:sz w:val="24"/>
        </w:rPr>
        <w:t>Architects</w:t>
      </w:r>
      <w:r>
        <w:rPr>
          <w:i/>
          <w:spacing w:val="-7"/>
          <w:sz w:val="24"/>
        </w:rPr>
        <w:t xml:space="preserve"> </w:t>
      </w:r>
      <w:r>
        <w:rPr>
          <w:i/>
          <w:sz w:val="24"/>
        </w:rPr>
        <w:t>&amp;</w:t>
      </w:r>
      <w:r>
        <w:rPr>
          <w:i/>
          <w:spacing w:val="-5"/>
          <w:sz w:val="24"/>
        </w:rPr>
        <w:t xml:space="preserve"> </w:t>
      </w:r>
      <w:r>
        <w:rPr>
          <w:i/>
          <w:sz w:val="24"/>
        </w:rPr>
        <w:t>Eng’rs,</w:t>
      </w:r>
      <w:r>
        <w:rPr>
          <w:i/>
          <w:spacing w:val="-7"/>
          <w:sz w:val="24"/>
        </w:rPr>
        <w:t xml:space="preserve"> </w:t>
      </w:r>
      <w:r>
        <w:rPr>
          <w:i/>
          <w:sz w:val="24"/>
        </w:rPr>
        <w:t>P.C.</w:t>
      </w:r>
      <w:r>
        <w:rPr>
          <w:sz w:val="24"/>
        </w:rPr>
        <w:t>,</w:t>
      </w:r>
      <w:r>
        <w:rPr>
          <w:spacing w:val="-6"/>
          <w:sz w:val="24"/>
        </w:rPr>
        <w:t xml:space="preserve"> </w:t>
      </w:r>
      <w:r>
        <w:rPr>
          <w:sz w:val="24"/>
        </w:rPr>
        <w:t>950</w:t>
      </w:r>
      <w:r>
        <w:rPr>
          <w:spacing w:val="-7"/>
          <w:sz w:val="24"/>
        </w:rPr>
        <w:t xml:space="preserve"> </w:t>
      </w:r>
      <w:r>
        <w:rPr>
          <w:sz w:val="24"/>
        </w:rPr>
        <w:t>F.</w:t>
      </w:r>
      <w:r>
        <w:rPr>
          <w:spacing w:val="-7"/>
          <w:sz w:val="24"/>
        </w:rPr>
        <w:t xml:space="preserve"> </w:t>
      </w:r>
      <w:r>
        <w:rPr>
          <w:sz w:val="24"/>
        </w:rPr>
        <w:t>Supp.</w:t>
      </w:r>
      <w:r>
        <w:rPr>
          <w:spacing w:val="-6"/>
          <w:sz w:val="24"/>
        </w:rPr>
        <w:t xml:space="preserve"> </w:t>
      </w:r>
      <w:r>
        <w:rPr>
          <w:sz w:val="24"/>
        </w:rPr>
        <w:t>389,</w:t>
      </w:r>
      <w:r>
        <w:rPr>
          <w:spacing w:val="-7"/>
          <w:sz w:val="24"/>
        </w:rPr>
        <w:t xml:space="preserve"> </w:t>
      </w:r>
      <w:r>
        <w:rPr>
          <w:sz w:val="24"/>
        </w:rPr>
        <w:t>390</w:t>
      </w:r>
      <w:r>
        <w:rPr>
          <w:spacing w:val="-7"/>
          <w:sz w:val="24"/>
        </w:rPr>
        <w:t xml:space="preserve"> </w:t>
      </w:r>
      <w:r>
        <w:rPr>
          <w:sz w:val="24"/>
        </w:rPr>
        <w:t>(D.D.C.</w:t>
      </w:r>
      <w:r>
        <w:rPr>
          <w:spacing w:val="-6"/>
          <w:sz w:val="24"/>
        </w:rPr>
        <w:t xml:space="preserve"> </w:t>
      </w:r>
      <w:r>
        <w:rPr>
          <w:sz w:val="24"/>
        </w:rPr>
        <w:t>1996).</w:t>
      </w:r>
    </w:p>
    <w:p w14:paraId="4174D974" w14:textId="77777777" w:rsidR="00B6495C" w:rsidRDefault="00B6495C" w:rsidP="00B6495C">
      <w:pPr>
        <w:pStyle w:val="BodyText"/>
        <w:spacing w:line="480" w:lineRule="auto"/>
        <w:ind w:left="120" w:right="244" w:firstLine="720"/>
      </w:pPr>
      <w:r>
        <w:t>In 1999, the Access Board began the rulemaking process for guidelines related to</w:t>
      </w:r>
      <w:r>
        <w:rPr>
          <w:spacing w:val="1"/>
        </w:rPr>
        <w:t xml:space="preserve"> </w:t>
      </w:r>
      <w:r>
        <w:t>pedestrian</w:t>
      </w:r>
      <w:r>
        <w:rPr>
          <w:spacing w:val="-3"/>
        </w:rPr>
        <w:t xml:space="preserve"> </w:t>
      </w:r>
      <w:r>
        <w:t>facilities</w:t>
      </w:r>
      <w:r>
        <w:rPr>
          <w:spacing w:val="-2"/>
        </w:rPr>
        <w:t xml:space="preserve"> </w:t>
      </w:r>
      <w:r>
        <w:t>in</w:t>
      </w:r>
      <w:r>
        <w:rPr>
          <w:spacing w:val="-2"/>
        </w:rPr>
        <w:t xml:space="preserve"> </w:t>
      </w:r>
      <w:r>
        <w:t>“public</w:t>
      </w:r>
      <w:r>
        <w:rPr>
          <w:spacing w:val="-1"/>
        </w:rPr>
        <w:t xml:space="preserve"> </w:t>
      </w:r>
      <w:r>
        <w:t>rights-of-way,”</w:t>
      </w:r>
      <w:r>
        <w:rPr>
          <w:spacing w:val="-2"/>
        </w:rPr>
        <w:t xml:space="preserve"> </w:t>
      </w:r>
      <w:r>
        <w:t>and</w:t>
      </w:r>
      <w:r>
        <w:rPr>
          <w:spacing w:val="-2"/>
        </w:rPr>
        <w:t xml:space="preserve"> </w:t>
      </w:r>
      <w:r>
        <w:t>in</w:t>
      </w:r>
      <w:r>
        <w:rPr>
          <w:spacing w:val="-2"/>
        </w:rPr>
        <w:t xml:space="preserve"> </w:t>
      </w:r>
      <w:r>
        <w:t>2002</w:t>
      </w:r>
      <w:r>
        <w:rPr>
          <w:spacing w:val="-3"/>
        </w:rPr>
        <w:t xml:space="preserve"> </w:t>
      </w:r>
      <w:r>
        <w:t>and</w:t>
      </w:r>
      <w:r>
        <w:rPr>
          <w:spacing w:val="-1"/>
        </w:rPr>
        <w:t xml:space="preserve"> </w:t>
      </w:r>
      <w:r>
        <w:t>2005</w:t>
      </w:r>
      <w:r>
        <w:rPr>
          <w:spacing w:val="-1"/>
        </w:rPr>
        <w:t xml:space="preserve"> </w:t>
      </w:r>
      <w:r>
        <w:t>released</w:t>
      </w:r>
      <w:r>
        <w:rPr>
          <w:spacing w:val="-1"/>
        </w:rPr>
        <w:t xml:space="preserve"> </w:t>
      </w:r>
      <w:r>
        <w:t>proposed</w:t>
      </w:r>
      <w:r>
        <w:rPr>
          <w:spacing w:val="-2"/>
        </w:rPr>
        <w:t xml:space="preserve"> </w:t>
      </w:r>
      <w:r>
        <w:t>drafts</w:t>
      </w:r>
      <w:r>
        <w:rPr>
          <w:spacing w:val="-1"/>
        </w:rPr>
        <w:t xml:space="preserve"> </w:t>
      </w:r>
      <w:r>
        <w:t>of</w:t>
      </w:r>
      <w:r>
        <w:rPr>
          <w:spacing w:val="-57"/>
        </w:rPr>
        <w:t xml:space="preserve"> </w:t>
      </w:r>
      <w:r>
        <w:t>such guidelines.</w:t>
      </w:r>
      <w:r>
        <w:rPr>
          <w:spacing w:val="1"/>
        </w:rPr>
        <w:t xml:space="preserve"> </w:t>
      </w:r>
      <w:r>
        <w:rPr>
          <w:i/>
        </w:rPr>
        <w:t xml:space="preserve">See </w:t>
      </w:r>
      <w:r>
        <w:t>Accessibility Guidelines for Pedestrian Facilities in the Public Right-of-</w:t>
      </w:r>
      <w:r>
        <w:rPr>
          <w:spacing w:val="1"/>
        </w:rPr>
        <w:t xml:space="preserve"> </w:t>
      </w:r>
      <w:r>
        <w:t>Way, 76 Fed. Reg. 44664, 44667 (July 26, 2011) (notice of proposed rulemaking summarizing</w:t>
      </w:r>
      <w:r>
        <w:rPr>
          <w:spacing w:val="1"/>
        </w:rPr>
        <w:t xml:space="preserve"> </w:t>
      </w:r>
      <w:r>
        <w:t>past</w:t>
      </w:r>
      <w:r>
        <w:rPr>
          <w:spacing w:val="-1"/>
        </w:rPr>
        <w:t xml:space="preserve"> </w:t>
      </w:r>
      <w:r>
        <w:t>draft guidelines and</w:t>
      </w:r>
      <w:r>
        <w:rPr>
          <w:spacing w:val="-1"/>
        </w:rPr>
        <w:t xml:space="preserve"> </w:t>
      </w:r>
      <w:r>
        <w:t>regulatory</w:t>
      </w:r>
      <w:r>
        <w:rPr>
          <w:spacing w:val="-2"/>
        </w:rPr>
        <w:t xml:space="preserve"> </w:t>
      </w:r>
      <w:r>
        <w:t>history).</w:t>
      </w:r>
    </w:p>
    <w:p w14:paraId="3AC70405" w14:textId="77777777" w:rsidR="00B6495C" w:rsidRDefault="00B6495C" w:rsidP="00B6495C">
      <w:pPr>
        <w:pStyle w:val="BodyText"/>
        <w:spacing w:line="480" w:lineRule="auto"/>
        <w:ind w:left="119" w:right="244" w:firstLine="720"/>
      </w:pPr>
      <w:r>
        <w:t>On July 26, 2011, the Access Board published in the Federal Register a notice of</w:t>
      </w:r>
      <w:r>
        <w:rPr>
          <w:spacing w:val="1"/>
        </w:rPr>
        <w:t xml:space="preserve"> </w:t>
      </w:r>
      <w:r>
        <w:t>proposed rulemaking, proposing its Accessibility Guidelines for Pedestrian Facilities in the</w:t>
      </w:r>
      <w:r>
        <w:rPr>
          <w:spacing w:val="1"/>
        </w:rPr>
        <w:t xml:space="preserve"> </w:t>
      </w:r>
      <w:r>
        <w:t>Public Right-of-Way, or “PROWAG.”</w:t>
      </w:r>
      <w:r>
        <w:rPr>
          <w:spacing w:val="1"/>
        </w:rPr>
        <w:t xml:space="preserve"> </w:t>
      </w:r>
      <w:r>
        <w:rPr>
          <w:i/>
        </w:rPr>
        <w:t>Id.</w:t>
      </w:r>
      <w:r>
        <w:rPr>
          <w:vertAlign w:val="superscript"/>
        </w:rPr>
        <w:t>5</w:t>
      </w:r>
      <w:r>
        <w:rPr>
          <w:spacing w:val="1"/>
        </w:rPr>
        <w:t xml:space="preserve"> </w:t>
      </w:r>
      <w:r>
        <w:t>However, the Access Board has not formally</w:t>
      </w:r>
      <w:r>
        <w:rPr>
          <w:spacing w:val="1"/>
        </w:rPr>
        <w:t xml:space="preserve"> </w:t>
      </w:r>
      <w:r>
        <w:t>promulgated a final rule adopting the PROWAG.</w:t>
      </w:r>
      <w:r>
        <w:rPr>
          <w:spacing w:val="1"/>
        </w:rPr>
        <w:t xml:space="preserve"> </w:t>
      </w:r>
      <w:r>
        <w:t>And the DOJ has never taken action</w:t>
      </w:r>
      <w:r>
        <w:rPr>
          <w:spacing w:val="1"/>
        </w:rPr>
        <w:t xml:space="preserve"> </w:t>
      </w:r>
      <w:r>
        <w:t>conforming</w:t>
      </w:r>
      <w:r>
        <w:rPr>
          <w:spacing w:val="-4"/>
        </w:rPr>
        <w:t xml:space="preserve"> </w:t>
      </w:r>
      <w:r>
        <w:t>its</w:t>
      </w:r>
      <w:r>
        <w:rPr>
          <w:spacing w:val="-4"/>
        </w:rPr>
        <w:t xml:space="preserve"> </w:t>
      </w:r>
      <w:r>
        <w:t>regulations</w:t>
      </w:r>
      <w:r>
        <w:rPr>
          <w:spacing w:val="-3"/>
        </w:rPr>
        <w:t xml:space="preserve"> </w:t>
      </w:r>
      <w:r>
        <w:t>to</w:t>
      </w:r>
      <w:r>
        <w:rPr>
          <w:spacing w:val="-4"/>
        </w:rPr>
        <w:t xml:space="preserve"> </w:t>
      </w:r>
      <w:r>
        <w:t>the</w:t>
      </w:r>
      <w:r>
        <w:rPr>
          <w:spacing w:val="-2"/>
        </w:rPr>
        <w:t xml:space="preserve"> </w:t>
      </w:r>
      <w:r>
        <w:t>PROWAG’s</w:t>
      </w:r>
      <w:r>
        <w:rPr>
          <w:spacing w:val="-4"/>
        </w:rPr>
        <w:t xml:space="preserve"> </w:t>
      </w:r>
      <w:r>
        <w:t>recommendation.</w:t>
      </w:r>
      <w:r>
        <w:rPr>
          <w:spacing w:val="54"/>
        </w:rPr>
        <w:t xml:space="preserve"> </w:t>
      </w:r>
      <w:r>
        <w:rPr>
          <w:i/>
        </w:rPr>
        <w:t>See,</w:t>
      </w:r>
      <w:r>
        <w:rPr>
          <w:i/>
          <w:spacing w:val="-2"/>
        </w:rPr>
        <w:t xml:space="preserve"> </w:t>
      </w:r>
      <w:r>
        <w:rPr>
          <w:i/>
        </w:rPr>
        <w:t>e.g.</w:t>
      </w:r>
      <w:r>
        <w:t>,</w:t>
      </w:r>
      <w:r>
        <w:rPr>
          <w:spacing w:val="-3"/>
        </w:rPr>
        <w:t xml:space="preserve"> </w:t>
      </w:r>
      <w:r>
        <w:rPr>
          <w:i/>
        </w:rPr>
        <w:t>Sarfaty</w:t>
      </w:r>
      <w:r>
        <w:rPr>
          <w:i/>
          <w:spacing w:val="-4"/>
        </w:rPr>
        <w:t xml:space="preserve"> </w:t>
      </w:r>
      <w:r>
        <w:rPr>
          <w:i/>
        </w:rPr>
        <w:t>v.</w:t>
      </w:r>
      <w:r>
        <w:rPr>
          <w:i/>
          <w:spacing w:val="-3"/>
        </w:rPr>
        <w:t xml:space="preserve"> </w:t>
      </w:r>
      <w:r>
        <w:rPr>
          <w:i/>
        </w:rPr>
        <w:t>City</w:t>
      </w:r>
      <w:r>
        <w:rPr>
          <w:i/>
          <w:spacing w:val="-11"/>
        </w:rPr>
        <w:t xml:space="preserve"> </w:t>
      </w:r>
      <w:r>
        <w:rPr>
          <w:i/>
        </w:rPr>
        <w:t>of</w:t>
      </w:r>
      <w:r>
        <w:rPr>
          <w:i/>
          <w:spacing w:val="-10"/>
        </w:rPr>
        <w:t xml:space="preserve"> </w:t>
      </w:r>
      <w:r>
        <w:rPr>
          <w:i/>
        </w:rPr>
        <w:t>Los</w:t>
      </w:r>
      <w:r>
        <w:rPr>
          <w:i/>
          <w:spacing w:val="-57"/>
        </w:rPr>
        <w:t xml:space="preserve"> </w:t>
      </w:r>
      <w:r>
        <w:rPr>
          <w:i/>
          <w:spacing w:val="-3"/>
        </w:rPr>
        <w:t>Angeles</w:t>
      </w:r>
      <w:r>
        <w:rPr>
          <w:spacing w:val="-3"/>
        </w:rPr>
        <w:t>,</w:t>
      </w:r>
      <w:r>
        <w:rPr>
          <w:spacing w:val="-11"/>
        </w:rPr>
        <w:t xml:space="preserve"> </w:t>
      </w:r>
      <w:r>
        <w:rPr>
          <w:spacing w:val="-2"/>
        </w:rPr>
        <w:t>No.</w:t>
      </w:r>
      <w:r>
        <w:rPr>
          <w:spacing w:val="-11"/>
        </w:rPr>
        <w:t xml:space="preserve"> </w:t>
      </w:r>
      <w:r>
        <w:rPr>
          <w:spacing w:val="-2"/>
        </w:rPr>
        <w:t>17</w:t>
      </w:r>
      <w:r>
        <w:rPr>
          <w:spacing w:val="-11"/>
        </w:rPr>
        <w:t xml:space="preserve"> </w:t>
      </w:r>
      <w:r>
        <w:rPr>
          <w:spacing w:val="-2"/>
        </w:rPr>
        <w:t>Civ.</w:t>
      </w:r>
      <w:r>
        <w:rPr>
          <w:spacing w:val="-10"/>
        </w:rPr>
        <w:t xml:space="preserve"> </w:t>
      </w:r>
      <w:r>
        <w:rPr>
          <w:spacing w:val="-2"/>
        </w:rPr>
        <w:t>3594</w:t>
      </w:r>
      <w:r>
        <w:rPr>
          <w:spacing w:val="-11"/>
        </w:rPr>
        <w:t xml:space="preserve"> </w:t>
      </w:r>
      <w:r>
        <w:rPr>
          <w:spacing w:val="-2"/>
        </w:rPr>
        <w:t>(SVW),</w:t>
      </w:r>
      <w:r>
        <w:rPr>
          <w:spacing w:val="-11"/>
        </w:rPr>
        <w:t xml:space="preserve"> </w:t>
      </w:r>
      <w:r>
        <w:rPr>
          <w:spacing w:val="-2"/>
        </w:rPr>
        <w:t>2020</w:t>
      </w:r>
      <w:r>
        <w:rPr>
          <w:spacing w:val="-12"/>
        </w:rPr>
        <w:t xml:space="preserve"> </w:t>
      </w:r>
      <w:r>
        <w:rPr>
          <w:spacing w:val="-2"/>
        </w:rPr>
        <w:t>WL</w:t>
      </w:r>
      <w:r>
        <w:rPr>
          <w:spacing w:val="-10"/>
        </w:rPr>
        <w:t xml:space="preserve"> </w:t>
      </w:r>
      <w:r>
        <w:rPr>
          <w:spacing w:val="-2"/>
        </w:rPr>
        <w:t>1078804,</w:t>
      </w:r>
      <w:r>
        <w:rPr>
          <w:spacing w:val="-12"/>
        </w:rPr>
        <w:t xml:space="preserve"> </w:t>
      </w:r>
      <w:r>
        <w:rPr>
          <w:spacing w:val="-2"/>
        </w:rPr>
        <w:t>at</w:t>
      </w:r>
      <w:r>
        <w:rPr>
          <w:spacing w:val="-11"/>
        </w:rPr>
        <w:t xml:space="preserve"> </w:t>
      </w:r>
      <w:r>
        <w:rPr>
          <w:spacing w:val="-2"/>
        </w:rPr>
        <w:t>*5</w:t>
      </w:r>
      <w:r>
        <w:rPr>
          <w:spacing w:val="-12"/>
        </w:rPr>
        <w:t xml:space="preserve"> </w:t>
      </w:r>
      <w:r>
        <w:rPr>
          <w:spacing w:val="-2"/>
        </w:rPr>
        <w:t>(C.D.</w:t>
      </w:r>
      <w:r>
        <w:rPr>
          <w:spacing w:val="-11"/>
        </w:rPr>
        <w:t xml:space="preserve"> </w:t>
      </w:r>
      <w:r>
        <w:rPr>
          <w:spacing w:val="-2"/>
        </w:rPr>
        <w:t>Cal.</w:t>
      </w:r>
      <w:r>
        <w:rPr>
          <w:spacing w:val="-11"/>
        </w:rPr>
        <w:t xml:space="preserve"> </w:t>
      </w:r>
      <w:r>
        <w:rPr>
          <w:spacing w:val="-2"/>
        </w:rPr>
        <w:t>Feb.</w:t>
      </w:r>
      <w:r>
        <w:rPr>
          <w:spacing w:val="-10"/>
        </w:rPr>
        <w:t xml:space="preserve"> </w:t>
      </w:r>
      <w:r>
        <w:rPr>
          <w:spacing w:val="-2"/>
        </w:rPr>
        <w:t>7,</w:t>
      </w:r>
      <w:r>
        <w:rPr>
          <w:spacing w:val="-11"/>
        </w:rPr>
        <w:t xml:space="preserve"> </w:t>
      </w:r>
      <w:r>
        <w:rPr>
          <w:spacing w:val="-2"/>
        </w:rPr>
        <w:t>2020)</w:t>
      </w:r>
      <w:r>
        <w:rPr>
          <w:spacing w:val="-8"/>
        </w:rPr>
        <w:t xml:space="preserve"> </w:t>
      </w:r>
      <w:r>
        <w:rPr>
          <w:spacing w:val="-2"/>
        </w:rPr>
        <w:t>(“The</w:t>
      </w:r>
      <w:r>
        <w:rPr>
          <w:spacing w:val="-3"/>
        </w:rPr>
        <w:t xml:space="preserve"> </w:t>
      </w:r>
      <w:r>
        <w:rPr>
          <w:spacing w:val="-2"/>
        </w:rPr>
        <w:t>Court</w:t>
      </w:r>
    </w:p>
    <w:p w14:paraId="7FF1F53A" w14:textId="77777777" w:rsidR="00B6495C" w:rsidRDefault="00B6495C" w:rsidP="00B6495C">
      <w:pPr>
        <w:pStyle w:val="BodyText"/>
        <w:spacing w:line="480" w:lineRule="auto"/>
        <w:ind w:left="119" w:right="216"/>
      </w:pPr>
      <w:r>
        <w:t>declines to consider the PROWAG standards in its analysis, because (as noted by the City), they</w:t>
      </w:r>
      <w:r>
        <w:rPr>
          <w:spacing w:val="-57"/>
        </w:rPr>
        <w:t xml:space="preserve"> </w:t>
      </w:r>
      <w:r>
        <w:t>have not yet been adopted by the DOJ, the agency responsible for implementing ADA</w:t>
      </w:r>
      <w:r>
        <w:rPr>
          <w:spacing w:val="1"/>
        </w:rPr>
        <w:t xml:space="preserve"> </w:t>
      </w:r>
      <w:r>
        <w:t>regulations.”);</w:t>
      </w:r>
      <w:r>
        <w:rPr>
          <w:spacing w:val="-14"/>
        </w:rPr>
        <w:t xml:space="preserve"> </w:t>
      </w:r>
      <w:r>
        <w:rPr>
          <w:i/>
        </w:rPr>
        <w:t>Scharff</w:t>
      </w:r>
      <w:r>
        <w:rPr>
          <w:i/>
          <w:spacing w:val="-11"/>
        </w:rPr>
        <w:t xml:space="preserve"> </w:t>
      </w:r>
      <w:r>
        <w:rPr>
          <w:i/>
        </w:rPr>
        <w:t>v.</w:t>
      </w:r>
      <w:r>
        <w:rPr>
          <w:i/>
          <w:spacing w:val="-12"/>
        </w:rPr>
        <w:t xml:space="preserve"> </w:t>
      </w:r>
      <w:r>
        <w:rPr>
          <w:i/>
        </w:rPr>
        <w:t>County.</w:t>
      </w:r>
      <w:r>
        <w:rPr>
          <w:i/>
          <w:spacing w:val="-13"/>
        </w:rPr>
        <w:t xml:space="preserve"> </w:t>
      </w:r>
      <w:r>
        <w:rPr>
          <w:i/>
        </w:rPr>
        <w:t>of</w:t>
      </w:r>
      <w:r>
        <w:rPr>
          <w:i/>
          <w:spacing w:val="-12"/>
        </w:rPr>
        <w:t xml:space="preserve"> </w:t>
      </w:r>
      <w:r>
        <w:rPr>
          <w:i/>
        </w:rPr>
        <w:t>Nassau</w:t>
      </w:r>
      <w:r>
        <w:t>,</w:t>
      </w:r>
      <w:r>
        <w:rPr>
          <w:spacing w:val="-11"/>
        </w:rPr>
        <w:t xml:space="preserve"> </w:t>
      </w:r>
      <w:r>
        <w:t>No.</w:t>
      </w:r>
      <w:r>
        <w:rPr>
          <w:spacing w:val="-12"/>
        </w:rPr>
        <w:t xml:space="preserve"> </w:t>
      </w:r>
      <w:r>
        <w:t>10</w:t>
      </w:r>
      <w:r>
        <w:rPr>
          <w:spacing w:val="-13"/>
        </w:rPr>
        <w:t xml:space="preserve"> </w:t>
      </w:r>
      <w:r>
        <w:t>Civ.</w:t>
      </w:r>
      <w:r>
        <w:rPr>
          <w:spacing w:val="-11"/>
        </w:rPr>
        <w:t xml:space="preserve"> </w:t>
      </w:r>
      <w:r>
        <w:t>4208</w:t>
      </w:r>
      <w:r>
        <w:rPr>
          <w:spacing w:val="-11"/>
        </w:rPr>
        <w:t xml:space="preserve"> </w:t>
      </w:r>
      <w:r>
        <w:t>(DRH),</w:t>
      </w:r>
      <w:r>
        <w:rPr>
          <w:spacing w:val="-10"/>
        </w:rPr>
        <w:t xml:space="preserve"> </w:t>
      </w:r>
      <w:r>
        <w:t>2014</w:t>
      </w:r>
      <w:r>
        <w:rPr>
          <w:spacing w:val="-10"/>
        </w:rPr>
        <w:t xml:space="preserve"> </w:t>
      </w:r>
      <w:r>
        <w:t>WL</w:t>
      </w:r>
      <w:r>
        <w:rPr>
          <w:spacing w:val="-10"/>
        </w:rPr>
        <w:t xml:space="preserve"> </w:t>
      </w:r>
      <w:r>
        <w:t>2454639,</w:t>
      </w:r>
      <w:r>
        <w:rPr>
          <w:spacing w:val="-9"/>
        </w:rPr>
        <w:t xml:space="preserve"> </w:t>
      </w:r>
      <w:r>
        <w:t>at</w:t>
      </w:r>
      <w:r>
        <w:rPr>
          <w:spacing w:val="-10"/>
        </w:rPr>
        <w:t xml:space="preserve"> </w:t>
      </w:r>
      <w:r>
        <w:t>*12</w:t>
      </w:r>
      <w:r>
        <w:rPr>
          <w:spacing w:val="1"/>
        </w:rPr>
        <w:t xml:space="preserve"> </w:t>
      </w:r>
      <w:r>
        <w:t>(E.D.N.Y. June 2, 2014) (noting that Access Board has “proposed, but not yet promulgated,</w:t>
      </w:r>
      <w:r>
        <w:rPr>
          <w:spacing w:val="1"/>
        </w:rPr>
        <w:t xml:space="preserve"> </w:t>
      </w:r>
      <w:r>
        <w:t>standards</w:t>
      </w:r>
      <w:r>
        <w:rPr>
          <w:spacing w:val="-2"/>
        </w:rPr>
        <w:t xml:space="preserve"> </w:t>
      </w:r>
      <w:r>
        <w:t>for</w:t>
      </w:r>
      <w:r>
        <w:rPr>
          <w:spacing w:val="-1"/>
        </w:rPr>
        <w:t xml:space="preserve"> </w:t>
      </w:r>
      <w:r>
        <w:t>public</w:t>
      </w:r>
      <w:r>
        <w:rPr>
          <w:spacing w:val="-1"/>
        </w:rPr>
        <w:t xml:space="preserve"> </w:t>
      </w:r>
      <w:r>
        <w:t>rights-of-way”).</w:t>
      </w:r>
    </w:p>
    <w:p w14:paraId="0059A1DE" w14:textId="77777777" w:rsidR="00B6495C" w:rsidRDefault="00B6495C" w:rsidP="00B6495C">
      <w:pPr>
        <w:pStyle w:val="BodyText"/>
        <w:spacing w:line="480" w:lineRule="auto"/>
        <w:ind w:left="119" w:right="217" w:firstLine="720"/>
      </w:pPr>
      <w:r>
        <w:t>The PROWAG contains some guidance on the installation of APS.</w:t>
      </w:r>
      <w:r>
        <w:rPr>
          <w:spacing w:val="1"/>
        </w:rPr>
        <w:t xml:space="preserve"> </w:t>
      </w:r>
      <w:r>
        <w:t>Relevant here, it</w:t>
      </w:r>
      <w:r>
        <w:rPr>
          <w:spacing w:val="1"/>
        </w:rPr>
        <w:t xml:space="preserve"> </w:t>
      </w:r>
      <w:r>
        <w:t>states at R209.1 that “[w]here pedestrian signals are provided at pedestrian street crossings, they</w:t>
      </w:r>
      <w:r>
        <w:rPr>
          <w:spacing w:val="-57"/>
        </w:rPr>
        <w:t xml:space="preserve"> </w:t>
      </w:r>
      <w:r>
        <w:t>shall</w:t>
      </w:r>
      <w:r>
        <w:rPr>
          <w:spacing w:val="-2"/>
        </w:rPr>
        <w:t xml:space="preserve"> </w:t>
      </w:r>
      <w:r>
        <w:t>include</w:t>
      </w:r>
      <w:r>
        <w:rPr>
          <w:spacing w:val="-1"/>
        </w:rPr>
        <w:t xml:space="preserve"> </w:t>
      </w:r>
      <w:r>
        <w:t>accessible</w:t>
      </w:r>
      <w:r>
        <w:rPr>
          <w:spacing w:val="-1"/>
        </w:rPr>
        <w:t xml:space="preserve"> </w:t>
      </w:r>
      <w:r>
        <w:t>pedestrian</w:t>
      </w:r>
      <w:r>
        <w:rPr>
          <w:spacing w:val="-2"/>
        </w:rPr>
        <w:t xml:space="preserve"> </w:t>
      </w:r>
      <w:r>
        <w:t>signals</w:t>
      </w:r>
      <w:r>
        <w:rPr>
          <w:spacing w:val="-1"/>
        </w:rPr>
        <w:t xml:space="preserve"> </w:t>
      </w:r>
      <w:r>
        <w:t>and pedestrian</w:t>
      </w:r>
      <w:r>
        <w:rPr>
          <w:spacing w:val="-1"/>
        </w:rPr>
        <w:t xml:space="preserve"> </w:t>
      </w:r>
      <w:r>
        <w:t>pushbuttons.”</w:t>
      </w:r>
      <w:r>
        <w:rPr>
          <w:spacing w:val="58"/>
        </w:rPr>
        <w:t xml:space="preserve"> </w:t>
      </w:r>
      <w:r>
        <w:t>76</w:t>
      </w:r>
      <w:r>
        <w:rPr>
          <w:spacing w:val="-1"/>
        </w:rPr>
        <w:t xml:space="preserve"> </w:t>
      </w:r>
      <w:r>
        <w:t>Fed.</w:t>
      </w:r>
      <w:r>
        <w:rPr>
          <w:spacing w:val="-1"/>
        </w:rPr>
        <w:t xml:space="preserve"> </w:t>
      </w:r>
      <w:r>
        <w:t>Reg. at</w:t>
      </w:r>
      <w:r>
        <w:rPr>
          <w:spacing w:val="-1"/>
        </w:rPr>
        <w:t xml:space="preserve"> </w:t>
      </w:r>
      <w:r>
        <w:t>44690.</w:t>
      </w:r>
    </w:p>
    <w:p w14:paraId="09A3756D" w14:textId="77777777" w:rsidR="00B6495C" w:rsidRDefault="00B6495C" w:rsidP="00B6495C">
      <w:pPr>
        <w:pStyle w:val="BodyText"/>
        <w:rPr>
          <w:sz w:val="20"/>
        </w:rPr>
      </w:pPr>
    </w:p>
    <w:p w14:paraId="5EDC9DC8" w14:textId="0D2479A4" w:rsidR="00B6495C" w:rsidRDefault="00B6495C" w:rsidP="00B6495C">
      <w:pPr>
        <w:pStyle w:val="BodyText"/>
        <w:rPr>
          <w:sz w:val="15"/>
        </w:rPr>
      </w:pPr>
      <w:r>
        <w:rPr>
          <w:noProof/>
          <w:sz w:val="24"/>
        </w:rPr>
        <mc:AlternateContent>
          <mc:Choice Requires="wps">
            <w:drawing>
              <wp:anchor distT="0" distB="0" distL="0" distR="0" simplePos="0" relativeHeight="251678720" behindDoc="1" locked="0" layoutInCell="1" allowOverlap="1" wp14:anchorId="3A32F91C" wp14:editId="17C8CB1B">
                <wp:simplePos x="0" y="0"/>
                <wp:positionH relativeFrom="page">
                  <wp:posOffset>914400</wp:posOffset>
                </wp:positionH>
                <wp:positionV relativeFrom="paragraph">
                  <wp:posOffset>125095</wp:posOffset>
                </wp:positionV>
                <wp:extent cx="1828800" cy="7620"/>
                <wp:effectExtent l="0" t="1905" r="0" b="0"/>
                <wp:wrapTopAndBottom/>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F0A6389" id="Rectangle 181" o:spid="_x0000_s1026" style="position:absolute;margin-left:1in;margin-top:9.85pt;width:2in;height:.6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" fillcolor="black" stroked="f">
                <w10:wrap type="topAndBottom" anchorx="page"/>
              </v:rect>
            </w:pict>
          </mc:Fallback>
        </mc:AlternateContent>
      </w:r>
    </w:p>
    <w:p w14:paraId="509DD8F0" w14:textId="77777777" w:rsidR="00B6495C" w:rsidRDefault="00B6495C" w:rsidP="00B6495C">
      <w:pPr>
        <w:pStyle w:val="BodyText"/>
        <w:spacing w:before="102"/>
        <w:ind w:left="120" w:right="244"/>
      </w:pPr>
      <w:r>
        <w:rPr>
          <w:vertAlign w:val="superscript"/>
        </w:rPr>
        <w:t>5</w:t>
      </w:r>
      <w:r>
        <w:t xml:space="preserve"> Although the Access Board’s guidelines do not use this language, the acronym PROWAG</w:t>
      </w:r>
      <w:r>
        <w:rPr>
          <w:spacing w:val="1"/>
        </w:rPr>
        <w:t xml:space="preserve"> </w:t>
      </w:r>
      <w:r>
        <w:t>stands for “Proposed Right-of-Way Access Guidelines,” and reflects common usage.</w:t>
      </w:r>
      <w:r>
        <w:rPr>
          <w:spacing w:val="1"/>
        </w:rPr>
        <w:t xml:space="preserve"> </w:t>
      </w:r>
      <w:r>
        <w:rPr>
          <w:i/>
        </w:rPr>
        <w:t>See, e.g.</w:t>
      </w:r>
      <w:r>
        <w:t>,</w:t>
      </w:r>
      <w:r>
        <w:rPr>
          <w:spacing w:val="-58"/>
        </w:rPr>
        <w:t xml:space="preserve"> </w:t>
      </w:r>
      <w:r>
        <w:t>Def.</w:t>
      </w:r>
      <w:r>
        <w:rPr>
          <w:spacing w:val="-2"/>
        </w:rPr>
        <w:t xml:space="preserve"> </w:t>
      </w:r>
      <w:r>
        <w:t>56.1 ¶¶</w:t>
      </w:r>
      <w:r>
        <w:rPr>
          <w:spacing w:val="-1"/>
        </w:rPr>
        <w:t xml:space="preserve"> </w:t>
      </w:r>
      <w:r>
        <w:t>22–23.</w:t>
      </w:r>
    </w:p>
    <w:p w14:paraId="52985131" w14:textId="77777777" w:rsidR="00B6495C" w:rsidRDefault="00B6495C" w:rsidP="00B6495C">
      <w:pPr>
        <w:sectPr w:rsidR="00B6495C">
          <w:headerReference w:type="default" r:id="rId154"/>
          <w:footerReference w:type="default" r:id="rId155"/>
          <w:pgSz w:w="12240" w:h="15840"/>
          <w:pgMar w:top="1360" w:right="1320" w:bottom="1240" w:left="1320" w:header="232" w:footer="1046" w:gutter="0"/>
          <w:cols w:space="720"/>
        </w:sectPr>
      </w:pPr>
    </w:p>
    <w:p w14:paraId="386FB51E" w14:textId="77777777" w:rsidR="00B6495C" w:rsidRDefault="00B6495C" w:rsidP="00B6495C">
      <w:pPr>
        <w:pStyle w:val="BodyText"/>
        <w:spacing w:before="80" w:line="480" w:lineRule="auto"/>
        <w:ind w:left="120" w:right="436"/>
        <w:rPr>
          <w:i/>
        </w:rPr>
      </w:pPr>
      <w:r>
        <w:lastRenderedPageBreak/>
        <w:t>That specification appears to relate only to newly installed pedestrian signals, because R209.2</w:t>
      </w:r>
      <w:r>
        <w:rPr>
          <w:spacing w:val="-58"/>
        </w:rPr>
        <w:t xml:space="preserve"> </w:t>
      </w:r>
      <w:r>
        <w:t>further states that “[e]xisting pedestrian signals shall comply with R209.1 when the signal</w:t>
      </w:r>
      <w:r>
        <w:rPr>
          <w:spacing w:val="1"/>
        </w:rPr>
        <w:t xml:space="preserve"> </w:t>
      </w:r>
      <w:r>
        <w:t>controller</w:t>
      </w:r>
      <w:r>
        <w:rPr>
          <w:spacing w:val="-2"/>
        </w:rPr>
        <w:t xml:space="preserve"> </w:t>
      </w:r>
      <w:r>
        <w:t>and</w:t>
      </w:r>
      <w:r>
        <w:rPr>
          <w:spacing w:val="-1"/>
        </w:rPr>
        <w:t xml:space="preserve"> </w:t>
      </w:r>
      <w:r>
        <w:t>software</w:t>
      </w:r>
      <w:r>
        <w:rPr>
          <w:spacing w:val="-1"/>
        </w:rPr>
        <w:t xml:space="preserve"> </w:t>
      </w:r>
      <w:r>
        <w:t>are altered,</w:t>
      </w:r>
      <w:r>
        <w:rPr>
          <w:spacing w:val="-1"/>
        </w:rPr>
        <w:t xml:space="preserve"> </w:t>
      </w:r>
      <w:r>
        <w:t>or the signal</w:t>
      </w:r>
      <w:r>
        <w:rPr>
          <w:spacing w:val="-1"/>
        </w:rPr>
        <w:t xml:space="preserve"> </w:t>
      </w:r>
      <w:r>
        <w:t>head is</w:t>
      </w:r>
      <w:r>
        <w:rPr>
          <w:spacing w:val="-1"/>
        </w:rPr>
        <w:t xml:space="preserve"> </w:t>
      </w:r>
      <w:r>
        <w:t>replaced.”</w:t>
      </w:r>
      <w:r>
        <w:rPr>
          <w:spacing w:val="58"/>
        </w:rPr>
        <w:t xml:space="preserve"> </w:t>
      </w:r>
      <w:r>
        <w:rPr>
          <w:i/>
        </w:rPr>
        <w:t>Id.</w:t>
      </w:r>
    </w:p>
    <w:p w14:paraId="30842474" w14:textId="77777777" w:rsidR="00B6495C" w:rsidRDefault="00B6495C" w:rsidP="00AA0BF0">
      <w:pPr>
        <w:pStyle w:val="Heading1"/>
        <w:numPr>
          <w:ilvl w:val="0"/>
          <w:numId w:val="22"/>
        </w:numPr>
      </w:pPr>
      <w:r>
        <w:t>Procedural</w:t>
      </w:r>
      <w:r>
        <w:rPr>
          <w:spacing w:val="-2"/>
        </w:rPr>
        <w:t xml:space="preserve"> </w:t>
      </w:r>
      <w:r>
        <w:t>History</w:t>
      </w:r>
    </w:p>
    <w:p w14:paraId="587746D6" w14:textId="77777777" w:rsidR="00B6495C" w:rsidRDefault="00B6495C" w:rsidP="00B6495C">
      <w:pPr>
        <w:pStyle w:val="BodyText"/>
        <w:spacing w:before="9"/>
        <w:rPr>
          <w:b/>
          <w:sz w:val="20"/>
        </w:rPr>
      </w:pPr>
    </w:p>
    <w:p w14:paraId="72E571A1" w14:textId="77777777" w:rsidR="00B6495C" w:rsidRDefault="00B6495C" w:rsidP="00B6495C">
      <w:pPr>
        <w:pStyle w:val="BodyText"/>
        <w:spacing w:before="1" w:line="480" w:lineRule="auto"/>
        <w:ind w:left="120" w:firstLine="720"/>
      </w:pPr>
      <w:r>
        <w:t>On June 27, 2018, plaintiffs filed their Complaint commencing this action.</w:t>
      </w:r>
      <w:r>
        <w:rPr>
          <w:spacing w:val="1"/>
        </w:rPr>
        <w:t xml:space="preserve"> </w:t>
      </w:r>
      <w:r>
        <w:t>Dkt. 1</w:t>
      </w:r>
      <w:r>
        <w:rPr>
          <w:spacing w:val="-57"/>
        </w:rPr>
        <w:t xml:space="preserve"> </w:t>
      </w:r>
      <w:r>
        <w:t>(“Compl.”).</w:t>
      </w:r>
      <w:r>
        <w:rPr>
          <w:spacing w:val="44"/>
        </w:rPr>
        <w:t xml:space="preserve"> </w:t>
      </w:r>
      <w:r>
        <w:t>On</w:t>
      </w:r>
      <w:r>
        <w:rPr>
          <w:spacing w:val="-9"/>
        </w:rPr>
        <w:t xml:space="preserve"> </w:t>
      </w:r>
      <w:r>
        <w:t>September</w:t>
      </w:r>
      <w:r>
        <w:rPr>
          <w:spacing w:val="-9"/>
        </w:rPr>
        <w:t xml:space="preserve"> </w:t>
      </w:r>
      <w:r>
        <w:t>12,</w:t>
      </w:r>
      <w:r>
        <w:rPr>
          <w:spacing w:val="-8"/>
        </w:rPr>
        <w:t xml:space="preserve"> </w:t>
      </w:r>
      <w:r>
        <w:t>2018,</w:t>
      </w:r>
      <w:r>
        <w:rPr>
          <w:spacing w:val="-8"/>
        </w:rPr>
        <w:t xml:space="preserve"> </w:t>
      </w:r>
      <w:r>
        <w:t>the</w:t>
      </w:r>
      <w:r>
        <w:rPr>
          <w:spacing w:val="-8"/>
        </w:rPr>
        <w:t xml:space="preserve"> </w:t>
      </w:r>
      <w:r>
        <w:t>City</w:t>
      </w:r>
      <w:r>
        <w:rPr>
          <w:spacing w:val="-9"/>
        </w:rPr>
        <w:t xml:space="preserve"> </w:t>
      </w:r>
      <w:r>
        <w:t>answered.</w:t>
      </w:r>
      <w:r>
        <w:rPr>
          <w:spacing w:val="45"/>
        </w:rPr>
        <w:t xml:space="preserve"> </w:t>
      </w:r>
      <w:r>
        <w:t>Dkt.</w:t>
      </w:r>
      <w:r>
        <w:rPr>
          <w:spacing w:val="-9"/>
        </w:rPr>
        <w:t xml:space="preserve"> </w:t>
      </w:r>
      <w:r>
        <w:t>21</w:t>
      </w:r>
      <w:r>
        <w:rPr>
          <w:spacing w:val="-9"/>
        </w:rPr>
        <w:t xml:space="preserve"> </w:t>
      </w:r>
      <w:r>
        <w:t>(“Answer”).</w:t>
      </w:r>
    </w:p>
    <w:p w14:paraId="67453149" w14:textId="77777777" w:rsidR="00B6495C" w:rsidRDefault="00B6495C" w:rsidP="00B6495C">
      <w:pPr>
        <w:pStyle w:val="BodyText"/>
        <w:spacing w:line="480" w:lineRule="auto"/>
        <w:ind w:left="120" w:right="162" w:firstLine="720"/>
      </w:pPr>
      <w:r>
        <w:t>On July 12, 2019, after the close of fact discovery, plaintiffs filed a motion for class</w:t>
      </w:r>
      <w:r>
        <w:rPr>
          <w:spacing w:val="1"/>
        </w:rPr>
        <w:t xml:space="preserve"> </w:t>
      </w:r>
      <w:r>
        <w:t xml:space="preserve">certification. </w:t>
      </w:r>
      <w:r>
        <w:rPr>
          <w:i/>
        </w:rPr>
        <w:t xml:space="preserve">See </w:t>
      </w:r>
      <w:r>
        <w:t>Dkts. 65-1, 71. On July 22, 2019, upon the stipulation of the parties, the Court</w:t>
      </w:r>
      <w:r>
        <w:rPr>
          <w:spacing w:val="1"/>
        </w:rPr>
        <w:t xml:space="preserve"> </w:t>
      </w:r>
      <w:r>
        <w:t>certified a class comprising “all blind or low vision New York City pedestrians with disabilities</w:t>
      </w:r>
      <w:r>
        <w:rPr>
          <w:spacing w:val="1"/>
        </w:rPr>
        <w:t xml:space="preserve"> </w:t>
      </w:r>
      <w:r>
        <w:t>as defined by the Americans with Disabilities Act, Section 504 of the Rehabilitation Act, and the</w:t>
      </w:r>
      <w:r>
        <w:rPr>
          <w:spacing w:val="-58"/>
        </w:rPr>
        <w:t xml:space="preserve"> </w:t>
      </w:r>
      <w:r>
        <w:t>New York City Human Rights Law, and who use signalized pedestrian street intersections in</w:t>
      </w:r>
      <w:r>
        <w:rPr>
          <w:spacing w:val="1"/>
        </w:rPr>
        <w:t xml:space="preserve"> </w:t>
      </w:r>
      <w:r>
        <w:t>New York City.” Dkt. 81 at 2. Also on July 22, 2019, the Court held a pre-motion conference at</w:t>
      </w:r>
      <w:r>
        <w:rPr>
          <w:spacing w:val="1"/>
        </w:rPr>
        <w:t xml:space="preserve"> </w:t>
      </w:r>
      <w:r>
        <w:t>which the parties discussed plaintiffs’ contemplated motion for partial summary judgment,</w:t>
      </w:r>
      <w:r>
        <w:rPr>
          <w:spacing w:val="1"/>
        </w:rPr>
        <w:t xml:space="preserve"> </w:t>
      </w:r>
      <w:r>
        <w:t>limited</w:t>
      </w:r>
      <w:r>
        <w:rPr>
          <w:spacing w:val="-2"/>
        </w:rPr>
        <w:t xml:space="preserve"> </w:t>
      </w:r>
      <w:r>
        <w:t>to</w:t>
      </w:r>
      <w:r>
        <w:rPr>
          <w:spacing w:val="-1"/>
        </w:rPr>
        <w:t xml:space="preserve"> </w:t>
      </w:r>
      <w:r>
        <w:t>issues</w:t>
      </w:r>
      <w:r>
        <w:rPr>
          <w:spacing w:val="-1"/>
        </w:rPr>
        <w:t xml:space="preserve"> </w:t>
      </w:r>
      <w:r>
        <w:t>of</w:t>
      </w:r>
      <w:r>
        <w:rPr>
          <w:spacing w:val="-1"/>
        </w:rPr>
        <w:t xml:space="preserve"> </w:t>
      </w:r>
      <w:r>
        <w:t>liability.</w:t>
      </w:r>
    </w:p>
    <w:p w14:paraId="6480AAD7" w14:textId="77777777" w:rsidR="00B6495C" w:rsidRDefault="00B6495C" w:rsidP="00B6495C">
      <w:pPr>
        <w:pStyle w:val="BodyText"/>
        <w:spacing w:line="480" w:lineRule="auto"/>
        <w:ind w:left="120" w:right="155" w:firstLine="720"/>
      </w:pPr>
      <w:r>
        <w:t>On September 20, 2019, the parties filed a joint stipulation of undisputed facts.</w:t>
      </w:r>
      <w:r>
        <w:rPr>
          <w:spacing w:val="1"/>
        </w:rPr>
        <w:t xml:space="preserve"> </w:t>
      </w:r>
      <w:r>
        <w:rPr>
          <w:i/>
        </w:rPr>
        <w:t xml:space="preserve">See </w:t>
      </w:r>
      <w:r>
        <w:t>JSF.</w:t>
      </w:r>
      <w:r>
        <w:rPr>
          <w:spacing w:val="1"/>
        </w:rPr>
        <w:t xml:space="preserve"> </w:t>
      </w:r>
      <w:r>
        <w:t>On October 21, 2019, plaintiffs filed a motion for partial summary judgment, Dkt. 92; a Local</w:t>
      </w:r>
      <w:r>
        <w:rPr>
          <w:spacing w:val="1"/>
        </w:rPr>
        <w:t xml:space="preserve"> </w:t>
      </w:r>
      <w:r>
        <w:t>Rule</w:t>
      </w:r>
      <w:r>
        <w:rPr>
          <w:spacing w:val="3"/>
        </w:rPr>
        <w:t xml:space="preserve"> </w:t>
      </w:r>
      <w:r>
        <w:t>56.1</w:t>
      </w:r>
      <w:r>
        <w:rPr>
          <w:spacing w:val="4"/>
        </w:rPr>
        <w:t xml:space="preserve"> </w:t>
      </w:r>
      <w:r>
        <w:t>Statement,</w:t>
      </w:r>
      <w:r>
        <w:rPr>
          <w:spacing w:val="4"/>
        </w:rPr>
        <w:t xml:space="preserve"> </w:t>
      </w:r>
      <w:r>
        <w:rPr>
          <w:i/>
        </w:rPr>
        <w:t>see</w:t>
      </w:r>
      <w:r>
        <w:rPr>
          <w:i/>
          <w:spacing w:val="3"/>
        </w:rPr>
        <w:t xml:space="preserve"> </w:t>
      </w:r>
      <w:r>
        <w:t>Pl.</w:t>
      </w:r>
      <w:r>
        <w:rPr>
          <w:spacing w:val="3"/>
        </w:rPr>
        <w:t xml:space="preserve"> </w:t>
      </w:r>
      <w:r>
        <w:t>56.1;</w:t>
      </w:r>
      <w:r>
        <w:rPr>
          <w:spacing w:val="3"/>
        </w:rPr>
        <w:t xml:space="preserve"> </w:t>
      </w:r>
      <w:r>
        <w:t>a</w:t>
      </w:r>
      <w:r>
        <w:rPr>
          <w:spacing w:val="3"/>
        </w:rPr>
        <w:t xml:space="preserve"> </w:t>
      </w:r>
      <w:r>
        <w:t>memorandum</w:t>
      </w:r>
      <w:r>
        <w:rPr>
          <w:spacing w:val="3"/>
        </w:rPr>
        <w:t xml:space="preserve"> </w:t>
      </w:r>
      <w:r>
        <w:t>of</w:t>
      </w:r>
      <w:r>
        <w:rPr>
          <w:spacing w:val="3"/>
        </w:rPr>
        <w:t xml:space="preserve"> </w:t>
      </w:r>
      <w:r>
        <w:t>law</w:t>
      </w:r>
      <w:r>
        <w:rPr>
          <w:spacing w:val="3"/>
        </w:rPr>
        <w:t xml:space="preserve"> </w:t>
      </w:r>
      <w:r>
        <w:t>in</w:t>
      </w:r>
      <w:r>
        <w:rPr>
          <w:spacing w:val="2"/>
        </w:rPr>
        <w:t xml:space="preserve"> </w:t>
      </w:r>
      <w:r>
        <w:t>support</w:t>
      </w:r>
      <w:r>
        <w:rPr>
          <w:spacing w:val="2"/>
        </w:rPr>
        <w:t xml:space="preserve"> </w:t>
      </w:r>
      <w:r>
        <w:t>of</w:t>
      </w:r>
      <w:r>
        <w:rPr>
          <w:spacing w:val="3"/>
        </w:rPr>
        <w:t xml:space="preserve"> </w:t>
      </w:r>
      <w:r>
        <w:t>their</w:t>
      </w:r>
      <w:r>
        <w:rPr>
          <w:spacing w:val="3"/>
        </w:rPr>
        <w:t xml:space="preserve"> </w:t>
      </w:r>
      <w:r>
        <w:t>motion,</w:t>
      </w:r>
      <w:r>
        <w:rPr>
          <w:spacing w:val="3"/>
        </w:rPr>
        <w:t xml:space="preserve"> </w:t>
      </w:r>
      <w:r>
        <w:t>Dkt.</w:t>
      </w:r>
      <w:r>
        <w:rPr>
          <w:spacing w:val="3"/>
        </w:rPr>
        <w:t xml:space="preserve"> </w:t>
      </w:r>
      <w:r>
        <w:t>94</w:t>
      </w:r>
      <w:r>
        <w:rPr>
          <w:spacing w:val="1"/>
        </w:rPr>
        <w:t xml:space="preserve"> </w:t>
      </w:r>
      <w:r>
        <w:t>(“Pl. Mem.”); and the declarations of Lori Scharff, Christina Curry, Michael Golfo, and Torie</w:t>
      </w:r>
      <w:r>
        <w:rPr>
          <w:spacing w:val="1"/>
        </w:rPr>
        <w:t xml:space="preserve"> </w:t>
      </w:r>
      <w:r>
        <w:t>Atkinson,</w:t>
      </w:r>
      <w:r>
        <w:rPr>
          <w:spacing w:val="-4"/>
        </w:rPr>
        <w:t xml:space="preserve"> </w:t>
      </w:r>
      <w:r>
        <w:t>Esq.</w:t>
      </w:r>
      <w:r>
        <w:rPr>
          <w:spacing w:val="-2"/>
        </w:rPr>
        <w:t xml:space="preserve"> </w:t>
      </w:r>
      <w:r>
        <w:t>in</w:t>
      </w:r>
      <w:r>
        <w:rPr>
          <w:spacing w:val="-2"/>
        </w:rPr>
        <w:t xml:space="preserve"> </w:t>
      </w:r>
      <w:r>
        <w:t>support,</w:t>
      </w:r>
      <w:r>
        <w:rPr>
          <w:spacing w:val="-3"/>
        </w:rPr>
        <w:t xml:space="preserve"> </w:t>
      </w:r>
      <w:r>
        <w:rPr>
          <w:i/>
        </w:rPr>
        <w:t>see</w:t>
      </w:r>
      <w:r>
        <w:rPr>
          <w:i/>
          <w:spacing w:val="-1"/>
        </w:rPr>
        <w:t xml:space="preserve"> </w:t>
      </w:r>
      <w:r>
        <w:t>Dkts.</w:t>
      </w:r>
      <w:r>
        <w:rPr>
          <w:spacing w:val="-3"/>
        </w:rPr>
        <w:t xml:space="preserve"> </w:t>
      </w:r>
      <w:r>
        <w:t>95–98.</w:t>
      </w:r>
      <w:r>
        <w:rPr>
          <w:spacing w:val="54"/>
        </w:rPr>
        <w:t xml:space="preserve"> </w:t>
      </w:r>
      <w:r>
        <w:t>On</w:t>
      </w:r>
      <w:r>
        <w:rPr>
          <w:spacing w:val="-3"/>
        </w:rPr>
        <w:t xml:space="preserve"> </w:t>
      </w:r>
      <w:r>
        <w:t>November</w:t>
      </w:r>
      <w:r>
        <w:rPr>
          <w:spacing w:val="-3"/>
        </w:rPr>
        <w:t xml:space="preserve"> </w:t>
      </w:r>
      <w:r>
        <w:t>18,</w:t>
      </w:r>
      <w:r>
        <w:rPr>
          <w:spacing w:val="-3"/>
        </w:rPr>
        <w:t xml:space="preserve"> </w:t>
      </w:r>
      <w:r>
        <w:t>2019,</w:t>
      </w:r>
      <w:r>
        <w:rPr>
          <w:spacing w:val="-3"/>
        </w:rPr>
        <w:t xml:space="preserve"> </w:t>
      </w:r>
      <w:r>
        <w:t>the</w:t>
      </w:r>
      <w:r>
        <w:rPr>
          <w:spacing w:val="-3"/>
        </w:rPr>
        <w:t xml:space="preserve"> </w:t>
      </w:r>
      <w:r>
        <w:t>City</w:t>
      </w:r>
      <w:r>
        <w:rPr>
          <w:spacing w:val="-3"/>
        </w:rPr>
        <w:t xml:space="preserve"> </w:t>
      </w:r>
      <w:r>
        <w:t>sought</w:t>
      </w:r>
      <w:r>
        <w:rPr>
          <w:spacing w:val="-3"/>
        </w:rPr>
        <w:t xml:space="preserve"> </w:t>
      </w:r>
      <w:r>
        <w:t>leave</w:t>
      </w:r>
      <w:r>
        <w:rPr>
          <w:spacing w:val="-4"/>
        </w:rPr>
        <w:t xml:space="preserve"> </w:t>
      </w:r>
      <w:r>
        <w:t>to</w:t>
      </w:r>
      <w:r>
        <w:rPr>
          <w:spacing w:val="-3"/>
        </w:rPr>
        <w:t xml:space="preserve"> </w:t>
      </w:r>
      <w:r>
        <w:t>file</w:t>
      </w:r>
      <w:r>
        <w:rPr>
          <w:spacing w:val="-57"/>
        </w:rPr>
        <w:t xml:space="preserve"> </w:t>
      </w:r>
      <w:r>
        <w:t>a cross-motion for summary judgment, which the Court denied as out of time and inconsistent</w:t>
      </w:r>
      <w:r>
        <w:rPr>
          <w:spacing w:val="1"/>
        </w:rPr>
        <w:t xml:space="preserve"> </w:t>
      </w:r>
      <w:r>
        <w:t>with the briefing schedule set at the July 22, 2019 pre-motion conference, at which the City had</w:t>
      </w:r>
      <w:r>
        <w:rPr>
          <w:spacing w:val="1"/>
        </w:rPr>
        <w:t xml:space="preserve"> </w:t>
      </w:r>
      <w:r>
        <w:t>not indicated an interest in so moving.</w:t>
      </w:r>
      <w:r>
        <w:rPr>
          <w:spacing w:val="1"/>
        </w:rPr>
        <w:t xml:space="preserve"> </w:t>
      </w:r>
      <w:r>
        <w:rPr>
          <w:i/>
        </w:rPr>
        <w:t xml:space="preserve">See </w:t>
      </w:r>
      <w:r>
        <w:t>Dkts. 100–01.</w:t>
      </w:r>
      <w:r>
        <w:rPr>
          <w:spacing w:val="1"/>
        </w:rPr>
        <w:t xml:space="preserve"> </w:t>
      </w:r>
      <w:r>
        <w:t>On December 5, 2019, the City</w:t>
      </w:r>
      <w:r>
        <w:rPr>
          <w:spacing w:val="1"/>
        </w:rPr>
        <w:t xml:space="preserve"> </w:t>
      </w:r>
      <w:r>
        <w:t xml:space="preserve">opposed plaintiffs’ motion for partial summary judgment, </w:t>
      </w:r>
      <w:r>
        <w:rPr>
          <w:i/>
        </w:rPr>
        <w:t xml:space="preserve">see </w:t>
      </w:r>
      <w:r>
        <w:t>Dkt. 106 (“Def. Mem.”), and</w:t>
      </w:r>
      <w:r>
        <w:rPr>
          <w:spacing w:val="1"/>
        </w:rPr>
        <w:t xml:space="preserve"> </w:t>
      </w:r>
      <w:r>
        <w:t>submitted</w:t>
      </w:r>
      <w:r>
        <w:rPr>
          <w:spacing w:val="-2"/>
        </w:rPr>
        <w:t xml:space="preserve"> </w:t>
      </w:r>
      <w:r>
        <w:t>a</w:t>
      </w:r>
      <w:r>
        <w:rPr>
          <w:spacing w:val="-1"/>
        </w:rPr>
        <w:t xml:space="preserve"> </w:t>
      </w:r>
      <w:r>
        <w:t>counter-statement</w:t>
      </w:r>
      <w:r>
        <w:rPr>
          <w:spacing w:val="-1"/>
        </w:rPr>
        <w:t xml:space="preserve"> </w:t>
      </w:r>
      <w:r>
        <w:t>to</w:t>
      </w:r>
      <w:r>
        <w:rPr>
          <w:spacing w:val="-1"/>
        </w:rPr>
        <w:t xml:space="preserve"> </w:t>
      </w:r>
      <w:r>
        <w:t>plaintiffs’</w:t>
      </w:r>
      <w:r>
        <w:rPr>
          <w:spacing w:val="-2"/>
        </w:rPr>
        <w:t xml:space="preserve"> </w:t>
      </w:r>
      <w:r>
        <w:t>Local</w:t>
      </w:r>
      <w:r>
        <w:rPr>
          <w:spacing w:val="-1"/>
        </w:rPr>
        <w:t xml:space="preserve"> </w:t>
      </w:r>
      <w:r>
        <w:t>Rule</w:t>
      </w:r>
      <w:r>
        <w:rPr>
          <w:spacing w:val="-1"/>
        </w:rPr>
        <w:t xml:space="preserve"> </w:t>
      </w:r>
      <w:r>
        <w:t>56.1</w:t>
      </w:r>
      <w:r>
        <w:rPr>
          <w:spacing w:val="-1"/>
        </w:rPr>
        <w:t xml:space="preserve"> </w:t>
      </w:r>
      <w:r>
        <w:t>Statement,</w:t>
      </w:r>
      <w:r>
        <w:rPr>
          <w:spacing w:val="-2"/>
        </w:rPr>
        <w:t xml:space="preserve"> </w:t>
      </w:r>
      <w:r>
        <w:rPr>
          <w:i/>
        </w:rPr>
        <w:t>see</w:t>
      </w:r>
      <w:r>
        <w:rPr>
          <w:i/>
          <w:spacing w:val="-1"/>
        </w:rPr>
        <w:t xml:space="preserve"> </w:t>
      </w:r>
      <w:r>
        <w:t>Def.</w:t>
      </w:r>
      <w:r>
        <w:rPr>
          <w:spacing w:val="-1"/>
        </w:rPr>
        <w:t xml:space="preserve"> </w:t>
      </w:r>
      <w:r>
        <w:t>56.1, and the</w:t>
      </w:r>
    </w:p>
    <w:p w14:paraId="3726D478" w14:textId="77777777" w:rsidR="00B6495C" w:rsidRDefault="00B6495C" w:rsidP="00B6495C">
      <w:pPr>
        <w:spacing w:line="480" w:lineRule="auto"/>
        <w:sectPr w:rsidR="00B6495C">
          <w:headerReference w:type="default" r:id="rId156"/>
          <w:footerReference w:type="default" r:id="rId157"/>
          <w:pgSz w:w="12240" w:h="15840"/>
          <w:pgMar w:top="1360" w:right="1320" w:bottom="1240" w:left="1320" w:header="232" w:footer="1046" w:gutter="0"/>
          <w:cols w:space="720"/>
        </w:sectPr>
      </w:pPr>
    </w:p>
    <w:p w14:paraId="67B1DBAE" w14:textId="77777777" w:rsidR="00B6495C" w:rsidRDefault="00B6495C" w:rsidP="00B6495C">
      <w:pPr>
        <w:pStyle w:val="BodyText"/>
        <w:spacing w:before="80" w:line="480" w:lineRule="auto"/>
        <w:ind w:left="120" w:right="232"/>
      </w:pPr>
      <w:r>
        <w:rPr>
          <w:spacing w:val="-1"/>
        </w:rPr>
        <w:lastRenderedPageBreak/>
        <w:t xml:space="preserve">declarations of Pamela A. Koplik, Esq., James Celentano, </w:t>
      </w:r>
      <w:r>
        <w:t xml:space="preserve">and Joshua Benson, </w:t>
      </w:r>
      <w:r>
        <w:rPr>
          <w:i/>
        </w:rPr>
        <w:t xml:space="preserve">see </w:t>
      </w:r>
      <w:r>
        <w:t>Dkts. 102–04,</w:t>
      </w:r>
      <w:r>
        <w:rPr>
          <w:spacing w:val="-57"/>
        </w:rPr>
        <w:t xml:space="preserve"> </w:t>
      </w:r>
      <w:r>
        <w:rPr>
          <w:spacing w:val="-4"/>
        </w:rPr>
        <w:t>the</w:t>
      </w:r>
      <w:r>
        <w:rPr>
          <w:spacing w:val="-10"/>
        </w:rPr>
        <w:t xml:space="preserve"> </w:t>
      </w:r>
      <w:r>
        <w:rPr>
          <w:spacing w:val="-4"/>
        </w:rPr>
        <w:t>latter</w:t>
      </w:r>
      <w:r>
        <w:rPr>
          <w:spacing w:val="-11"/>
        </w:rPr>
        <w:t xml:space="preserve"> </w:t>
      </w:r>
      <w:r>
        <w:rPr>
          <w:spacing w:val="-3"/>
        </w:rPr>
        <w:t>two</w:t>
      </w:r>
      <w:r>
        <w:rPr>
          <w:spacing w:val="-11"/>
        </w:rPr>
        <w:t xml:space="preserve"> </w:t>
      </w:r>
      <w:r>
        <w:rPr>
          <w:spacing w:val="-3"/>
        </w:rPr>
        <w:t>of</w:t>
      </w:r>
      <w:r>
        <w:rPr>
          <w:spacing w:val="-11"/>
        </w:rPr>
        <w:t xml:space="preserve"> </w:t>
      </w:r>
      <w:r>
        <w:rPr>
          <w:spacing w:val="-3"/>
        </w:rPr>
        <w:t>which</w:t>
      </w:r>
      <w:r>
        <w:rPr>
          <w:spacing w:val="-10"/>
        </w:rPr>
        <w:t xml:space="preserve"> </w:t>
      </w:r>
      <w:r>
        <w:rPr>
          <w:spacing w:val="-3"/>
        </w:rPr>
        <w:t>were</w:t>
      </w:r>
      <w:r>
        <w:rPr>
          <w:spacing w:val="-11"/>
        </w:rPr>
        <w:t xml:space="preserve"> </w:t>
      </w:r>
      <w:r>
        <w:rPr>
          <w:spacing w:val="-3"/>
        </w:rPr>
        <w:t>corrected</w:t>
      </w:r>
      <w:r>
        <w:rPr>
          <w:spacing w:val="-9"/>
        </w:rPr>
        <w:t xml:space="preserve"> </w:t>
      </w:r>
      <w:r>
        <w:rPr>
          <w:spacing w:val="-3"/>
        </w:rPr>
        <w:t>several</w:t>
      </w:r>
      <w:r>
        <w:rPr>
          <w:spacing w:val="-10"/>
        </w:rPr>
        <w:t xml:space="preserve"> </w:t>
      </w:r>
      <w:r>
        <w:rPr>
          <w:spacing w:val="-3"/>
        </w:rPr>
        <w:t>days</w:t>
      </w:r>
      <w:r>
        <w:rPr>
          <w:spacing w:val="-10"/>
        </w:rPr>
        <w:t xml:space="preserve"> </w:t>
      </w:r>
      <w:r>
        <w:rPr>
          <w:spacing w:val="-3"/>
        </w:rPr>
        <w:t>later,</w:t>
      </w:r>
      <w:r>
        <w:rPr>
          <w:spacing w:val="-12"/>
        </w:rPr>
        <w:t xml:space="preserve"> </w:t>
      </w:r>
      <w:r>
        <w:rPr>
          <w:i/>
          <w:spacing w:val="-3"/>
        </w:rPr>
        <w:t>see</w:t>
      </w:r>
      <w:r>
        <w:rPr>
          <w:i/>
          <w:spacing w:val="-10"/>
        </w:rPr>
        <w:t xml:space="preserve"> </w:t>
      </w:r>
      <w:r>
        <w:rPr>
          <w:spacing w:val="-3"/>
        </w:rPr>
        <w:t>Dkts.</w:t>
      </w:r>
      <w:r>
        <w:rPr>
          <w:spacing w:val="-11"/>
        </w:rPr>
        <w:t xml:space="preserve"> </w:t>
      </w:r>
      <w:r>
        <w:rPr>
          <w:spacing w:val="-3"/>
        </w:rPr>
        <w:t>107–08.</w:t>
      </w:r>
      <w:r>
        <w:rPr>
          <w:spacing w:val="43"/>
        </w:rPr>
        <w:t xml:space="preserve"> </w:t>
      </w:r>
      <w:r>
        <w:rPr>
          <w:spacing w:val="-3"/>
        </w:rPr>
        <w:t>On</w:t>
      </w:r>
      <w:r>
        <w:rPr>
          <w:spacing w:val="-9"/>
        </w:rPr>
        <w:t xml:space="preserve"> </w:t>
      </w:r>
      <w:r>
        <w:rPr>
          <w:spacing w:val="-3"/>
        </w:rPr>
        <w:t>December</w:t>
      </w:r>
      <w:r>
        <w:rPr>
          <w:spacing w:val="-11"/>
        </w:rPr>
        <w:t xml:space="preserve"> </w:t>
      </w:r>
      <w:r>
        <w:rPr>
          <w:spacing w:val="-3"/>
        </w:rPr>
        <w:t>18,</w:t>
      </w:r>
      <w:r>
        <w:rPr>
          <w:spacing w:val="-11"/>
        </w:rPr>
        <w:t xml:space="preserve"> </w:t>
      </w:r>
      <w:r>
        <w:rPr>
          <w:spacing w:val="-3"/>
        </w:rPr>
        <w:t>2019,</w:t>
      </w:r>
      <w:r>
        <w:rPr>
          <w:spacing w:val="-57"/>
        </w:rPr>
        <w:t xml:space="preserve"> </w:t>
      </w:r>
      <w:r>
        <w:t>plaintiffs</w:t>
      </w:r>
      <w:r>
        <w:rPr>
          <w:spacing w:val="-1"/>
        </w:rPr>
        <w:t xml:space="preserve"> </w:t>
      </w:r>
      <w:r>
        <w:t>filed</w:t>
      </w:r>
      <w:r>
        <w:rPr>
          <w:spacing w:val="-1"/>
        </w:rPr>
        <w:t xml:space="preserve"> </w:t>
      </w:r>
      <w:r>
        <w:t>a reply</w:t>
      </w:r>
      <w:r>
        <w:rPr>
          <w:spacing w:val="-1"/>
        </w:rPr>
        <w:t xml:space="preserve"> </w:t>
      </w:r>
      <w:r>
        <w:t>in further</w:t>
      </w:r>
      <w:r>
        <w:rPr>
          <w:spacing w:val="-1"/>
        </w:rPr>
        <w:t xml:space="preserve"> </w:t>
      </w:r>
      <w:r>
        <w:t>support</w:t>
      </w:r>
      <w:r>
        <w:rPr>
          <w:spacing w:val="-1"/>
        </w:rPr>
        <w:t xml:space="preserve"> </w:t>
      </w:r>
      <w:r>
        <w:t>of</w:t>
      </w:r>
      <w:r>
        <w:rPr>
          <w:spacing w:val="-1"/>
        </w:rPr>
        <w:t xml:space="preserve"> </w:t>
      </w:r>
      <w:r>
        <w:t>their</w:t>
      </w:r>
      <w:r>
        <w:rPr>
          <w:spacing w:val="-2"/>
        </w:rPr>
        <w:t xml:space="preserve"> </w:t>
      </w:r>
      <w:r>
        <w:t>motion.</w:t>
      </w:r>
      <w:r>
        <w:rPr>
          <w:spacing w:val="58"/>
        </w:rPr>
        <w:t xml:space="preserve"> </w:t>
      </w:r>
      <w:r>
        <w:rPr>
          <w:i/>
        </w:rPr>
        <w:t>See</w:t>
      </w:r>
      <w:r>
        <w:rPr>
          <w:i/>
          <w:spacing w:val="-3"/>
        </w:rPr>
        <w:t xml:space="preserve"> </w:t>
      </w:r>
      <w:r>
        <w:t>Dkt.</w:t>
      </w:r>
      <w:r>
        <w:rPr>
          <w:spacing w:val="-1"/>
        </w:rPr>
        <w:t xml:space="preserve"> </w:t>
      </w:r>
      <w:r>
        <w:t>111</w:t>
      </w:r>
      <w:r>
        <w:rPr>
          <w:spacing w:val="-2"/>
        </w:rPr>
        <w:t xml:space="preserve"> </w:t>
      </w:r>
      <w:r>
        <w:t>(“Pl.</w:t>
      </w:r>
      <w:r>
        <w:rPr>
          <w:spacing w:val="-1"/>
        </w:rPr>
        <w:t xml:space="preserve"> </w:t>
      </w:r>
      <w:r>
        <w:t>Reply”).</w:t>
      </w:r>
    </w:p>
    <w:p w14:paraId="2D45851E" w14:textId="77777777" w:rsidR="00B6495C" w:rsidRDefault="00B6495C" w:rsidP="00B6495C">
      <w:pPr>
        <w:pStyle w:val="BodyText"/>
        <w:spacing w:line="480" w:lineRule="auto"/>
        <w:ind w:left="120" w:right="108" w:firstLine="720"/>
      </w:pPr>
      <w:r>
        <w:t>On January 16, 2020, plaintiffs notified the Court of an error in their memorandum of law</w:t>
      </w:r>
      <w:r>
        <w:rPr>
          <w:spacing w:val="-57"/>
        </w:rPr>
        <w:t xml:space="preserve"> </w:t>
      </w:r>
      <w:r>
        <w:t>in</w:t>
      </w:r>
      <w:r>
        <w:rPr>
          <w:spacing w:val="-1"/>
        </w:rPr>
        <w:t xml:space="preserve"> </w:t>
      </w:r>
      <w:r>
        <w:t>support</w:t>
      </w:r>
      <w:r>
        <w:rPr>
          <w:spacing w:val="-1"/>
        </w:rPr>
        <w:t xml:space="preserve"> </w:t>
      </w:r>
      <w:r>
        <w:t>of</w:t>
      </w:r>
      <w:r>
        <w:rPr>
          <w:spacing w:val="-1"/>
        </w:rPr>
        <w:t xml:space="preserve"> </w:t>
      </w:r>
      <w:r>
        <w:t>their</w:t>
      </w:r>
      <w:r>
        <w:rPr>
          <w:spacing w:val="-1"/>
        </w:rPr>
        <w:t xml:space="preserve"> </w:t>
      </w:r>
      <w:r>
        <w:t>motion, and</w:t>
      </w:r>
      <w:r>
        <w:rPr>
          <w:spacing w:val="-1"/>
        </w:rPr>
        <w:t xml:space="preserve"> </w:t>
      </w:r>
      <w:r>
        <w:t>of</w:t>
      </w:r>
      <w:r>
        <w:rPr>
          <w:spacing w:val="-1"/>
        </w:rPr>
        <w:t xml:space="preserve"> </w:t>
      </w:r>
      <w:r>
        <w:t>additional case</w:t>
      </w:r>
      <w:r>
        <w:rPr>
          <w:spacing w:val="-4"/>
        </w:rPr>
        <w:t xml:space="preserve"> </w:t>
      </w:r>
      <w:r>
        <w:t>authority they</w:t>
      </w:r>
      <w:r>
        <w:rPr>
          <w:spacing w:val="-1"/>
        </w:rPr>
        <w:t xml:space="preserve"> </w:t>
      </w:r>
      <w:r>
        <w:t>believed</w:t>
      </w:r>
      <w:r>
        <w:rPr>
          <w:spacing w:val="-1"/>
        </w:rPr>
        <w:t xml:space="preserve"> </w:t>
      </w:r>
      <w:r>
        <w:t>relevant.</w:t>
      </w:r>
      <w:r>
        <w:rPr>
          <w:spacing w:val="58"/>
        </w:rPr>
        <w:t xml:space="preserve"> </w:t>
      </w:r>
      <w:r>
        <w:t>Dkt. 112.</w:t>
      </w:r>
    </w:p>
    <w:p w14:paraId="5F10A0BF" w14:textId="77777777" w:rsidR="00B6495C" w:rsidRDefault="00B6495C" w:rsidP="00B6495C">
      <w:pPr>
        <w:pStyle w:val="BodyText"/>
        <w:spacing w:line="480" w:lineRule="auto"/>
        <w:ind w:left="120" w:right="244"/>
      </w:pPr>
      <w:r>
        <w:t>The next day, the City responded, arguing that the authority cited was irrelevant.</w:t>
      </w:r>
      <w:r>
        <w:rPr>
          <w:spacing w:val="1"/>
        </w:rPr>
        <w:t xml:space="preserve"> </w:t>
      </w:r>
      <w:r>
        <w:t>Dkt. 113.</w:t>
      </w:r>
      <w:r>
        <w:rPr>
          <w:spacing w:val="1"/>
        </w:rPr>
        <w:t xml:space="preserve"> </w:t>
      </w:r>
      <w:r>
        <w:t>On</w:t>
      </w:r>
      <w:r>
        <w:rPr>
          <w:spacing w:val="-58"/>
        </w:rPr>
        <w:t xml:space="preserve"> </w:t>
      </w:r>
      <w:r>
        <w:t>May</w:t>
      </w:r>
      <w:r>
        <w:rPr>
          <w:spacing w:val="-2"/>
        </w:rPr>
        <w:t xml:space="preserve"> </w:t>
      </w:r>
      <w:r>
        <w:t>29,</w:t>
      </w:r>
      <w:r>
        <w:rPr>
          <w:spacing w:val="-1"/>
        </w:rPr>
        <w:t xml:space="preserve"> </w:t>
      </w:r>
      <w:r>
        <w:t>2020,</w:t>
      </w:r>
      <w:r>
        <w:rPr>
          <w:spacing w:val="-2"/>
        </w:rPr>
        <w:t xml:space="preserve"> </w:t>
      </w:r>
      <w:r>
        <w:t>plaintiffs</w:t>
      </w:r>
      <w:r>
        <w:rPr>
          <w:spacing w:val="-1"/>
        </w:rPr>
        <w:t xml:space="preserve"> </w:t>
      </w:r>
      <w:r>
        <w:t>again</w:t>
      </w:r>
      <w:r>
        <w:rPr>
          <w:spacing w:val="-2"/>
        </w:rPr>
        <w:t xml:space="preserve"> </w:t>
      </w:r>
      <w:r>
        <w:t>wrote</w:t>
      </w:r>
      <w:r>
        <w:rPr>
          <w:spacing w:val="-2"/>
        </w:rPr>
        <w:t xml:space="preserve"> </w:t>
      </w:r>
      <w:r>
        <w:t>to</w:t>
      </w:r>
      <w:r>
        <w:rPr>
          <w:spacing w:val="-2"/>
        </w:rPr>
        <w:t xml:space="preserve"> </w:t>
      </w:r>
      <w:r>
        <w:t>alert</w:t>
      </w:r>
      <w:r>
        <w:rPr>
          <w:spacing w:val="-1"/>
        </w:rPr>
        <w:t xml:space="preserve"> </w:t>
      </w:r>
      <w:r>
        <w:t>the</w:t>
      </w:r>
      <w:r>
        <w:rPr>
          <w:spacing w:val="-2"/>
        </w:rPr>
        <w:t xml:space="preserve"> </w:t>
      </w:r>
      <w:r>
        <w:t>Court</w:t>
      </w:r>
      <w:r>
        <w:rPr>
          <w:spacing w:val="-1"/>
        </w:rPr>
        <w:t xml:space="preserve"> </w:t>
      </w:r>
      <w:r>
        <w:t>to</w:t>
      </w:r>
      <w:r>
        <w:rPr>
          <w:spacing w:val="-2"/>
        </w:rPr>
        <w:t xml:space="preserve"> </w:t>
      </w:r>
      <w:r>
        <w:t>additional</w:t>
      </w:r>
      <w:r>
        <w:rPr>
          <w:spacing w:val="-1"/>
        </w:rPr>
        <w:t xml:space="preserve"> </w:t>
      </w:r>
      <w:r>
        <w:t>case</w:t>
      </w:r>
      <w:r>
        <w:rPr>
          <w:spacing w:val="-2"/>
        </w:rPr>
        <w:t xml:space="preserve"> </w:t>
      </w:r>
      <w:r>
        <w:t>authority.</w:t>
      </w:r>
      <w:r>
        <w:rPr>
          <w:spacing w:val="58"/>
        </w:rPr>
        <w:t xml:space="preserve"> </w:t>
      </w:r>
      <w:r>
        <w:t>Dkt.</w:t>
      </w:r>
      <w:r>
        <w:rPr>
          <w:spacing w:val="-1"/>
        </w:rPr>
        <w:t xml:space="preserve"> </w:t>
      </w:r>
      <w:r>
        <w:t>117.</w:t>
      </w:r>
    </w:p>
    <w:p w14:paraId="1BF398DB" w14:textId="77777777" w:rsidR="00B6495C" w:rsidRDefault="00B6495C" w:rsidP="00B6495C">
      <w:pPr>
        <w:pStyle w:val="BodyText"/>
        <w:spacing w:line="480" w:lineRule="auto"/>
        <w:ind w:left="840" w:hanging="720"/>
      </w:pPr>
      <w:r>
        <w:t>On June 3, 2020, defendants responded, arguing that the authority cited was irrelevant.</w:t>
      </w:r>
      <w:r>
        <w:rPr>
          <w:spacing w:val="1"/>
        </w:rPr>
        <w:t xml:space="preserve"> </w:t>
      </w:r>
      <w:r>
        <w:t>Dkt. 118.</w:t>
      </w:r>
      <w:r>
        <w:rPr>
          <w:spacing w:val="-57"/>
        </w:rPr>
        <w:t xml:space="preserve"> </w:t>
      </w:r>
      <w:r>
        <w:t>On</w:t>
      </w:r>
      <w:r>
        <w:rPr>
          <w:spacing w:val="-1"/>
        </w:rPr>
        <w:t xml:space="preserve"> </w:t>
      </w:r>
      <w:r>
        <w:t>October</w:t>
      </w:r>
      <w:r>
        <w:rPr>
          <w:spacing w:val="-1"/>
        </w:rPr>
        <w:t xml:space="preserve"> </w:t>
      </w:r>
      <w:r>
        <w:t>2,</w:t>
      </w:r>
      <w:r>
        <w:rPr>
          <w:spacing w:val="-1"/>
        </w:rPr>
        <w:t xml:space="preserve"> </w:t>
      </w:r>
      <w:r>
        <w:t>2020,</w:t>
      </w:r>
      <w:r>
        <w:rPr>
          <w:spacing w:val="-1"/>
        </w:rPr>
        <w:t xml:space="preserve"> </w:t>
      </w:r>
      <w:r>
        <w:t>the</w:t>
      </w:r>
      <w:r>
        <w:rPr>
          <w:spacing w:val="-1"/>
        </w:rPr>
        <w:t xml:space="preserve"> </w:t>
      </w:r>
      <w:r>
        <w:t>Court</w:t>
      </w:r>
      <w:r>
        <w:rPr>
          <w:spacing w:val="-1"/>
        </w:rPr>
        <w:t xml:space="preserve"> </w:t>
      </w:r>
      <w:r>
        <w:t>held</w:t>
      </w:r>
      <w:r>
        <w:rPr>
          <w:spacing w:val="-1"/>
        </w:rPr>
        <w:t xml:space="preserve"> </w:t>
      </w:r>
      <w:r>
        <w:t>argument.</w:t>
      </w:r>
      <w:r>
        <w:rPr>
          <w:spacing w:val="59"/>
        </w:rPr>
        <w:t xml:space="preserve"> </w:t>
      </w:r>
      <w:r>
        <w:t>Following</w:t>
      </w:r>
      <w:r>
        <w:rPr>
          <w:spacing w:val="-1"/>
        </w:rPr>
        <w:t xml:space="preserve"> </w:t>
      </w:r>
      <w:r>
        <w:t>argument,</w:t>
      </w:r>
      <w:r>
        <w:rPr>
          <w:spacing w:val="-1"/>
        </w:rPr>
        <w:t xml:space="preserve"> </w:t>
      </w:r>
      <w:r>
        <w:t>the</w:t>
      </w:r>
      <w:r>
        <w:rPr>
          <w:spacing w:val="-1"/>
        </w:rPr>
        <w:t xml:space="preserve"> </w:t>
      </w:r>
      <w:r>
        <w:t>Court</w:t>
      </w:r>
      <w:r>
        <w:rPr>
          <w:spacing w:val="-1"/>
        </w:rPr>
        <w:t xml:space="preserve"> </w:t>
      </w:r>
      <w:r>
        <w:t>requested,</w:t>
      </w:r>
    </w:p>
    <w:p w14:paraId="6B3BB863" w14:textId="77777777" w:rsidR="00B6495C" w:rsidRDefault="00B6495C" w:rsidP="00B6495C">
      <w:pPr>
        <w:pStyle w:val="BodyText"/>
        <w:spacing w:line="480" w:lineRule="auto"/>
        <w:ind w:left="120" w:right="229"/>
      </w:pPr>
      <w:r>
        <w:t>and the parties submitted, limited supplemental briefing on the issue of whether any applicable</w:t>
      </w:r>
      <w:r>
        <w:rPr>
          <w:spacing w:val="1"/>
        </w:rPr>
        <w:t xml:space="preserve"> </w:t>
      </w:r>
      <w:r>
        <w:t>limitations period barred plaintiffs’ claims based on new construction or alterations the City had</w:t>
      </w:r>
      <w:r>
        <w:rPr>
          <w:spacing w:val="-57"/>
        </w:rPr>
        <w:t xml:space="preserve"> </w:t>
      </w:r>
      <w:r>
        <w:t>made at certain intersections, and whether the City had waived the right to defend against such</w:t>
      </w:r>
      <w:r>
        <w:rPr>
          <w:spacing w:val="1"/>
        </w:rPr>
        <w:t xml:space="preserve"> </w:t>
      </w:r>
      <w:r>
        <w:t>claims</w:t>
      </w:r>
      <w:r>
        <w:rPr>
          <w:spacing w:val="-1"/>
        </w:rPr>
        <w:t xml:space="preserve"> </w:t>
      </w:r>
      <w:r>
        <w:t>on the basis of the</w:t>
      </w:r>
      <w:r>
        <w:rPr>
          <w:spacing w:val="-2"/>
        </w:rPr>
        <w:t xml:space="preserve"> </w:t>
      </w:r>
      <w:r>
        <w:t>applicable</w:t>
      </w:r>
      <w:r>
        <w:rPr>
          <w:spacing w:val="-1"/>
        </w:rPr>
        <w:t xml:space="preserve"> </w:t>
      </w:r>
      <w:r>
        <w:t>statutes</w:t>
      </w:r>
      <w:r>
        <w:rPr>
          <w:spacing w:val="-1"/>
        </w:rPr>
        <w:t xml:space="preserve"> </w:t>
      </w:r>
      <w:r>
        <w:t>of</w:t>
      </w:r>
      <w:r>
        <w:rPr>
          <w:spacing w:val="-1"/>
        </w:rPr>
        <w:t xml:space="preserve"> </w:t>
      </w:r>
      <w:r>
        <w:t>limitations.</w:t>
      </w:r>
      <w:r>
        <w:rPr>
          <w:spacing w:val="58"/>
        </w:rPr>
        <w:t xml:space="preserve"> </w:t>
      </w:r>
      <w:r>
        <w:t>Dkts.</w:t>
      </w:r>
      <w:r>
        <w:rPr>
          <w:spacing w:val="-1"/>
        </w:rPr>
        <w:t xml:space="preserve"> </w:t>
      </w:r>
      <w:r>
        <w:t>122–23,</w:t>
      </w:r>
      <w:r>
        <w:rPr>
          <w:spacing w:val="-1"/>
        </w:rPr>
        <w:t xml:space="preserve"> </w:t>
      </w:r>
      <w:r>
        <w:t>125.</w:t>
      </w:r>
    </w:p>
    <w:p w14:paraId="6D1D9BF5" w14:textId="77777777" w:rsidR="00B6495C" w:rsidRDefault="00B6495C" w:rsidP="00AA0BF0">
      <w:pPr>
        <w:pStyle w:val="Heading1"/>
        <w:numPr>
          <w:ilvl w:val="0"/>
          <w:numId w:val="23"/>
        </w:numPr>
      </w:pPr>
      <w:r>
        <w:t>Legal</w:t>
      </w:r>
      <w:r>
        <w:rPr>
          <w:spacing w:val="-4"/>
        </w:rPr>
        <w:t xml:space="preserve"> </w:t>
      </w:r>
      <w:r>
        <w:t>Standards</w:t>
      </w:r>
      <w:r>
        <w:rPr>
          <w:spacing w:val="-3"/>
        </w:rPr>
        <w:t xml:space="preserve"> </w:t>
      </w:r>
      <w:r>
        <w:t>Governing</w:t>
      </w:r>
      <w:r>
        <w:rPr>
          <w:spacing w:val="-3"/>
        </w:rPr>
        <w:t xml:space="preserve"> </w:t>
      </w:r>
      <w:r>
        <w:t>Motions</w:t>
      </w:r>
      <w:r>
        <w:rPr>
          <w:spacing w:val="-3"/>
        </w:rPr>
        <w:t xml:space="preserve"> </w:t>
      </w:r>
      <w:r>
        <w:t>for</w:t>
      </w:r>
      <w:r>
        <w:rPr>
          <w:spacing w:val="-3"/>
        </w:rPr>
        <w:t xml:space="preserve"> </w:t>
      </w:r>
      <w:r>
        <w:t>Summary</w:t>
      </w:r>
      <w:r>
        <w:rPr>
          <w:spacing w:val="-4"/>
        </w:rPr>
        <w:t xml:space="preserve"> </w:t>
      </w:r>
      <w:r>
        <w:t>Judgment</w:t>
      </w:r>
    </w:p>
    <w:p w14:paraId="23F4F8B9" w14:textId="77777777" w:rsidR="00B6495C" w:rsidRDefault="00B6495C" w:rsidP="00B6495C">
      <w:pPr>
        <w:pStyle w:val="BodyText"/>
        <w:spacing w:before="10"/>
        <w:rPr>
          <w:b/>
          <w:sz w:val="20"/>
        </w:rPr>
      </w:pPr>
    </w:p>
    <w:p w14:paraId="07F68848" w14:textId="77777777" w:rsidR="00B6495C" w:rsidRDefault="00B6495C" w:rsidP="00B6495C">
      <w:pPr>
        <w:pStyle w:val="BodyText"/>
        <w:spacing w:line="480" w:lineRule="auto"/>
        <w:ind w:left="120" w:right="195" w:firstLine="720"/>
      </w:pPr>
      <w:r>
        <w:t>To prevail on a motion for summary judgment, the movant must “show[] that there is no</w:t>
      </w:r>
      <w:r>
        <w:rPr>
          <w:spacing w:val="-57"/>
        </w:rPr>
        <w:t xml:space="preserve"> </w:t>
      </w:r>
      <w:r>
        <w:t>genuine dispute as to any material fact and the movant is entitled to judgment as a matter of</w:t>
      </w:r>
      <w:r>
        <w:rPr>
          <w:spacing w:val="1"/>
        </w:rPr>
        <w:t xml:space="preserve"> </w:t>
      </w:r>
      <w:r>
        <w:t>law.”</w:t>
      </w:r>
      <w:r>
        <w:rPr>
          <w:spacing w:val="1"/>
        </w:rPr>
        <w:t xml:space="preserve"> </w:t>
      </w:r>
      <w:r>
        <w:t xml:space="preserve">Fed. R. Civ. P. 56(a); </w:t>
      </w:r>
      <w:r>
        <w:rPr>
          <w:i/>
        </w:rPr>
        <w:t>see Celotex Corp. v. Catrett</w:t>
      </w:r>
      <w:r>
        <w:t>, 477 U.S. 317, 322–23 (1986).</w:t>
      </w:r>
      <w:r>
        <w:rPr>
          <w:spacing w:val="1"/>
        </w:rPr>
        <w:t xml:space="preserve"> </w:t>
      </w:r>
      <w:r>
        <w:t>The</w:t>
      </w:r>
      <w:r>
        <w:rPr>
          <w:spacing w:val="1"/>
        </w:rPr>
        <w:t xml:space="preserve"> </w:t>
      </w:r>
      <w:r>
        <w:t>movant bears the burden of demonstrating the absence of a question of material fact.</w:t>
      </w:r>
      <w:r>
        <w:rPr>
          <w:spacing w:val="1"/>
        </w:rPr>
        <w:t xml:space="preserve"> </w:t>
      </w:r>
      <w:r>
        <w:t>In making</w:t>
      </w:r>
      <w:r>
        <w:rPr>
          <w:spacing w:val="-57"/>
        </w:rPr>
        <w:t xml:space="preserve"> </w:t>
      </w:r>
      <w:r>
        <w:t>this determination, the Court must view all facts “in the light most favorable” to the non-moving</w:t>
      </w:r>
      <w:r>
        <w:rPr>
          <w:spacing w:val="-58"/>
        </w:rPr>
        <w:t xml:space="preserve"> </w:t>
      </w:r>
      <w:r>
        <w:t>party.</w:t>
      </w:r>
      <w:r>
        <w:rPr>
          <w:spacing w:val="59"/>
        </w:rPr>
        <w:t xml:space="preserve"> </w:t>
      </w:r>
      <w:r>
        <w:rPr>
          <w:i/>
        </w:rPr>
        <w:t>Holcomb</w:t>
      </w:r>
      <w:r>
        <w:rPr>
          <w:i/>
          <w:spacing w:val="-1"/>
        </w:rPr>
        <w:t xml:space="preserve"> </w:t>
      </w:r>
      <w:r>
        <w:rPr>
          <w:i/>
        </w:rPr>
        <w:t>v. Iona Coll.</w:t>
      </w:r>
      <w:r>
        <w:t>, 521</w:t>
      </w:r>
      <w:r>
        <w:rPr>
          <w:spacing w:val="-1"/>
        </w:rPr>
        <w:t xml:space="preserve"> </w:t>
      </w:r>
      <w:r>
        <w:t>F.3d</w:t>
      </w:r>
      <w:r>
        <w:rPr>
          <w:spacing w:val="-1"/>
        </w:rPr>
        <w:t xml:space="preserve"> </w:t>
      </w:r>
      <w:r>
        <w:t>130, 132 (2d Cir. 2008).</w:t>
      </w:r>
    </w:p>
    <w:p w14:paraId="17D6F90B" w14:textId="77777777" w:rsidR="00B6495C" w:rsidRDefault="00B6495C" w:rsidP="00B6495C">
      <w:pPr>
        <w:pStyle w:val="BodyText"/>
        <w:spacing w:line="480" w:lineRule="auto"/>
        <w:ind w:left="120" w:right="184" w:firstLine="720"/>
      </w:pPr>
      <w:r>
        <w:t>If the movant meets its burden, “the nonmoving party must come forward with</w:t>
      </w:r>
      <w:r>
        <w:rPr>
          <w:spacing w:val="1"/>
        </w:rPr>
        <w:t xml:space="preserve"> </w:t>
      </w:r>
      <w:r>
        <w:t>admissible evidence sufficient to raise a genuine issue of fact for trial in order to avoid summary</w:t>
      </w:r>
      <w:r>
        <w:rPr>
          <w:spacing w:val="-57"/>
        </w:rPr>
        <w:t xml:space="preserve"> </w:t>
      </w:r>
      <w:r>
        <w:t>judgment.”</w:t>
      </w:r>
      <w:r>
        <w:rPr>
          <w:spacing w:val="1"/>
        </w:rPr>
        <w:t xml:space="preserve"> </w:t>
      </w:r>
      <w:r>
        <w:rPr>
          <w:i/>
        </w:rPr>
        <w:t>Jaramillo v. Weyerhaeuser Co.</w:t>
      </w:r>
      <w:r>
        <w:t>, 536 F.3d 140, 145 (2d Cir. 2008).</w:t>
      </w:r>
      <w:r>
        <w:rPr>
          <w:spacing w:val="1"/>
        </w:rPr>
        <w:t xml:space="preserve"> </w:t>
      </w:r>
      <w:r>
        <w:t>“[A] party may</w:t>
      </w:r>
      <w:r>
        <w:rPr>
          <w:spacing w:val="1"/>
        </w:rPr>
        <w:t xml:space="preserve"> </w:t>
      </w:r>
      <w:r>
        <w:t>not</w:t>
      </w:r>
      <w:r>
        <w:rPr>
          <w:spacing w:val="-2"/>
        </w:rPr>
        <w:t xml:space="preserve"> </w:t>
      </w:r>
      <w:r>
        <w:t>rely</w:t>
      </w:r>
      <w:r>
        <w:rPr>
          <w:spacing w:val="-1"/>
        </w:rPr>
        <w:t xml:space="preserve"> </w:t>
      </w:r>
      <w:r>
        <w:t>on</w:t>
      </w:r>
      <w:r>
        <w:rPr>
          <w:spacing w:val="-1"/>
        </w:rPr>
        <w:t xml:space="preserve"> </w:t>
      </w:r>
      <w:r>
        <w:t>mere</w:t>
      </w:r>
      <w:r>
        <w:rPr>
          <w:spacing w:val="-2"/>
        </w:rPr>
        <w:t xml:space="preserve"> </w:t>
      </w:r>
      <w:r>
        <w:t>speculation</w:t>
      </w:r>
      <w:r>
        <w:rPr>
          <w:spacing w:val="-1"/>
        </w:rPr>
        <w:t xml:space="preserve"> </w:t>
      </w:r>
      <w:r>
        <w:t>or</w:t>
      </w:r>
      <w:r>
        <w:rPr>
          <w:spacing w:val="-1"/>
        </w:rPr>
        <w:t xml:space="preserve"> </w:t>
      </w:r>
      <w:r>
        <w:t>conjecture</w:t>
      </w:r>
      <w:r>
        <w:rPr>
          <w:spacing w:val="-2"/>
        </w:rPr>
        <w:t xml:space="preserve"> </w:t>
      </w:r>
      <w:r>
        <w:t>as</w:t>
      </w:r>
      <w:r>
        <w:rPr>
          <w:spacing w:val="-1"/>
        </w:rPr>
        <w:t xml:space="preserve"> </w:t>
      </w:r>
      <w:r>
        <w:t>to</w:t>
      </w:r>
      <w:r>
        <w:rPr>
          <w:spacing w:val="-1"/>
        </w:rPr>
        <w:t xml:space="preserve"> </w:t>
      </w:r>
      <w:r>
        <w:t>the</w:t>
      </w:r>
      <w:r>
        <w:rPr>
          <w:spacing w:val="-2"/>
        </w:rPr>
        <w:t xml:space="preserve"> </w:t>
      </w:r>
      <w:r>
        <w:t>true</w:t>
      </w:r>
      <w:r>
        <w:rPr>
          <w:spacing w:val="-1"/>
        </w:rPr>
        <w:t xml:space="preserve"> </w:t>
      </w:r>
      <w:r>
        <w:t>nature</w:t>
      </w:r>
      <w:r>
        <w:rPr>
          <w:spacing w:val="-1"/>
        </w:rPr>
        <w:t xml:space="preserve"> </w:t>
      </w:r>
      <w:r>
        <w:t>of</w:t>
      </w:r>
      <w:r>
        <w:rPr>
          <w:spacing w:val="-1"/>
        </w:rPr>
        <w:t xml:space="preserve"> </w:t>
      </w:r>
      <w:r>
        <w:t>the facts to</w:t>
      </w:r>
      <w:r>
        <w:rPr>
          <w:spacing w:val="-1"/>
        </w:rPr>
        <w:t xml:space="preserve"> </w:t>
      </w:r>
      <w:r>
        <w:t>overcome a motion</w:t>
      </w:r>
    </w:p>
    <w:p w14:paraId="2D1CC808" w14:textId="77777777" w:rsidR="00B6495C" w:rsidRDefault="00B6495C" w:rsidP="00B6495C">
      <w:pPr>
        <w:spacing w:line="480" w:lineRule="auto"/>
        <w:sectPr w:rsidR="00B6495C">
          <w:headerReference w:type="default" r:id="rId158"/>
          <w:footerReference w:type="default" r:id="rId159"/>
          <w:pgSz w:w="12240" w:h="15840"/>
          <w:pgMar w:top="1360" w:right="1320" w:bottom="1240" w:left="1320" w:header="232" w:footer="1046" w:gutter="0"/>
          <w:cols w:space="720"/>
        </w:sectPr>
      </w:pPr>
    </w:p>
    <w:p w14:paraId="443294C0" w14:textId="77777777" w:rsidR="00B6495C" w:rsidRDefault="00B6495C" w:rsidP="00B6495C">
      <w:pPr>
        <w:pStyle w:val="BodyText"/>
        <w:spacing w:before="80" w:line="480" w:lineRule="auto"/>
        <w:ind w:left="120" w:right="244"/>
      </w:pPr>
      <w:r>
        <w:lastRenderedPageBreak/>
        <w:t>for summary judgment.”</w:t>
      </w:r>
      <w:r>
        <w:rPr>
          <w:spacing w:val="1"/>
        </w:rPr>
        <w:t xml:space="preserve"> </w:t>
      </w:r>
      <w:r>
        <w:rPr>
          <w:i/>
        </w:rPr>
        <w:t>Hicks v. Baines</w:t>
      </w:r>
      <w:r>
        <w:t>, 593 F.3d 159, 166 (2d Cir. 2010) (citation omitted).</w:t>
      </w:r>
      <w:r>
        <w:rPr>
          <w:spacing w:val="1"/>
        </w:rPr>
        <w:t xml:space="preserve"> </w:t>
      </w:r>
      <w:r>
        <w:t>Rather, to survive a summary judgment motion, the opposing party must establish a genuine</w:t>
      </w:r>
      <w:r>
        <w:rPr>
          <w:spacing w:val="1"/>
        </w:rPr>
        <w:t xml:space="preserve"> </w:t>
      </w:r>
      <w:r>
        <w:t>issue</w:t>
      </w:r>
      <w:r>
        <w:rPr>
          <w:spacing w:val="-14"/>
        </w:rPr>
        <w:t xml:space="preserve"> </w:t>
      </w:r>
      <w:r>
        <w:t>of</w:t>
      </w:r>
      <w:r>
        <w:rPr>
          <w:spacing w:val="-13"/>
        </w:rPr>
        <w:t xml:space="preserve"> </w:t>
      </w:r>
      <w:r>
        <w:t>fact</w:t>
      </w:r>
      <w:r>
        <w:rPr>
          <w:spacing w:val="-14"/>
        </w:rPr>
        <w:t xml:space="preserve"> </w:t>
      </w:r>
      <w:r>
        <w:t>by</w:t>
      </w:r>
      <w:r>
        <w:rPr>
          <w:spacing w:val="-13"/>
        </w:rPr>
        <w:t xml:space="preserve"> </w:t>
      </w:r>
      <w:r>
        <w:t>“citing</w:t>
      </w:r>
      <w:r>
        <w:rPr>
          <w:spacing w:val="-13"/>
        </w:rPr>
        <w:t xml:space="preserve"> </w:t>
      </w:r>
      <w:r>
        <w:t>to</w:t>
      </w:r>
      <w:r>
        <w:rPr>
          <w:spacing w:val="-14"/>
        </w:rPr>
        <w:t xml:space="preserve"> </w:t>
      </w:r>
      <w:r>
        <w:t>particular</w:t>
      </w:r>
      <w:r>
        <w:rPr>
          <w:spacing w:val="-13"/>
        </w:rPr>
        <w:t xml:space="preserve"> </w:t>
      </w:r>
      <w:r>
        <w:t>parts</w:t>
      </w:r>
      <w:r>
        <w:rPr>
          <w:spacing w:val="-13"/>
        </w:rPr>
        <w:t xml:space="preserve"> </w:t>
      </w:r>
      <w:r>
        <w:t>of</w:t>
      </w:r>
      <w:r>
        <w:rPr>
          <w:spacing w:val="-14"/>
        </w:rPr>
        <w:t xml:space="preserve"> </w:t>
      </w:r>
      <w:r>
        <w:t>materials</w:t>
      </w:r>
      <w:r>
        <w:rPr>
          <w:spacing w:val="-13"/>
        </w:rPr>
        <w:t xml:space="preserve"> </w:t>
      </w:r>
      <w:r>
        <w:t>in</w:t>
      </w:r>
      <w:r>
        <w:rPr>
          <w:spacing w:val="-13"/>
        </w:rPr>
        <w:t xml:space="preserve"> </w:t>
      </w:r>
      <w:r>
        <w:t>the</w:t>
      </w:r>
      <w:r>
        <w:rPr>
          <w:spacing w:val="-14"/>
        </w:rPr>
        <w:t xml:space="preserve"> </w:t>
      </w:r>
      <w:r>
        <w:t>record.”</w:t>
      </w:r>
      <w:r>
        <w:rPr>
          <w:spacing w:val="36"/>
        </w:rPr>
        <w:t xml:space="preserve"> </w:t>
      </w:r>
      <w:r>
        <w:t>Fed.</w:t>
      </w:r>
      <w:r>
        <w:rPr>
          <w:spacing w:val="-13"/>
        </w:rPr>
        <w:t xml:space="preserve"> </w:t>
      </w:r>
      <w:r>
        <w:t>R.</w:t>
      </w:r>
      <w:r>
        <w:rPr>
          <w:spacing w:val="-13"/>
        </w:rPr>
        <w:t xml:space="preserve"> </w:t>
      </w:r>
      <w:r>
        <w:t>Civ.</w:t>
      </w:r>
      <w:r>
        <w:rPr>
          <w:spacing w:val="-12"/>
        </w:rPr>
        <w:t xml:space="preserve"> </w:t>
      </w:r>
      <w:r>
        <w:t>P.</w:t>
      </w:r>
      <w:r>
        <w:rPr>
          <w:spacing w:val="-13"/>
        </w:rPr>
        <w:t xml:space="preserve"> </w:t>
      </w:r>
      <w:r>
        <w:t>56(c)(1)(A);</w:t>
      </w:r>
      <w:r>
        <w:rPr>
          <w:spacing w:val="-57"/>
        </w:rPr>
        <w:t xml:space="preserve"> </w:t>
      </w:r>
      <w:r>
        <w:rPr>
          <w:i/>
        </w:rPr>
        <w:t>see</w:t>
      </w:r>
      <w:r>
        <w:rPr>
          <w:i/>
          <w:spacing w:val="-2"/>
        </w:rPr>
        <w:t xml:space="preserve"> </w:t>
      </w:r>
      <w:r>
        <w:rPr>
          <w:i/>
        </w:rPr>
        <w:t>also</w:t>
      </w:r>
      <w:r>
        <w:rPr>
          <w:i/>
          <w:spacing w:val="-1"/>
        </w:rPr>
        <w:t xml:space="preserve"> </w:t>
      </w:r>
      <w:r>
        <w:rPr>
          <w:i/>
        </w:rPr>
        <w:t>Wright</w:t>
      </w:r>
      <w:r>
        <w:rPr>
          <w:i/>
          <w:spacing w:val="-1"/>
        </w:rPr>
        <w:t xml:space="preserve"> </w:t>
      </w:r>
      <w:r>
        <w:rPr>
          <w:i/>
        </w:rPr>
        <w:t>v.</w:t>
      </w:r>
      <w:r>
        <w:rPr>
          <w:i/>
          <w:spacing w:val="-2"/>
        </w:rPr>
        <w:t xml:space="preserve"> </w:t>
      </w:r>
      <w:r>
        <w:rPr>
          <w:i/>
        </w:rPr>
        <w:t>Goord</w:t>
      </w:r>
      <w:r>
        <w:t>,</w:t>
      </w:r>
      <w:r>
        <w:rPr>
          <w:spacing w:val="-1"/>
        </w:rPr>
        <w:t xml:space="preserve"> </w:t>
      </w:r>
      <w:r>
        <w:t>554</w:t>
      </w:r>
      <w:r>
        <w:rPr>
          <w:spacing w:val="-1"/>
        </w:rPr>
        <w:t xml:space="preserve"> </w:t>
      </w:r>
      <w:r>
        <w:t>F.3d</w:t>
      </w:r>
      <w:r>
        <w:rPr>
          <w:spacing w:val="-2"/>
        </w:rPr>
        <w:t xml:space="preserve"> </w:t>
      </w:r>
      <w:r>
        <w:t>255,</w:t>
      </w:r>
      <w:r>
        <w:rPr>
          <w:spacing w:val="-1"/>
        </w:rPr>
        <w:t xml:space="preserve"> </w:t>
      </w:r>
      <w:r>
        <w:t>266</w:t>
      </w:r>
      <w:r>
        <w:rPr>
          <w:spacing w:val="-1"/>
        </w:rPr>
        <w:t xml:space="preserve"> </w:t>
      </w:r>
      <w:r>
        <w:t>(2d</w:t>
      </w:r>
      <w:r>
        <w:rPr>
          <w:spacing w:val="-2"/>
        </w:rPr>
        <w:t xml:space="preserve"> </w:t>
      </w:r>
      <w:r>
        <w:t>Cir.</w:t>
      </w:r>
      <w:r>
        <w:rPr>
          <w:spacing w:val="-1"/>
        </w:rPr>
        <w:t xml:space="preserve"> </w:t>
      </w:r>
      <w:r>
        <w:t>2009).</w:t>
      </w:r>
    </w:p>
    <w:p w14:paraId="63816C47" w14:textId="77777777" w:rsidR="00B6495C" w:rsidRDefault="00B6495C" w:rsidP="00B6495C">
      <w:pPr>
        <w:pStyle w:val="BodyText"/>
        <w:spacing w:line="480" w:lineRule="auto"/>
        <w:ind w:left="120" w:right="409" w:firstLine="720"/>
      </w:pPr>
      <w:r>
        <w:t>“Only disputes over facts that might affect the outcome of the suit under the governing</w:t>
      </w:r>
      <w:r>
        <w:rPr>
          <w:spacing w:val="-57"/>
        </w:rPr>
        <w:t xml:space="preserve"> </w:t>
      </w:r>
      <w:r>
        <w:t>law”</w:t>
      </w:r>
      <w:r>
        <w:rPr>
          <w:spacing w:val="14"/>
        </w:rPr>
        <w:t xml:space="preserve"> </w:t>
      </w:r>
      <w:r>
        <w:t>will</w:t>
      </w:r>
      <w:r>
        <w:rPr>
          <w:spacing w:val="15"/>
        </w:rPr>
        <w:t xml:space="preserve"> </w:t>
      </w:r>
      <w:r>
        <w:t>preclude</w:t>
      </w:r>
      <w:r>
        <w:rPr>
          <w:spacing w:val="14"/>
        </w:rPr>
        <w:t xml:space="preserve"> </w:t>
      </w:r>
      <w:r>
        <w:t>a</w:t>
      </w:r>
      <w:r>
        <w:rPr>
          <w:spacing w:val="15"/>
        </w:rPr>
        <w:t xml:space="preserve"> </w:t>
      </w:r>
      <w:r>
        <w:t>grant</w:t>
      </w:r>
      <w:r>
        <w:rPr>
          <w:spacing w:val="15"/>
        </w:rPr>
        <w:t xml:space="preserve"> </w:t>
      </w:r>
      <w:r>
        <w:t>of</w:t>
      </w:r>
      <w:r>
        <w:rPr>
          <w:spacing w:val="14"/>
        </w:rPr>
        <w:t xml:space="preserve"> </w:t>
      </w:r>
      <w:r>
        <w:t>summary</w:t>
      </w:r>
      <w:r>
        <w:rPr>
          <w:spacing w:val="15"/>
        </w:rPr>
        <w:t xml:space="preserve"> </w:t>
      </w:r>
      <w:r>
        <w:t>judgment.</w:t>
      </w:r>
      <w:r>
        <w:rPr>
          <w:spacing w:val="27"/>
        </w:rPr>
        <w:t xml:space="preserve"> </w:t>
      </w:r>
      <w:r>
        <w:rPr>
          <w:i/>
        </w:rPr>
        <w:t>Anderson</w:t>
      </w:r>
      <w:r>
        <w:rPr>
          <w:i/>
          <w:spacing w:val="15"/>
        </w:rPr>
        <w:t xml:space="preserve"> </w:t>
      </w:r>
      <w:r>
        <w:rPr>
          <w:i/>
        </w:rPr>
        <w:t>v.</w:t>
      </w:r>
      <w:r>
        <w:rPr>
          <w:i/>
          <w:spacing w:val="15"/>
        </w:rPr>
        <w:t xml:space="preserve"> </w:t>
      </w:r>
      <w:r>
        <w:rPr>
          <w:i/>
        </w:rPr>
        <w:t>Liberty</w:t>
      </w:r>
      <w:r>
        <w:rPr>
          <w:i/>
          <w:spacing w:val="17"/>
        </w:rPr>
        <w:t xml:space="preserve"> </w:t>
      </w:r>
      <w:r>
        <w:rPr>
          <w:i/>
        </w:rPr>
        <w:t>Lobby,</w:t>
      </w:r>
      <w:r>
        <w:rPr>
          <w:i/>
          <w:spacing w:val="15"/>
        </w:rPr>
        <w:t xml:space="preserve"> </w:t>
      </w:r>
      <w:r>
        <w:rPr>
          <w:i/>
        </w:rPr>
        <w:t>Inc.</w:t>
      </w:r>
      <w:r>
        <w:t>,</w:t>
      </w:r>
    </w:p>
    <w:p w14:paraId="7723DA86" w14:textId="77777777" w:rsidR="00B6495C" w:rsidRDefault="00B6495C" w:rsidP="00B6495C">
      <w:pPr>
        <w:pStyle w:val="BodyText"/>
        <w:spacing w:line="480" w:lineRule="auto"/>
        <w:ind w:left="120" w:right="163"/>
      </w:pPr>
      <w:r>
        <w:t>477 U.S. 242, 248 (1986).</w:t>
      </w:r>
      <w:r>
        <w:rPr>
          <w:spacing w:val="1"/>
        </w:rPr>
        <w:t xml:space="preserve"> </w:t>
      </w:r>
      <w:r>
        <w:t>In determining whether there are genuine issues of material fact, a</w:t>
      </w:r>
      <w:r>
        <w:rPr>
          <w:spacing w:val="1"/>
        </w:rPr>
        <w:t xml:space="preserve"> </w:t>
      </w:r>
      <w:r>
        <w:t>court is “required to resolve all ambiguities and draw all permissible factual inferences in favor</w:t>
      </w:r>
      <w:r>
        <w:rPr>
          <w:spacing w:val="1"/>
        </w:rPr>
        <w:t xml:space="preserve"> </w:t>
      </w:r>
      <w:r>
        <w:t>of the party against whom summary judgment is sought.”</w:t>
      </w:r>
      <w:r>
        <w:rPr>
          <w:spacing w:val="1"/>
        </w:rPr>
        <w:t xml:space="preserve"> </w:t>
      </w:r>
      <w:r>
        <w:rPr>
          <w:i/>
        </w:rPr>
        <w:t>Johnson v. Killian</w:t>
      </w:r>
      <w:r>
        <w:t>, 680 F.3d 234, 236</w:t>
      </w:r>
      <w:r>
        <w:rPr>
          <w:spacing w:val="-57"/>
        </w:rPr>
        <w:t xml:space="preserve"> </w:t>
      </w:r>
      <w:r>
        <w:t xml:space="preserve">(2d Cir. 2012) (quoting </w:t>
      </w:r>
      <w:r>
        <w:rPr>
          <w:i/>
        </w:rPr>
        <w:t>Terry v. Ashcroft</w:t>
      </w:r>
      <w:r>
        <w:t>, 336 F.3d 128, 137 (2d Cir. 2003)).</w:t>
      </w:r>
      <w:r>
        <w:rPr>
          <w:spacing w:val="1"/>
        </w:rPr>
        <w:t xml:space="preserve"> </w:t>
      </w:r>
      <w:r>
        <w:t>But if the material</w:t>
      </w:r>
      <w:r>
        <w:rPr>
          <w:spacing w:val="-57"/>
        </w:rPr>
        <w:t xml:space="preserve"> </w:t>
      </w:r>
      <w:r>
        <w:t>facts are not in dispute and establish that the moving party is entitled to judgment as a matter of</w:t>
      </w:r>
      <w:r>
        <w:rPr>
          <w:spacing w:val="1"/>
        </w:rPr>
        <w:t xml:space="preserve"> </w:t>
      </w:r>
      <w:r>
        <w:t>law,</w:t>
      </w:r>
      <w:r>
        <w:rPr>
          <w:spacing w:val="-2"/>
        </w:rPr>
        <w:t xml:space="preserve"> </w:t>
      </w:r>
      <w:r>
        <w:t>summary</w:t>
      </w:r>
      <w:r>
        <w:rPr>
          <w:spacing w:val="-2"/>
        </w:rPr>
        <w:t xml:space="preserve"> </w:t>
      </w:r>
      <w:r>
        <w:t>judgment</w:t>
      </w:r>
      <w:r>
        <w:rPr>
          <w:spacing w:val="-1"/>
        </w:rPr>
        <w:t xml:space="preserve"> </w:t>
      </w:r>
      <w:r>
        <w:t>is</w:t>
      </w:r>
      <w:r>
        <w:rPr>
          <w:spacing w:val="-2"/>
        </w:rPr>
        <w:t xml:space="preserve"> </w:t>
      </w:r>
      <w:r>
        <w:t>appropriate.</w:t>
      </w:r>
      <w:r>
        <w:rPr>
          <w:spacing w:val="57"/>
        </w:rPr>
        <w:t xml:space="preserve"> </w:t>
      </w:r>
      <w:r>
        <w:rPr>
          <w:i/>
        </w:rPr>
        <w:t>Allianz</w:t>
      </w:r>
      <w:r>
        <w:rPr>
          <w:i/>
          <w:spacing w:val="-1"/>
        </w:rPr>
        <w:t xml:space="preserve"> </w:t>
      </w:r>
      <w:r>
        <w:rPr>
          <w:i/>
        </w:rPr>
        <w:t>Ins.</w:t>
      </w:r>
      <w:r>
        <w:rPr>
          <w:i/>
          <w:spacing w:val="-1"/>
        </w:rPr>
        <w:t xml:space="preserve"> </w:t>
      </w:r>
      <w:r>
        <w:rPr>
          <w:i/>
        </w:rPr>
        <w:t>Co. v.</w:t>
      </w:r>
      <w:r>
        <w:rPr>
          <w:i/>
          <w:spacing w:val="-1"/>
        </w:rPr>
        <w:t xml:space="preserve"> </w:t>
      </w:r>
      <w:r>
        <w:rPr>
          <w:i/>
        </w:rPr>
        <w:t>Lerner</w:t>
      </w:r>
      <w:r>
        <w:t>,</w:t>
      </w:r>
      <w:r>
        <w:rPr>
          <w:spacing w:val="-2"/>
        </w:rPr>
        <w:t xml:space="preserve"> </w:t>
      </w:r>
      <w:r>
        <w:t>416</w:t>
      </w:r>
      <w:r>
        <w:rPr>
          <w:spacing w:val="-1"/>
        </w:rPr>
        <w:t xml:space="preserve"> </w:t>
      </w:r>
      <w:r>
        <w:t>F.3d</w:t>
      </w:r>
      <w:r>
        <w:rPr>
          <w:spacing w:val="-2"/>
        </w:rPr>
        <w:t xml:space="preserve"> </w:t>
      </w:r>
      <w:r>
        <w:t>109,</w:t>
      </w:r>
      <w:r>
        <w:rPr>
          <w:spacing w:val="-1"/>
        </w:rPr>
        <w:t xml:space="preserve"> </w:t>
      </w:r>
      <w:r>
        <w:t>113</w:t>
      </w:r>
    </w:p>
    <w:p w14:paraId="358334C0" w14:textId="77777777" w:rsidR="00B6495C" w:rsidRDefault="00B6495C" w:rsidP="00B6495C">
      <w:pPr>
        <w:pStyle w:val="BodyText"/>
        <w:ind w:left="120"/>
      </w:pPr>
      <w:r>
        <w:t>(2d Cir. 2005).</w:t>
      </w:r>
    </w:p>
    <w:p w14:paraId="058B7D26" w14:textId="77777777" w:rsidR="00B6495C" w:rsidRDefault="00B6495C" w:rsidP="00B6495C">
      <w:pPr>
        <w:pStyle w:val="BodyText"/>
        <w:spacing w:before="10"/>
      </w:pPr>
    </w:p>
    <w:p w14:paraId="534CD4A6" w14:textId="77777777" w:rsidR="00B6495C" w:rsidRDefault="00B6495C" w:rsidP="00AA0BF0">
      <w:pPr>
        <w:pStyle w:val="Heading1"/>
        <w:numPr>
          <w:ilvl w:val="0"/>
          <w:numId w:val="23"/>
        </w:numPr>
      </w:pPr>
      <w:r>
        <w:t>Discussion</w:t>
      </w:r>
    </w:p>
    <w:p w14:paraId="4586C6D6" w14:textId="77777777" w:rsidR="00B6495C" w:rsidRDefault="00B6495C" w:rsidP="00B6495C">
      <w:pPr>
        <w:pStyle w:val="BodyText"/>
        <w:spacing w:before="232" w:line="480" w:lineRule="auto"/>
        <w:ind w:left="120" w:right="128" w:firstLine="720"/>
      </w:pPr>
      <w:r>
        <w:t>Plaintiffs make three distinct arguments in support of their bid for entry of summary</w:t>
      </w:r>
      <w:r>
        <w:rPr>
          <w:spacing w:val="1"/>
        </w:rPr>
        <w:t xml:space="preserve"> </w:t>
      </w:r>
      <w:r>
        <w:t>judgment in their favor as to liability. First, they argue, the paucity of APS in New York City</w:t>
      </w:r>
      <w:r>
        <w:rPr>
          <w:spacing w:val="1"/>
        </w:rPr>
        <w:t xml:space="preserve"> </w:t>
      </w:r>
      <w:r>
        <w:t>denies</w:t>
      </w:r>
      <w:r>
        <w:rPr>
          <w:spacing w:val="-12"/>
        </w:rPr>
        <w:t xml:space="preserve"> </w:t>
      </w:r>
      <w:r>
        <w:t>those</w:t>
      </w:r>
      <w:r>
        <w:rPr>
          <w:spacing w:val="-11"/>
        </w:rPr>
        <w:t xml:space="preserve"> </w:t>
      </w:r>
      <w:r>
        <w:t>with</w:t>
      </w:r>
      <w:r>
        <w:rPr>
          <w:spacing w:val="-13"/>
        </w:rPr>
        <w:t xml:space="preserve"> </w:t>
      </w:r>
      <w:r>
        <w:t>vision</w:t>
      </w:r>
      <w:r>
        <w:rPr>
          <w:spacing w:val="-12"/>
        </w:rPr>
        <w:t xml:space="preserve"> </w:t>
      </w:r>
      <w:r>
        <w:t>impairments</w:t>
      </w:r>
      <w:r>
        <w:rPr>
          <w:spacing w:val="-12"/>
        </w:rPr>
        <w:t xml:space="preserve"> </w:t>
      </w:r>
      <w:r>
        <w:t>“meaningful</w:t>
      </w:r>
      <w:r>
        <w:rPr>
          <w:spacing w:val="-9"/>
        </w:rPr>
        <w:t xml:space="preserve"> </w:t>
      </w:r>
      <w:r>
        <w:t>access”</w:t>
      </w:r>
      <w:r>
        <w:rPr>
          <w:spacing w:val="-9"/>
        </w:rPr>
        <w:t xml:space="preserve"> </w:t>
      </w:r>
      <w:r>
        <w:t>to</w:t>
      </w:r>
      <w:r>
        <w:rPr>
          <w:spacing w:val="-8"/>
        </w:rPr>
        <w:t xml:space="preserve"> </w:t>
      </w:r>
      <w:r>
        <w:t>the</w:t>
      </w:r>
      <w:r>
        <w:rPr>
          <w:spacing w:val="-8"/>
        </w:rPr>
        <w:t xml:space="preserve"> </w:t>
      </w:r>
      <w:r>
        <w:t>City’s</w:t>
      </w:r>
      <w:r>
        <w:rPr>
          <w:spacing w:val="-8"/>
        </w:rPr>
        <w:t xml:space="preserve"> </w:t>
      </w:r>
      <w:r>
        <w:t>crosswalks</w:t>
      </w:r>
      <w:r>
        <w:rPr>
          <w:spacing w:val="-9"/>
        </w:rPr>
        <w:t xml:space="preserve"> </w:t>
      </w:r>
      <w:r>
        <w:t>and</w:t>
      </w:r>
      <w:r>
        <w:rPr>
          <w:spacing w:val="-8"/>
        </w:rPr>
        <w:t xml:space="preserve"> </w:t>
      </w:r>
      <w:r>
        <w:t>sidewalks,</w:t>
      </w:r>
      <w:r>
        <w:rPr>
          <w:spacing w:val="-57"/>
        </w:rPr>
        <w:t xml:space="preserve"> </w:t>
      </w:r>
      <w:r>
        <w:t>in violation of the ADA and Rehabilitation Act.</w:t>
      </w:r>
      <w:r>
        <w:rPr>
          <w:spacing w:val="1"/>
        </w:rPr>
        <w:t xml:space="preserve"> </w:t>
      </w:r>
      <w:r>
        <w:t>Second, they argue, the City has violated the</w:t>
      </w:r>
      <w:r>
        <w:rPr>
          <w:spacing w:val="1"/>
        </w:rPr>
        <w:t xml:space="preserve"> </w:t>
      </w:r>
      <w:r>
        <w:t>ADA and Rehabilitation Act each time it has upgraded crosswalks or pedestrian crossing signals,</w:t>
      </w:r>
      <w:r>
        <w:rPr>
          <w:spacing w:val="-57"/>
        </w:rPr>
        <w:t xml:space="preserve"> </w:t>
      </w:r>
      <w:r>
        <w:t>or installed</w:t>
      </w:r>
      <w:r>
        <w:rPr>
          <w:spacing w:val="1"/>
        </w:rPr>
        <w:t xml:space="preserve"> </w:t>
      </w:r>
      <w:r>
        <w:t>new traffic</w:t>
      </w:r>
      <w:r>
        <w:rPr>
          <w:spacing w:val="1"/>
        </w:rPr>
        <w:t xml:space="preserve"> </w:t>
      </w:r>
      <w:r>
        <w:t>signals, without</w:t>
      </w:r>
      <w:r>
        <w:rPr>
          <w:spacing w:val="1"/>
        </w:rPr>
        <w:t xml:space="preserve"> </w:t>
      </w:r>
      <w:r>
        <w:t>also</w:t>
      </w:r>
      <w:r>
        <w:rPr>
          <w:spacing w:val="1"/>
        </w:rPr>
        <w:t xml:space="preserve"> </w:t>
      </w:r>
      <w:r>
        <w:t>installing APS.</w:t>
      </w:r>
      <w:r>
        <w:rPr>
          <w:spacing w:val="60"/>
        </w:rPr>
        <w:t xml:space="preserve"> </w:t>
      </w:r>
      <w:r>
        <w:t>The</w:t>
      </w:r>
      <w:r>
        <w:rPr>
          <w:spacing w:val="1"/>
        </w:rPr>
        <w:t xml:space="preserve"> </w:t>
      </w:r>
      <w:r>
        <w:t>actions that</w:t>
      </w:r>
      <w:r>
        <w:rPr>
          <w:spacing w:val="1"/>
        </w:rPr>
        <w:t xml:space="preserve"> </w:t>
      </w:r>
      <w:r>
        <w:t>it</w:t>
      </w:r>
      <w:r>
        <w:rPr>
          <w:spacing w:val="1"/>
        </w:rPr>
        <w:t xml:space="preserve"> </w:t>
      </w:r>
      <w:r>
        <w:t>contends</w:t>
      </w:r>
      <w:r>
        <w:rPr>
          <w:spacing w:val="1"/>
        </w:rPr>
        <w:t xml:space="preserve"> </w:t>
      </w:r>
      <w:r>
        <w:t>triggered a duty to add APS include the installation of new crossing signals, changes to the</w:t>
      </w:r>
      <w:r>
        <w:rPr>
          <w:spacing w:val="1"/>
        </w:rPr>
        <w:t xml:space="preserve"> </w:t>
      </w:r>
      <w:r>
        <w:t>displays on existing crossing signals, and the alteration of the timing of crossing phases.</w:t>
      </w:r>
      <w:r>
        <w:rPr>
          <w:spacing w:val="1"/>
        </w:rPr>
        <w:t xml:space="preserve"> </w:t>
      </w:r>
      <w:r>
        <w:t>Third,</w:t>
      </w:r>
      <w:r>
        <w:rPr>
          <w:spacing w:val="1"/>
        </w:rPr>
        <w:t xml:space="preserve"> </w:t>
      </w:r>
      <w:r>
        <w:t>they argue, independent of the outcome under federal law, summary judgment is appropriate</w:t>
      </w:r>
      <w:r>
        <w:rPr>
          <w:spacing w:val="1"/>
        </w:rPr>
        <w:t xml:space="preserve"> </w:t>
      </w:r>
      <w:r>
        <w:t>under</w:t>
      </w:r>
      <w:r>
        <w:rPr>
          <w:spacing w:val="-5"/>
        </w:rPr>
        <w:t xml:space="preserve"> </w:t>
      </w:r>
      <w:r>
        <w:t>the</w:t>
      </w:r>
      <w:r>
        <w:rPr>
          <w:spacing w:val="-4"/>
        </w:rPr>
        <w:t xml:space="preserve"> </w:t>
      </w:r>
      <w:r>
        <w:t>NYCHRL.</w:t>
      </w:r>
    </w:p>
    <w:p w14:paraId="5E86D41C" w14:textId="77777777" w:rsidR="00B6495C" w:rsidRDefault="00B6495C" w:rsidP="00B6495C">
      <w:pPr>
        <w:spacing w:line="480" w:lineRule="auto"/>
        <w:sectPr w:rsidR="00B6495C">
          <w:headerReference w:type="default" r:id="rId160"/>
          <w:footerReference w:type="default" r:id="rId161"/>
          <w:pgSz w:w="12240" w:h="15840"/>
          <w:pgMar w:top="1360" w:right="1320" w:bottom="1240" w:left="1320" w:header="232" w:footer="1046" w:gutter="0"/>
          <w:cols w:space="720"/>
        </w:sectPr>
      </w:pPr>
    </w:p>
    <w:p w14:paraId="7584243D" w14:textId="77777777" w:rsidR="00B6495C" w:rsidRDefault="00B6495C" w:rsidP="00B6495C">
      <w:pPr>
        <w:pStyle w:val="BodyText"/>
        <w:spacing w:before="80" w:line="480" w:lineRule="auto"/>
        <w:ind w:left="119" w:right="169" w:firstLine="720"/>
      </w:pPr>
      <w:r>
        <w:lastRenderedPageBreak/>
        <w:t>For the following reasons, the Court holds that the absence of non-visual crossing</w:t>
      </w:r>
      <w:r>
        <w:rPr>
          <w:spacing w:val="1"/>
        </w:rPr>
        <w:t xml:space="preserve"> </w:t>
      </w:r>
      <w:r>
        <w:t>information at more than 95% of the City’s signalized intersections denies plaintiffs meaningful</w:t>
      </w:r>
      <w:r>
        <w:rPr>
          <w:spacing w:val="1"/>
        </w:rPr>
        <w:t xml:space="preserve"> </w:t>
      </w:r>
      <w:r>
        <w:t>access to the City’s signalized intersections and the pedestrian grid, in violation of the ADA and</w:t>
      </w:r>
      <w:r>
        <w:rPr>
          <w:spacing w:val="-57"/>
        </w:rPr>
        <w:t xml:space="preserve"> </w:t>
      </w:r>
      <w:r>
        <w:t>Rehabilitation Act.</w:t>
      </w:r>
      <w:r>
        <w:rPr>
          <w:spacing w:val="1"/>
        </w:rPr>
        <w:t xml:space="preserve"> </w:t>
      </w:r>
      <w:r>
        <w:t>The Court further holds that some, but not all, of the City’s projects with</w:t>
      </w:r>
      <w:r>
        <w:rPr>
          <w:spacing w:val="1"/>
        </w:rPr>
        <w:t xml:space="preserve"> </w:t>
      </w:r>
      <w:r>
        <w:t>respect to traffic signals gave rise to a duty under these statutes to add APS—a duty that the City</w:t>
      </w:r>
      <w:r>
        <w:rPr>
          <w:spacing w:val="-57"/>
        </w:rPr>
        <w:t xml:space="preserve"> </w:t>
      </w:r>
      <w:r>
        <w:t>has largely breached.</w:t>
      </w:r>
      <w:r>
        <w:rPr>
          <w:spacing w:val="1"/>
        </w:rPr>
        <w:t xml:space="preserve"> </w:t>
      </w:r>
      <w:r>
        <w:t>Finally, for substantially the same reasons, the Court holds that the City’s</w:t>
      </w:r>
      <w:r>
        <w:rPr>
          <w:spacing w:val="1"/>
        </w:rPr>
        <w:t xml:space="preserve"> </w:t>
      </w:r>
      <w:r>
        <w:t>sparse implementation of APS has excluded plaintiffs from places of public accommodation, in</w:t>
      </w:r>
      <w:r>
        <w:rPr>
          <w:spacing w:val="1"/>
        </w:rPr>
        <w:t xml:space="preserve"> </w:t>
      </w:r>
      <w:r>
        <w:t>violation</w:t>
      </w:r>
      <w:r>
        <w:rPr>
          <w:spacing w:val="-2"/>
        </w:rPr>
        <w:t xml:space="preserve"> </w:t>
      </w:r>
      <w:r>
        <w:t>of</w:t>
      </w:r>
      <w:r>
        <w:rPr>
          <w:spacing w:val="-1"/>
        </w:rPr>
        <w:t xml:space="preserve"> </w:t>
      </w:r>
      <w:r>
        <w:t>the</w:t>
      </w:r>
      <w:r>
        <w:rPr>
          <w:spacing w:val="-1"/>
        </w:rPr>
        <w:t xml:space="preserve"> </w:t>
      </w:r>
      <w:r>
        <w:t>NYCHRL.</w:t>
      </w:r>
    </w:p>
    <w:p w14:paraId="696F31D7" w14:textId="77777777" w:rsidR="00B6495C" w:rsidRDefault="00B6495C" w:rsidP="00AA0BF0">
      <w:pPr>
        <w:pStyle w:val="Heading1"/>
        <w:numPr>
          <w:ilvl w:val="1"/>
          <w:numId w:val="23"/>
        </w:numPr>
      </w:pPr>
      <w:r>
        <w:t>Meaningful</w:t>
      </w:r>
      <w:r>
        <w:rPr>
          <w:spacing w:val="-4"/>
        </w:rPr>
        <w:t xml:space="preserve"> </w:t>
      </w:r>
      <w:r>
        <w:t>Access</w:t>
      </w:r>
      <w:r>
        <w:rPr>
          <w:spacing w:val="-4"/>
        </w:rPr>
        <w:t xml:space="preserve"> </w:t>
      </w:r>
      <w:r>
        <w:t>to</w:t>
      </w:r>
      <w:r>
        <w:rPr>
          <w:spacing w:val="-4"/>
        </w:rPr>
        <w:t xml:space="preserve"> </w:t>
      </w:r>
      <w:r>
        <w:t>Services,</w:t>
      </w:r>
      <w:r>
        <w:rPr>
          <w:spacing w:val="-5"/>
        </w:rPr>
        <w:t xml:space="preserve"> </w:t>
      </w:r>
      <w:r>
        <w:t>Programs,</w:t>
      </w:r>
      <w:r>
        <w:rPr>
          <w:spacing w:val="-3"/>
        </w:rPr>
        <w:t xml:space="preserve"> </w:t>
      </w:r>
      <w:r>
        <w:t>or</w:t>
      </w:r>
      <w:r>
        <w:rPr>
          <w:spacing w:val="-4"/>
        </w:rPr>
        <w:t xml:space="preserve"> </w:t>
      </w:r>
      <w:r>
        <w:t>Activities</w:t>
      </w:r>
      <w:r>
        <w:rPr>
          <w:spacing w:val="-4"/>
        </w:rPr>
        <w:t xml:space="preserve"> </w:t>
      </w:r>
      <w:r>
        <w:t>Under</w:t>
      </w:r>
      <w:r>
        <w:rPr>
          <w:spacing w:val="-5"/>
        </w:rPr>
        <w:t xml:space="preserve"> </w:t>
      </w:r>
      <w:r>
        <w:t>the</w:t>
      </w:r>
      <w:r>
        <w:rPr>
          <w:spacing w:val="-4"/>
        </w:rPr>
        <w:t xml:space="preserve"> </w:t>
      </w:r>
      <w:r>
        <w:t>ADA</w:t>
      </w:r>
      <w:r>
        <w:rPr>
          <w:spacing w:val="-4"/>
        </w:rPr>
        <w:t xml:space="preserve"> </w:t>
      </w:r>
      <w:r>
        <w:t>and</w:t>
      </w:r>
      <w:r>
        <w:rPr>
          <w:spacing w:val="-57"/>
        </w:rPr>
        <w:t xml:space="preserve"> </w:t>
      </w:r>
      <w:r>
        <w:t>Rehabilitation</w:t>
      </w:r>
      <w:r>
        <w:rPr>
          <w:spacing w:val="-1"/>
        </w:rPr>
        <w:t xml:space="preserve"> </w:t>
      </w:r>
      <w:r>
        <w:t>Act</w:t>
      </w:r>
    </w:p>
    <w:p w14:paraId="69D804B5" w14:textId="77777777" w:rsidR="00B6495C" w:rsidRDefault="00B6495C" w:rsidP="00B6495C">
      <w:pPr>
        <w:pStyle w:val="BodyText"/>
        <w:spacing w:before="10"/>
        <w:rPr>
          <w:b/>
          <w:sz w:val="20"/>
        </w:rPr>
      </w:pPr>
    </w:p>
    <w:p w14:paraId="1F397A68" w14:textId="77777777" w:rsidR="00B6495C" w:rsidRDefault="00B6495C" w:rsidP="00B6495C">
      <w:pPr>
        <w:pStyle w:val="BodyText"/>
        <w:spacing w:line="480" w:lineRule="auto"/>
        <w:ind w:left="119" w:right="376" w:firstLine="720"/>
      </w:pPr>
      <w:r>
        <w:t>Under Title II of the ADA, “no qualified individual with a disability shall, by reason of</w:t>
      </w:r>
      <w:r>
        <w:rPr>
          <w:spacing w:val="-57"/>
        </w:rPr>
        <w:t xml:space="preserve"> </w:t>
      </w:r>
      <w:r>
        <w:t>such disability, be excluded from participation in or be denied the benefits of the services,</w:t>
      </w:r>
      <w:r>
        <w:rPr>
          <w:spacing w:val="1"/>
        </w:rPr>
        <w:t xml:space="preserve"> </w:t>
      </w:r>
      <w:r>
        <w:rPr>
          <w:spacing w:val="-3"/>
        </w:rPr>
        <w:t>programs,</w:t>
      </w:r>
      <w:r>
        <w:rPr>
          <w:spacing w:val="-4"/>
        </w:rPr>
        <w:t xml:space="preserve"> </w:t>
      </w:r>
      <w:r>
        <w:rPr>
          <w:spacing w:val="-3"/>
        </w:rPr>
        <w:t>or</w:t>
      </w:r>
      <w:r>
        <w:rPr>
          <w:spacing w:val="-11"/>
        </w:rPr>
        <w:t xml:space="preserve"> </w:t>
      </w:r>
      <w:r>
        <w:rPr>
          <w:spacing w:val="-3"/>
        </w:rPr>
        <w:t>activities</w:t>
      </w:r>
      <w:r>
        <w:rPr>
          <w:spacing w:val="-11"/>
        </w:rPr>
        <w:t xml:space="preserve"> </w:t>
      </w:r>
      <w:r>
        <w:rPr>
          <w:spacing w:val="-3"/>
        </w:rPr>
        <w:t>of</w:t>
      </w:r>
      <w:r>
        <w:rPr>
          <w:spacing w:val="-10"/>
        </w:rPr>
        <w:t xml:space="preserve"> </w:t>
      </w:r>
      <w:r>
        <w:rPr>
          <w:spacing w:val="-3"/>
        </w:rPr>
        <w:t>a</w:t>
      </w:r>
      <w:r>
        <w:rPr>
          <w:spacing w:val="-10"/>
        </w:rPr>
        <w:t xml:space="preserve"> </w:t>
      </w:r>
      <w:r>
        <w:rPr>
          <w:spacing w:val="-3"/>
        </w:rPr>
        <w:t>public</w:t>
      </w:r>
      <w:r>
        <w:rPr>
          <w:spacing w:val="-10"/>
        </w:rPr>
        <w:t xml:space="preserve"> </w:t>
      </w:r>
      <w:r>
        <w:rPr>
          <w:spacing w:val="-3"/>
        </w:rPr>
        <w:t>entity,</w:t>
      </w:r>
      <w:r>
        <w:rPr>
          <w:spacing w:val="-12"/>
        </w:rPr>
        <w:t xml:space="preserve"> </w:t>
      </w:r>
      <w:r>
        <w:rPr>
          <w:spacing w:val="-3"/>
        </w:rPr>
        <w:t>or</w:t>
      </w:r>
      <w:r>
        <w:rPr>
          <w:spacing w:val="-10"/>
        </w:rPr>
        <w:t xml:space="preserve"> </w:t>
      </w:r>
      <w:r>
        <w:rPr>
          <w:spacing w:val="-3"/>
        </w:rPr>
        <w:t>be</w:t>
      </w:r>
      <w:r>
        <w:rPr>
          <w:spacing w:val="-11"/>
        </w:rPr>
        <w:t xml:space="preserve"> </w:t>
      </w:r>
      <w:r>
        <w:rPr>
          <w:spacing w:val="-3"/>
        </w:rPr>
        <w:t>subjected</w:t>
      </w:r>
      <w:r>
        <w:rPr>
          <w:spacing w:val="-10"/>
        </w:rPr>
        <w:t xml:space="preserve"> </w:t>
      </w:r>
      <w:r>
        <w:rPr>
          <w:spacing w:val="-3"/>
        </w:rPr>
        <w:t>to</w:t>
      </w:r>
      <w:r>
        <w:rPr>
          <w:spacing w:val="-12"/>
        </w:rPr>
        <w:t xml:space="preserve"> </w:t>
      </w:r>
      <w:r>
        <w:rPr>
          <w:spacing w:val="-3"/>
        </w:rPr>
        <w:t>discrimination</w:t>
      </w:r>
      <w:r>
        <w:rPr>
          <w:spacing w:val="-10"/>
        </w:rPr>
        <w:t xml:space="preserve"> </w:t>
      </w:r>
      <w:r>
        <w:rPr>
          <w:spacing w:val="-2"/>
        </w:rPr>
        <w:t>by</w:t>
      </w:r>
      <w:r>
        <w:rPr>
          <w:spacing w:val="-10"/>
        </w:rPr>
        <w:t xml:space="preserve"> </w:t>
      </w:r>
      <w:r>
        <w:rPr>
          <w:spacing w:val="-2"/>
        </w:rPr>
        <w:t>any</w:t>
      </w:r>
      <w:r>
        <w:rPr>
          <w:spacing w:val="-11"/>
        </w:rPr>
        <w:t xml:space="preserve"> </w:t>
      </w:r>
      <w:r>
        <w:rPr>
          <w:spacing w:val="-2"/>
        </w:rPr>
        <w:t>such</w:t>
      </w:r>
      <w:r>
        <w:rPr>
          <w:spacing w:val="-10"/>
        </w:rPr>
        <w:t xml:space="preserve"> </w:t>
      </w:r>
      <w:r>
        <w:rPr>
          <w:spacing w:val="-2"/>
        </w:rPr>
        <w:t>entity.”</w:t>
      </w:r>
      <w:r>
        <w:rPr>
          <w:spacing w:val="43"/>
        </w:rPr>
        <w:t xml:space="preserve"> </w:t>
      </w:r>
      <w:r>
        <w:rPr>
          <w:spacing w:val="-2"/>
        </w:rPr>
        <w:t>42</w:t>
      </w:r>
    </w:p>
    <w:p w14:paraId="7B19BBC6" w14:textId="77777777" w:rsidR="00B6495C" w:rsidRDefault="00B6495C" w:rsidP="00B6495C">
      <w:pPr>
        <w:pStyle w:val="BodyText"/>
        <w:spacing w:line="480" w:lineRule="auto"/>
        <w:ind w:left="119" w:right="261"/>
      </w:pPr>
      <w:r>
        <w:t>U.S.C. § 12132. Section 504 of the Rehabilitation Act similarly provides that “[n]o otherwise</w:t>
      </w:r>
      <w:r>
        <w:rPr>
          <w:spacing w:val="1"/>
        </w:rPr>
        <w:t xml:space="preserve"> </w:t>
      </w:r>
      <w:r>
        <w:t>qualified individual with a disability . . . shall, solely by reason of her or his disability, be</w:t>
      </w:r>
      <w:r>
        <w:rPr>
          <w:spacing w:val="1"/>
        </w:rPr>
        <w:t xml:space="preserve"> </w:t>
      </w:r>
      <w:r>
        <w:t>excluded from the participation in, be denied the benefits of, or be subjected to discrimination</w:t>
      </w:r>
      <w:r>
        <w:rPr>
          <w:spacing w:val="1"/>
        </w:rPr>
        <w:t xml:space="preserve"> </w:t>
      </w:r>
      <w:r>
        <w:t>under any program or activity receiving Federal financial assistance.”</w:t>
      </w:r>
      <w:r>
        <w:rPr>
          <w:spacing w:val="1"/>
        </w:rPr>
        <w:t xml:space="preserve"> </w:t>
      </w:r>
      <w:r>
        <w:t>29 U.S.C. § 794(a).</w:t>
      </w:r>
      <w:r>
        <w:rPr>
          <w:spacing w:val="1"/>
        </w:rPr>
        <w:t xml:space="preserve"> </w:t>
      </w:r>
      <w:r>
        <w:t>“As</w:t>
      </w:r>
      <w:r>
        <w:rPr>
          <w:spacing w:val="-57"/>
        </w:rPr>
        <w:t xml:space="preserve"> </w:t>
      </w:r>
      <w:r>
        <w:t>the ‘standards adopted by the two statutes are nearly identical, [courts] consider the merits of</w:t>
      </w:r>
      <w:r>
        <w:rPr>
          <w:spacing w:val="1"/>
        </w:rPr>
        <w:t xml:space="preserve"> </w:t>
      </w:r>
      <w:r>
        <w:t>these</w:t>
      </w:r>
      <w:r>
        <w:rPr>
          <w:spacing w:val="-1"/>
        </w:rPr>
        <w:t xml:space="preserve"> </w:t>
      </w:r>
      <w:r>
        <w:t>claims</w:t>
      </w:r>
      <w:r>
        <w:rPr>
          <w:spacing w:val="-2"/>
        </w:rPr>
        <w:t xml:space="preserve"> </w:t>
      </w:r>
      <w:r>
        <w:t>together.’”</w:t>
      </w:r>
      <w:r>
        <w:rPr>
          <w:spacing w:val="55"/>
        </w:rPr>
        <w:t xml:space="preserve"> </w:t>
      </w:r>
      <w:r>
        <w:rPr>
          <w:i/>
        </w:rPr>
        <w:t>Disabled</w:t>
      </w:r>
      <w:r>
        <w:rPr>
          <w:i/>
          <w:spacing w:val="-2"/>
        </w:rPr>
        <w:t xml:space="preserve"> </w:t>
      </w:r>
      <w:r>
        <w:rPr>
          <w:i/>
        </w:rPr>
        <w:t>in</w:t>
      </w:r>
      <w:r>
        <w:rPr>
          <w:i/>
          <w:spacing w:val="-2"/>
        </w:rPr>
        <w:t xml:space="preserve"> </w:t>
      </w:r>
      <w:r>
        <w:rPr>
          <w:i/>
        </w:rPr>
        <w:t>Action</w:t>
      </w:r>
      <w:r>
        <w:rPr>
          <w:i/>
          <w:spacing w:val="-2"/>
        </w:rPr>
        <w:t xml:space="preserve"> </w:t>
      </w:r>
      <w:r>
        <w:rPr>
          <w:i/>
        </w:rPr>
        <w:t>v.</w:t>
      </w:r>
      <w:r>
        <w:rPr>
          <w:i/>
          <w:spacing w:val="1"/>
        </w:rPr>
        <w:t xml:space="preserve"> </w:t>
      </w:r>
      <w:r>
        <w:rPr>
          <w:i/>
        </w:rPr>
        <w:t>Bd.</w:t>
      </w:r>
      <w:r>
        <w:rPr>
          <w:i/>
          <w:spacing w:val="-1"/>
        </w:rPr>
        <w:t xml:space="preserve"> </w:t>
      </w:r>
      <w:r>
        <w:rPr>
          <w:i/>
        </w:rPr>
        <w:t>of</w:t>
      </w:r>
      <w:r>
        <w:rPr>
          <w:i/>
          <w:spacing w:val="-2"/>
        </w:rPr>
        <w:t xml:space="preserve"> </w:t>
      </w:r>
      <w:r>
        <w:rPr>
          <w:i/>
        </w:rPr>
        <w:t>Elections</w:t>
      </w:r>
      <w:r>
        <w:rPr>
          <w:i/>
          <w:spacing w:val="-1"/>
        </w:rPr>
        <w:t xml:space="preserve"> </w:t>
      </w:r>
      <w:r>
        <w:rPr>
          <w:i/>
        </w:rPr>
        <w:t>in N.Y.</w:t>
      </w:r>
      <w:r>
        <w:t>,</w:t>
      </w:r>
      <w:r>
        <w:rPr>
          <w:spacing w:val="-2"/>
        </w:rPr>
        <w:t xml:space="preserve"> </w:t>
      </w:r>
      <w:r>
        <w:t>752</w:t>
      </w:r>
      <w:r>
        <w:rPr>
          <w:spacing w:val="-2"/>
        </w:rPr>
        <w:t xml:space="preserve"> </w:t>
      </w:r>
      <w:r>
        <w:t>F.3d</w:t>
      </w:r>
      <w:r>
        <w:rPr>
          <w:spacing w:val="-2"/>
        </w:rPr>
        <w:t xml:space="preserve"> </w:t>
      </w:r>
      <w:r>
        <w:t>189,</w:t>
      </w:r>
      <w:r>
        <w:rPr>
          <w:spacing w:val="-2"/>
        </w:rPr>
        <w:t xml:space="preserve"> </w:t>
      </w:r>
      <w:r>
        <w:t>196</w:t>
      </w:r>
    </w:p>
    <w:p w14:paraId="25458C86" w14:textId="77777777" w:rsidR="00B6495C" w:rsidRDefault="00B6495C" w:rsidP="00B6495C">
      <w:pPr>
        <w:spacing w:line="275" w:lineRule="exact"/>
        <w:ind w:left="840" w:hanging="720"/>
        <w:rPr>
          <w:sz w:val="24"/>
        </w:rPr>
      </w:pPr>
      <w:r>
        <w:rPr>
          <w:sz w:val="24"/>
        </w:rPr>
        <w:t>(2d</w:t>
      </w:r>
      <w:r>
        <w:rPr>
          <w:spacing w:val="-2"/>
          <w:sz w:val="24"/>
        </w:rPr>
        <w:t xml:space="preserve"> </w:t>
      </w:r>
      <w:r>
        <w:rPr>
          <w:sz w:val="24"/>
        </w:rPr>
        <w:t>Cir.</w:t>
      </w:r>
      <w:r>
        <w:rPr>
          <w:spacing w:val="-1"/>
          <w:sz w:val="24"/>
        </w:rPr>
        <w:t xml:space="preserve"> </w:t>
      </w:r>
      <w:r>
        <w:rPr>
          <w:sz w:val="24"/>
        </w:rPr>
        <w:t>2014)</w:t>
      </w:r>
      <w:r>
        <w:rPr>
          <w:spacing w:val="-1"/>
          <w:sz w:val="24"/>
        </w:rPr>
        <w:t xml:space="preserve"> </w:t>
      </w:r>
      <w:r>
        <w:rPr>
          <w:sz w:val="24"/>
        </w:rPr>
        <w:t>(quoting</w:t>
      </w:r>
      <w:r>
        <w:rPr>
          <w:spacing w:val="-4"/>
          <w:sz w:val="24"/>
        </w:rPr>
        <w:t xml:space="preserve"> </w:t>
      </w:r>
      <w:r>
        <w:rPr>
          <w:i/>
          <w:sz w:val="24"/>
        </w:rPr>
        <w:t>McElwee</w:t>
      </w:r>
      <w:r>
        <w:rPr>
          <w:i/>
          <w:spacing w:val="-2"/>
          <w:sz w:val="24"/>
        </w:rPr>
        <w:t xml:space="preserve"> </w:t>
      </w:r>
      <w:r>
        <w:rPr>
          <w:i/>
          <w:sz w:val="24"/>
        </w:rPr>
        <w:t>v.</w:t>
      </w:r>
      <w:r>
        <w:rPr>
          <w:i/>
          <w:spacing w:val="-2"/>
          <w:sz w:val="24"/>
        </w:rPr>
        <w:t xml:space="preserve"> </w:t>
      </w:r>
      <w:r>
        <w:rPr>
          <w:i/>
          <w:sz w:val="24"/>
        </w:rPr>
        <w:t>County</w:t>
      </w:r>
      <w:r>
        <w:rPr>
          <w:i/>
          <w:spacing w:val="-3"/>
          <w:sz w:val="24"/>
        </w:rPr>
        <w:t xml:space="preserve"> </w:t>
      </w:r>
      <w:r>
        <w:rPr>
          <w:i/>
          <w:sz w:val="24"/>
        </w:rPr>
        <w:t>of</w:t>
      </w:r>
      <w:r>
        <w:rPr>
          <w:i/>
          <w:spacing w:val="-2"/>
          <w:sz w:val="24"/>
        </w:rPr>
        <w:t xml:space="preserve"> </w:t>
      </w:r>
      <w:r>
        <w:rPr>
          <w:i/>
          <w:sz w:val="24"/>
        </w:rPr>
        <w:t>Orange</w:t>
      </w:r>
      <w:r>
        <w:rPr>
          <w:sz w:val="24"/>
        </w:rPr>
        <w:t>,</w:t>
      </w:r>
      <w:r>
        <w:rPr>
          <w:spacing w:val="-2"/>
          <w:sz w:val="24"/>
        </w:rPr>
        <w:t xml:space="preserve"> </w:t>
      </w:r>
      <w:r>
        <w:rPr>
          <w:sz w:val="24"/>
        </w:rPr>
        <w:t>700</w:t>
      </w:r>
      <w:r>
        <w:rPr>
          <w:spacing w:val="-2"/>
          <w:sz w:val="24"/>
        </w:rPr>
        <w:t xml:space="preserve"> </w:t>
      </w:r>
      <w:r>
        <w:rPr>
          <w:sz w:val="24"/>
        </w:rPr>
        <w:t>F.3d</w:t>
      </w:r>
      <w:r>
        <w:rPr>
          <w:spacing w:val="-3"/>
          <w:sz w:val="24"/>
        </w:rPr>
        <w:t xml:space="preserve"> </w:t>
      </w:r>
      <w:r>
        <w:rPr>
          <w:sz w:val="24"/>
        </w:rPr>
        <w:t>635,</w:t>
      </w:r>
      <w:r>
        <w:rPr>
          <w:spacing w:val="-2"/>
          <w:sz w:val="24"/>
        </w:rPr>
        <w:t xml:space="preserve"> </w:t>
      </w:r>
      <w:r>
        <w:rPr>
          <w:sz w:val="24"/>
        </w:rPr>
        <w:t>640</w:t>
      </w:r>
      <w:r>
        <w:rPr>
          <w:spacing w:val="-2"/>
          <w:sz w:val="24"/>
        </w:rPr>
        <w:t xml:space="preserve"> </w:t>
      </w:r>
      <w:r>
        <w:rPr>
          <w:sz w:val="24"/>
        </w:rPr>
        <w:t>(2d</w:t>
      </w:r>
      <w:r>
        <w:rPr>
          <w:spacing w:val="-2"/>
          <w:sz w:val="24"/>
        </w:rPr>
        <w:t xml:space="preserve"> </w:t>
      </w:r>
      <w:r>
        <w:rPr>
          <w:sz w:val="24"/>
        </w:rPr>
        <w:t>Cir.</w:t>
      </w:r>
      <w:r>
        <w:rPr>
          <w:spacing w:val="-3"/>
          <w:sz w:val="24"/>
        </w:rPr>
        <w:t xml:space="preserve"> </w:t>
      </w:r>
      <w:r>
        <w:rPr>
          <w:sz w:val="24"/>
        </w:rPr>
        <w:t>2012)).</w:t>
      </w:r>
    </w:p>
    <w:p w14:paraId="782CB23D" w14:textId="77777777" w:rsidR="00B6495C" w:rsidRDefault="00B6495C" w:rsidP="00B6495C">
      <w:pPr>
        <w:pStyle w:val="BodyText"/>
      </w:pPr>
    </w:p>
    <w:p w14:paraId="65BECBE3" w14:textId="77777777" w:rsidR="00B6495C" w:rsidRDefault="00B6495C" w:rsidP="00B6495C">
      <w:pPr>
        <w:pStyle w:val="BodyText"/>
        <w:spacing w:line="480" w:lineRule="auto"/>
        <w:ind w:left="119" w:right="250" w:firstLine="720"/>
      </w:pPr>
      <w:r>
        <w:t>To establish a violation of these provisions, a plaintiff must show that: (1) she is a</w:t>
      </w:r>
      <w:r>
        <w:rPr>
          <w:spacing w:val="1"/>
        </w:rPr>
        <w:t xml:space="preserve"> </w:t>
      </w:r>
      <w:r>
        <w:t>qualified individual with a disability; (2) the defendant is “subject to one of the Acts”; and (3)</w:t>
      </w:r>
      <w:r>
        <w:rPr>
          <w:spacing w:val="1"/>
        </w:rPr>
        <w:t xml:space="preserve"> </w:t>
      </w:r>
      <w:r>
        <w:rPr>
          <w:spacing w:val="-1"/>
        </w:rPr>
        <w:t>the</w:t>
      </w:r>
      <w:r>
        <w:rPr>
          <w:spacing w:val="-10"/>
        </w:rPr>
        <w:t xml:space="preserve"> </w:t>
      </w:r>
      <w:r>
        <w:rPr>
          <w:spacing w:val="-1"/>
        </w:rPr>
        <w:t>plaintiff</w:t>
      </w:r>
      <w:r>
        <w:rPr>
          <w:spacing w:val="-14"/>
        </w:rPr>
        <w:t xml:space="preserve"> </w:t>
      </w:r>
      <w:r>
        <w:rPr>
          <w:spacing w:val="-1"/>
        </w:rPr>
        <w:t>was</w:t>
      </w:r>
      <w:r>
        <w:rPr>
          <w:spacing w:val="-14"/>
        </w:rPr>
        <w:t xml:space="preserve"> </w:t>
      </w:r>
      <w:r>
        <w:rPr>
          <w:spacing w:val="-1"/>
        </w:rPr>
        <w:t>“denied</w:t>
      </w:r>
      <w:r>
        <w:rPr>
          <w:spacing w:val="-14"/>
        </w:rPr>
        <w:t xml:space="preserve"> </w:t>
      </w:r>
      <w:r>
        <w:rPr>
          <w:spacing w:val="-1"/>
        </w:rPr>
        <w:t>the</w:t>
      </w:r>
      <w:r>
        <w:rPr>
          <w:spacing w:val="-13"/>
        </w:rPr>
        <w:t xml:space="preserve"> </w:t>
      </w:r>
      <w:r>
        <w:rPr>
          <w:spacing w:val="-1"/>
        </w:rPr>
        <w:t>opportunity</w:t>
      </w:r>
      <w:r>
        <w:rPr>
          <w:spacing w:val="-14"/>
        </w:rPr>
        <w:t xml:space="preserve"> </w:t>
      </w:r>
      <w:r>
        <w:rPr>
          <w:spacing w:val="-1"/>
        </w:rPr>
        <w:t>to</w:t>
      </w:r>
      <w:r>
        <w:rPr>
          <w:spacing w:val="-14"/>
        </w:rPr>
        <w:t xml:space="preserve"> </w:t>
      </w:r>
      <w:r>
        <w:rPr>
          <w:spacing w:val="-1"/>
        </w:rPr>
        <w:t>participate</w:t>
      </w:r>
      <w:r>
        <w:rPr>
          <w:spacing w:val="-14"/>
        </w:rPr>
        <w:t xml:space="preserve"> </w:t>
      </w:r>
      <w:r>
        <w:t>in</w:t>
      </w:r>
      <w:r>
        <w:rPr>
          <w:spacing w:val="-14"/>
        </w:rPr>
        <w:t xml:space="preserve"> </w:t>
      </w:r>
      <w:r>
        <w:t>or</w:t>
      </w:r>
      <w:r>
        <w:rPr>
          <w:spacing w:val="-13"/>
        </w:rPr>
        <w:t xml:space="preserve"> </w:t>
      </w:r>
      <w:r>
        <w:t>benefit</w:t>
      </w:r>
      <w:r>
        <w:rPr>
          <w:spacing w:val="-14"/>
        </w:rPr>
        <w:t xml:space="preserve"> </w:t>
      </w:r>
      <w:r>
        <w:t>from</w:t>
      </w:r>
      <w:r>
        <w:rPr>
          <w:spacing w:val="-15"/>
        </w:rPr>
        <w:t xml:space="preserve"> </w:t>
      </w:r>
      <w:r>
        <w:t>the</w:t>
      </w:r>
      <w:r>
        <w:rPr>
          <w:spacing w:val="-14"/>
        </w:rPr>
        <w:t xml:space="preserve"> </w:t>
      </w:r>
      <w:r>
        <w:t>defendant’s</w:t>
      </w:r>
      <w:r>
        <w:rPr>
          <w:spacing w:val="-14"/>
        </w:rPr>
        <w:t xml:space="preserve"> </w:t>
      </w:r>
      <w:r>
        <w:t>services,</w:t>
      </w:r>
      <w:r>
        <w:rPr>
          <w:spacing w:val="-57"/>
        </w:rPr>
        <w:t xml:space="preserve"> </w:t>
      </w:r>
      <w:r>
        <w:t>programs,</w:t>
      </w:r>
      <w:r>
        <w:rPr>
          <w:spacing w:val="-1"/>
        </w:rPr>
        <w:t xml:space="preserve"> </w:t>
      </w:r>
      <w:r>
        <w:t>or activities, or was</w:t>
      </w:r>
      <w:r>
        <w:rPr>
          <w:spacing w:val="-1"/>
        </w:rPr>
        <w:t xml:space="preserve"> </w:t>
      </w:r>
      <w:r>
        <w:t>otherwise</w:t>
      </w:r>
      <w:r>
        <w:rPr>
          <w:spacing w:val="-1"/>
        </w:rPr>
        <w:t xml:space="preserve"> </w:t>
      </w:r>
      <w:r>
        <w:t>discriminated</w:t>
      </w:r>
      <w:r>
        <w:rPr>
          <w:spacing w:val="-2"/>
        </w:rPr>
        <w:t xml:space="preserve"> </w:t>
      </w:r>
      <w:r>
        <w:t>against</w:t>
      </w:r>
      <w:r>
        <w:rPr>
          <w:spacing w:val="-1"/>
        </w:rPr>
        <w:t xml:space="preserve"> </w:t>
      </w:r>
      <w:r>
        <w:t>by the defendant because of” her</w:t>
      </w:r>
    </w:p>
    <w:p w14:paraId="63A0BBDF" w14:textId="77777777" w:rsidR="00B6495C" w:rsidRDefault="00B6495C" w:rsidP="00B6495C">
      <w:pPr>
        <w:spacing w:line="480" w:lineRule="auto"/>
        <w:sectPr w:rsidR="00B6495C">
          <w:headerReference w:type="default" r:id="rId162"/>
          <w:footerReference w:type="default" r:id="rId163"/>
          <w:pgSz w:w="12240" w:h="15840"/>
          <w:pgMar w:top="1360" w:right="1320" w:bottom="1240" w:left="1320" w:header="232" w:footer="1046" w:gutter="0"/>
          <w:cols w:space="720"/>
        </w:sectPr>
      </w:pPr>
    </w:p>
    <w:p w14:paraId="2854563F" w14:textId="77777777" w:rsidR="00B6495C" w:rsidRDefault="00B6495C" w:rsidP="00B6495C">
      <w:pPr>
        <w:pStyle w:val="BodyText"/>
        <w:spacing w:before="80" w:line="480" w:lineRule="auto"/>
        <w:ind w:left="120" w:right="703"/>
      </w:pPr>
      <w:r>
        <w:lastRenderedPageBreak/>
        <w:t>disability.</w:t>
      </w:r>
      <w:r>
        <w:rPr>
          <w:spacing w:val="1"/>
        </w:rPr>
        <w:t xml:space="preserve"> </w:t>
      </w:r>
      <w:r>
        <w:rPr>
          <w:i/>
        </w:rPr>
        <w:t xml:space="preserve">Id. </w:t>
      </w:r>
      <w:r>
        <w:t xml:space="preserve">at 196–97 (quoting </w:t>
      </w:r>
      <w:r>
        <w:rPr>
          <w:i/>
        </w:rPr>
        <w:t>McElwee</w:t>
      </w:r>
      <w:r>
        <w:t xml:space="preserve">, 700 F.3d at 640); </w:t>
      </w:r>
      <w:r>
        <w:rPr>
          <w:i/>
        </w:rPr>
        <w:t>Henrietta D. v. Bloomberg</w:t>
      </w:r>
      <w:r>
        <w:t>,</w:t>
      </w:r>
      <w:r>
        <w:rPr>
          <w:spacing w:val="-57"/>
        </w:rPr>
        <w:t xml:space="preserve"> </w:t>
      </w:r>
      <w:r>
        <w:t>331 F.3d 261, 273 (2d Cir. 2003) (for purposes of Rehabilitation Act, to establish that a</w:t>
      </w:r>
      <w:r>
        <w:rPr>
          <w:spacing w:val="1"/>
        </w:rPr>
        <w:t xml:space="preserve"> </w:t>
      </w:r>
      <w:r>
        <w:t>defendant</w:t>
      </w:r>
      <w:r>
        <w:rPr>
          <w:spacing w:val="-2"/>
        </w:rPr>
        <w:t xml:space="preserve"> </w:t>
      </w:r>
      <w:r>
        <w:t>is</w:t>
      </w:r>
      <w:r>
        <w:rPr>
          <w:spacing w:val="-1"/>
        </w:rPr>
        <w:t xml:space="preserve"> </w:t>
      </w:r>
      <w:r>
        <w:t>subject</w:t>
      </w:r>
      <w:r>
        <w:rPr>
          <w:spacing w:val="-1"/>
        </w:rPr>
        <w:t xml:space="preserve"> </w:t>
      </w:r>
      <w:r>
        <w:t>to</w:t>
      </w:r>
      <w:r>
        <w:rPr>
          <w:spacing w:val="-1"/>
        </w:rPr>
        <w:t xml:space="preserve"> </w:t>
      </w:r>
      <w:r>
        <w:t>the</w:t>
      </w:r>
      <w:r>
        <w:rPr>
          <w:spacing w:val="-1"/>
        </w:rPr>
        <w:t xml:space="preserve"> </w:t>
      </w:r>
      <w:r>
        <w:t>Act, plaintiffs</w:t>
      </w:r>
      <w:r>
        <w:rPr>
          <w:spacing w:val="-1"/>
        </w:rPr>
        <w:t xml:space="preserve"> </w:t>
      </w:r>
      <w:r>
        <w:t>must</w:t>
      </w:r>
      <w:r>
        <w:rPr>
          <w:spacing w:val="-1"/>
        </w:rPr>
        <w:t xml:space="preserve"> </w:t>
      </w:r>
      <w:r>
        <w:t>establish</w:t>
      </w:r>
      <w:r>
        <w:rPr>
          <w:spacing w:val="-1"/>
        </w:rPr>
        <w:t xml:space="preserve"> </w:t>
      </w:r>
      <w:r>
        <w:t>that</w:t>
      </w:r>
      <w:r>
        <w:rPr>
          <w:spacing w:val="-3"/>
        </w:rPr>
        <w:t xml:space="preserve"> </w:t>
      </w:r>
      <w:r>
        <w:t>the</w:t>
      </w:r>
      <w:r>
        <w:rPr>
          <w:spacing w:val="-1"/>
        </w:rPr>
        <w:t xml:space="preserve"> </w:t>
      </w:r>
      <w:r>
        <w:t>defendant</w:t>
      </w:r>
      <w:r>
        <w:rPr>
          <w:spacing w:val="-1"/>
        </w:rPr>
        <w:t xml:space="preserve"> </w:t>
      </w:r>
      <w:r>
        <w:t>is</w:t>
      </w:r>
      <w:r>
        <w:rPr>
          <w:spacing w:val="-1"/>
        </w:rPr>
        <w:t xml:space="preserve"> </w:t>
      </w:r>
      <w:r>
        <w:t>a</w:t>
      </w:r>
      <w:r>
        <w:rPr>
          <w:spacing w:val="-1"/>
        </w:rPr>
        <w:t xml:space="preserve"> </w:t>
      </w:r>
      <w:r>
        <w:t>recipient</w:t>
      </w:r>
      <w:r>
        <w:rPr>
          <w:spacing w:val="-1"/>
        </w:rPr>
        <w:t xml:space="preserve"> </w:t>
      </w:r>
      <w:r>
        <w:t>of</w:t>
      </w:r>
    </w:p>
    <w:p w14:paraId="467D6882" w14:textId="77777777" w:rsidR="00B6495C" w:rsidRDefault="00B6495C" w:rsidP="00B6495C">
      <w:pPr>
        <w:pStyle w:val="BodyText"/>
        <w:spacing w:line="480" w:lineRule="auto"/>
        <w:ind w:left="120"/>
      </w:pPr>
      <w:r>
        <w:t>federal funds).</w:t>
      </w:r>
      <w:r>
        <w:rPr>
          <w:spacing w:val="1"/>
        </w:rPr>
        <w:t xml:space="preserve"> </w:t>
      </w:r>
      <w:r>
        <w:t>A public entity, such as New York City, violates these provisions when it fails to</w:t>
      </w:r>
      <w:r>
        <w:rPr>
          <w:spacing w:val="-57"/>
        </w:rPr>
        <w:t xml:space="preserve"> </w:t>
      </w:r>
      <w:r>
        <w:t>provide “meaningful access” to the benefits of its services, programs, or activities.</w:t>
      </w:r>
      <w:r>
        <w:rPr>
          <w:spacing w:val="1"/>
        </w:rPr>
        <w:t xml:space="preserve"> </w:t>
      </w:r>
      <w:r>
        <w:rPr>
          <w:i/>
        </w:rPr>
        <w:t>Disabled in</w:t>
      </w:r>
      <w:r>
        <w:rPr>
          <w:i/>
          <w:spacing w:val="1"/>
        </w:rPr>
        <w:t xml:space="preserve"> </w:t>
      </w:r>
      <w:r>
        <w:rPr>
          <w:i/>
        </w:rPr>
        <w:t>Action</w:t>
      </w:r>
      <w:r>
        <w:t>,</w:t>
      </w:r>
      <w:r>
        <w:rPr>
          <w:spacing w:val="-2"/>
        </w:rPr>
        <w:t xml:space="preserve"> </w:t>
      </w:r>
      <w:r>
        <w:t>752</w:t>
      </w:r>
      <w:r>
        <w:rPr>
          <w:spacing w:val="-2"/>
        </w:rPr>
        <w:t xml:space="preserve"> </w:t>
      </w:r>
      <w:r>
        <w:t>F.3d</w:t>
      </w:r>
      <w:r>
        <w:rPr>
          <w:spacing w:val="-1"/>
        </w:rPr>
        <w:t xml:space="preserve"> </w:t>
      </w:r>
      <w:r>
        <w:t>at</w:t>
      </w:r>
      <w:r>
        <w:rPr>
          <w:spacing w:val="-2"/>
        </w:rPr>
        <w:t xml:space="preserve"> </w:t>
      </w:r>
      <w:r>
        <w:t>197;</w:t>
      </w:r>
      <w:r>
        <w:rPr>
          <w:spacing w:val="-1"/>
        </w:rPr>
        <w:t xml:space="preserve"> </w:t>
      </w:r>
      <w:r>
        <w:rPr>
          <w:i/>
        </w:rPr>
        <w:t>see</w:t>
      </w:r>
      <w:r>
        <w:rPr>
          <w:i/>
          <w:spacing w:val="-1"/>
        </w:rPr>
        <w:t xml:space="preserve"> </w:t>
      </w:r>
      <w:r>
        <w:rPr>
          <w:i/>
        </w:rPr>
        <w:t>McElwee</w:t>
      </w:r>
      <w:r>
        <w:t>,</w:t>
      </w:r>
      <w:r>
        <w:rPr>
          <w:spacing w:val="-1"/>
        </w:rPr>
        <w:t xml:space="preserve"> </w:t>
      </w:r>
      <w:r>
        <w:t>700 F.3d</w:t>
      </w:r>
      <w:r>
        <w:rPr>
          <w:spacing w:val="-2"/>
        </w:rPr>
        <w:t xml:space="preserve"> </w:t>
      </w:r>
      <w:r>
        <w:t>at 641;</w:t>
      </w:r>
      <w:r>
        <w:rPr>
          <w:spacing w:val="-1"/>
        </w:rPr>
        <w:t xml:space="preserve"> </w:t>
      </w:r>
      <w:r>
        <w:rPr>
          <w:i/>
        </w:rPr>
        <w:t>Henrietta</w:t>
      </w:r>
      <w:r>
        <w:rPr>
          <w:i/>
          <w:spacing w:val="-2"/>
        </w:rPr>
        <w:t xml:space="preserve"> </w:t>
      </w:r>
      <w:r>
        <w:rPr>
          <w:i/>
        </w:rPr>
        <w:t>D.</w:t>
      </w:r>
      <w:r>
        <w:t>, 331</w:t>
      </w:r>
      <w:r>
        <w:rPr>
          <w:spacing w:val="-1"/>
        </w:rPr>
        <w:t xml:space="preserve"> </w:t>
      </w:r>
      <w:r>
        <w:t>F.3d</w:t>
      </w:r>
      <w:r>
        <w:rPr>
          <w:spacing w:val="-1"/>
        </w:rPr>
        <w:t xml:space="preserve"> </w:t>
      </w:r>
      <w:r>
        <w:t>at</w:t>
      </w:r>
      <w:r>
        <w:rPr>
          <w:spacing w:val="-1"/>
        </w:rPr>
        <w:t xml:space="preserve"> </w:t>
      </w:r>
      <w:r>
        <w:t>273.</w:t>
      </w:r>
    </w:p>
    <w:p w14:paraId="541F10DA" w14:textId="77777777" w:rsidR="00B6495C" w:rsidRDefault="00B6495C" w:rsidP="00B6495C">
      <w:pPr>
        <w:pStyle w:val="BodyText"/>
        <w:spacing w:line="480" w:lineRule="auto"/>
        <w:ind w:left="120" w:right="138" w:firstLine="720"/>
      </w:pPr>
      <w:r>
        <w:t>Here, the</w:t>
      </w:r>
      <w:r>
        <w:rPr>
          <w:spacing w:val="1"/>
        </w:rPr>
        <w:t xml:space="preserve"> </w:t>
      </w:r>
      <w:r>
        <w:t>parties agree</w:t>
      </w:r>
      <w:r>
        <w:rPr>
          <w:spacing w:val="1"/>
        </w:rPr>
        <w:t xml:space="preserve"> </w:t>
      </w:r>
      <w:r>
        <w:t>that</w:t>
      </w:r>
      <w:r>
        <w:rPr>
          <w:spacing w:val="1"/>
        </w:rPr>
        <w:t xml:space="preserve"> </w:t>
      </w:r>
      <w:r>
        <w:t>the</w:t>
      </w:r>
      <w:r>
        <w:rPr>
          <w:spacing w:val="1"/>
        </w:rPr>
        <w:t xml:space="preserve"> </w:t>
      </w:r>
      <w:r>
        <w:t>individual plaintiffs</w:t>
      </w:r>
      <w:r>
        <w:rPr>
          <w:spacing w:val="1"/>
        </w:rPr>
        <w:t xml:space="preserve"> </w:t>
      </w:r>
      <w:r>
        <w:t>are</w:t>
      </w:r>
      <w:r>
        <w:rPr>
          <w:spacing w:val="1"/>
        </w:rPr>
        <w:t xml:space="preserve"> </w:t>
      </w:r>
      <w:r>
        <w:t>“qualified</w:t>
      </w:r>
      <w:r>
        <w:rPr>
          <w:spacing w:val="-1"/>
        </w:rPr>
        <w:t xml:space="preserve"> </w:t>
      </w:r>
      <w:r>
        <w:t>individuals” and that</w:t>
      </w:r>
      <w:r>
        <w:rPr>
          <w:spacing w:val="1"/>
        </w:rPr>
        <w:t xml:space="preserve"> </w:t>
      </w:r>
      <w:r>
        <w:t>the City, as a public entity and recipient of federal funds, is subject to both the ADA and</w:t>
      </w:r>
      <w:r>
        <w:rPr>
          <w:spacing w:val="1"/>
        </w:rPr>
        <w:t xml:space="preserve"> </w:t>
      </w:r>
      <w:r>
        <w:t>Rehabilitation Act.</w:t>
      </w:r>
      <w:r>
        <w:rPr>
          <w:spacing w:val="1"/>
        </w:rPr>
        <w:t xml:space="preserve"> </w:t>
      </w:r>
      <w:r>
        <w:rPr>
          <w:i/>
        </w:rPr>
        <w:t xml:space="preserve">See </w:t>
      </w:r>
      <w:r>
        <w:t>JSF ¶¶ 3–6.</w:t>
      </w:r>
      <w:r>
        <w:rPr>
          <w:spacing w:val="60"/>
        </w:rPr>
        <w:t xml:space="preserve"> </w:t>
      </w:r>
      <w:r>
        <w:t>Accordingly, the dispute as to this claim turns on whether</w:t>
      </w:r>
      <w:r>
        <w:rPr>
          <w:spacing w:val="1"/>
        </w:rPr>
        <w:t xml:space="preserve"> </w:t>
      </w:r>
      <w:r>
        <w:t>the City’s provision of crossing information exclusively in a visual format at more than 95% of</w:t>
      </w:r>
      <w:r>
        <w:rPr>
          <w:spacing w:val="1"/>
        </w:rPr>
        <w:t xml:space="preserve"> </w:t>
      </w:r>
      <w:r>
        <w:t>the City’s signalized intersections denies plaintiffs, who are blind and otherwise visually</w:t>
      </w:r>
      <w:r>
        <w:rPr>
          <w:spacing w:val="1"/>
        </w:rPr>
        <w:t xml:space="preserve"> </w:t>
      </w:r>
      <w:r>
        <w:t>impaired pedestrians, meaningful access to the benefits of a service, program, or activity of the</w:t>
      </w:r>
      <w:r>
        <w:rPr>
          <w:spacing w:val="1"/>
        </w:rPr>
        <w:t xml:space="preserve"> </w:t>
      </w:r>
      <w:r>
        <w:t>City.</w:t>
      </w:r>
      <w:r>
        <w:rPr>
          <w:spacing w:val="1"/>
        </w:rPr>
        <w:t xml:space="preserve"> </w:t>
      </w:r>
      <w:r>
        <w:rPr>
          <w:i/>
        </w:rPr>
        <w:t>Disabled in Action</w:t>
      </w:r>
      <w:r>
        <w:t>, 752 F.3d at 197.</w:t>
      </w:r>
      <w:r>
        <w:rPr>
          <w:spacing w:val="1"/>
        </w:rPr>
        <w:t xml:space="preserve"> </w:t>
      </w:r>
      <w:r>
        <w:t>For the following reasons, it does.</w:t>
      </w:r>
      <w:r>
        <w:rPr>
          <w:spacing w:val="1"/>
        </w:rPr>
        <w:t xml:space="preserve"> </w:t>
      </w:r>
      <w:r>
        <w:t>And while ADA</w:t>
      </w:r>
      <w:r>
        <w:rPr>
          <w:spacing w:val="1"/>
        </w:rPr>
        <w:t xml:space="preserve"> </w:t>
      </w:r>
      <w:r>
        <w:t>regulations provide the City with potential defenses as to these violations, the City has not met—</w:t>
      </w:r>
      <w:r>
        <w:rPr>
          <w:spacing w:val="-57"/>
        </w:rPr>
        <w:t xml:space="preserve"> </w:t>
      </w:r>
      <w:r>
        <w:t>or even attempted to meet—its burden of showing that the installation of additional APS would</w:t>
      </w:r>
      <w:r>
        <w:rPr>
          <w:spacing w:val="1"/>
        </w:rPr>
        <w:t xml:space="preserve"> </w:t>
      </w:r>
      <w:r>
        <w:t>constitute an undue financial or administrative burden or fundamentally alter the nature of any</w:t>
      </w:r>
      <w:r>
        <w:rPr>
          <w:spacing w:val="1"/>
        </w:rPr>
        <w:t xml:space="preserve"> </w:t>
      </w:r>
      <w:r>
        <w:t>City service, program, or activity.</w:t>
      </w:r>
      <w:r>
        <w:rPr>
          <w:spacing w:val="1"/>
        </w:rPr>
        <w:t xml:space="preserve"> </w:t>
      </w:r>
      <w:r>
        <w:t>Accordingly, the Court grants plaintiffs summary judgment as</w:t>
      </w:r>
      <w:r>
        <w:rPr>
          <w:spacing w:val="-57"/>
        </w:rPr>
        <w:t xml:space="preserve"> </w:t>
      </w:r>
      <w:r>
        <w:t>to</w:t>
      </w:r>
      <w:r>
        <w:rPr>
          <w:spacing w:val="-1"/>
        </w:rPr>
        <w:t xml:space="preserve"> </w:t>
      </w:r>
      <w:r>
        <w:t>liability on this claim.</w:t>
      </w:r>
    </w:p>
    <w:p w14:paraId="46D65BED" w14:textId="77777777" w:rsidR="00B6495C" w:rsidRDefault="00B6495C" w:rsidP="00AA0BF0">
      <w:pPr>
        <w:pStyle w:val="Heading1"/>
        <w:numPr>
          <w:ilvl w:val="0"/>
          <w:numId w:val="20"/>
        </w:numPr>
      </w:pPr>
      <w:r>
        <w:t>The Installation and Maintenance of the City’s Signalized</w:t>
      </w:r>
      <w:r>
        <w:rPr>
          <w:spacing w:val="1"/>
        </w:rPr>
        <w:t xml:space="preserve"> </w:t>
      </w:r>
      <w:r>
        <w:t>Intersections and the Pedestrian Grid Is a “Service, Program, or</w:t>
      </w:r>
      <w:r>
        <w:rPr>
          <w:spacing w:val="-57"/>
        </w:rPr>
        <w:t xml:space="preserve"> </w:t>
      </w:r>
      <w:r>
        <w:t>Activity”</w:t>
      </w:r>
      <w:r>
        <w:rPr>
          <w:spacing w:val="-2"/>
        </w:rPr>
        <w:t xml:space="preserve"> </w:t>
      </w:r>
      <w:r>
        <w:t>of</w:t>
      </w:r>
      <w:r>
        <w:rPr>
          <w:spacing w:val="-1"/>
        </w:rPr>
        <w:t xml:space="preserve"> </w:t>
      </w:r>
      <w:r>
        <w:t>the</w:t>
      </w:r>
      <w:r>
        <w:rPr>
          <w:spacing w:val="-1"/>
        </w:rPr>
        <w:t xml:space="preserve"> </w:t>
      </w:r>
      <w:r>
        <w:t>City</w:t>
      </w:r>
    </w:p>
    <w:p w14:paraId="2891800C" w14:textId="77777777" w:rsidR="00B6495C" w:rsidRDefault="00B6495C" w:rsidP="00B6495C">
      <w:pPr>
        <w:pStyle w:val="BodyText"/>
        <w:spacing w:before="231" w:line="480" w:lineRule="auto"/>
        <w:ind w:left="120" w:right="244" w:firstLine="720"/>
      </w:pPr>
      <w:r>
        <w:t>Before determining whether plaintiffs have been deprived of meaningful access to the</w:t>
      </w:r>
      <w:r>
        <w:rPr>
          <w:spacing w:val="1"/>
        </w:rPr>
        <w:t xml:space="preserve"> </w:t>
      </w:r>
      <w:r>
        <w:t>benefits of a service, program, or activity of the City, the Court must identify the service,</w:t>
      </w:r>
      <w:r>
        <w:rPr>
          <w:spacing w:val="1"/>
        </w:rPr>
        <w:t xml:space="preserve"> </w:t>
      </w:r>
      <w:r>
        <w:t>program, or activity at issue.</w:t>
      </w:r>
      <w:r>
        <w:rPr>
          <w:spacing w:val="1"/>
        </w:rPr>
        <w:t xml:space="preserve"> </w:t>
      </w:r>
      <w:r>
        <w:t>“The ADA does not explicitly define ‘services, programs, or</w:t>
      </w:r>
      <w:r>
        <w:rPr>
          <w:spacing w:val="1"/>
        </w:rPr>
        <w:t xml:space="preserve"> </w:t>
      </w:r>
      <w:r>
        <w:t>activities.’”</w:t>
      </w:r>
      <w:r>
        <w:rPr>
          <w:spacing w:val="-3"/>
        </w:rPr>
        <w:t xml:space="preserve"> </w:t>
      </w:r>
      <w:r>
        <w:rPr>
          <w:i/>
        </w:rPr>
        <w:t>Innovative</w:t>
      </w:r>
      <w:r>
        <w:rPr>
          <w:i/>
          <w:spacing w:val="-1"/>
        </w:rPr>
        <w:t xml:space="preserve"> </w:t>
      </w:r>
      <w:r>
        <w:rPr>
          <w:i/>
        </w:rPr>
        <w:t>Health</w:t>
      </w:r>
      <w:r>
        <w:rPr>
          <w:i/>
          <w:spacing w:val="-2"/>
        </w:rPr>
        <w:t xml:space="preserve"> </w:t>
      </w:r>
      <w:r>
        <w:rPr>
          <w:i/>
        </w:rPr>
        <w:t>Sys.,</w:t>
      </w:r>
      <w:r>
        <w:rPr>
          <w:i/>
          <w:spacing w:val="-1"/>
        </w:rPr>
        <w:t xml:space="preserve"> </w:t>
      </w:r>
      <w:r>
        <w:rPr>
          <w:i/>
        </w:rPr>
        <w:t>Inc.</w:t>
      </w:r>
      <w:r>
        <w:rPr>
          <w:i/>
          <w:spacing w:val="-1"/>
        </w:rPr>
        <w:t xml:space="preserve"> </w:t>
      </w:r>
      <w:r>
        <w:rPr>
          <w:i/>
        </w:rPr>
        <w:t>v.</w:t>
      </w:r>
      <w:r>
        <w:rPr>
          <w:i/>
          <w:spacing w:val="-2"/>
        </w:rPr>
        <w:t xml:space="preserve"> </w:t>
      </w:r>
      <w:r>
        <w:rPr>
          <w:i/>
        </w:rPr>
        <w:t>City</w:t>
      </w:r>
      <w:r>
        <w:rPr>
          <w:i/>
          <w:spacing w:val="-1"/>
        </w:rPr>
        <w:t xml:space="preserve"> </w:t>
      </w:r>
      <w:r>
        <w:rPr>
          <w:i/>
        </w:rPr>
        <w:t>of</w:t>
      </w:r>
      <w:r>
        <w:rPr>
          <w:i/>
          <w:spacing w:val="-1"/>
        </w:rPr>
        <w:t xml:space="preserve"> </w:t>
      </w:r>
      <w:r>
        <w:rPr>
          <w:i/>
        </w:rPr>
        <w:t>White</w:t>
      </w:r>
      <w:r>
        <w:rPr>
          <w:i/>
          <w:spacing w:val="-2"/>
        </w:rPr>
        <w:t xml:space="preserve"> </w:t>
      </w:r>
      <w:r>
        <w:rPr>
          <w:i/>
        </w:rPr>
        <w:t>Plains</w:t>
      </w:r>
      <w:r>
        <w:t>, 117</w:t>
      </w:r>
      <w:r>
        <w:rPr>
          <w:spacing w:val="-1"/>
        </w:rPr>
        <w:t xml:space="preserve"> </w:t>
      </w:r>
      <w:r>
        <w:t>F.3d</w:t>
      </w:r>
      <w:r>
        <w:rPr>
          <w:spacing w:val="-1"/>
        </w:rPr>
        <w:t xml:space="preserve"> </w:t>
      </w:r>
      <w:r>
        <w:t>37, 44</w:t>
      </w:r>
      <w:r>
        <w:rPr>
          <w:spacing w:val="-1"/>
        </w:rPr>
        <w:t xml:space="preserve"> </w:t>
      </w:r>
      <w:r>
        <w:t>(2d Cir. 1997),</w:t>
      </w:r>
    </w:p>
    <w:p w14:paraId="70EA03E1" w14:textId="77777777" w:rsidR="00B6495C" w:rsidRDefault="00B6495C" w:rsidP="00B6495C">
      <w:pPr>
        <w:spacing w:line="480" w:lineRule="auto"/>
        <w:sectPr w:rsidR="00B6495C">
          <w:headerReference w:type="default" r:id="rId164"/>
          <w:footerReference w:type="default" r:id="rId165"/>
          <w:pgSz w:w="12240" w:h="15840"/>
          <w:pgMar w:top="1360" w:right="1320" w:bottom="1240" w:left="1320" w:header="232" w:footer="1046" w:gutter="0"/>
          <w:cols w:space="720"/>
        </w:sectPr>
      </w:pPr>
    </w:p>
    <w:p w14:paraId="5CA3BF6E" w14:textId="77777777" w:rsidR="00B6495C" w:rsidRDefault="00B6495C" w:rsidP="00B6495C">
      <w:pPr>
        <w:pStyle w:val="BodyText"/>
        <w:spacing w:before="80" w:line="480" w:lineRule="auto"/>
        <w:ind w:left="120" w:right="163"/>
      </w:pPr>
      <w:r>
        <w:rPr>
          <w:i/>
        </w:rPr>
        <w:lastRenderedPageBreak/>
        <w:t>superseded on</w:t>
      </w:r>
      <w:r>
        <w:rPr>
          <w:i/>
          <w:spacing w:val="-1"/>
        </w:rPr>
        <w:t xml:space="preserve"> </w:t>
      </w:r>
      <w:r>
        <w:rPr>
          <w:i/>
        </w:rPr>
        <w:t>other grounds as recognized in</w:t>
      </w:r>
      <w:r>
        <w:rPr>
          <w:i/>
          <w:spacing w:val="1"/>
        </w:rPr>
        <w:t xml:space="preserve"> </w:t>
      </w:r>
      <w:r>
        <w:rPr>
          <w:i/>
        </w:rPr>
        <w:t>Zervos v.</w:t>
      </w:r>
      <w:r>
        <w:rPr>
          <w:i/>
          <w:spacing w:val="1"/>
        </w:rPr>
        <w:t xml:space="preserve"> </w:t>
      </w:r>
      <w:r>
        <w:rPr>
          <w:i/>
        </w:rPr>
        <w:t>Verizon</w:t>
      </w:r>
      <w:r>
        <w:rPr>
          <w:i/>
          <w:spacing w:val="1"/>
        </w:rPr>
        <w:t xml:space="preserve"> </w:t>
      </w:r>
      <w:r>
        <w:rPr>
          <w:i/>
        </w:rPr>
        <w:t>N.Y., Inc.</w:t>
      </w:r>
      <w:r>
        <w:t>, 252 F.3d 163, 171</w:t>
      </w:r>
      <w:r>
        <w:rPr>
          <w:spacing w:val="1"/>
        </w:rPr>
        <w:t xml:space="preserve"> </w:t>
      </w:r>
      <w:r>
        <w:t>(2d Cir. 2001).</w:t>
      </w:r>
      <w:r>
        <w:rPr>
          <w:spacing w:val="1"/>
        </w:rPr>
        <w:t xml:space="preserve"> </w:t>
      </w:r>
      <w:r>
        <w:t>The Rehabilitation Act, however, defines “program or activity” as “all of the</w:t>
      </w:r>
      <w:r>
        <w:rPr>
          <w:spacing w:val="1"/>
        </w:rPr>
        <w:t xml:space="preserve"> </w:t>
      </w:r>
      <w:r>
        <w:t>operations” of any instrumentality of a state or local government.</w:t>
      </w:r>
      <w:r>
        <w:rPr>
          <w:spacing w:val="1"/>
        </w:rPr>
        <w:t xml:space="preserve"> </w:t>
      </w:r>
      <w:r>
        <w:t xml:space="preserve">29 U.S.C. § 794(b)(1)(A); </w:t>
      </w:r>
      <w:r>
        <w:rPr>
          <w:i/>
        </w:rPr>
        <w:t>see</w:t>
      </w:r>
      <w:r>
        <w:rPr>
          <w:i/>
          <w:spacing w:val="1"/>
        </w:rPr>
        <w:t xml:space="preserve"> </w:t>
      </w:r>
      <w:r>
        <w:rPr>
          <w:i/>
        </w:rPr>
        <w:t>Henrietta D.</w:t>
      </w:r>
      <w:r>
        <w:t>, 331 F.3d at 272 (treating Title II and Rehabilitation Act claims “identically”).</w:t>
      </w:r>
      <w:r>
        <w:rPr>
          <w:spacing w:val="1"/>
        </w:rPr>
        <w:t xml:space="preserve"> </w:t>
      </w:r>
      <w:r>
        <w:t>And</w:t>
      </w:r>
      <w:r>
        <w:rPr>
          <w:spacing w:val="-57"/>
        </w:rPr>
        <w:t xml:space="preserve"> </w:t>
      </w:r>
      <w:r>
        <w:t>the ADA’s legislative history confirms that its reach is similar:</w:t>
      </w:r>
      <w:r>
        <w:rPr>
          <w:spacing w:val="1"/>
        </w:rPr>
        <w:t xml:space="preserve"> </w:t>
      </w:r>
      <w:r>
        <w:t>“Title II of the bill makes all</w:t>
      </w:r>
      <w:r>
        <w:rPr>
          <w:spacing w:val="1"/>
        </w:rPr>
        <w:t xml:space="preserve"> </w:t>
      </w:r>
      <w:r>
        <w:t>activities of State and local governments subject to” the ADA’s prohibition on disability</w:t>
      </w:r>
      <w:r>
        <w:rPr>
          <w:spacing w:val="1"/>
        </w:rPr>
        <w:t xml:space="preserve"> </w:t>
      </w:r>
      <w:r>
        <w:t>discrimination.</w:t>
      </w:r>
      <w:r>
        <w:rPr>
          <w:spacing w:val="58"/>
        </w:rPr>
        <w:t xml:space="preserve"> </w:t>
      </w:r>
      <w:r>
        <w:t>H.R.</w:t>
      </w:r>
      <w:r>
        <w:rPr>
          <w:spacing w:val="-2"/>
        </w:rPr>
        <w:t xml:space="preserve"> </w:t>
      </w:r>
      <w:r>
        <w:t>Rep. No.</w:t>
      </w:r>
      <w:r>
        <w:rPr>
          <w:spacing w:val="-2"/>
        </w:rPr>
        <w:t xml:space="preserve"> </w:t>
      </w:r>
      <w:r>
        <w:t>101-485,</w:t>
      </w:r>
      <w:r>
        <w:rPr>
          <w:spacing w:val="-1"/>
        </w:rPr>
        <w:t xml:space="preserve"> </w:t>
      </w:r>
      <w:r>
        <w:t>pt.</w:t>
      </w:r>
      <w:r>
        <w:rPr>
          <w:spacing w:val="-2"/>
        </w:rPr>
        <w:t xml:space="preserve"> </w:t>
      </w:r>
      <w:r>
        <w:t>2,</w:t>
      </w:r>
      <w:r>
        <w:rPr>
          <w:spacing w:val="-1"/>
        </w:rPr>
        <w:t xml:space="preserve"> </w:t>
      </w:r>
      <w:r>
        <w:t>at</w:t>
      </w:r>
      <w:r>
        <w:rPr>
          <w:spacing w:val="-2"/>
        </w:rPr>
        <w:t xml:space="preserve"> </w:t>
      </w:r>
      <w:r>
        <w:t>151</w:t>
      </w:r>
      <w:r>
        <w:rPr>
          <w:spacing w:val="-1"/>
        </w:rPr>
        <w:t xml:space="preserve"> </w:t>
      </w:r>
      <w:r>
        <w:t>(1990),</w:t>
      </w:r>
      <w:r>
        <w:rPr>
          <w:spacing w:val="-1"/>
        </w:rPr>
        <w:t xml:space="preserve"> </w:t>
      </w:r>
      <w:r>
        <w:rPr>
          <w:i/>
        </w:rPr>
        <w:t>reprinted in</w:t>
      </w:r>
      <w:r>
        <w:rPr>
          <w:i/>
          <w:spacing w:val="-1"/>
        </w:rPr>
        <w:t xml:space="preserve"> </w:t>
      </w:r>
      <w:r>
        <w:t>1990</w:t>
      </w:r>
    </w:p>
    <w:p w14:paraId="10F3BFFF" w14:textId="77777777" w:rsidR="00B6495C" w:rsidRDefault="00B6495C" w:rsidP="00B6495C">
      <w:pPr>
        <w:pStyle w:val="BodyText"/>
        <w:ind w:left="120"/>
      </w:pPr>
      <w:r>
        <w:t>U.S.C.C.A.N.</w:t>
      </w:r>
      <w:r>
        <w:rPr>
          <w:spacing w:val="-7"/>
        </w:rPr>
        <w:t xml:space="preserve"> </w:t>
      </w:r>
      <w:r>
        <w:t>303,</w:t>
      </w:r>
      <w:r>
        <w:rPr>
          <w:spacing w:val="-6"/>
        </w:rPr>
        <w:t xml:space="preserve"> </w:t>
      </w:r>
      <w:r>
        <w:t>434.</w:t>
      </w:r>
    </w:p>
    <w:p w14:paraId="721955BA" w14:textId="77777777" w:rsidR="00B6495C" w:rsidRDefault="00B6495C" w:rsidP="00B6495C">
      <w:pPr>
        <w:pStyle w:val="BodyText"/>
      </w:pPr>
    </w:p>
    <w:p w14:paraId="50FAB455" w14:textId="77777777" w:rsidR="00B6495C" w:rsidRDefault="00B6495C" w:rsidP="00B6495C">
      <w:pPr>
        <w:pStyle w:val="BodyText"/>
        <w:spacing w:line="480" w:lineRule="auto"/>
        <w:ind w:left="120" w:right="216" w:firstLine="720"/>
      </w:pPr>
      <w:r>
        <w:t>Consistent with this history, the Second Circuit has construed “services, programs, or</w:t>
      </w:r>
      <w:r>
        <w:rPr>
          <w:spacing w:val="1"/>
        </w:rPr>
        <w:t xml:space="preserve"> </w:t>
      </w:r>
      <w:r>
        <w:t>activities” as a “catch-all phrase that prohibits all discrimination by a public entity, regardless of</w:t>
      </w:r>
      <w:r>
        <w:rPr>
          <w:spacing w:val="-58"/>
        </w:rPr>
        <w:t xml:space="preserve"> </w:t>
      </w:r>
      <w:r>
        <w:t>the context.”</w:t>
      </w:r>
      <w:r>
        <w:rPr>
          <w:spacing w:val="1"/>
        </w:rPr>
        <w:t xml:space="preserve"> </w:t>
      </w:r>
      <w:r>
        <w:rPr>
          <w:i/>
        </w:rPr>
        <w:t>Innovative Health</w:t>
      </w:r>
      <w:r>
        <w:t>, 931 F.3d at 45.</w:t>
      </w:r>
      <w:r>
        <w:rPr>
          <w:spacing w:val="1"/>
        </w:rPr>
        <w:t xml:space="preserve"> </w:t>
      </w:r>
      <w:r>
        <w:t>The Circuit has counseled against “hair-</w:t>
      </w:r>
      <w:r>
        <w:rPr>
          <w:spacing w:val="1"/>
        </w:rPr>
        <w:t xml:space="preserve"> </w:t>
      </w:r>
      <w:r>
        <w:t>splitting arguments” as to what aspects of a city’s operations fall under the ADA’s broad</w:t>
      </w:r>
      <w:r>
        <w:rPr>
          <w:spacing w:val="1"/>
        </w:rPr>
        <w:t xml:space="preserve"> </w:t>
      </w:r>
      <w:r>
        <w:t>protections.</w:t>
      </w:r>
      <w:r>
        <w:rPr>
          <w:spacing w:val="1"/>
        </w:rPr>
        <w:t xml:space="preserve"> </w:t>
      </w:r>
      <w:r>
        <w:rPr>
          <w:i/>
        </w:rPr>
        <w:t>Id.</w:t>
      </w:r>
      <w:r>
        <w:rPr>
          <w:i/>
          <w:spacing w:val="1"/>
        </w:rPr>
        <w:t xml:space="preserve"> </w:t>
      </w:r>
      <w:r>
        <w:t>Instead, it has instructed that any “normal function of a governmental entity” is</w:t>
      </w:r>
      <w:r>
        <w:rPr>
          <w:spacing w:val="-57"/>
        </w:rPr>
        <w:t xml:space="preserve"> </w:t>
      </w:r>
      <w:r>
        <w:t>properly treated to be a service, program, or activity under the ADA and Rehabilitation Act.</w:t>
      </w:r>
      <w:r>
        <w:rPr>
          <w:spacing w:val="1"/>
        </w:rPr>
        <w:t xml:space="preserve"> </w:t>
      </w:r>
      <w:r>
        <w:rPr>
          <w:i/>
        </w:rPr>
        <w:t>Id.</w:t>
      </w:r>
      <w:r>
        <w:rPr>
          <w:i/>
          <w:spacing w:val="-57"/>
        </w:rPr>
        <w:t xml:space="preserve"> </w:t>
      </w:r>
      <w:r>
        <w:t>at 44 (“[B]oth the ADA and the Rehabilitation Act clearly encompass zoning decisions by the</w:t>
      </w:r>
      <w:r>
        <w:rPr>
          <w:spacing w:val="1"/>
        </w:rPr>
        <w:t xml:space="preserve"> </w:t>
      </w:r>
      <w:r>
        <w:t xml:space="preserve">City because making such decisions is a normal function of a governmental entity.”); </w:t>
      </w:r>
      <w:r>
        <w:rPr>
          <w:i/>
        </w:rPr>
        <w:t>see also</w:t>
      </w:r>
      <w:r>
        <w:rPr>
          <w:i/>
          <w:spacing w:val="1"/>
        </w:rPr>
        <w:t xml:space="preserve"> </w:t>
      </w:r>
      <w:r>
        <w:rPr>
          <w:i/>
        </w:rPr>
        <w:t>Barden v. City of Sacramento</w:t>
      </w:r>
      <w:r>
        <w:t>, 292 F.3d 1073, 1076 (9th Cir. 2002) (holding that Title II covers</w:t>
      </w:r>
      <w:r>
        <w:rPr>
          <w:spacing w:val="1"/>
        </w:rPr>
        <w:t xml:space="preserve"> </w:t>
      </w:r>
      <w:r>
        <w:t>“anything</w:t>
      </w:r>
      <w:r>
        <w:rPr>
          <w:spacing w:val="-2"/>
        </w:rPr>
        <w:t xml:space="preserve"> </w:t>
      </w:r>
      <w:r>
        <w:t>a</w:t>
      </w:r>
      <w:r>
        <w:rPr>
          <w:spacing w:val="-1"/>
        </w:rPr>
        <w:t xml:space="preserve"> </w:t>
      </w:r>
      <w:r>
        <w:t>public</w:t>
      </w:r>
      <w:r>
        <w:rPr>
          <w:spacing w:val="-2"/>
        </w:rPr>
        <w:t xml:space="preserve"> </w:t>
      </w:r>
      <w:r>
        <w:t>entity</w:t>
      </w:r>
      <w:r>
        <w:rPr>
          <w:spacing w:val="-1"/>
        </w:rPr>
        <w:t xml:space="preserve"> </w:t>
      </w:r>
      <w:r>
        <w:t>does,”</w:t>
      </w:r>
      <w:r>
        <w:rPr>
          <w:spacing w:val="-2"/>
        </w:rPr>
        <w:t xml:space="preserve"> </w:t>
      </w:r>
      <w:r>
        <w:t>and</w:t>
      </w:r>
      <w:r>
        <w:rPr>
          <w:spacing w:val="-1"/>
        </w:rPr>
        <w:t xml:space="preserve"> </w:t>
      </w:r>
      <w:r>
        <w:t>collecting</w:t>
      </w:r>
      <w:r>
        <w:rPr>
          <w:spacing w:val="-2"/>
        </w:rPr>
        <w:t xml:space="preserve"> </w:t>
      </w:r>
      <w:r>
        <w:t>circuit</w:t>
      </w:r>
      <w:r>
        <w:rPr>
          <w:spacing w:val="-2"/>
        </w:rPr>
        <w:t xml:space="preserve"> </w:t>
      </w:r>
      <w:r>
        <w:t>cases</w:t>
      </w:r>
      <w:r>
        <w:rPr>
          <w:spacing w:val="-1"/>
        </w:rPr>
        <w:t xml:space="preserve"> </w:t>
      </w:r>
      <w:r>
        <w:t>holding</w:t>
      </w:r>
      <w:r>
        <w:rPr>
          <w:spacing w:val="-1"/>
        </w:rPr>
        <w:t xml:space="preserve"> </w:t>
      </w:r>
      <w:r>
        <w:t>similarly).</w:t>
      </w:r>
    </w:p>
    <w:p w14:paraId="3CE51325" w14:textId="77777777" w:rsidR="00B6495C" w:rsidRDefault="00B6495C" w:rsidP="00B6495C">
      <w:pPr>
        <w:pStyle w:val="BodyText"/>
        <w:spacing w:line="480" w:lineRule="auto"/>
        <w:ind w:left="120" w:right="169" w:firstLine="720"/>
      </w:pPr>
      <w:r>
        <w:t>Apposite here, the two circuit courts to consider the question have held that the building,</w:t>
      </w:r>
      <w:r>
        <w:rPr>
          <w:spacing w:val="-57"/>
        </w:rPr>
        <w:t xml:space="preserve"> </w:t>
      </w:r>
      <w:r>
        <w:t>alteration, and maintenance of city sidewalks constitutes a service within the meaning of Title II.</w:t>
      </w:r>
      <w:r>
        <w:rPr>
          <w:spacing w:val="-57"/>
        </w:rPr>
        <w:t xml:space="preserve"> </w:t>
      </w:r>
      <w:r>
        <w:rPr>
          <w:i/>
        </w:rPr>
        <w:t>See Frame v. City of Arlington</w:t>
      </w:r>
      <w:r>
        <w:t>, 657 F.3d 215, 226 (5th Cir. 2011) (en banc) (“Building and</w:t>
      </w:r>
      <w:r>
        <w:rPr>
          <w:spacing w:val="1"/>
        </w:rPr>
        <w:t xml:space="preserve"> </w:t>
      </w:r>
      <w:r>
        <w:t>altering city sidewalks unambiguously are ‘services’ of a public entity under any reasonable</w:t>
      </w:r>
      <w:r>
        <w:rPr>
          <w:spacing w:val="1"/>
        </w:rPr>
        <w:t xml:space="preserve"> </w:t>
      </w:r>
      <w:r>
        <w:t>understanding</w:t>
      </w:r>
      <w:r>
        <w:rPr>
          <w:spacing w:val="-1"/>
        </w:rPr>
        <w:t xml:space="preserve"> </w:t>
      </w:r>
      <w:r>
        <w:t>of</w:t>
      </w:r>
      <w:r>
        <w:rPr>
          <w:spacing w:val="-1"/>
        </w:rPr>
        <w:t xml:space="preserve"> </w:t>
      </w:r>
      <w:r>
        <w:t>that</w:t>
      </w:r>
      <w:r>
        <w:rPr>
          <w:spacing w:val="-1"/>
        </w:rPr>
        <w:t xml:space="preserve"> </w:t>
      </w:r>
      <w:r>
        <w:t>term.”);</w:t>
      </w:r>
      <w:r>
        <w:rPr>
          <w:spacing w:val="-2"/>
        </w:rPr>
        <w:t xml:space="preserve"> </w:t>
      </w:r>
      <w:r>
        <w:rPr>
          <w:i/>
        </w:rPr>
        <w:t>Barden</w:t>
      </w:r>
      <w:r>
        <w:t>,</w:t>
      </w:r>
      <w:r>
        <w:rPr>
          <w:spacing w:val="-1"/>
        </w:rPr>
        <w:t xml:space="preserve"> </w:t>
      </w:r>
      <w:r>
        <w:t>292</w:t>
      </w:r>
      <w:r>
        <w:rPr>
          <w:spacing w:val="-1"/>
        </w:rPr>
        <w:t xml:space="preserve"> </w:t>
      </w:r>
      <w:r>
        <w:t>F.3d</w:t>
      </w:r>
      <w:r>
        <w:rPr>
          <w:spacing w:val="-2"/>
        </w:rPr>
        <w:t xml:space="preserve"> </w:t>
      </w:r>
      <w:r>
        <w:t>at</w:t>
      </w:r>
      <w:r>
        <w:rPr>
          <w:spacing w:val="-1"/>
        </w:rPr>
        <w:t xml:space="preserve"> </w:t>
      </w:r>
      <w:r>
        <w:t>1076</w:t>
      </w:r>
      <w:r>
        <w:rPr>
          <w:spacing w:val="-1"/>
        </w:rPr>
        <w:t xml:space="preserve"> </w:t>
      </w:r>
      <w:r>
        <w:t>(“[M]aintaining</w:t>
      </w:r>
      <w:r>
        <w:rPr>
          <w:spacing w:val="-1"/>
        </w:rPr>
        <w:t xml:space="preserve"> </w:t>
      </w:r>
      <w:r>
        <w:t>public</w:t>
      </w:r>
      <w:r>
        <w:rPr>
          <w:spacing w:val="-1"/>
        </w:rPr>
        <w:t xml:space="preserve"> </w:t>
      </w:r>
      <w:r>
        <w:t>sidewalks</w:t>
      </w:r>
      <w:r>
        <w:rPr>
          <w:spacing w:val="-2"/>
        </w:rPr>
        <w:t xml:space="preserve"> </w:t>
      </w:r>
      <w:r>
        <w:t>is</w:t>
      </w:r>
      <w:r>
        <w:rPr>
          <w:spacing w:val="-1"/>
        </w:rPr>
        <w:t xml:space="preserve"> </w:t>
      </w:r>
      <w:r>
        <w:t>a</w:t>
      </w:r>
    </w:p>
    <w:p w14:paraId="3B1C4C5B" w14:textId="77777777" w:rsidR="00B6495C" w:rsidRDefault="00B6495C" w:rsidP="00B6495C">
      <w:pPr>
        <w:spacing w:line="480" w:lineRule="auto"/>
        <w:sectPr w:rsidR="00B6495C">
          <w:headerReference w:type="default" r:id="rId166"/>
          <w:footerReference w:type="default" r:id="rId167"/>
          <w:pgSz w:w="12240" w:h="15840"/>
          <w:pgMar w:top="1360" w:right="1320" w:bottom="1240" w:left="1320" w:header="232" w:footer="1046" w:gutter="0"/>
          <w:cols w:space="720"/>
        </w:sectPr>
      </w:pPr>
    </w:p>
    <w:p w14:paraId="47AA17B3" w14:textId="77777777" w:rsidR="00B6495C" w:rsidRDefault="00B6495C" w:rsidP="00B6495C">
      <w:pPr>
        <w:pStyle w:val="BodyText"/>
        <w:spacing w:before="80" w:line="480" w:lineRule="auto"/>
        <w:ind w:left="119"/>
      </w:pPr>
      <w:r>
        <w:lastRenderedPageBreak/>
        <w:t>normal function of a city and . . . therefore falls within the scope of Title II”).</w:t>
      </w:r>
      <w:r>
        <w:rPr>
          <w:spacing w:val="1"/>
        </w:rPr>
        <w:t xml:space="preserve"> </w:t>
      </w:r>
      <w:r>
        <w:t>Even more closely</w:t>
      </w:r>
      <w:r>
        <w:rPr>
          <w:spacing w:val="-57"/>
        </w:rPr>
        <w:t xml:space="preserve"> </w:t>
      </w:r>
      <w:r>
        <w:t>on point, a district court within the Second Circuit has specifically held—in a case concerning</w:t>
      </w:r>
      <w:r>
        <w:rPr>
          <w:spacing w:val="1"/>
        </w:rPr>
        <w:t xml:space="preserve"> </w:t>
      </w:r>
      <w:r>
        <w:t>APS—that “[t]he act of installing and maintaining pedestrian crossing signals at crosswalks is a</w:t>
      </w:r>
      <w:r>
        <w:rPr>
          <w:spacing w:val="1"/>
        </w:rPr>
        <w:t xml:space="preserve"> </w:t>
      </w:r>
      <w:r>
        <w:t>normal function of the County, and therefore falls within the scope of Title II and the</w:t>
      </w:r>
      <w:r>
        <w:rPr>
          <w:spacing w:val="1"/>
        </w:rPr>
        <w:t xml:space="preserve"> </w:t>
      </w:r>
      <w:r>
        <w:t>Rehabilitation</w:t>
      </w:r>
      <w:r>
        <w:rPr>
          <w:spacing w:val="-1"/>
        </w:rPr>
        <w:t xml:space="preserve"> </w:t>
      </w:r>
      <w:r>
        <w:t>Act.”</w:t>
      </w:r>
      <w:r>
        <w:rPr>
          <w:spacing w:val="58"/>
        </w:rPr>
        <w:t xml:space="preserve"> </w:t>
      </w:r>
      <w:r>
        <w:rPr>
          <w:i/>
        </w:rPr>
        <w:t>Scharff</w:t>
      </w:r>
      <w:r>
        <w:t>,</w:t>
      </w:r>
      <w:r>
        <w:rPr>
          <w:spacing w:val="-2"/>
        </w:rPr>
        <w:t xml:space="preserve"> </w:t>
      </w:r>
      <w:r>
        <w:t>2014</w:t>
      </w:r>
      <w:r>
        <w:rPr>
          <w:spacing w:val="-3"/>
        </w:rPr>
        <w:t xml:space="preserve"> </w:t>
      </w:r>
      <w:r>
        <w:t>WL</w:t>
      </w:r>
      <w:r>
        <w:rPr>
          <w:spacing w:val="-6"/>
        </w:rPr>
        <w:t xml:space="preserve"> </w:t>
      </w:r>
      <w:r>
        <w:t>2454639,</w:t>
      </w:r>
      <w:r>
        <w:rPr>
          <w:spacing w:val="-4"/>
        </w:rPr>
        <w:t xml:space="preserve"> </w:t>
      </w:r>
      <w:r>
        <w:t>at</w:t>
      </w:r>
      <w:r>
        <w:rPr>
          <w:spacing w:val="-5"/>
        </w:rPr>
        <w:t xml:space="preserve"> </w:t>
      </w:r>
      <w:r>
        <w:t>*7.</w:t>
      </w:r>
    </w:p>
    <w:p w14:paraId="635C034B" w14:textId="77777777" w:rsidR="00B6495C" w:rsidRDefault="00B6495C" w:rsidP="00B6495C">
      <w:pPr>
        <w:pStyle w:val="BodyText"/>
        <w:spacing w:line="480" w:lineRule="auto"/>
        <w:ind w:left="119" w:right="140" w:firstLine="720"/>
      </w:pPr>
      <w:r>
        <w:t>Measured against these precedents, the parties’ debate as to the “service, program, or</w:t>
      </w:r>
      <w:r>
        <w:rPr>
          <w:spacing w:val="1"/>
        </w:rPr>
        <w:t xml:space="preserve"> </w:t>
      </w:r>
      <w:r>
        <w:t>activity” at issue here is easily resolved.</w:t>
      </w:r>
      <w:r>
        <w:rPr>
          <w:spacing w:val="1"/>
        </w:rPr>
        <w:t xml:space="preserve"> </w:t>
      </w:r>
      <w:r>
        <w:t>The City asserts that the Court must assess plaintiffs’</w:t>
      </w:r>
      <w:r>
        <w:rPr>
          <w:spacing w:val="1"/>
        </w:rPr>
        <w:t xml:space="preserve"> </w:t>
      </w:r>
      <w:r>
        <w:t>meaningful-access claim by inquiring whether plaintiffs have been denied meaningful access to</w:t>
      </w:r>
      <w:r>
        <w:rPr>
          <w:spacing w:val="1"/>
        </w:rPr>
        <w:t xml:space="preserve"> </w:t>
      </w:r>
      <w:r>
        <w:t>New York City as a whole.</w:t>
      </w:r>
      <w:r>
        <w:rPr>
          <w:spacing w:val="1"/>
        </w:rPr>
        <w:t xml:space="preserve"> </w:t>
      </w:r>
      <w:r>
        <w:t>It argues that plaintiffs, whatever the hazards and challenges they</w:t>
      </w:r>
      <w:r>
        <w:rPr>
          <w:spacing w:val="1"/>
        </w:rPr>
        <w:t xml:space="preserve"> </w:t>
      </w:r>
      <w:r>
        <w:t>may encounter navigating pedestrian crossings, cannot make that showing.</w:t>
      </w:r>
      <w:r>
        <w:rPr>
          <w:spacing w:val="1"/>
        </w:rPr>
        <w:t xml:space="preserve"> </w:t>
      </w:r>
      <w:r>
        <w:rPr>
          <w:i/>
        </w:rPr>
        <w:t xml:space="preserve">See </w:t>
      </w:r>
      <w:r>
        <w:t>Def. Mem. at 11.</w:t>
      </w:r>
      <w:r>
        <w:rPr>
          <w:spacing w:val="-57"/>
        </w:rPr>
        <w:t xml:space="preserve"> </w:t>
      </w:r>
      <w:r>
        <w:t>Plaintiffs counter that the proper point of reference is the City’s signalized street crossings, taken</w:t>
      </w:r>
      <w:r>
        <w:rPr>
          <w:spacing w:val="-57"/>
        </w:rPr>
        <w:t xml:space="preserve"> </w:t>
      </w:r>
      <w:r>
        <w:t>as a whole, on the ground that the City’s maintenance of such crossings is a cognizable service,</w:t>
      </w:r>
      <w:r>
        <w:rPr>
          <w:spacing w:val="1"/>
        </w:rPr>
        <w:t xml:space="preserve"> </w:t>
      </w:r>
      <w:r>
        <w:t>program, or activity.</w:t>
      </w:r>
      <w:r>
        <w:rPr>
          <w:spacing w:val="1"/>
        </w:rPr>
        <w:t xml:space="preserve"> </w:t>
      </w:r>
      <w:r>
        <w:rPr>
          <w:i/>
        </w:rPr>
        <w:t xml:space="preserve">See </w:t>
      </w:r>
      <w:r>
        <w:t>Pl. Mem. at 14.</w:t>
      </w:r>
      <w:r>
        <w:rPr>
          <w:spacing w:val="1"/>
        </w:rPr>
        <w:t xml:space="preserve"> </w:t>
      </w:r>
      <w:r>
        <w:t>Plaintiffs contend that they have been denied</w:t>
      </w:r>
      <w:r>
        <w:rPr>
          <w:spacing w:val="1"/>
        </w:rPr>
        <w:t xml:space="preserve"> </w:t>
      </w:r>
      <w:r>
        <w:t>meaningful access to these crossings, because, at the vast majority of signalized crossings, they</w:t>
      </w:r>
      <w:r>
        <w:rPr>
          <w:spacing w:val="1"/>
        </w:rPr>
        <w:t xml:space="preserve"> </w:t>
      </w:r>
      <w:r>
        <w:t>are unable to access the visual information that the City conveys, for safety purposes, to sighted</w:t>
      </w:r>
      <w:r>
        <w:rPr>
          <w:spacing w:val="1"/>
        </w:rPr>
        <w:t xml:space="preserve"> </w:t>
      </w:r>
      <w:r>
        <w:t>pedestrians.</w:t>
      </w:r>
      <w:r>
        <w:rPr>
          <w:spacing w:val="59"/>
        </w:rPr>
        <w:t xml:space="preserve"> </w:t>
      </w:r>
      <w:r>
        <w:rPr>
          <w:i/>
        </w:rPr>
        <w:t xml:space="preserve">Id. </w:t>
      </w:r>
      <w:r>
        <w:t>at 14–16.</w:t>
      </w:r>
    </w:p>
    <w:p w14:paraId="5BF74935" w14:textId="77777777" w:rsidR="00B6495C" w:rsidRDefault="00B6495C" w:rsidP="00B6495C">
      <w:pPr>
        <w:pStyle w:val="BodyText"/>
        <w:spacing w:line="480" w:lineRule="auto"/>
        <w:ind w:left="119" w:right="163" w:firstLine="720"/>
      </w:pPr>
      <w:r>
        <w:t>On this threshold methodological point, plaintiffs are, clearly, correct.</w:t>
      </w:r>
      <w:r>
        <w:rPr>
          <w:spacing w:val="1"/>
        </w:rPr>
        <w:t xml:space="preserve"> </w:t>
      </w:r>
      <w:r>
        <w:t>The City’s</w:t>
      </w:r>
      <w:r>
        <w:rPr>
          <w:spacing w:val="1"/>
        </w:rPr>
        <w:t xml:space="preserve"> </w:t>
      </w:r>
      <w:r>
        <w:t>maintenance of signalized intersections and the pedestrian grid plainly constitutes a service,</w:t>
      </w:r>
      <w:r>
        <w:rPr>
          <w:spacing w:val="1"/>
        </w:rPr>
        <w:t xml:space="preserve"> </w:t>
      </w:r>
      <w:r>
        <w:t>program, or activity of a public entity. Constructing, altering, and maintaining such crossings is</w:t>
      </w:r>
      <w:r>
        <w:rPr>
          <w:spacing w:val="1"/>
        </w:rPr>
        <w:t xml:space="preserve"> </w:t>
      </w:r>
      <w:r>
        <w:t xml:space="preserve">“a normal function or operation” of the City, </w:t>
      </w:r>
      <w:r>
        <w:rPr>
          <w:i/>
        </w:rPr>
        <w:t>Innovative Health</w:t>
      </w:r>
      <w:r>
        <w:t>, 117 F.3d at 44, every bit as</w:t>
      </w:r>
      <w:r>
        <w:rPr>
          <w:spacing w:val="1"/>
        </w:rPr>
        <w:t xml:space="preserve"> </w:t>
      </w:r>
      <w:r>
        <w:t xml:space="preserve">much as is the construction and maintenance of city sidewalks, </w:t>
      </w:r>
      <w:r>
        <w:rPr>
          <w:i/>
        </w:rPr>
        <w:t>Barden</w:t>
      </w:r>
      <w:r>
        <w:t>, 292 F.3d at 1076.</w:t>
      </w:r>
      <w:r>
        <w:rPr>
          <w:spacing w:val="1"/>
        </w:rPr>
        <w:t xml:space="preserve"> </w:t>
      </w:r>
      <w:r>
        <w:t>The</w:t>
      </w:r>
      <w:r>
        <w:rPr>
          <w:spacing w:val="1"/>
        </w:rPr>
        <w:t xml:space="preserve"> </w:t>
      </w:r>
      <w:r>
        <w:t>City and the DOT “have broad authority for the City’s streets and oversee, among other things,</w:t>
      </w:r>
      <w:r>
        <w:rPr>
          <w:spacing w:val="1"/>
        </w:rPr>
        <w:t xml:space="preserve"> </w:t>
      </w:r>
      <w:r>
        <w:t>the</w:t>
      </w:r>
      <w:r>
        <w:rPr>
          <w:spacing w:val="-1"/>
        </w:rPr>
        <w:t xml:space="preserve"> </w:t>
      </w:r>
      <w:r>
        <w:t>installation,</w:t>
      </w:r>
      <w:r>
        <w:rPr>
          <w:spacing w:val="-1"/>
        </w:rPr>
        <w:t xml:space="preserve"> </w:t>
      </w:r>
      <w:r>
        <w:t>repair,</w:t>
      </w:r>
      <w:r>
        <w:rPr>
          <w:spacing w:val="-1"/>
        </w:rPr>
        <w:t xml:space="preserve"> </w:t>
      </w:r>
      <w:r>
        <w:t>and</w:t>
      </w:r>
      <w:r>
        <w:rPr>
          <w:spacing w:val="-1"/>
        </w:rPr>
        <w:t xml:space="preserve"> </w:t>
      </w:r>
      <w:r>
        <w:t>maintenance</w:t>
      </w:r>
      <w:r>
        <w:rPr>
          <w:spacing w:val="-1"/>
        </w:rPr>
        <w:t xml:space="preserve"> </w:t>
      </w:r>
      <w:r>
        <w:t>of</w:t>
      </w:r>
      <w:r>
        <w:rPr>
          <w:spacing w:val="-1"/>
        </w:rPr>
        <w:t xml:space="preserve"> </w:t>
      </w:r>
      <w:r>
        <w:t>New</w:t>
      </w:r>
      <w:r>
        <w:rPr>
          <w:spacing w:val="-2"/>
        </w:rPr>
        <w:t xml:space="preserve"> </w:t>
      </w:r>
      <w:r>
        <w:t>York</w:t>
      </w:r>
      <w:r>
        <w:rPr>
          <w:spacing w:val="-5"/>
        </w:rPr>
        <w:t xml:space="preserve"> </w:t>
      </w:r>
      <w:r>
        <w:t>City</w:t>
      </w:r>
      <w:r>
        <w:rPr>
          <w:spacing w:val="-1"/>
        </w:rPr>
        <w:t xml:space="preserve"> </w:t>
      </w:r>
      <w:r>
        <w:t>traffic</w:t>
      </w:r>
      <w:r>
        <w:rPr>
          <w:spacing w:val="-1"/>
        </w:rPr>
        <w:t xml:space="preserve"> </w:t>
      </w:r>
      <w:r>
        <w:t>signals,</w:t>
      </w:r>
      <w:r>
        <w:rPr>
          <w:spacing w:val="-2"/>
        </w:rPr>
        <w:t xml:space="preserve"> </w:t>
      </w:r>
      <w:r>
        <w:t>sidewalks,</w:t>
      </w:r>
      <w:r>
        <w:rPr>
          <w:spacing w:val="-3"/>
        </w:rPr>
        <w:t xml:space="preserve"> </w:t>
      </w:r>
      <w:r>
        <w:t>crosswalks,</w:t>
      </w:r>
    </w:p>
    <w:p w14:paraId="38C064D9" w14:textId="77777777" w:rsidR="00B6495C" w:rsidRDefault="00B6495C" w:rsidP="00B6495C">
      <w:pPr>
        <w:spacing w:line="480" w:lineRule="auto"/>
        <w:sectPr w:rsidR="00B6495C">
          <w:headerReference w:type="default" r:id="rId168"/>
          <w:footerReference w:type="default" r:id="rId169"/>
          <w:pgSz w:w="12240" w:h="15840"/>
          <w:pgMar w:top="1360" w:right="1320" w:bottom="1240" w:left="1320" w:header="232" w:footer="1046" w:gutter="0"/>
          <w:cols w:space="720"/>
        </w:sectPr>
      </w:pPr>
    </w:p>
    <w:p w14:paraId="47E9B691" w14:textId="77777777" w:rsidR="00B6495C" w:rsidRDefault="00B6495C" w:rsidP="00B6495C">
      <w:pPr>
        <w:pStyle w:val="BodyText"/>
        <w:spacing w:before="80" w:line="480" w:lineRule="auto"/>
        <w:ind w:left="120" w:right="165"/>
      </w:pPr>
      <w:r>
        <w:lastRenderedPageBreak/>
        <w:t>bicycle lanes, and roadways.”</w:t>
      </w:r>
      <w:r>
        <w:rPr>
          <w:spacing w:val="1"/>
        </w:rPr>
        <w:t xml:space="preserve"> </w:t>
      </w:r>
      <w:r>
        <w:t>JSF ¶ 6.</w:t>
      </w:r>
      <w:r>
        <w:rPr>
          <w:spacing w:val="1"/>
        </w:rPr>
        <w:t xml:space="preserve"> </w:t>
      </w:r>
      <w:r>
        <w:t>In this capacity, the City acknowledges, the DOT’s</w:t>
      </w:r>
      <w:r>
        <w:rPr>
          <w:spacing w:val="1"/>
        </w:rPr>
        <w:t xml:space="preserve"> </w:t>
      </w:r>
      <w:r>
        <w:t xml:space="preserve">Traffic Operations Division oversees “the operation and maintenance of,” </w:t>
      </w:r>
      <w:r>
        <w:rPr>
          <w:i/>
        </w:rPr>
        <w:t>inter alia</w:t>
      </w:r>
      <w:r>
        <w:t>, “over</w:t>
      </w:r>
      <w:r>
        <w:rPr>
          <w:spacing w:val="1"/>
        </w:rPr>
        <w:t xml:space="preserve"> </w:t>
      </w:r>
      <w:r>
        <w:t>13,000 traffic signals in the City,” including “supervision over the installation of traffic signals.”</w:t>
      </w:r>
      <w:r>
        <w:rPr>
          <w:spacing w:val="-57"/>
        </w:rPr>
        <w:t xml:space="preserve"> </w:t>
      </w:r>
      <w:r>
        <w:t>Benson Decl. ¶ 1.</w:t>
      </w:r>
      <w:r>
        <w:rPr>
          <w:spacing w:val="1"/>
        </w:rPr>
        <w:t xml:space="preserve"> </w:t>
      </w:r>
      <w:r>
        <w:t>The City’s day-to-day oversight of its street crossings and crossing signals</w:t>
      </w:r>
      <w:r>
        <w:rPr>
          <w:spacing w:val="1"/>
        </w:rPr>
        <w:t xml:space="preserve"> </w:t>
      </w:r>
      <w:r>
        <w:t>leaves no room for serious argument that the installation and maintenance of pedestrian street</w:t>
      </w:r>
      <w:r>
        <w:rPr>
          <w:spacing w:val="1"/>
        </w:rPr>
        <w:t xml:space="preserve"> </w:t>
      </w:r>
      <w:r>
        <w:t>crossings, like the installation and maintenance of sidewalks, is other than a service, program, or</w:t>
      </w:r>
      <w:r>
        <w:rPr>
          <w:spacing w:val="-57"/>
        </w:rPr>
        <w:t xml:space="preserve"> </w:t>
      </w:r>
      <w:r>
        <w:t>activity</w:t>
      </w:r>
      <w:r>
        <w:rPr>
          <w:spacing w:val="-7"/>
        </w:rPr>
        <w:t xml:space="preserve"> </w:t>
      </w:r>
      <w:r>
        <w:t>of</w:t>
      </w:r>
      <w:r>
        <w:rPr>
          <w:spacing w:val="-6"/>
        </w:rPr>
        <w:t xml:space="preserve"> </w:t>
      </w:r>
      <w:r>
        <w:t>the</w:t>
      </w:r>
      <w:r>
        <w:rPr>
          <w:spacing w:val="-7"/>
        </w:rPr>
        <w:t xml:space="preserve"> </w:t>
      </w:r>
      <w:r>
        <w:t>City.</w:t>
      </w:r>
      <w:r>
        <w:rPr>
          <w:spacing w:val="48"/>
        </w:rPr>
        <w:t xml:space="preserve"> </w:t>
      </w:r>
      <w:r>
        <w:rPr>
          <w:i/>
        </w:rPr>
        <w:t>See</w:t>
      </w:r>
      <w:r>
        <w:rPr>
          <w:i/>
          <w:spacing w:val="-8"/>
        </w:rPr>
        <w:t xml:space="preserve"> </w:t>
      </w:r>
      <w:r>
        <w:rPr>
          <w:i/>
        </w:rPr>
        <w:t>Scharff</w:t>
      </w:r>
      <w:r>
        <w:t>,</w:t>
      </w:r>
      <w:r>
        <w:rPr>
          <w:spacing w:val="-6"/>
        </w:rPr>
        <w:t xml:space="preserve"> </w:t>
      </w:r>
      <w:r>
        <w:t>2014</w:t>
      </w:r>
      <w:r>
        <w:rPr>
          <w:spacing w:val="-11"/>
        </w:rPr>
        <w:t xml:space="preserve"> </w:t>
      </w:r>
      <w:r>
        <w:t>WL</w:t>
      </w:r>
      <w:r>
        <w:rPr>
          <w:spacing w:val="-11"/>
        </w:rPr>
        <w:t xml:space="preserve"> </w:t>
      </w:r>
      <w:r>
        <w:t>2454639,</w:t>
      </w:r>
      <w:r>
        <w:rPr>
          <w:spacing w:val="-11"/>
        </w:rPr>
        <w:t xml:space="preserve"> </w:t>
      </w:r>
      <w:r>
        <w:t>at</w:t>
      </w:r>
      <w:r>
        <w:rPr>
          <w:spacing w:val="-10"/>
        </w:rPr>
        <w:t xml:space="preserve"> </w:t>
      </w:r>
      <w:r>
        <w:t>*7.</w:t>
      </w:r>
      <w:r>
        <w:rPr>
          <w:spacing w:val="42"/>
        </w:rPr>
        <w:t xml:space="preserve"> </w:t>
      </w:r>
      <w:r>
        <w:t>And,</w:t>
      </w:r>
      <w:r>
        <w:rPr>
          <w:spacing w:val="-11"/>
        </w:rPr>
        <w:t xml:space="preserve"> </w:t>
      </w:r>
      <w:r>
        <w:t>tellingly,</w:t>
      </w:r>
      <w:r>
        <w:rPr>
          <w:spacing w:val="-10"/>
        </w:rPr>
        <w:t xml:space="preserve"> </w:t>
      </w:r>
      <w:r>
        <w:t>the</w:t>
      </w:r>
      <w:r>
        <w:rPr>
          <w:spacing w:val="-10"/>
        </w:rPr>
        <w:t xml:space="preserve"> </w:t>
      </w:r>
      <w:r>
        <w:t>City</w:t>
      </w:r>
      <w:r>
        <w:rPr>
          <w:spacing w:val="-10"/>
        </w:rPr>
        <w:t xml:space="preserve"> </w:t>
      </w:r>
      <w:r>
        <w:t>cites—and</w:t>
      </w:r>
      <w:r>
        <w:rPr>
          <w:spacing w:val="-11"/>
        </w:rPr>
        <w:t xml:space="preserve"> </w:t>
      </w:r>
      <w:r>
        <w:t>the</w:t>
      </w:r>
      <w:r>
        <w:rPr>
          <w:spacing w:val="-57"/>
        </w:rPr>
        <w:t xml:space="preserve"> </w:t>
      </w:r>
      <w:r>
        <w:rPr>
          <w:spacing w:val="-1"/>
        </w:rPr>
        <w:t xml:space="preserve">Court is aware of—no case authority </w:t>
      </w:r>
      <w:r>
        <w:t>for its improbable contrary notion that plaintiffs’ grievance</w:t>
      </w:r>
      <w:r>
        <w:rPr>
          <w:spacing w:val="1"/>
        </w:rPr>
        <w:t xml:space="preserve"> </w:t>
      </w:r>
      <w:r>
        <w:t>may</w:t>
      </w:r>
      <w:r>
        <w:rPr>
          <w:spacing w:val="-14"/>
        </w:rPr>
        <w:t xml:space="preserve"> </w:t>
      </w:r>
      <w:r>
        <w:t>prevail</w:t>
      </w:r>
      <w:r>
        <w:rPr>
          <w:spacing w:val="-11"/>
        </w:rPr>
        <w:t xml:space="preserve"> </w:t>
      </w:r>
      <w:r>
        <w:t>only</w:t>
      </w:r>
      <w:r>
        <w:rPr>
          <w:spacing w:val="-13"/>
        </w:rPr>
        <w:t xml:space="preserve"> </w:t>
      </w:r>
      <w:r>
        <w:t>if</w:t>
      </w:r>
      <w:r>
        <w:rPr>
          <w:spacing w:val="-13"/>
        </w:rPr>
        <w:t xml:space="preserve"> </w:t>
      </w:r>
      <w:r>
        <w:t>they</w:t>
      </w:r>
      <w:r>
        <w:rPr>
          <w:spacing w:val="-13"/>
        </w:rPr>
        <w:t xml:space="preserve"> </w:t>
      </w:r>
      <w:r>
        <w:t>can</w:t>
      </w:r>
      <w:r>
        <w:rPr>
          <w:spacing w:val="-13"/>
        </w:rPr>
        <w:t xml:space="preserve"> </w:t>
      </w:r>
      <w:r>
        <w:t>show</w:t>
      </w:r>
      <w:r>
        <w:rPr>
          <w:spacing w:val="-12"/>
        </w:rPr>
        <w:t xml:space="preserve"> </w:t>
      </w:r>
      <w:r>
        <w:t>that</w:t>
      </w:r>
      <w:r>
        <w:rPr>
          <w:spacing w:val="-12"/>
        </w:rPr>
        <w:t xml:space="preserve"> </w:t>
      </w:r>
      <w:r>
        <w:t>they</w:t>
      </w:r>
      <w:r>
        <w:rPr>
          <w:spacing w:val="-13"/>
        </w:rPr>
        <w:t xml:space="preserve"> </w:t>
      </w:r>
      <w:r>
        <w:t>have</w:t>
      </w:r>
      <w:r>
        <w:rPr>
          <w:spacing w:val="-12"/>
        </w:rPr>
        <w:t xml:space="preserve"> </w:t>
      </w:r>
      <w:r>
        <w:t>been</w:t>
      </w:r>
      <w:r>
        <w:rPr>
          <w:spacing w:val="-12"/>
        </w:rPr>
        <w:t xml:space="preserve"> </w:t>
      </w:r>
      <w:r>
        <w:t>denied</w:t>
      </w:r>
      <w:r>
        <w:rPr>
          <w:spacing w:val="-15"/>
        </w:rPr>
        <w:t xml:space="preserve"> </w:t>
      </w:r>
      <w:r>
        <w:t>access</w:t>
      </w:r>
      <w:r>
        <w:rPr>
          <w:spacing w:val="-13"/>
        </w:rPr>
        <w:t xml:space="preserve"> </w:t>
      </w:r>
      <w:r>
        <w:t>to</w:t>
      </w:r>
      <w:r>
        <w:rPr>
          <w:spacing w:val="-13"/>
        </w:rPr>
        <w:t xml:space="preserve"> </w:t>
      </w:r>
      <w:r>
        <w:t>the</w:t>
      </w:r>
      <w:r>
        <w:rPr>
          <w:spacing w:val="-11"/>
        </w:rPr>
        <w:t xml:space="preserve"> </w:t>
      </w:r>
      <w:r>
        <w:t>metropolis</w:t>
      </w:r>
      <w:r>
        <w:rPr>
          <w:spacing w:val="-13"/>
        </w:rPr>
        <w:t xml:space="preserve"> </w:t>
      </w:r>
      <w:r>
        <w:t>as</w:t>
      </w:r>
      <w:r>
        <w:rPr>
          <w:spacing w:val="-13"/>
        </w:rPr>
        <w:t xml:space="preserve"> </w:t>
      </w:r>
      <w:r>
        <w:t>a</w:t>
      </w:r>
      <w:r>
        <w:rPr>
          <w:spacing w:val="-13"/>
        </w:rPr>
        <w:t xml:space="preserve"> </w:t>
      </w:r>
      <w:r>
        <w:t>whole.</w:t>
      </w:r>
      <w:r>
        <w:rPr>
          <w:vertAlign w:val="superscript"/>
        </w:rPr>
        <w:t>6</w:t>
      </w:r>
    </w:p>
    <w:p w14:paraId="6C0DBB6E" w14:textId="77777777" w:rsidR="00B6495C" w:rsidRDefault="00B6495C" w:rsidP="00B6495C">
      <w:pPr>
        <w:pStyle w:val="BodyText"/>
        <w:spacing w:line="480" w:lineRule="auto"/>
        <w:ind w:left="120" w:firstLine="720"/>
      </w:pPr>
      <w:r>
        <w:t>Accordingly, under the ADA and Rehabilitation Act, the City is required to ensure that it</w:t>
      </w:r>
      <w:r>
        <w:rPr>
          <w:spacing w:val="-57"/>
        </w:rPr>
        <w:t xml:space="preserve"> </w:t>
      </w:r>
      <w:r>
        <w:t>operates its signalized intersections and the pedestrian grid in a manner that, “when viewed in</w:t>
      </w:r>
      <w:r>
        <w:rPr>
          <w:spacing w:val="1"/>
        </w:rPr>
        <w:t xml:space="preserve"> </w:t>
      </w:r>
      <w:r>
        <w:t>[their]</w:t>
      </w:r>
      <w:r>
        <w:rPr>
          <w:spacing w:val="-3"/>
        </w:rPr>
        <w:t xml:space="preserve"> </w:t>
      </w:r>
      <w:r>
        <w:t>entirety,</w:t>
      </w:r>
      <w:r>
        <w:rPr>
          <w:spacing w:val="-2"/>
        </w:rPr>
        <w:t xml:space="preserve"> </w:t>
      </w:r>
      <w:r>
        <w:t>[are]</w:t>
      </w:r>
      <w:r>
        <w:rPr>
          <w:spacing w:val="-2"/>
        </w:rPr>
        <w:t xml:space="preserve"> </w:t>
      </w:r>
      <w:r>
        <w:t>readily</w:t>
      </w:r>
      <w:r>
        <w:rPr>
          <w:spacing w:val="-2"/>
        </w:rPr>
        <w:t xml:space="preserve"> </w:t>
      </w:r>
      <w:r>
        <w:t>accessible</w:t>
      </w:r>
      <w:r>
        <w:rPr>
          <w:spacing w:val="-2"/>
        </w:rPr>
        <w:t xml:space="preserve"> </w:t>
      </w:r>
      <w:r>
        <w:t>to</w:t>
      </w:r>
      <w:r>
        <w:rPr>
          <w:spacing w:val="-2"/>
        </w:rPr>
        <w:t xml:space="preserve"> </w:t>
      </w:r>
      <w:r>
        <w:t>and</w:t>
      </w:r>
      <w:r>
        <w:rPr>
          <w:spacing w:val="-2"/>
        </w:rPr>
        <w:t xml:space="preserve"> </w:t>
      </w:r>
      <w:r>
        <w:t>usable</w:t>
      </w:r>
      <w:r>
        <w:rPr>
          <w:spacing w:val="-1"/>
        </w:rPr>
        <w:t xml:space="preserve"> </w:t>
      </w:r>
      <w:r>
        <w:t>by</w:t>
      </w:r>
      <w:r>
        <w:rPr>
          <w:spacing w:val="-2"/>
        </w:rPr>
        <w:t xml:space="preserve"> </w:t>
      </w:r>
      <w:r>
        <w:t>individuals</w:t>
      </w:r>
      <w:r>
        <w:rPr>
          <w:spacing w:val="-1"/>
        </w:rPr>
        <w:t xml:space="preserve"> </w:t>
      </w:r>
      <w:r>
        <w:t>with</w:t>
      </w:r>
      <w:r>
        <w:rPr>
          <w:spacing w:val="-3"/>
        </w:rPr>
        <w:t xml:space="preserve"> </w:t>
      </w:r>
      <w:r>
        <w:t>disabilities.”</w:t>
      </w:r>
      <w:r>
        <w:rPr>
          <w:spacing w:val="58"/>
        </w:rPr>
        <w:t xml:space="preserve"> </w:t>
      </w:r>
      <w:r>
        <w:t>28</w:t>
      </w:r>
      <w:r>
        <w:rPr>
          <w:spacing w:val="-1"/>
        </w:rPr>
        <w:t xml:space="preserve"> </w:t>
      </w:r>
      <w:r>
        <w:t>C.F.R.</w:t>
      </w:r>
    </w:p>
    <w:p w14:paraId="65DC543C" w14:textId="77777777" w:rsidR="00B6495C" w:rsidRDefault="00B6495C" w:rsidP="00B6495C">
      <w:pPr>
        <w:pStyle w:val="BodyText"/>
        <w:ind w:left="120"/>
      </w:pPr>
      <w:r>
        <w:t>§</w:t>
      </w:r>
      <w:r>
        <w:rPr>
          <w:spacing w:val="-1"/>
        </w:rPr>
        <w:t xml:space="preserve"> </w:t>
      </w:r>
      <w:r>
        <w:t>35.150(a).</w:t>
      </w:r>
    </w:p>
    <w:p w14:paraId="50986394" w14:textId="77777777" w:rsidR="00B6495C" w:rsidRDefault="00B6495C" w:rsidP="00B6495C">
      <w:pPr>
        <w:pStyle w:val="BodyText"/>
        <w:rPr>
          <w:sz w:val="20"/>
        </w:rPr>
      </w:pPr>
    </w:p>
    <w:p w14:paraId="0131002F" w14:textId="77777777" w:rsidR="00B6495C" w:rsidRDefault="00B6495C" w:rsidP="00B6495C">
      <w:pPr>
        <w:pStyle w:val="BodyText"/>
        <w:rPr>
          <w:sz w:val="20"/>
        </w:rPr>
      </w:pPr>
    </w:p>
    <w:p w14:paraId="4FE0AF44" w14:textId="77777777" w:rsidR="00B6495C" w:rsidRDefault="00B6495C" w:rsidP="00B6495C">
      <w:pPr>
        <w:pStyle w:val="BodyText"/>
        <w:rPr>
          <w:sz w:val="20"/>
        </w:rPr>
      </w:pPr>
    </w:p>
    <w:p w14:paraId="79B09346" w14:textId="77777777" w:rsidR="00B6495C" w:rsidRDefault="00B6495C" w:rsidP="00B6495C">
      <w:pPr>
        <w:pStyle w:val="BodyText"/>
        <w:rPr>
          <w:sz w:val="20"/>
        </w:rPr>
      </w:pPr>
    </w:p>
    <w:p w14:paraId="060EEC5A" w14:textId="77777777" w:rsidR="00B6495C" w:rsidRDefault="00B6495C" w:rsidP="00B6495C">
      <w:pPr>
        <w:pStyle w:val="BodyText"/>
        <w:rPr>
          <w:sz w:val="20"/>
        </w:rPr>
      </w:pPr>
    </w:p>
    <w:p w14:paraId="058DFF5B" w14:textId="77777777" w:rsidR="00B6495C" w:rsidRDefault="00B6495C" w:rsidP="00B6495C">
      <w:pPr>
        <w:pStyle w:val="BodyText"/>
        <w:rPr>
          <w:sz w:val="20"/>
        </w:rPr>
      </w:pPr>
    </w:p>
    <w:p w14:paraId="338A048D" w14:textId="77777777" w:rsidR="00B6495C" w:rsidRDefault="00B6495C" w:rsidP="00B6495C">
      <w:pPr>
        <w:pStyle w:val="BodyText"/>
        <w:rPr>
          <w:sz w:val="20"/>
        </w:rPr>
      </w:pPr>
    </w:p>
    <w:p w14:paraId="50DD5B6E" w14:textId="77777777" w:rsidR="00B6495C" w:rsidRDefault="00B6495C" w:rsidP="00B6495C">
      <w:pPr>
        <w:pStyle w:val="BodyText"/>
        <w:rPr>
          <w:sz w:val="20"/>
        </w:rPr>
      </w:pPr>
    </w:p>
    <w:p w14:paraId="57096C5E" w14:textId="369BB2B8" w:rsidR="00B6495C" w:rsidRDefault="00B6495C" w:rsidP="00B6495C">
      <w:pPr>
        <w:pStyle w:val="BodyText"/>
        <w:spacing w:before="11"/>
        <w:rPr>
          <w:sz w:val="18"/>
        </w:rPr>
      </w:pPr>
      <w:r>
        <w:rPr>
          <w:noProof/>
          <w:sz w:val="24"/>
        </w:rPr>
        <mc:AlternateContent>
          <mc:Choice Requires="wps">
            <w:drawing>
              <wp:anchor distT="0" distB="0" distL="0" distR="0" simplePos="0" relativeHeight="251679744" behindDoc="1" locked="0" layoutInCell="1" allowOverlap="1" wp14:anchorId="508B6FA0" wp14:editId="59769E17">
                <wp:simplePos x="0" y="0"/>
                <wp:positionH relativeFrom="page">
                  <wp:posOffset>914400</wp:posOffset>
                </wp:positionH>
                <wp:positionV relativeFrom="paragraph">
                  <wp:posOffset>153670</wp:posOffset>
                </wp:positionV>
                <wp:extent cx="1828800" cy="7620"/>
                <wp:effectExtent l="0" t="0" r="0" b="4445"/>
                <wp:wrapTopAndBottom/>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5229880" id="Rectangle 180" o:spid="_x0000_s1026" style="position:absolute;margin-left:1in;margin-top:12.1pt;width:2in;height:.6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" fillcolor="black" stroked="f">
                <w10:wrap type="topAndBottom" anchorx="page"/>
              </v:rect>
            </w:pict>
          </mc:Fallback>
        </mc:AlternateContent>
      </w:r>
    </w:p>
    <w:p w14:paraId="1F8F3116" w14:textId="77777777" w:rsidR="00B6495C" w:rsidRDefault="00B6495C" w:rsidP="00B6495C">
      <w:pPr>
        <w:pStyle w:val="BodyText"/>
        <w:spacing w:before="102"/>
        <w:ind w:left="119" w:right="142"/>
      </w:pPr>
      <w:r>
        <w:rPr>
          <w:vertAlign w:val="superscript"/>
        </w:rPr>
        <w:t>6</w:t>
      </w:r>
      <w:r>
        <w:t xml:space="preserve"> </w:t>
      </w:r>
      <w:r>
        <w:rPr>
          <w:i/>
        </w:rPr>
        <w:t>Pascuiti v. New York Yankees</w:t>
      </w:r>
      <w:r>
        <w:t>, 87 F. Supp. 2d 221, 223–24 (S.D.N.Y. 1999), the sole case on</w:t>
      </w:r>
      <w:r>
        <w:rPr>
          <w:spacing w:val="1"/>
        </w:rPr>
        <w:t xml:space="preserve"> </w:t>
      </w:r>
      <w:r>
        <w:t>which the City relies for its claim that the Court must examine the accessibility to plaintiffs of</w:t>
      </w:r>
      <w:r>
        <w:rPr>
          <w:spacing w:val="1"/>
        </w:rPr>
        <w:t xml:space="preserve"> </w:t>
      </w:r>
      <w:r>
        <w:t>New York City as a whole, rather than the accessibility of its pedestrian crossings, is inapposite.</w:t>
      </w:r>
      <w:r>
        <w:rPr>
          <w:spacing w:val="1"/>
        </w:rPr>
        <w:t xml:space="preserve"> </w:t>
      </w:r>
      <w:r>
        <w:t>The issue there involved access to Yankee Stadium. The court held that assessing accessibility</w:t>
      </w:r>
      <w:r>
        <w:rPr>
          <w:spacing w:val="1"/>
        </w:rPr>
        <w:t xml:space="preserve"> </w:t>
      </w:r>
      <w:r>
        <w:t>requires viewing a service, program, or activity—there, the ballpark—“as a whole, not at [its]</w:t>
      </w:r>
      <w:r>
        <w:rPr>
          <w:spacing w:val="1"/>
        </w:rPr>
        <w:t xml:space="preserve"> </w:t>
      </w:r>
      <w:r>
        <w:rPr>
          <w:spacing w:val="-1"/>
        </w:rPr>
        <w:t>individual</w:t>
      </w:r>
      <w:r>
        <w:rPr>
          <w:spacing w:val="-12"/>
        </w:rPr>
        <w:t xml:space="preserve"> </w:t>
      </w:r>
      <w:r>
        <w:t>elements.”</w:t>
      </w:r>
      <w:r>
        <w:rPr>
          <w:spacing w:val="36"/>
        </w:rPr>
        <w:t xml:space="preserve"> </w:t>
      </w:r>
      <w:r>
        <w:t>87</w:t>
      </w:r>
      <w:r>
        <w:rPr>
          <w:spacing w:val="-13"/>
        </w:rPr>
        <w:t xml:space="preserve"> </w:t>
      </w:r>
      <w:r>
        <w:t>F.</w:t>
      </w:r>
      <w:r>
        <w:rPr>
          <w:spacing w:val="-13"/>
        </w:rPr>
        <w:t xml:space="preserve"> </w:t>
      </w:r>
      <w:r>
        <w:t>Supp.</w:t>
      </w:r>
      <w:r>
        <w:rPr>
          <w:spacing w:val="-13"/>
        </w:rPr>
        <w:t xml:space="preserve"> </w:t>
      </w:r>
      <w:r>
        <w:t>2d</w:t>
      </w:r>
      <w:r>
        <w:rPr>
          <w:spacing w:val="-10"/>
        </w:rPr>
        <w:t xml:space="preserve"> </w:t>
      </w:r>
      <w:r>
        <w:t>at</w:t>
      </w:r>
      <w:r>
        <w:rPr>
          <w:spacing w:val="-12"/>
        </w:rPr>
        <w:t xml:space="preserve"> </w:t>
      </w:r>
      <w:r>
        <w:t>223.</w:t>
      </w:r>
      <w:r>
        <w:rPr>
          <w:spacing w:val="38"/>
        </w:rPr>
        <w:t xml:space="preserve"> </w:t>
      </w:r>
      <w:r>
        <w:t>This</w:t>
      </w:r>
      <w:r>
        <w:rPr>
          <w:spacing w:val="-12"/>
        </w:rPr>
        <w:t xml:space="preserve"> </w:t>
      </w:r>
      <w:r>
        <w:t>aspect</w:t>
      </w:r>
      <w:r>
        <w:rPr>
          <w:spacing w:val="-12"/>
        </w:rPr>
        <w:t xml:space="preserve"> </w:t>
      </w:r>
      <w:r>
        <w:t>of</w:t>
      </w:r>
      <w:r>
        <w:rPr>
          <w:spacing w:val="-14"/>
        </w:rPr>
        <w:t xml:space="preserve"> </w:t>
      </w:r>
      <w:r>
        <w:rPr>
          <w:i/>
        </w:rPr>
        <w:t>Pascuiti</w:t>
      </w:r>
      <w:r>
        <w:rPr>
          <w:i/>
          <w:spacing w:val="-13"/>
        </w:rPr>
        <w:t xml:space="preserve"> </w:t>
      </w:r>
      <w:r>
        <w:t>might</w:t>
      </w:r>
      <w:r>
        <w:rPr>
          <w:spacing w:val="-12"/>
        </w:rPr>
        <w:t xml:space="preserve"> </w:t>
      </w:r>
      <w:r>
        <w:t>have</w:t>
      </w:r>
      <w:r>
        <w:rPr>
          <w:spacing w:val="-12"/>
        </w:rPr>
        <w:t xml:space="preserve"> </w:t>
      </w:r>
      <w:r>
        <w:t>bearing</w:t>
      </w:r>
      <w:r>
        <w:rPr>
          <w:spacing w:val="-12"/>
        </w:rPr>
        <w:t xml:space="preserve"> </w:t>
      </w:r>
      <w:r>
        <w:t>here</w:t>
      </w:r>
      <w:r>
        <w:rPr>
          <w:spacing w:val="-13"/>
        </w:rPr>
        <w:t xml:space="preserve"> </w:t>
      </w:r>
      <w:r>
        <w:t>were</w:t>
      </w:r>
      <w:r>
        <w:rPr>
          <w:spacing w:val="-57"/>
        </w:rPr>
        <w:t xml:space="preserve"> </w:t>
      </w:r>
      <w:r>
        <w:t>plaintiffs’ claim directed to a particular intersection. But that is not plaintiffs’ focus. Instead,</w:t>
      </w:r>
      <w:r>
        <w:rPr>
          <w:spacing w:val="1"/>
        </w:rPr>
        <w:t xml:space="preserve"> </w:t>
      </w:r>
      <w:r>
        <w:t>plaintiffs’</w:t>
      </w:r>
      <w:r>
        <w:rPr>
          <w:spacing w:val="-5"/>
        </w:rPr>
        <w:t xml:space="preserve"> </w:t>
      </w:r>
      <w:r>
        <w:t>consistent</w:t>
      </w:r>
      <w:r>
        <w:rPr>
          <w:spacing w:val="-5"/>
        </w:rPr>
        <w:t xml:space="preserve"> </w:t>
      </w:r>
      <w:r>
        <w:t>allegation</w:t>
      </w:r>
      <w:r>
        <w:rPr>
          <w:spacing w:val="-4"/>
        </w:rPr>
        <w:t xml:space="preserve"> </w:t>
      </w:r>
      <w:r>
        <w:t>has</w:t>
      </w:r>
      <w:r>
        <w:rPr>
          <w:spacing w:val="-5"/>
        </w:rPr>
        <w:t xml:space="preserve"> </w:t>
      </w:r>
      <w:r>
        <w:t>been</w:t>
      </w:r>
      <w:r>
        <w:rPr>
          <w:spacing w:val="-5"/>
        </w:rPr>
        <w:t xml:space="preserve"> </w:t>
      </w:r>
      <w:r>
        <w:t>that</w:t>
      </w:r>
      <w:r>
        <w:rPr>
          <w:spacing w:val="-4"/>
        </w:rPr>
        <w:t xml:space="preserve"> </w:t>
      </w:r>
      <w:r>
        <w:t>the</w:t>
      </w:r>
      <w:r>
        <w:rPr>
          <w:spacing w:val="-5"/>
        </w:rPr>
        <w:t xml:space="preserve"> </w:t>
      </w:r>
      <w:r>
        <w:t>City’s</w:t>
      </w:r>
      <w:r>
        <w:rPr>
          <w:spacing w:val="-5"/>
        </w:rPr>
        <w:t xml:space="preserve"> </w:t>
      </w:r>
      <w:r>
        <w:t>pedestrian</w:t>
      </w:r>
      <w:r>
        <w:rPr>
          <w:spacing w:val="-4"/>
        </w:rPr>
        <w:t xml:space="preserve"> </w:t>
      </w:r>
      <w:r>
        <w:t>crossing</w:t>
      </w:r>
      <w:r>
        <w:rPr>
          <w:spacing w:val="-5"/>
        </w:rPr>
        <w:t xml:space="preserve"> </w:t>
      </w:r>
      <w:r>
        <w:t>signals</w:t>
      </w:r>
      <w:r>
        <w:rPr>
          <w:spacing w:val="-4"/>
        </w:rPr>
        <w:t xml:space="preserve"> </w:t>
      </w:r>
      <w:r>
        <w:t>are</w:t>
      </w:r>
      <w:r>
        <w:rPr>
          <w:spacing w:val="-9"/>
        </w:rPr>
        <w:t xml:space="preserve"> </w:t>
      </w:r>
      <w:r>
        <w:t>a</w:t>
      </w:r>
      <w:r>
        <w:rPr>
          <w:spacing w:val="-8"/>
        </w:rPr>
        <w:t xml:space="preserve"> </w:t>
      </w:r>
      <w:r>
        <w:t>“service,</w:t>
      </w:r>
      <w:r>
        <w:rPr>
          <w:spacing w:val="-57"/>
        </w:rPr>
        <w:t xml:space="preserve"> </w:t>
      </w:r>
      <w:r>
        <w:t xml:space="preserve">program, or activity” of the City, which must itself be viewed “as a whole.” </w:t>
      </w:r>
      <w:r>
        <w:rPr>
          <w:i/>
        </w:rPr>
        <w:t xml:space="preserve">See </w:t>
      </w:r>
      <w:r>
        <w:t>Pl. Mem. at 11,</w:t>
      </w:r>
      <w:r>
        <w:rPr>
          <w:spacing w:val="1"/>
        </w:rPr>
        <w:t xml:space="preserve"> </w:t>
      </w:r>
      <w:r>
        <w:t xml:space="preserve">14–16. </w:t>
      </w:r>
      <w:r>
        <w:rPr>
          <w:i/>
        </w:rPr>
        <w:t xml:space="preserve">Pascuiti </w:t>
      </w:r>
      <w:r>
        <w:t>is not contrary to that position. And notably, while the City does not so concede,</w:t>
      </w:r>
      <w:r>
        <w:rPr>
          <w:spacing w:val="-57"/>
        </w:rPr>
        <w:t xml:space="preserve"> </w:t>
      </w:r>
      <w:r>
        <w:t xml:space="preserve">it does admit that the “NYC DOT’s </w:t>
      </w:r>
      <w:r>
        <w:rPr>
          <w:i/>
        </w:rPr>
        <w:t>APS Program</w:t>
      </w:r>
      <w:r>
        <w:t>”—one aspect of the City’s crossing-signals</w:t>
      </w:r>
      <w:r>
        <w:rPr>
          <w:spacing w:val="1"/>
        </w:rPr>
        <w:t xml:space="preserve"> </w:t>
      </w:r>
      <w:r>
        <w:t xml:space="preserve">operations—“constitutes a ‘service[], program[], or activit[y] of a public entity.” </w:t>
      </w:r>
      <w:r>
        <w:rPr>
          <w:i/>
        </w:rPr>
        <w:t xml:space="preserve">See </w:t>
      </w:r>
      <w:r>
        <w:t>Atkinson</w:t>
      </w:r>
      <w:r>
        <w:rPr>
          <w:spacing w:val="1"/>
        </w:rPr>
        <w:t xml:space="preserve"> </w:t>
      </w:r>
      <w:r>
        <w:t>Decl.,</w:t>
      </w:r>
      <w:r>
        <w:rPr>
          <w:spacing w:val="-15"/>
        </w:rPr>
        <w:t xml:space="preserve"> </w:t>
      </w:r>
      <w:r>
        <w:t>Ex.</w:t>
      </w:r>
      <w:r>
        <w:rPr>
          <w:spacing w:val="-14"/>
        </w:rPr>
        <w:t xml:space="preserve"> </w:t>
      </w:r>
      <w:r>
        <w:t>20</w:t>
      </w:r>
      <w:r>
        <w:rPr>
          <w:spacing w:val="-15"/>
        </w:rPr>
        <w:t xml:space="preserve"> </w:t>
      </w:r>
      <w:r>
        <w:t>(“Defs.’</w:t>
      </w:r>
      <w:r>
        <w:rPr>
          <w:spacing w:val="-15"/>
        </w:rPr>
        <w:t xml:space="preserve"> </w:t>
      </w:r>
      <w:r>
        <w:t>Resp.</w:t>
      </w:r>
      <w:r>
        <w:rPr>
          <w:spacing w:val="-14"/>
        </w:rPr>
        <w:t xml:space="preserve"> </w:t>
      </w:r>
      <w:r>
        <w:t>to</w:t>
      </w:r>
      <w:r>
        <w:rPr>
          <w:spacing w:val="-14"/>
        </w:rPr>
        <w:t xml:space="preserve"> </w:t>
      </w:r>
      <w:r>
        <w:t>Pls.’</w:t>
      </w:r>
      <w:r>
        <w:rPr>
          <w:spacing w:val="-15"/>
        </w:rPr>
        <w:t xml:space="preserve"> </w:t>
      </w:r>
      <w:r>
        <w:t>First</w:t>
      </w:r>
      <w:r>
        <w:rPr>
          <w:spacing w:val="-15"/>
        </w:rPr>
        <w:t xml:space="preserve"> </w:t>
      </w:r>
      <w:r>
        <w:t>Set</w:t>
      </w:r>
      <w:r>
        <w:rPr>
          <w:spacing w:val="-13"/>
        </w:rPr>
        <w:t xml:space="preserve"> </w:t>
      </w:r>
      <w:r>
        <w:t>of</w:t>
      </w:r>
      <w:r>
        <w:rPr>
          <w:spacing w:val="-14"/>
        </w:rPr>
        <w:t xml:space="preserve"> </w:t>
      </w:r>
      <w:r>
        <w:t>Requests</w:t>
      </w:r>
      <w:r>
        <w:rPr>
          <w:spacing w:val="-14"/>
        </w:rPr>
        <w:t xml:space="preserve"> </w:t>
      </w:r>
      <w:r>
        <w:t>for</w:t>
      </w:r>
      <w:r>
        <w:rPr>
          <w:spacing w:val="-13"/>
        </w:rPr>
        <w:t xml:space="preserve"> </w:t>
      </w:r>
      <w:r>
        <w:t>Admissions”)</w:t>
      </w:r>
      <w:r>
        <w:rPr>
          <w:spacing w:val="-15"/>
        </w:rPr>
        <w:t xml:space="preserve"> </w:t>
      </w:r>
      <w:r>
        <w:t>at</w:t>
      </w:r>
      <w:r>
        <w:rPr>
          <w:spacing w:val="-15"/>
        </w:rPr>
        <w:t xml:space="preserve"> </w:t>
      </w:r>
      <w:r>
        <w:t>4</w:t>
      </w:r>
      <w:r>
        <w:rPr>
          <w:spacing w:val="-14"/>
        </w:rPr>
        <w:t xml:space="preserve"> </w:t>
      </w:r>
      <w:r>
        <w:t>(emphasis</w:t>
      </w:r>
      <w:r>
        <w:rPr>
          <w:spacing w:val="-15"/>
        </w:rPr>
        <w:t xml:space="preserve"> </w:t>
      </w:r>
      <w:r>
        <w:t>added).</w:t>
      </w:r>
    </w:p>
    <w:p w14:paraId="535AD1C9" w14:textId="77777777" w:rsidR="00B6495C" w:rsidRDefault="00B6495C" w:rsidP="00B6495C">
      <w:pPr>
        <w:sectPr w:rsidR="00B6495C">
          <w:headerReference w:type="default" r:id="rId170"/>
          <w:footerReference w:type="default" r:id="rId171"/>
          <w:pgSz w:w="12240" w:h="15840"/>
          <w:pgMar w:top="1360" w:right="1320" w:bottom="1240" w:left="1320" w:header="232" w:footer="1046" w:gutter="0"/>
          <w:cols w:space="720"/>
        </w:sectPr>
      </w:pPr>
    </w:p>
    <w:p w14:paraId="5E2F0015" w14:textId="77777777" w:rsidR="00B6495C" w:rsidRDefault="00B6495C" w:rsidP="00AA0BF0">
      <w:pPr>
        <w:pStyle w:val="Heading1"/>
        <w:numPr>
          <w:ilvl w:val="0"/>
          <w:numId w:val="20"/>
        </w:numPr>
      </w:pPr>
      <w:r>
        <w:lastRenderedPageBreak/>
        <w:t>The City Has Denied Blind Pedestrians Meaningful Access to its</w:t>
      </w:r>
      <w:r>
        <w:rPr>
          <w:spacing w:val="-57"/>
        </w:rPr>
        <w:t xml:space="preserve"> </w:t>
      </w:r>
      <w:r>
        <w:t>Signalized</w:t>
      </w:r>
      <w:r>
        <w:rPr>
          <w:spacing w:val="-2"/>
        </w:rPr>
        <w:t xml:space="preserve"> </w:t>
      </w:r>
      <w:r>
        <w:t>Intersections</w:t>
      </w:r>
      <w:r>
        <w:rPr>
          <w:spacing w:val="-2"/>
        </w:rPr>
        <w:t xml:space="preserve"> </w:t>
      </w:r>
      <w:r>
        <w:t>and</w:t>
      </w:r>
      <w:r>
        <w:rPr>
          <w:spacing w:val="-2"/>
        </w:rPr>
        <w:t xml:space="preserve"> </w:t>
      </w:r>
      <w:r>
        <w:t>the</w:t>
      </w:r>
      <w:r>
        <w:rPr>
          <w:spacing w:val="-2"/>
        </w:rPr>
        <w:t xml:space="preserve"> </w:t>
      </w:r>
      <w:r>
        <w:t>Pedestrian Grid</w:t>
      </w:r>
    </w:p>
    <w:p w14:paraId="4C230D54" w14:textId="77777777" w:rsidR="00B6495C" w:rsidRDefault="00B6495C" w:rsidP="00B6495C">
      <w:pPr>
        <w:pStyle w:val="BodyText"/>
        <w:spacing w:before="9"/>
        <w:rPr>
          <w:b/>
          <w:sz w:val="20"/>
        </w:rPr>
      </w:pPr>
    </w:p>
    <w:p w14:paraId="77C33856" w14:textId="77777777" w:rsidR="00B6495C" w:rsidRDefault="00B6495C" w:rsidP="00AA0BF0">
      <w:pPr>
        <w:pStyle w:val="ListParagraph"/>
        <w:widowControl w:val="0"/>
        <w:numPr>
          <w:ilvl w:val="1"/>
          <w:numId w:val="20"/>
        </w:numPr>
        <w:tabs>
          <w:tab w:val="left" w:pos="2999"/>
          <w:tab w:val="left" w:pos="3000"/>
        </w:tabs>
        <w:autoSpaceDE w:val="0"/>
        <w:autoSpaceDN w:val="0"/>
        <w:spacing w:before="1" w:after="0" w:line="240" w:lineRule="auto"/>
        <w:ind w:hanging="721"/>
        <w:contextualSpacing w:val="0"/>
        <w:rPr>
          <w:i/>
          <w:sz w:val="24"/>
        </w:rPr>
      </w:pPr>
      <w:r>
        <w:rPr>
          <w:i/>
          <w:sz w:val="24"/>
        </w:rPr>
        <w:t>Applicable</w:t>
      </w:r>
      <w:r>
        <w:rPr>
          <w:i/>
          <w:spacing w:val="-4"/>
          <w:sz w:val="24"/>
        </w:rPr>
        <w:t xml:space="preserve"> </w:t>
      </w:r>
      <w:r>
        <w:rPr>
          <w:i/>
          <w:sz w:val="24"/>
        </w:rPr>
        <w:t>Law</w:t>
      </w:r>
    </w:p>
    <w:p w14:paraId="17553FDE" w14:textId="77777777" w:rsidR="00B6495C" w:rsidRDefault="00B6495C" w:rsidP="00B6495C">
      <w:pPr>
        <w:pStyle w:val="BodyText"/>
        <w:spacing w:before="9"/>
        <w:rPr>
          <w:i/>
          <w:sz w:val="20"/>
        </w:rPr>
      </w:pPr>
    </w:p>
    <w:p w14:paraId="3C7FEE9B" w14:textId="77777777" w:rsidR="00B6495C" w:rsidRDefault="00B6495C" w:rsidP="00B6495C">
      <w:pPr>
        <w:pStyle w:val="BodyText"/>
        <w:spacing w:before="1" w:line="480" w:lineRule="auto"/>
        <w:ind w:left="119" w:right="155" w:firstLine="720"/>
        <w:rPr>
          <w:i/>
        </w:rPr>
      </w:pPr>
      <w:r>
        <w:t>A public entity discriminates against a qualified individual when it fails to provide</w:t>
      </w:r>
      <w:r>
        <w:rPr>
          <w:spacing w:val="1"/>
        </w:rPr>
        <w:t xml:space="preserve"> </w:t>
      </w:r>
      <w:r>
        <w:t>“meaningful access” to the benefits of its services, programs, or activities.</w:t>
      </w:r>
      <w:r>
        <w:rPr>
          <w:spacing w:val="1"/>
        </w:rPr>
        <w:t xml:space="preserve"> </w:t>
      </w:r>
      <w:r>
        <w:rPr>
          <w:i/>
        </w:rPr>
        <w:t>Disabled in Action</w:t>
      </w:r>
      <w:r>
        <w:t>,</w:t>
      </w:r>
      <w:r>
        <w:rPr>
          <w:spacing w:val="1"/>
        </w:rPr>
        <w:t xml:space="preserve"> </w:t>
      </w:r>
      <w:r>
        <w:t>752 F.3d at 197.</w:t>
      </w:r>
      <w:r>
        <w:rPr>
          <w:spacing w:val="1"/>
        </w:rPr>
        <w:t xml:space="preserve"> </w:t>
      </w:r>
      <w:r>
        <w:t xml:space="preserve">Meaningful access does not mean equal access or equal results, </w:t>
      </w:r>
      <w:r>
        <w:rPr>
          <w:i/>
        </w:rPr>
        <w:t>see Henrietta</w:t>
      </w:r>
      <w:r>
        <w:rPr>
          <w:i/>
          <w:spacing w:val="1"/>
        </w:rPr>
        <w:t xml:space="preserve"> </w:t>
      </w:r>
      <w:r>
        <w:rPr>
          <w:i/>
        </w:rPr>
        <w:t>D.</w:t>
      </w:r>
      <w:r>
        <w:t>, 331 F.3d at 277, but it may arise from a public entity’s “failure to modify existing facilities</w:t>
      </w:r>
      <w:r>
        <w:rPr>
          <w:spacing w:val="1"/>
        </w:rPr>
        <w:t xml:space="preserve"> </w:t>
      </w:r>
      <w:r>
        <w:t xml:space="preserve">and practices,” </w:t>
      </w:r>
      <w:r>
        <w:rPr>
          <w:i/>
        </w:rPr>
        <w:t>Disabled in Action</w:t>
      </w:r>
      <w:r>
        <w:t>, 752 F.3d at 197.</w:t>
      </w:r>
      <w:r>
        <w:rPr>
          <w:spacing w:val="1"/>
        </w:rPr>
        <w:t xml:space="preserve"> </w:t>
      </w:r>
      <w:r>
        <w:t>Indeed, the elimination of barriers to access</w:t>
      </w:r>
      <w:r>
        <w:rPr>
          <w:spacing w:val="-57"/>
        </w:rPr>
        <w:t xml:space="preserve"> </w:t>
      </w:r>
      <w:r>
        <w:rPr>
          <w:spacing w:val="-3"/>
        </w:rPr>
        <w:t>was</w:t>
      </w:r>
      <w:r>
        <w:rPr>
          <w:spacing w:val="-12"/>
        </w:rPr>
        <w:t xml:space="preserve"> </w:t>
      </w:r>
      <w:r>
        <w:rPr>
          <w:spacing w:val="-3"/>
        </w:rPr>
        <w:t>“one</w:t>
      </w:r>
      <w:r>
        <w:rPr>
          <w:spacing w:val="-11"/>
        </w:rPr>
        <w:t xml:space="preserve"> </w:t>
      </w:r>
      <w:r>
        <w:rPr>
          <w:spacing w:val="-3"/>
        </w:rPr>
        <w:t>of</w:t>
      </w:r>
      <w:r>
        <w:rPr>
          <w:spacing w:val="-10"/>
        </w:rPr>
        <w:t xml:space="preserve"> </w:t>
      </w:r>
      <w:r>
        <w:rPr>
          <w:spacing w:val="-3"/>
        </w:rPr>
        <w:t>the</w:t>
      </w:r>
      <w:r>
        <w:rPr>
          <w:spacing w:val="-10"/>
        </w:rPr>
        <w:t xml:space="preserve"> </w:t>
      </w:r>
      <w:r>
        <w:rPr>
          <w:spacing w:val="-3"/>
        </w:rPr>
        <w:t>central</w:t>
      </w:r>
      <w:r>
        <w:rPr>
          <w:spacing w:val="-10"/>
        </w:rPr>
        <w:t xml:space="preserve"> </w:t>
      </w:r>
      <w:r>
        <w:rPr>
          <w:spacing w:val="-3"/>
        </w:rPr>
        <w:t>aims</w:t>
      </w:r>
      <w:r>
        <w:rPr>
          <w:spacing w:val="-11"/>
        </w:rPr>
        <w:t xml:space="preserve"> </w:t>
      </w:r>
      <w:r>
        <w:rPr>
          <w:spacing w:val="-3"/>
        </w:rPr>
        <w:t>of”</w:t>
      </w:r>
      <w:r>
        <w:rPr>
          <w:spacing w:val="-10"/>
        </w:rPr>
        <w:t xml:space="preserve"> </w:t>
      </w:r>
      <w:r>
        <w:rPr>
          <w:spacing w:val="-3"/>
        </w:rPr>
        <w:t>both</w:t>
      </w:r>
      <w:r>
        <w:rPr>
          <w:spacing w:val="-10"/>
        </w:rPr>
        <w:t xml:space="preserve"> </w:t>
      </w:r>
      <w:r>
        <w:rPr>
          <w:spacing w:val="-3"/>
        </w:rPr>
        <w:t>the</w:t>
      </w:r>
      <w:r>
        <w:rPr>
          <w:spacing w:val="-10"/>
        </w:rPr>
        <w:t xml:space="preserve"> </w:t>
      </w:r>
      <w:r>
        <w:rPr>
          <w:spacing w:val="-3"/>
        </w:rPr>
        <w:t>Rehabilitation</w:t>
      </w:r>
      <w:r>
        <w:rPr>
          <w:spacing w:val="-10"/>
        </w:rPr>
        <w:t xml:space="preserve"> </w:t>
      </w:r>
      <w:r>
        <w:rPr>
          <w:spacing w:val="-3"/>
        </w:rPr>
        <w:t>Act,</w:t>
      </w:r>
      <w:r>
        <w:rPr>
          <w:spacing w:val="-12"/>
        </w:rPr>
        <w:t xml:space="preserve"> </w:t>
      </w:r>
      <w:r>
        <w:rPr>
          <w:i/>
          <w:spacing w:val="-3"/>
        </w:rPr>
        <w:t>Alexander</w:t>
      </w:r>
      <w:r>
        <w:rPr>
          <w:i/>
          <w:spacing w:val="-11"/>
        </w:rPr>
        <w:t xml:space="preserve"> </w:t>
      </w:r>
      <w:r>
        <w:rPr>
          <w:i/>
          <w:spacing w:val="-3"/>
        </w:rPr>
        <w:t>v.</w:t>
      </w:r>
      <w:r>
        <w:rPr>
          <w:i/>
          <w:spacing w:val="-11"/>
        </w:rPr>
        <w:t xml:space="preserve"> </w:t>
      </w:r>
      <w:r>
        <w:rPr>
          <w:i/>
          <w:spacing w:val="-3"/>
        </w:rPr>
        <w:t>Choate</w:t>
      </w:r>
      <w:r>
        <w:rPr>
          <w:spacing w:val="-3"/>
        </w:rPr>
        <w:t>,</w:t>
      </w:r>
      <w:r>
        <w:rPr>
          <w:spacing w:val="-10"/>
        </w:rPr>
        <w:t xml:space="preserve"> </w:t>
      </w:r>
      <w:r>
        <w:rPr>
          <w:spacing w:val="-3"/>
        </w:rPr>
        <w:t>469</w:t>
      </w:r>
      <w:r>
        <w:rPr>
          <w:spacing w:val="-10"/>
        </w:rPr>
        <w:t xml:space="preserve"> </w:t>
      </w:r>
      <w:r>
        <w:rPr>
          <w:spacing w:val="-3"/>
        </w:rPr>
        <w:t>U.S.</w:t>
      </w:r>
      <w:r>
        <w:rPr>
          <w:spacing w:val="-10"/>
        </w:rPr>
        <w:t xml:space="preserve"> </w:t>
      </w:r>
      <w:r>
        <w:rPr>
          <w:spacing w:val="-2"/>
        </w:rPr>
        <w:t>287,</w:t>
      </w:r>
      <w:r>
        <w:rPr>
          <w:spacing w:val="-10"/>
        </w:rPr>
        <w:t xml:space="preserve"> </w:t>
      </w:r>
      <w:r>
        <w:rPr>
          <w:spacing w:val="-2"/>
        </w:rPr>
        <w:t>297</w:t>
      </w:r>
      <w:r>
        <w:rPr>
          <w:spacing w:val="-57"/>
        </w:rPr>
        <w:t xml:space="preserve"> </w:t>
      </w:r>
      <w:r>
        <w:t xml:space="preserve">(1985), and the ADA, </w:t>
      </w:r>
      <w:r>
        <w:rPr>
          <w:i/>
        </w:rPr>
        <w:t>see Tennessee v. Lane</w:t>
      </w:r>
      <w:r>
        <w:t>, 541 U.S. 509, 531 (2004).</w:t>
      </w:r>
      <w:r>
        <w:rPr>
          <w:spacing w:val="1"/>
        </w:rPr>
        <w:t xml:space="preserve"> </w:t>
      </w:r>
      <w:r>
        <w:t>As the Supreme Court</w:t>
      </w:r>
      <w:r>
        <w:rPr>
          <w:spacing w:val="1"/>
        </w:rPr>
        <w:t xml:space="preserve"> </w:t>
      </w:r>
      <w:r>
        <w:t>has written of the ADA:</w:t>
      </w:r>
      <w:r>
        <w:rPr>
          <w:spacing w:val="1"/>
        </w:rPr>
        <w:t xml:space="preserve"> </w:t>
      </w:r>
      <w:r>
        <w:t>“Recognizing that failure to accommodate persons with disabilities will</w:t>
      </w:r>
      <w:r>
        <w:rPr>
          <w:spacing w:val="-57"/>
        </w:rPr>
        <w:t xml:space="preserve"> </w:t>
      </w:r>
      <w:r>
        <w:t>often have the same practical effect as outright exclusion, Congress required the States to take</w:t>
      </w:r>
      <w:r>
        <w:rPr>
          <w:spacing w:val="1"/>
        </w:rPr>
        <w:t xml:space="preserve"> </w:t>
      </w:r>
      <w:r>
        <w:t>reasonable</w:t>
      </w:r>
      <w:r>
        <w:rPr>
          <w:spacing w:val="-9"/>
        </w:rPr>
        <w:t xml:space="preserve"> </w:t>
      </w:r>
      <w:r>
        <w:t>measures</w:t>
      </w:r>
      <w:r>
        <w:rPr>
          <w:spacing w:val="-8"/>
        </w:rPr>
        <w:t xml:space="preserve"> </w:t>
      </w:r>
      <w:r>
        <w:t>to</w:t>
      </w:r>
      <w:r>
        <w:rPr>
          <w:spacing w:val="-8"/>
        </w:rPr>
        <w:t xml:space="preserve"> </w:t>
      </w:r>
      <w:r>
        <w:t>remove</w:t>
      </w:r>
      <w:r>
        <w:rPr>
          <w:spacing w:val="-8"/>
        </w:rPr>
        <w:t xml:space="preserve"> </w:t>
      </w:r>
      <w:r>
        <w:t>architectural</w:t>
      </w:r>
      <w:r>
        <w:rPr>
          <w:spacing w:val="-10"/>
        </w:rPr>
        <w:t xml:space="preserve"> </w:t>
      </w:r>
      <w:r>
        <w:t>and</w:t>
      </w:r>
      <w:r>
        <w:rPr>
          <w:spacing w:val="-9"/>
        </w:rPr>
        <w:t xml:space="preserve"> </w:t>
      </w:r>
      <w:r>
        <w:t>other</w:t>
      </w:r>
      <w:r>
        <w:rPr>
          <w:spacing w:val="-9"/>
        </w:rPr>
        <w:t xml:space="preserve"> </w:t>
      </w:r>
      <w:r>
        <w:t>barriers</w:t>
      </w:r>
      <w:r>
        <w:rPr>
          <w:spacing w:val="-9"/>
        </w:rPr>
        <w:t xml:space="preserve"> </w:t>
      </w:r>
      <w:r>
        <w:t>to</w:t>
      </w:r>
      <w:r>
        <w:rPr>
          <w:spacing w:val="-9"/>
        </w:rPr>
        <w:t xml:space="preserve"> </w:t>
      </w:r>
      <w:r>
        <w:t>accessibility.”</w:t>
      </w:r>
      <w:r>
        <w:rPr>
          <w:spacing w:val="44"/>
        </w:rPr>
        <w:t xml:space="preserve"> </w:t>
      </w:r>
      <w:r>
        <w:rPr>
          <w:i/>
        </w:rPr>
        <w:t>Id.</w:t>
      </w:r>
    </w:p>
    <w:p w14:paraId="12F18AAD" w14:textId="77777777" w:rsidR="00B6495C" w:rsidRDefault="00B6495C" w:rsidP="00B6495C">
      <w:pPr>
        <w:pStyle w:val="BodyText"/>
        <w:spacing w:line="480" w:lineRule="auto"/>
        <w:ind w:left="119" w:right="149" w:firstLine="720"/>
        <w:rPr>
          <w:i/>
        </w:rPr>
      </w:pPr>
      <w:r>
        <w:t>The DOJ has promulgated regulations implementing these dictates.</w:t>
      </w:r>
      <w:r>
        <w:rPr>
          <w:spacing w:val="1"/>
        </w:rPr>
        <w:t xml:space="preserve"> </w:t>
      </w:r>
      <w:r>
        <w:t>These prohibit public</w:t>
      </w:r>
      <w:r>
        <w:rPr>
          <w:spacing w:val="-57"/>
        </w:rPr>
        <w:t xml:space="preserve"> </w:t>
      </w:r>
      <w:r>
        <w:t>entities from</w:t>
      </w:r>
      <w:r>
        <w:rPr>
          <w:spacing w:val="1"/>
        </w:rPr>
        <w:t xml:space="preserve"> </w:t>
      </w:r>
      <w:r>
        <w:t>leaving public</w:t>
      </w:r>
      <w:r>
        <w:rPr>
          <w:spacing w:val="1"/>
        </w:rPr>
        <w:t xml:space="preserve"> </w:t>
      </w:r>
      <w:r>
        <w:t>services</w:t>
      </w:r>
      <w:r>
        <w:rPr>
          <w:spacing w:val="1"/>
        </w:rPr>
        <w:t xml:space="preserve"> </w:t>
      </w:r>
      <w:r>
        <w:t>“inaccessible to</w:t>
      </w:r>
      <w:r>
        <w:rPr>
          <w:spacing w:val="1"/>
        </w:rPr>
        <w:t xml:space="preserve"> </w:t>
      </w:r>
      <w:r>
        <w:t>or unusable</w:t>
      </w:r>
      <w:r>
        <w:rPr>
          <w:spacing w:val="1"/>
        </w:rPr>
        <w:t xml:space="preserve"> </w:t>
      </w:r>
      <w:r>
        <w:t>by</w:t>
      </w:r>
      <w:r>
        <w:rPr>
          <w:spacing w:val="1"/>
        </w:rPr>
        <w:t xml:space="preserve"> </w:t>
      </w:r>
      <w:r>
        <w:t>individuals</w:t>
      </w:r>
      <w:r>
        <w:rPr>
          <w:spacing w:val="1"/>
        </w:rPr>
        <w:t xml:space="preserve"> </w:t>
      </w:r>
      <w:r>
        <w:t>with</w:t>
      </w:r>
      <w:r>
        <w:rPr>
          <w:spacing w:val="1"/>
        </w:rPr>
        <w:t xml:space="preserve"> </w:t>
      </w:r>
      <w:r>
        <w:t>disabilities.”</w:t>
      </w:r>
      <w:r>
        <w:rPr>
          <w:spacing w:val="1"/>
        </w:rPr>
        <w:t xml:space="preserve"> </w:t>
      </w:r>
      <w:r>
        <w:t>28 C.F.R. § 35.149.</w:t>
      </w:r>
      <w:r>
        <w:rPr>
          <w:spacing w:val="1"/>
        </w:rPr>
        <w:t xml:space="preserve"> </w:t>
      </w:r>
      <w:r>
        <w:t>They state that public entities “shall operate each service,</w:t>
      </w:r>
      <w:r>
        <w:rPr>
          <w:spacing w:val="1"/>
        </w:rPr>
        <w:t xml:space="preserve"> </w:t>
      </w:r>
      <w:r>
        <w:t>program, or activity, so that the service, program, or activity, when viewed in its entirety, is</w:t>
      </w:r>
      <w:r>
        <w:rPr>
          <w:spacing w:val="1"/>
        </w:rPr>
        <w:t xml:space="preserve"> </w:t>
      </w:r>
      <w:r>
        <w:t>readily</w:t>
      </w:r>
      <w:r>
        <w:rPr>
          <w:spacing w:val="-2"/>
        </w:rPr>
        <w:t xml:space="preserve"> </w:t>
      </w:r>
      <w:r>
        <w:t>accessible</w:t>
      </w:r>
      <w:r>
        <w:rPr>
          <w:spacing w:val="-2"/>
        </w:rPr>
        <w:t xml:space="preserve"> </w:t>
      </w:r>
      <w:r>
        <w:t>to</w:t>
      </w:r>
      <w:r>
        <w:rPr>
          <w:spacing w:val="-2"/>
        </w:rPr>
        <w:t xml:space="preserve"> </w:t>
      </w:r>
      <w:r>
        <w:t>and</w:t>
      </w:r>
      <w:r>
        <w:rPr>
          <w:spacing w:val="-2"/>
        </w:rPr>
        <w:t xml:space="preserve"> </w:t>
      </w:r>
      <w:r>
        <w:t>usable</w:t>
      </w:r>
      <w:r>
        <w:rPr>
          <w:spacing w:val="-2"/>
        </w:rPr>
        <w:t xml:space="preserve"> </w:t>
      </w:r>
      <w:r>
        <w:t>by</w:t>
      </w:r>
      <w:r>
        <w:rPr>
          <w:spacing w:val="-4"/>
        </w:rPr>
        <w:t xml:space="preserve"> </w:t>
      </w:r>
      <w:r>
        <w:t>individuals with</w:t>
      </w:r>
      <w:r>
        <w:rPr>
          <w:spacing w:val="-2"/>
        </w:rPr>
        <w:t xml:space="preserve"> </w:t>
      </w:r>
      <w:r>
        <w:t>disabilities.”</w:t>
      </w:r>
      <w:r>
        <w:rPr>
          <w:spacing w:val="57"/>
        </w:rPr>
        <w:t xml:space="preserve"> </w:t>
      </w:r>
      <w:r>
        <w:rPr>
          <w:i/>
        </w:rPr>
        <w:t xml:space="preserve">Id. </w:t>
      </w:r>
      <w:r>
        <w:t>§</w:t>
      </w:r>
      <w:r>
        <w:rPr>
          <w:spacing w:val="-1"/>
        </w:rPr>
        <w:t xml:space="preserve"> </w:t>
      </w:r>
      <w:r>
        <w:t>35.150(a);</w:t>
      </w:r>
      <w:r>
        <w:rPr>
          <w:spacing w:val="-3"/>
        </w:rPr>
        <w:t xml:space="preserve"> </w:t>
      </w:r>
      <w:r>
        <w:rPr>
          <w:i/>
        </w:rPr>
        <w:t>see</w:t>
      </w:r>
      <w:r>
        <w:rPr>
          <w:i/>
          <w:spacing w:val="-2"/>
        </w:rPr>
        <w:t xml:space="preserve"> </w:t>
      </w:r>
      <w:r>
        <w:rPr>
          <w:i/>
        </w:rPr>
        <w:t>also</w:t>
      </w:r>
      <w:r>
        <w:rPr>
          <w:i/>
          <w:spacing w:val="-1"/>
        </w:rPr>
        <w:t xml:space="preserve"> </w:t>
      </w:r>
      <w:r>
        <w:rPr>
          <w:i/>
        </w:rPr>
        <w:t>id.</w:t>
      </w:r>
    </w:p>
    <w:p w14:paraId="5761C492" w14:textId="77777777" w:rsidR="00B6495C" w:rsidRDefault="00B6495C" w:rsidP="00B6495C">
      <w:pPr>
        <w:pStyle w:val="BodyText"/>
        <w:spacing w:line="480" w:lineRule="auto"/>
        <w:ind w:left="119" w:right="163"/>
      </w:pPr>
      <w:r>
        <w:t>§ 42.521(a) (similar for Rehabilitation Act).</w:t>
      </w:r>
      <w:r>
        <w:rPr>
          <w:spacing w:val="1"/>
        </w:rPr>
        <w:t xml:space="preserve"> </w:t>
      </w:r>
      <w:r>
        <w:t>Relevant here, given plaintiffs’ claim that the City</w:t>
      </w:r>
      <w:r>
        <w:rPr>
          <w:spacing w:val="1"/>
        </w:rPr>
        <w:t xml:space="preserve"> </w:t>
      </w:r>
      <w:r>
        <w:t>provides safety communications at signalized intersections to sighted pedestrians that are denied</w:t>
      </w:r>
      <w:r>
        <w:rPr>
          <w:spacing w:val="-57"/>
        </w:rPr>
        <w:t xml:space="preserve"> </w:t>
      </w:r>
      <w:r>
        <w:t>to the blind, the regulations also provide that “[a] public entity shall take appropriate steps to</w:t>
      </w:r>
      <w:r>
        <w:rPr>
          <w:spacing w:val="1"/>
        </w:rPr>
        <w:t xml:space="preserve"> </w:t>
      </w:r>
      <w:r>
        <w:t>ensure that communications with . . . members of the public . . . with disabilities are as effective</w:t>
      </w:r>
      <w:r>
        <w:rPr>
          <w:spacing w:val="1"/>
        </w:rPr>
        <w:t xml:space="preserve"> </w:t>
      </w:r>
      <w:r>
        <w:t>as</w:t>
      </w:r>
      <w:r>
        <w:rPr>
          <w:spacing w:val="-3"/>
        </w:rPr>
        <w:t xml:space="preserve"> </w:t>
      </w:r>
      <w:r>
        <w:t>communications</w:t>
      </w:r>
      <w:r>
        <w:rPr>
          <w:spacing w:val="-2"/>
        </w:rPr>
        <w:t xml:space="preserve"> </w:t>
      </w:r>
      <w:r>
        <w:t>with</w:t>
      </w:r>
      <w:r>
        <w:rPr>
          <w:spacing w:val="-3"/>
        </w:rPr>
        <w:t xml:space="preserve"> </w:t>
      </w:r>
      <w:r>
        <w:t>others,”</w:t>
      </w:r>
      <w:r>
        <w:rPr>
          <w:spacing w:val="-1"/>
        </w:rPr>
        <w:t xml:space="preserve"> </w:t>
      </w:r>
      <w:r>
        <w:t>and</w:t>
      </w:r>
      <w:r>
        <w:rPr>
          <w:spacing w:val="-2"/>
        </w:rPr>
        <w:t xml:space="preserve"> </w:t>
      </w:r>
      <w:r>
        <w:t>“shall</w:t>
      </w:r>
      <w:r>
        <w:rPr>
          <w:spacing w:val="-3"/>
        </w:rPr>
        <w:t xml:space="preserve"> </w:t>
      </w:r>
      <w:r>
        <w:t>furnish</w:t>
      </w:r>
      <w:r>
        <w:rPr>
          <w:spacing w:val="-2"/>
        </w:rPr>
        <w:t xml:space="preserve"> </w:t>
      </w:r>
      <w:r>
        <w:t>appropriate</w:t>
      </w:r>
      <w:r>
        <w:rPr>
          <w:spacing w:val="-2"/>
        </w:rPr>
        <w:t xml:space="preserve"> </w:t>
      </w:r>
      <w:r>
        <w:t>auxiliary</w:t>
      </w:r>
      <w:r>
        <w:rPr>
          <w:spacing w:val="-3"/>
        </w:rPr>
        <w:t xml:space="preserve"> </w:t>
      </w:r>
      <w:r>
        <w:t>aids</w:t>
      </w:r>
      <w:r>
        <w:rPr>
          <w:spacing w:val="-2"/>
        </w:rPr>
        <w:t xml:space="preserve"> </w:t>
      </w:r>
      <w:r>
        <w:t>and</w:t>
      </w:r>
      <w:r>
        <w:rPr>
          <w:spacing w:val="-2"/>
        </w:rPr>
        <w:t xml:space="preserve"> </w:t>
      </w:r>
      <w:r>
        <w:t>services</w:t>
      </w:r>
      <w:r>
        <w:rPr>
          <w:spacing w:val="-3"/>
        </w:rPr>
        <w:t xml:space="preserve"> </w:t>
      </w:r>
      <w:r>
        <w:t>where</w:t>
      </w:r>
    </w:p>
    <w:p w14:paraId="5CBEF7F1" w14:textId="77777777" w:rsidR="00B6495C" w:rsidRDefault="00B6495C" w:rsidP="00B6495C">
      <w:pPr>
        <w:spacing w:line="480" w:lineRule="auto"/>
        <w:sectPr w:rsidR="00B6495C">
          <w:headerReference w:type="default" r:id="rId172"/>
          <w:footerReference w:type="default" r:id="rId173"/>
          <w:pgSz w:w="12240" w:h="15840"/>
          <w:pgMar w:top="1360" w:right="1320" w:bottom="1240" w:left="1320" w:header="232" w:footer="1046" w:gutter="0"/>
          <w:cols w:space="720"/>
        </w:sectPr>
      </w:pPr>
    </w:p>
    <w:p w14:paraId="253ACFC3" w14:textId="77777777" w:rsidR="00B6495C" w:rsidRDefault="00B6495C" w:rsidP="00B6495C">
      <w:pPr>
        <w:pStyle w:val="BodyText"/>
        <w:spacing w:before="80" w:line="480" w:lineRule="auto"/>
        <w:ind w:left="120"/>
      </w:pPr>
      <w:r>
        <w:lastRenderedPageBreak/>
        <w:t>necessary to afford individuals with disabilities . . . an equal opportunity to participate in, and</w:t>
      </w:r>
      <w:r>
        <w:rPr>
          <w:spacing w:val="1"/>
        </w:rPr>
        <w:t xml:space="preserve"> </w:t>
      </w:r>
      <w:r>
        <w:rPr>
          <w:spacing w:val="-1"/>
        </w:rPr>
        <w:t>enjoy</w:t>
      </w:r>
      <w:r>
        <w:rPr>
          <w:spacing w:val="-14"/>
        </w:rPr>
        <w:t xml:space="preserve"> </w:t>
      </w:r>
      <w:r>
        <w:rPr>
          <w:spacing w:val="-1"/>
        </w:rPr>
        <w:t>the</w:t>
      </w:r>
      <w:r>
        <w:rPr>
          <w:spacing w:val="-14"/>
        </w:rPr>
        <w:t xml:space="preserve"> </w:t>
      </w:r>
      <w:r>
        <w:rPr>
          <w:spacing w:val="-1"/>
        </w:rPr>
        <w:t>benefits</w:t>
      </w:r>
      <w:r>
        <w:rPr>
          <w:spacing w:val="-13"/>
        </w:rPr>
        <w:t xml:space="preserve"> </w:t>
      </w:r>
      <w:r>
        <w:rPr>
          <w:spacing w:val="-1"/>
        </w:rPr>
        <w:t>of,</w:t>
      </w:r>
      <w:r>
        <w:rPr>
          <w:spacing w:val="-14"/>
        </w:rPr>
        <w:t xml:space="preserve"> </w:t>
      </w:r>
      <w:r>
        <w:rPr>
          <w:spacing w:val="-1"/>
        </w:rPr>
        <w:t>a</w:t>
      </w:r>
      <w:r>
        <w:rPr>
          <w:spacing w:val="-13"/>
        </w:rPr>
        <w:t xml:space="preserve"> </w:t>
      </w:r>
      <w:r>
        <w:rPr>
          <w:spacing w:val="-1"/>
        </w:rPr>
        <w:t>service,</w:t>
      </w:r>
      <w:r>
        <w:rPr>
          <w:spacing w:val="-14"/>
        </w:rPr>
        <w:t xml:space="preserve"> </w:t>
      </w:r>
      <w:r>
        <w:rPr>
          <w:spacing w:val="-1"/>
        </w:rPr>
        <w:t>program,</w:t>
      </w:r>
      <w:r>
        <w:rPr>
          <w:spacing w:val="-14"/>
        </w:rPr>
        <w:t xml:space="preserve"> </w:t>
      </w:r>
      <w:r>
        <w:t>or</w:t>
      </w:r>
      <w:r>
        <w:rPr>
          <w:spacing w:val="-13"/>
        </w:rPr>
        <w:t xml:space="preserve"> </w:t>
      </w:r>
      <w:r>
        <w:t>activity</w:t>
      </w:r>
      <w:r>
        <w:rPr>
          <w:spacing w:val="-14"/>
        </w:rPr>
        <w:t xml:space="preserve"> </w:t>
      </w:r>
      <w:r>
        <w:t>of</w:t>
      </w:r>
      <w:r>
        <w:rPr>
          <w:spacing w:val="-13"/>
        </w:rPr>
        <w:t xml:space="preserve"> </w:t>
      </w:r>
      <w:r>
        <w:t>a</w:t>
      </w:r>
      <w:r>
        <w:rPr>
          <w:spacing w:val="-13"/>
        </w:rPr>
        <w:t xml:space="preserve"> </w:t>
      </w:r>
      <w:r>
        <w:t>public</w:t>
      </w:r>
      <w:r>
        <w:rPr>
          <w:spacing w:val="-14"/>
        </w:rPr>
        <w:t xml:space="preserve"> </w:t>
      </w:r>
      <w:r>
        <w:t>entity.”</w:t>
      </w:r>
      <w:r>
        <w:rPr>
          <w:spacing w:val="37"/>
        </w:rPr>
        <w:t xml:space="preserve"> </w:t>
      </w:r>
      <w:r>
        <w:rPr>
          <w:i/>
        </w:rPr>
        <w:t>Id.</w:t>
      </w:r>
      <w:r>
        <w:rPr>
          <w:i/>
          <w:spacing w:val="-14"/>
        </w:rPr>
        <w:t xml:space="preserve"> </w:t>
      </w:r>
      <w:r>
        <w:t>§</w:t>
      </w:r>
      <w:r>
        <w:rPr>
          <w:spacing w:val="-14"/>
        </w:rPr>
        <w:t xml:space="preserve"> </w:t>
      </w:r>
      <w:r>
        <w:t>35.160(a)(1),</w:t>
      </w:r>
      <w:r>
        <w:rPr>
          <w:spacing w:val="-13"/>
        </w:rPr>
        <w:t xml:space="preserve"> </w:t>
      </w:r>
      <w:r>
        <w:t>(b)(1).</w:t>
      </w:r>
    </w:p>
    <w:p w14:paraId="5C41454E" w14:textId="77777777" w:rsidR="00B6495C" w:rsidRDefault="00B6495C" w:rsidP="00B6495C">
      <w:pPr>
        <w:pStyle w:val="BodyText"/>
        <w:spacing w:line="480" w:lineRule="auto"/>
        <w:ind w:left="120" w:right="244" w:firstLine="720"/>
      </w:pPr>
      <w:r>
        <w:t>To bring an entity into compliance with the ADA and Rehabilitation Act, “reasonable</w:t>
      </w:r>
      <w:r>
        <w:rPr>
          <w:spacing w:val="1"/>
        </w:rPr>
        <w:t xml:space="preserve"> </w:t>
      </w:r>
      <w:r>
        <w:t>accommodations . . . may have to be made.”</w:t>
      </w:r>
      <w:r>
        <w:rPr>
          <w:spacing w:val="1"/>
        </w:rPr>
        <w:t xml:space="preserve"> </w:t>
      </w:r>
      <w:r>
        <w:rPr>
          <w:i/>
        </w:rPr>
        <w:t>Disabled in Action</w:t>
      </w:r>
      <w:r>
        <w:t>, 752 F.3d at 197 (quoting</w:t>
      </w:r>
      <w:r>
        <w:rPr>
          <w:spacing w:val="1"/>
        </w:rPr>
        <w:t xml:space="preserve"> </w:t>
      </w:r>
      <w:r>
        <w:rPr>
          <w:i/>
        </w:rPr>
        <w:t>Henrietta D.</w:t>
      </w:r>
      <w:r>
        <w:t>, 331 F.3d at 273).</w:t>
      </w:r>
      <w:r>
        <w:rPr>
          <w:spacing w:val="1"/>
        </w:rPr>
        <w:t xml:space="preserve"> </w:t>
      </w:r>
      <w:r>
        <w:t>As the Second Circuit has put the point:</w:t>
      </w:r>
      <w:r>
        <w:rPr>
          <w:spacing w:val="60"/>
        </w:rPr>
        <w:t xml:space="preserve"> </w:t>
      </w:r>
      <w:r>
        <w:t>“It is not enough to</w:t>
      </w:r>
      <w:r>
        <w:rPr>
          <w:spacing w:val="1"/>
        </w:rPr>
        <w:t xml:space="preserve"> </w:t>
      </w:r>
      <w:r>
        <w:t>open the door for [those with disabilities]; a ramp must be built so the door can be reached.”</w:t>
      </w:r>
      <w:r>
        <w:rPr>
          <w:spacing w:val="1"/>
        </w:rPr>
        <w:t xml:space="preserve"> </w:t>
      </w:r>
      <w:r>
        <w:rPr>
          <w:i/>
        </w:rPr>
        <w:t>Dopico v. Goldschmidt</w:t>
      </w:r>
      <w:r>
        <w:t>, 687 F.2d 644, 652 (2d Cir. 1982) (citation omitted).</w:t>
      </w:r>
      <w:r>
        <w:rPr>
          <w:spacing w:val="1"/>
        </w:rPr>
        <w:t xml:space="preserve"> </w:t>
      </w:r>
      <w:r>
        <w:t>The public entity</w:t>
      </w:r>
      <w:r>
        <w:rPr>
          <w:spacing w:val="1"/>
        </w:rPr>
        <w:t xml:space="preserve"> </w:t>
      </w:r>
      <w:r>
        <w:t>need not “employ any and all means” of making the denied service available; instead, the ADA</w:t>
      </w:r>
      <w:r>
        <w:rPr>
          <w:spacing w:val="1"/>
        </w:rPr>
        <w:t xml:space="preserve"> </w:t>
      </w:r>
      <w:r>
        <w:t>and Rehabilitation Act require that the entity make “reasonable modifications.”</w:t>
      </w:r>
      <w:r>
        <w:rPr>
          <w:spacing w:val="1"/>
        </w:rPr>
        <w:t xml:space="preserve"> </w:t>
      </w:r>
      <w:r>
        <w:rPr>
          <w:i/>
        </w:rPr>
        <w:t>Lane</w:t>
      </w:r>
      <w:r>
        <w:t>, 541 U.S.</w:t>
      </w:r>
      <w:r>
        <w:rPr>
          <w:spacing w:val="1"/>
        </w:rPr>
        <w:t xml:space="preserve"> </w:t>
      </w:r>
      <w:r>
        <w:t xml:space="preserve">at 531–32; </w:t>
      </w:r>
      <w:r>
        <w:rPr>
          <w:i/>
        </w:rPr>
        <w:t>see Wright v. Giuliani</w:t>
      </w:r>
      <w:r>
        <w:t>, 230 F.3d 543, 548 (2d Cir. 2000).</w:t>
      </w:r>
      <w:r>
        <w:rPr>
          <w:spacing w:val="1"/>
        </w:rPr>
        <w:t xml:space="preserve"> </w:t>
      </w:r>
      <w:r>
        <w:t>The accommodations need</w:t>
      </w:r>
      <w:r>
        <w:rPr>
          <w:spacing w:val="-57"/>
        </w:rPr>
        <w:t xml:space="preserve"> </w:t>
      </w:r>
      <w:r>
        <w:t>not (1) “fundamentally alter the nature of the service provided,” or (2) “impose an undue</w:t>
      </w:r>
      <w:r>
        <w:rPr>
          <w:spacing w:val="1"/>
        </w:rPr>
        <w:t xml:space="preserve"> </w:t>
      </w:r>
      <w:r>
        <w:t>financial</w:t>
      </w:r>
      <w:r>
        <w:rPr>
          <w:spacing w:val="-2"/>
        </w:rPr>
        <w:t xml:space="preserve"> </w:t>
      </w:r>
      <w:r>
        <w:t>or</w:t>
      </w:r>
      <w:r>
        <w:rPr>
          <w:spacing w:val="-2"/>
        </w:rPr>
        <w:t xml:space="preserve"> </w:t>
      </w:r>
      <w:r>
        <w:t>administrative</w:t>
      </w:r>
      <w:r>
        <w:rPr>
          <w:spacing w:val="-1"/>
        </w:rPr>
        <w:t xml:space="preserve"> </w:t>
      </w:r>
      <w:r>
        <w:t>burden.”</w:t>
      </w:r>
      <w:r>
        <w:rPr>
          <w:spacing w:val="58"/>
        </w:rPr>
        <w:t xml:space="preserve"> </w:t>
      </w:r>
      <w:r>
        <w:rPr>
          <w:i/>
        </w:rPr>
        <w:t xml:space="preserve">Id. </w:t>
      </w:r>
      <w:r>
        <w:t>(quoting</w:t>
      </w:r>
      <w:r>
        <w:rPr>
          <w:spacing w:val="-2"/>
        </w:rPr>
        <w:t xml:space="preserve"> </w:t>
      </w:r>
      <w:r>
        <w:t>28</w:t>
      </w:r>
      <w:r>
        <w:rPr>
          <w:spacing w:val="-1"/>
        </w:rPr>
        <w:t xml:space="preserve"> </w:t>
      </w:r>
      <w:r>
        <w:t>C.F.R.</w:t>
      </w:r>
      <w:r>
        <w:rPr>
          <w:spacing w:val="-2"/>
        </w:rPr>
        <w:t xml:space="preserve"> </w:t>
      </w:r>
      <w:r>
        <w:t>§</w:t>
      </w:r>
      <w:r>
        <w:rPr>
          <w:spacing w:val="-2"/>
        </w:rPr>
        <w:t xml:space="preserve"> </w:t>
      </w:r>
      <w:r>
        <w:t>35.150(a)(3)).</w:t>
      </w:r>
    </w:p>
    <w:p w14:paraId="4F0C9687" w14:textId="77777777" w:rsidR="00B6495C" w:rsidRDefault="00B6495C" w:rsidP="00B6495C">
      <w:pPr>
        <w:pStyle w:val="BodyText"/>
        <w:spacing w:line="480" w:lineRule="auto"/>
        <w:ind w:left="120" w:right="408" w:firstLine="779"/>
      </w:pPr>
      <w:r>
        <w:t>However, the assertion of either of these circumstances is an affirmative defense on</w:t>
      </w:r>
      <w:r>
        <w:rPr>
          <w:spacing w:val="1"/>
        </w:rPr>
        <w:t xml:space="preserve"> </w:t>
      </w:r>
      <w:r>
        <w:t>which the public entity defendant carries the ultimate burden.</w:t>
      </w:r>
      <w:r>
        <w:rPr>
          <w:spacing w:val="1"/>
        </w:rPr>
        <w:t xml:space="preserve"> </w:t>
      </w:r>
      <w:r>
        <w:rPr>
          <w:i/>
        </w:rPr>
        <w:t xml:space="preserve">See </w:t>
      </w:r>
      <w:r>
        <w:t>28 C.F.R. § 35.150(a)(3)</w:t>
      </w:r>
      <w:r>
        <w:rPr>
          <w:spacing w:val="1"/>
        </w:rPr>
        <w:t xml:space="preserve"> </w:t>
      </w:r>
      <w:r>
        <w:t>(“[A] public entity has the burden of proving that compliance with § 35.150(a) would result in</w:t>
      </w:r>
      <w:r>
        <w:rPr>
          <w:spacing w:val="-57"/>
        </w:rPr>
        <w:t xml:space="preserve"> </w:t>
      </w:r>
      <w:r>
        <w:t>such alteration or burdens.”).</w:t>
      </w:r>
      <w:r>
        <w:rPr>
          <w:spacing w:val="1"/>
        </w:rPr>
        <w:t xml:space="preserve"> </w:t>
      </w:r>
      <w:r>
        <w:t>And regulations promulgated under the ADA impose specific</w:t>
      </w:r>
      <w:r>
        <w:rPr>
          <w:spacing w:val="1"/>
        </w:rPr>
        <w:t xml:space="preserve"> </w:t>
      </w:r>
      <w:r>
        <w:t>requirements on a public entity that seeks to invoke these defenses, and oblige an entity that</w:t>
      </w:r>
      <w:r>
        <w:rPr>
          <w:spacing w:val="1"/>
        </w:rPr>
        <w:t xml:space="preserve"> </w:t>
      </w:r>
      <w:r>
        <w:t>successfully</w:t>
      </w:r>
      <w:r>
        <w:rPr>
          <w:spacing w:val="-3"/>
        </w:rPr>
        <w:t xml:space="preserve"> </w:t>
      </w:r>
      <w:r>
        <w:t>defends</w:t>
      </w:r>
      <w:r>
        <w:rPr>
          <w:spacing w:val="-1"/>
        </w:rPr>
        <w:t xml:space="preserve"> </w:t>
      </w:r>
      <w:r>
        <w:t>on</w:t>
      </w:r>
      <w:r>
        <w:rPr>
          <w:spacing w:val="-1"/>
        </w:rPr>
        <w:t xml:space="preserve"> </w:t>
      </w:r>
      <w:r>
        <w:t>these grounds</w:t>
      </w:r>
      <w:r>
        <w:rPr>
          <w:spacing w:val="-2"/>
        </w:rPr>
        <w:t xml:space="preserve"> </w:t>
      </w:r>
      <w:r>
        <w:t>still</w:t>
      </w:r>
      <w:r>
        <w:rPr>
          <w:spacing w:val="-1"/>
        </w:rPr>
        <w:t xml:space="preserve"> </w:t>
      </w:r>
      <w:r>
        <w:t>to take lesser corrective</w:t>
      </w:r>
      <w:r>
        <w:rPr>
          <w:spacing w:val="-2"/>
        </w:rPr>
        <w:t xml:space="preserve"> </w:t>
      </w:r>
      <w:r>
        <w:t>measures:</w:t>
      </w:r>
    </w:p>
    <w:p w14:paraId="30F7A70A" w14:textId="77777777" w:rsidR="00B6495C" w:rsidRDefault="00B6495C" w:rsidP="00B6495C">
      <w:pPr>
        <w:pStyle w:val="BodyText"/>
        <w:ind w:left="840" w:right="834"/>
        <w:jc w:val="both"/>
      </w:pPr>
      <w:r>
        <w:t>The decision that compliance would result in such alteration or burdens must be</w:t>
      </w:r>
      <w:r>
        <w:rPr>
          <w:spacing w:val="1"/>
        </w:rPr>
        <w:t xml:space="preserve"> </w:t>
      </w:r>
      <w:r>
        <w:t>made by the head of a public entity or his or her designee after considering all</w:t>
      </w:r>
      <w:r>
        <w:rPr>
          <w:spacing w:val="1"/>
        </w:rPr>
        <w:t xml:space="preserve"> </w:t>
      </w:r>
      <w:r>
        <w:t>resources</w:t>
      </w:r>
      <w:r>
        <w:rPr>
          <w:spacing w:val="-4"/>
        </w:rPr>
        <w:t xml:space="preserve"> </w:t>
      </w:r>
      <w:r>
        <w:t>available</w:t>
      </w:r>
      <w:r>
        <w:rPr>
          <w:spacing w:val="-4"/>
        </w:rPr>
        <w:t xml:space="preserve"> </w:t>
      </w:r>
      <w:r>
        <w:t>for</w:t>
      </w:r>
      <w:r>
        <w:rPr>
          <w:spacing w:val="-4"/>
        </w:rPr>
        <w:t xml:space="preserve"> </w:t>
      </w:r>
      <w:r>
        <w:t>use</w:t>
      </w:r>
      <w:r>
        <w:rPr>
          <w:spacing w:val="-4"/>
        </w:rPr>
        <w:t xml:space="preserve"> </w:t>
      </w:r>
      <w:r>
        <w:t>in</w:t>
      </w:r>
      <w:r>
        <w:rPr>
          <w:spacing w:val="-4"/>
        </w:rPr>
        <w:t xml:space="preserve"> </w:t>
      </w:r>
      <w:r>
        <w:t>the</w:t>
      </w:r>
      <w:r>
        <w:rPr>
          <w:spacing w:val="-4"/>
        </w:rPr>
        <w:t xml:space="preserve"> </w:t>
      </w:r>
      <w:r>
        <w:t>funding</w:t>
      </w:r>
      <w:r>
        <w:rPr>
          <w:spacing w:val="-5"/>
        </w:rPr>
        <w:t xml:space="preserve"> </w:t>
      </w:r>
      <w:r>
        <w:t>and</w:t>
      </w:r>
      <w:r>
        <w:rPr>
          <w:spacing w:val="-4"/>
        </w:rPr>
        <w:t xml:space="preserve"> </w:t>
      </w:r>
      <w:r>
        <w:t>operation</w:t>
      </w:r>
      <w:r>
        <w:rPr>
          <w:spacing w:val="-4"/>
        </w:rPr>
        <w:t xml:space="preserve"> </w:t>
      </w:r>
      <w:r>
        <w:t>of</w:t>
      </w:r>
      <w:r>
        <w:rPr>
          <w:spacing w:val="-3"/>
        </w:rPr>
        <w:t xml:space="preserve"> </w:t>
      </w:r>
      <w:r>
        <w:t>the</w:t>
      </w:r>
      <w:r>
        <w:rPr>
          <w:spacing w:val="-4"/>
        </w:rPr>
        <w:t xml:space="preserve"> </w:t>
      </w:r>
      <w:r>
        <w:t>service,</w:t>
      </w:r>
      <w:r>
        <w:rPr>
          <w:spacing w:val="-4"/>
        </w:rPr>
        <w:t xml:space="preserve"> </w:t>
      </w:r>
      <w:r>
        <w:t>program,</w:t>
      </w:r>
      <w:r>
        <w:rPr>
          <w:spacing w:val="-4"/>
        </w:rPr>
        <w:t xml:space="preserve"> </w:t>
      </w:r>
      <w:r>
        <w:t>or</w:t>
      </w:r>
      <w:r>
        <w:rPr>
          <w:spacing w:val="-58"/>
        </w:rPr>
        <w:t xml:space="preserve"> </w:t>
      </w:r>
      <w:r>
        <w:t>activity, and must be accompanied by a written statement of the reasons for</w:t>
      </w:r>
      <w:r>
        <w:rPr>
          <w:spacing w:val="1"/>
        </w:rPr>
        <w:t xml:space="preserve"> </w:t>
      </w:r>
      <w:r>
        <w:t>reaching that conclusion.</w:t>
      </w:r>
      <w:r>
        <w:rPr>
          <w:spacing w:val="1"/>
        </w:rPr>
        <w:t xml:space="preserve"> </w:t>
      </w:r>
      <w:r>
        <w:t>If an action would result in such an alteration or such</w:t>
      </w:r>
      <w:r>
        <w:rPr>
          <w:spacing w:val="1"/>
        </w:rPr>
        <w:t xml:space="preserve"> </w:t>
      </w:r>
      <w:r>
        <w:t>burdens, a public entity shall take any other action that would not result in such an</w:t>
      </w:r>
      <w:r>
        <w:rPr>
          <w:spacing w:val="-57"/>
        </w:rPr>
        <w:t xml:space="preserve"> </w:t>
      </w:r>
      <w:r>
        <w:t>alteration or such burdens but would nevertheless ensure that individuals with</w:t>
      </w:r>
      <w:r>
        <w:rPr>
          <w:spacing w:val="1"/>
        </w:rPr>
        <w:t xml:space="preserve"> </w:t>
      </w:r>
      <w:r>
        <w:t>disabilities</w:t>
      </w:r>
      <w:r>
        <w:rPr>
          <w:spacing w:val="-2"/>
        </w:rPr>
        <w:t xml:space="preserve"> </w:t>
      </w:r>
      <w:r>
        <w:t>receive</w:t>
      </w:r>
      <w:r>
        <w:rPr>
          <w:spacing w:val="-1"/>
        </w:rPr>
        <w:t xml:space="preserve"> </w:t>
      </w:r>
      <w:r>
        <w:t>the</w:t>
      </w:r>
      <w:r>
        <w:rPr>
          <w:spacing w:val="-2"/>
        </w:rPr>
        <w:t xml:space="preserve"> </w:t>
      </w:r>
      <w:r>
        <w:t>benefits or</w:t>
      </w:r>
      <w:r>
        <w:rPr>
          <w:spacing w:val="-1"/>
        </w:rPr>
        <w:t xml:space="preserve"> </w:t>
      </w:r>
      <w:r>
        <w:t>services provided</w:t>
      </w:r>
      <w:r>
        <w:rPr>
          <w:spacing w:val="-1"/>
        </w:rPr>
        <w:t xml:space="preserve"> </w:t>
      </w:r>
      <w:r>
        <w:t>by the</w:t>
      </w:r>
      <w:r>
        <w:rPr>
          <w:spacing w:val="-1"/>
        </w:rPr>
        <w:t xml:space="preserve"> </w:t>
      </w:r>
      <w:r>
        <w:t>public entity.</w:t>
      </w:r>
    </w:p>
    <w:p w14:paraId="27CFF6FD" w14:textId="77777777" w:rsidR="00B6495C" w:rsidRDefault="00B6495C" w:rsidP="00B6495C">
      <w:pPr>
        <w:pStyle w:val="BodyText"/>
        <w:spacing w:before="9"/>
        <w:rPr>
          <w:sz w:val="20"/>
        </w:rPr>
      </w:pPr>
    </w:p>
    <w:p w14:paraId="7042FEE8" w14:textId="77777777" w:rsidR="00B6495C" w:rsidRDefault="00B6495C" w:rsidP="00B6495C">
      <w:pPr>
        <w:pStyle w:val="BodyText"/>
        <w:ind w:left="120"/>
      </w:pPr>
      <w:r>
        <w:t>28</w:t>
      </w:r>
      <w:r>
        <w:rPr>
          <w:spacing w:val="-5"/>
        </w:rPr>
        <w:t xml:space="preserve"> </w:t>
      </w:r>
      <w:r>
        <w:t>C.F.R.</w:t>
      </w:r>
      <w:r>
        <w:rPr>
          <w:spacing w:val="-4"/>
        </w:rPr>
        <w:t xml:space="preserve"> </w:t>
      </w:r>
      <w:r>
        <w:t>§</w:t>
      </w:r>
      <w:r>
        <w:rPr>
          <w:spacing w:val="-5"/>
        </w:rPr>
        <w:t xml:space="preserve"> </w:t>
      </w:r>
      <w:r>
        <w:t>35.150(a)(3).</w:t>
      </w:r>
    </w:p>
    <w:p w14:paraId="5539F08F" w14:textId="77777777" w:rsidR="00B6495C" w:rsidRDefault="00B6495C" w:rsidP="00B6495C">
      <w:pPr>
        <w:sectPr w:rsidR="00B6495C">
          <w:headerReference w:type="default" r:id="rId174"/>
          <w:footerReference w:type="default" r:id="rId175"/>
          <w:pgSz w:w="12240" w:h="15840"/>
          <w:pgMar w:top="1360" w:right="1320" w:bottom="1240" w:left="1320" w:header="232" w:footer="1046" w:gutter="0"/>
          <w:cols w:space="720"/>
        </w:sectPr>
      </w:pPr>
    </w:p>
    <w:p w14:paraId="2ACE758B" w14:textId="77777777" w:rsidR="00B6495C" w:rsidRDefault="00B6495C" w:rsidP="00AA0BF0">
      <w:pPr>
        <w:pStyle w:val="ListParagraph"/>
        <w:widowControl w:val="0"/>
        <w:numPr>
          <w:ilvl w:val="1"/>
          <w:numId w:val="20"/>
        </w:numPr>
        <w:tabs>
          <w:tab w:val="left" w:pos="2999"/>
          <w:tab w:val="left" w:pos="3001"/>
        </w:tabs>
        <w:autoSpaceDE w:val="0"/>
        <w:autoSpaceDN w:val="0"/>
        <w:spacing w:before="80" w:after="0" w:line="240" w:lineRule="auto"/>
        <w:ind w:hanging="721"/>
        <w:contextualSpacing w:val="0"/>
        <w:rPr>
          <w:i/>
          <w:sz w:val="24"/>
        </w:rPr>
      </w:pPr>
      <w:r>
        <w:rPr>
          <w:i/>
          <w:sz w:val="24"/>
        </w:rPr>
        <w:lastRenderedPageBreak/>
        <w:t>Application</w:t>
      </w:r>
    </w:p>
    <w:p w14:paraId="4D8015EF" w14:textId="77777777" w:rsidR="00B6495C" w:rsidRDefault="00B6495C" w:rsidP="00B6495C">
      <w:pPr>
        <w:pStyle w:val="BodyText"/>
        <w:spacing w:before="9"/>
        <w:rPr>
          <w:i/>
          <w:sz w:val="20"/>
        </w:rPr>
      </w:pPr>
    </w:p>
    <w:p w14:paraId="45D653C1" w14:textId="77777777" w:rsidR="00B6495C" w:rsidRDefault="00B6495C" w:rsidP="00AA0BF0">
      <w:pPr>
        <w:pStyle w:val="ListParagraph"/>
        <w:widowControl w:val="0"/>
        <w:numPr>
          <w:ilvl w:val="2"/>
          <w:numId w:val="20"/>
        </w:numPr>
        <w:tabs>
          <w:tab w:val="left" w:pos="3719"/>
          <w:tab w:val="left" w:pos="3721"/>
        </w:tabs>
        <w:autoSpaceDE w:val="0"/>
        <w:autoSpaceDN w:val="0"/>
        <w:spacing w:before="1" w:after="0" w:line="240" w:lineRule="auto"/>
        <w:ind w:right="218"/>
        <w:contextualSpacing w:val="0"/>
        <w:rPr>
          <w:sz w:val="24"/>
        </w:rPr>
      </w:pPr>
      <w:r>
        <w:rPr>
          <w:sz w:val="24"/>
        </w:rPr>
        <w:t>Plaintiffs Lack Meaningful Access to the City’s Signalized</w:t>
      </w:r>
      <w:r>
        <w:rPr>
          <w:spacing w:val="-57"/>
          <w:sz w:val="24"/>
        </w:rPr>
        <w:t xml:space="preserve"> </w:t>
      </w:r>
      <w:r>
        <w:rPr>
          <w:sz w:val="24"/>
        </w:rPr>
        <w:t>Crossings</w:t>
      </w:r>
      <w:r>
        <w:rPr>
          <w:spacing w:val="-2"/>
          <w:sz w:val="24"/>
        </w:rPr>
        <w:t xml:space="preserve"> </w:t>
      </w:r>
      <w:r>
        <w:rPr>
          <w:sz w:val="24"/>
        </w:rPr>
        <w:t>and</w:t>
      </w:r>
      <w:r>
        <w:rPr>
          <w:spacing w:val="-1"/>
          <w:sz w:val="24"/>
        </w:rPr>
        <w:t xml:space="preserve"> </w:t>
      </w:r>
      <w:r>
        <w:rPr>
          <w:sz w:val="24"/>
        </w:rPr>
        <w:t>the</w:t>
      </w:r>
      <w:r>
        <w:rPr>
          <w:spacing w:val="-1"/>
          <w:sz w:val="24"/>
        </w:rPr>
        <w:t xml:space="preserve"> </w:t>
      </w:r>
      <w:r>
        <w:rPr>
          <w:sz w:val="24"/>
        </w:rPr>
        <w:t>Pedestrian</w:t>
      </w:r>
      <w:r>
        <w:rPr>
          <w:spacing w:val="-2"/>
          <w:sz w:val="24"/>
        </w:rPr>
        <w:t xml:space="preserve"> </w:t>
      </w:r>
      <w:r>
        <w:rPr>
          <w:sz w:val="24"/>
        </w:rPr>
        <w:t>Grid</w:t>
      </w:r>
    </w:p>
    <w:p w14:paraId="4A57FC76" w14:textId="77777777" w:rsidR="00B6495C" w:rsidRDefault="00B6495C" w:rsidP="00B6495C">
      <w:pPr>
        <w:pStyle w:val="BodyText"/>
        <w:spacing w:before="10"/>
        <w:rPr>
          <w:sz w:val="20"/>
        </w:rPr>
      </w:pPr>
    </w:p>
    <w:p w14:paraId="2C7D238B" w14:textId="77777777" w:rsidR="00B6495C" w:rsidRDefault="00B6495C" w:rsidP="00B6495C">
      <w:pPr>
        <w:pStyle w:val="BodyText"/>
        <w:spacing w:line="480" w:lineRule="auto"/>
        <w:ind w:left="120" w:right="102" w:firstLine="720"/>
      </w:pPr>
      <w:r>
        <w:t>Plaintiffs have established that the City has deprived the class certified in this action of</w:t>
      </w:r>
      <w:r>
        <w:rPr>
          <w:spacing w:val="1"/>
        </w:rPr>
        <w:t xml:space="preserve"> </w:t>
      </w:r>
      <w:r>
        <w:t>meaningful access to its signalized crossings and the pedestrian grid, in violation of the ADA and</w:t>
      </w:r>
      <w:r>
        <w:rPr>
          <w:spacing w:val="-58"/>
        </w:rPr>
        <w:t xml:space="preserve"> </w:t>
      </w:r>
      <w:r>
        <w:t>Rehabilitation</w:t>
      </w:r>
      <w:r>
        <w:rPr>
          <w:spacing w:val="-2"/>
        </w:rPr>
        <w:t xml:space="preserve"> </w:t>
      </w:r>
      <w:r>
        <w:t>Act.</w:t>
      </w:r>
      <w:r>
        <w:rPr>
          <w:spacing w:val="58"/>
        </w:rPr>
        <w:t xml:space="preserve"> </w:t>
      </w:r>
      <w:r>
        <w:t>Plaintiffs</w:t>
      </w:r>
      <w:r>
        <w:rPr>
          <w:spacing w:val="-2"/>
        </w:rPr>
        <w:t xml:space="preserve"> </w:t>
      </w:r>
      <w:r>
        <w:t>are</w:t>
      </w:r>
      <w:r>
        <w:rPr>
          <w:spacing w:val="-1"/>
        </w:rPr>
        <w:t xml:space="preserve"> </w:t>
      </w:r>
      <w:r>
        <w:t>thus</w:t>
      </w:r>
      <w:r>
        <w:rPr>
          <w:spacing w:val="-1"/>
        </w:rPr>
        <w:t xml:space="preserve"> </w:t>
      </w:r>
      <w:r>
        <w:t>entitled</w:t>
      </w:r>
      <w:r>
        <w:rPr>
          <w:spacing w:val="-1"/>
        </w:rPr>
        <w:t xml:space="preserve"> </w:t>
      </w:r>
      <w:r>
        <w:t>to</w:t>
      </w:r>
      <w:r>
        <w:rPr>
          <w:spacing w:val="-2"/>
        </w:rPr>
        <w:t xml:space="preserve"> </w:t>
      </w:r>
      <w:r>
        <w:t>summary judgment</w:t>
      </w:r>
      <w:r>
        <w:rPr>
          <w:spacing w:val="-1"/>
        </w:rPr>
        <w:t xml:space="preserve"> </w:t>
      </w:r>
      <w:r>
        <w:t>as</w:t>
      </w:r>
      <w:r>
        <w:rPr>
          <w:spacing w:val="-2"/>
        </w:rPr>
        <w:t xml:space="preserve"> </w:t>
      </w:r>
      <w:r>
        <w:t>to</w:t>
      </w:r>
      <w:r>
        <w:rPr>
          <w:spacing w:val="-1"/>
        </w:rPr>
        <w:t xml:space="preserve"> </w:t>
      </w:r>
      <w:r>
        <w:t>liability</w:t>
      </w:r>
      <w:r>
        <w:rPr>
          <w:spacing w:val="-2"/>
        </w:rPr>
        <w:t xml:space="preserve"> </w:t>
      </w:r>
      <w:r>
        <w:t>on</w:t>
      </w:r>
      <w:r>
        <w:rPr>
          <w:spacing w:val="-2"/>
        </w:rPr>
        <w:t xml:space="preserve"> </w:t>
      </w:r>
      <w:r>
        <w:t>this</w:t>
      </w:r>
      <w:r>
        <w:rPr>
          <w:spacing w:val="-1"/>
        </w:rPr>
        <w:t xml:space="preserve"> </w:t>
      </w:r>
      <w:r>
        <w:t>claim.</w:t>
      </w:r>
    </w:p>
    <w:p w14:paraId="57C95BD1" w14:textId="77777777" w:rsidR="00B6495C" w:rsidRDefault="00B6495C" w:rsidP="00B6495C">
      <w:pPr>
        <w:pStyle w:val="BodyText"/>
        <w:spacing w:line="480" w:lineRule="auto"/>
        <w:ind w:left="120" w:right="215" w:firstLine="720"/>
      </w:pPr>
      <w:r>
        <w:t>It is undisputed that, as of the time the parties briefed the motion for summary judgment,</w:t>
      </w:r>
      <w:r>
        <w:rPr>
          <w:spacing w:val="-57"/>
        </w:rPr>
        <w:t xml:space="preserve"> </w:t>
      </w:r>
      <w:r>
        <w:t>the</w:t>
      </w:r>
      <w:r>
        <w:rPr>
          <w:spacing w:val="-1"/>
        </w:rPr>
        <w:t xml:space="preserve"> </w:t>
      </w:r>
      <w:r>
        <w:t>City had</w:t>
      </w:r>
      <w:r>
        <w:rPr>
          <w:spacing w:val="-1"/>
        </w:rPr>
        <w:t xml:space="preserve"> </w:t>
      </w:r>
      <w:r>
        <w:t>installed APS</w:t>
      </w:r>
      <w:r>
        <w:rPr>
          <w:spacing w:val="-1"/>
        </w:rPr>
        <w:t xml:space="preserve"> </w:t>
      </w:r>
      <w:r>
        <w:t>at</w:t>
      </w:r>
      <w:r>
        <w:rPr>
          <w:spacing w:val="-1"/>
        </w:rPr>
        <w:t xml:space="preserve"> </w:t>
      </w:r>
      <w:r>
        <w:t>only 443</w:t>
      </w:r>
      <w:r>
        <w:rPr>
          <w:spacing w:val="-1"/>
        </w:rPr>
        <w:t xml:space="preserve"> </w:t>
      </w:r>
      <w:r>
        <w:t>out of its</w:t>
      </w:r>
      <w:r>
        <w:rPr>
          <w:spacing w:val="-2"/>
        </w:rPr>
        <w:t xml:space="preserve"> </w:t>
      </w:r>
      <w:r>
        <w:t>roughly</w:t>
      </w:r>
      <w:r>
        <w:rPr>
          <w:spacing w:val="-1"/>
        </w:rPr>
        <w:t xml:space="preserve"> </w:t>
      </w:r>
      <w:r>
        <w:t>13,200</w:t>
      </w:r>
      <w:r>
        <w:rPr>
          <w:spacing w:val="-1"/>
        </w:rPr>
        <w:t xml:space="preserve"> </w:t>
      </w:r>
      <w:r>
        <w:t>signalized</w:t>
      </w:r>
      <w:r>
        <w:rPr>
          <w:spacing w:val="-2"/>
        </w:rPr>
        <w:t xml:space="preserve"> </w:t>
      </w:r>
      <w:r>
        <w:t>intersections.</w:t>
      </w:r>
      <w:r>
        <w:rPr>
          <w:spacing w:val="59"/>
        </w:rPr>
        <w:t xml:space="preserve"> </w:t>
      </w:r>
      <w:r>
        <w:t>JSF</w:t>
      </w:r>
    </w:p>
    <w:p w14:paraId="62D45656" w14:textId="77777777" w:rsidR="00B6495C" w:rsidRDefault="00B6495C" w:rsidP="00B6495C">
      <w:pPr>
        <w:pStyle w:val="BodyText"/>
        <w:spacing w:line="480" w:lineRule="auto"/>
        <w:ind w:left="119" w:right="116"/>
        <w:rPr>
          <w:i/>
        </w:rPr>
      </w:pPr>
      <w:r>
        <w:t>¶¶ 11, 19.</w:t>
      </w:r>
      <w:r>
        <w:rPr>
          <w:spacing w:val="1"/>
        </w:rPr>
        <w:t xml:space="preserve"> </w:t>
      </w:r>
      <w:r>
        <w:t>That amounts to 3.4% of the City’s intersections with visually accessible crossing</w:t>
      </w:r>
      <w:r>
        <w:rPr>
          <w:spacing w:val="1"/>
        </w:rPr>
        <w:t xml:space="preserve"> </w:t>
      </w:r>
      <w:r>
        <w:t>information.</w:t>
      </w:r>
      <w:r>
        <w:rPr>
          <w:vertAlign w:val="superscript"/>
        </w:rPr>
        <w:t>7</w:t>
      </w:r>
      <w:r>
        <w:rPr>
          <w:spacing w:val="1"/>
        </w:rPr>
        <w:t xml:space="preserve"> </w:t>
      </w:r>
      <w:r>
        <w:t>It is also undisputed that blind pedestrians cannot access “crossing information</w:t>
      </w:r>
      <w:r>
        <w:rPr>
          <w:spacing w:val="1"/>
        </w:rPr>
        <w:t xml:space="preserve"> </w:t>
      </w:r>
      <w:r>
        <w:t>from a pedestrian control signal unless it has been equipped with APS.”</w:t>
      </w:r>
      <w:r>
        <w:rPr>
          <w:spacing w:val="60"/>
        </w:rPr>
        <w:t xml:space="preserve"> </w:t>
      </w:r>
      <w:r>
        <w:rPr>
          <w:i/>
        </w:rPr>
        <w:t xml:space="preserve">Id. </w:t>
      </w:r>
      <w:r>
        <w:t>¶ 138.</w:t>
      </w:r>
      <w:r>
        <w:rPr>
          <w:spacing w:val="60"/>
        </w:rPr>
        <w:t xml:space="preserve"> </w:t>
      </w:r>
      <w:r>
        <w:t>It follows</w:t>
      </w:r>
      <w:r>
        <w:rPr>
          <w:spacing w:val="1"/>
        </w:rPr>
        <w:t xml:space="preserve"> </w:t>
      </w:r>
      <w:r>
        <w:t>that, at more than 95% of the City’s signalized intersections, the blind and visually impaired are</w:t>
      </w:r>
      <w:r>
        <w:rPr>
          <w:spacing w:val="1"/>
        </w:rPr>
        <w:t xml:space="preserve"> </w:t>
      </w:r>
      <w:r>
        <w:t>unable to use the visual crossing signals that guide sighted pedestrians safely through those</w:t>
      </w:r>
      <w:r>
        <w:rPr>
          <w:spacing w:val="1"/>
        </w:rPr>
        <w:t xml:space="preserve"> </w:t>
      </w:r>
      <w:r>
        <w:t>crossings.</w:t>
      </w:r>
      <w:r>
        <w:rPr>
          <w:spacing w:val="1"/>
        </w:rPr>
        <w:t xml:space="preserve"> </w:t>
      </w:r>
      <w:r>
        <w:t>This high incidence of inaccessibility exceeds or matches those in other cases finding</w:t>
      </w:r>
      <w:r>
        <w:rPr>
          <w:spacing w:val="1"/>
        </w:rPr>
        <w:t xml:space="preserve"> </w:t>
      </w:r>
      <w:r>
        <w:t>that other services in this City had been denied to classes of disabled persons.</w:t>
      </w:r>
      <w:r>
        <w:rPr>
          <w:spacing w:val="1"/>
        </w:rPr>
        <w:t xml:space="preserve"> </w:t>
      </w:r>
      <w:r>
        <w:rPr>
          <w:i/>
        </w:rPr>
        <w:t>See, e.g.</w:t>
      </w:r>
      <w:r>
        <w:t xml:space="preserve">, </w:t>
      </w:r>
      <w:r>
        <w:rPr>
          <w:i/>
        </w:rPr>
        <w:t>Disabled</w:t>
      </w:r>
      <w:r>
        <w:rPr>
          <w:i/>
          <w:spacing w:val="-58"/>
        </w:rPr>
        <w:t xml:space="preserve"> </w:t>
      </w:r>
      <w:r>
        <w:rPr>
          <w:i/>
        </w:rPr>
        <w:t>in Action v. City of New York</w:t>
      </w:r>
      <w:r>
        <w:t>, 437 F. Supp. 3d 298, 308 (S.D.N.Y. 2020) (finding denial of</w:t>
      </w:r>
      <w:r>
        <w:rPr>
          <w:spacing w:val="1"/>
        </w:rPr>
        <w:t xml:space="preserve"> </w:t>
      </w:r>
      <w:r>
        <w:t>meaningful access to police stations where “at least a third of stations, and likely more, have</w:t>
      </w:r>
      <w:r>
        <w:rPr>
          <w:spacing w:val="1"/>
        </w:rPr>
        <w:t xml:space="preserve"> </w:t>
      </w:r>
      <w:r>
        <w:t xml:space="preserve">pervasive barriers to access.”); </w:t>
      </w:r>
      <w:r>
        <w:rPr>
          <w:i/>
        </w:rPr>
        <w:t>United Spinal Ass’n v. Bd. of Elections in City of N.Y.</w:t>
      </w:r>
      <w:r>
        <w:t>, 882 F.</w:t>
      </w:r>
      <w:r>
        <w:rPr>
          <w:spacing w:val="1"/>
        </w:rPr>
        <w:t xml:space="preserve"> </w:t>
      </w:r>
      <w:r>
        <w:t>Supp. 2d 615, 624 (S.D.N.Y. 2012) (granting summary judgment where “pervasive and recurring</w:t>
      </w:r>
      <w:r>
        <w:rPr>
          <w:spacing w:val="-58"/>
        </w:rPr>
        <w:t xml:space="preserve"> </w:t>
      </w:r>
      <w:r>
        <w:t>barriers</w:t>
      </w:r>
      <w:r>
        <w:rPr>
          <w:spacing w:val="-2"/>
        </w:rPr>
        <w:t xml:space="preserve"> </w:t>
      </w:r>
      <w:r>
        <w:t>to</w:t>
      </w:r>
      <w:r>
        <w:rPr>
          <w:spacing w:val="-2"/>
        </w:rPr>
        <w:t xml:space="preserve"> </w:t>
      </w:r>
      <w:r>
        <w:t>accessibility”</w:t>
      </w:r>
      <w:r>
        <w:rPr>
          <w:spacing w:val="-2"/>
        </w:rPr>
        <w:t xml:space="preserve"> </w:t>
      </w:r>
      <w:r>
        <w:t>denied</w:t>
      </w:r>
      <w:r>
        <w:rPr>
          <w:spacing w:val="-2"/>
        </w:rPr>
        <w:t xml:space="preserve"> </w:t>
      </w:r>
      <w:r>
        <w:t>meaningful</w:t>
      </w:r>
      <w:r>
        <w:rPr>
          <w:spacing w:val="-2"/>
        </w:rPr>
        <w:t xml:space="preserve"> </w:t>
      </w:r>
      <w:r>
        <w:t>access</w:t>
      </w:r>
      <w:r>
        <w:rPr>
          <w:spacing w:val="-1"/>
        </w:rPr>
        <w:t xml:space="preserve"> </w:t>
      </w:r>
      <w:r>
        <w:t>to</w:t>
      </w:r>
      <w:r>
        <w:rPr>
          <w:spacing w:val="-2"/>
        </w:rPr>
        <w:t xml:space="preserve"> </w:t>
      </w:r>
      <w:r>
        <w:t>polling</w:t>
      </w:r>
      <w:r>
        <w:rPr>
          <w:spacing w:val="-3"/>
        </w:rPr>
        <w:t xml:space="preserve"> </w:t>
      </w:r>
      <w:r>
        <w:t>places),</w:t>
      </w:r>
      <w:r>
        <w:rPr>
          <w:spacing w:val="-3"/>
        </w:rPr>
        <w:t xml:space="preserve"> </w:t>
      </w:r>
      <w:r>
        <w:rPr>
          <w:i/>
        </w:rPr>
        <w:t>aff’d</w:t>
      </w:r>
      <w:r>
        <w:rPr>
          <w:i/>
          <w:spacing w:val="-1"/>
        </w:rPr>
        <w:t xml:space="preserve"> </w:t>
      </w:r>
      <w:r>
        <w:rPr>
          <w:i/>
        </w:rPr>
        <w:t>sub</w:t>
      </w:r>
      <w:r>
        <w:rPr>
          <w:i/>
          <w:spacing w:val="-2"/>
        </w:rPr>
        <w:t xml:space="preserve"> </w:t>
      </w:r>
      <w:r>
        <w:rPr>
          <w:i/>
        </w:rPr>
        <w:t>nom.</w:t>
      </w:r>
      <w:r>
        <w:rPr>
          <w:i/>
          <w:spacing w:val="-2"/>
        </w:rPr>
        <w:t xml:space="preserve"> </w:t>
      </w:r>
      <w:r>
        <w:rPr>
          <w:i/>
        </w:rPr>
        <w:t>Disabled</w:t>
      </w:r>
      <w:r>
        <w:rPr>
          <w:i/>
          <w:spacing w:val="-1"/>
        </w:rPr>
        <w:t xml:space="preserve"> </w:t>
      </w:r>
      <w:r>
        <w:rPr>
          <w:i/>
        </w:rPr>
        <w:t>in</w:t>
      </w:r>
    </w:p>
    <w:p w14:paraId="07011349" w14:textId="66EB663D" w:rsidR="00B6495C" w:rsidRDefault="00B6495C" w:rsidP="00B6495C">
      <w:pPr>
        <w:pStyle w:val="BodyText"/>
        <w:spacing w:before="3"/>
        <w:rPr>
          <w:i/>
          <w:sz w:val="17"/>
        </w:rPr>
      </w:pPr>
      <w:r>
        <w:rPr>
          <w:noProof/>
          <w:sz w:val="24"/>
        </w:rPr>
        <mc:AlternateContent>
          <mc:Choice Requires="wps">
            <w:drawing>
              <wp:anchor distT="0" distB="0" distL="0" distR="0" simplePos="0" relativeHeight="251680768" behindDoc="1" locked="0" layoutInCell="1" allowOverlap="1" wp14:anchorId="10463FC5" wp14:editId="1EC42C7C">
                <wp:simplePos x="0" y="0"/>
                <wp:positionH relativeFrom="page">
                  <wp:posOffset>914400</wp:posOffset>
                </wp:positionH>
                <wp:positionV relativeFrom="paragraph">
                  <wp:posOffset>141605</wp:posOffset>
                </wp:positionV>
                <wp:extent cx="1828800" cy="7620"/>
                <wp:effectExtent l="0" t="0" r="0" b="0"/>
                <wp:wrapTopAndBottom/>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89FF0FA" id="Rectangle 179" o:spid="_x0000_s1026" style="position:absolute;margin-left:1in;margin-top:11.15pt;width:2in;height:.6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" fillcolor="black" stroked="f">
                <w10:wrap type="topAndBottom" anchorx="page"/>
              </v:rect>
            </w:pict>
          </mc:Fallback>
        </mc:AlternateContent>
      </w:r>
    </w:p>
    <w:p w14:paraId="4F4D9C87" w14:textId="77777777" w:rsidR="00B6495C" w:rsidRDefault="00B6495C" w:rsidP="00B6495C">
      <w:pPr>
        <w:pStyle w:val="BodyText"/>
        <w:spacing w:before="102"/>
        <w:ind w:left="119" w:right="244"/>
      </w:pPr>
      <w:r>
        <w:rPr>
          <w:vertAlign w:val="superscript"/>
        </w:rPr>
        <w:t>7</w:t>
      </w:r>
      <w:r>
        <w:t xml:space="preserve"> At argument on October 2, 2020, counsel for the City represented that, since the close of the</w:t>
      </w:r>
      <w:r>
        <w:rPr>
          <w:spacing w:val="1"/>
        </w:rPr>
        <w:t xml:space="preserve"> </w:t>
      </w:r>
      <w:r>
        <w:t>summary judgment record, the City has installed APS at additional intersections, bringing the</w:t>
      </w:r>
      <w:r>
        <w:rPr>
          <w:spacing w:val="1"/>
        </w:rPr>
        <w:t xml:space="preserve"> </w:t>
      </w:r>
      <w:r>
        <w:t>total number of intersections equipped with APS to 700, or roughly 5% of all signalized</w:t>
      </w:r>
      <w:r>
        <w:rPr>
          <w:spacing w:val="1"/>
        </w:rPr>
        <w:t xml:space="preserve"> </w:t>
      </w:r>
      <w:r>
        <w:t>intersections.</w:t>
      </w:r>
      <w:r>
        <w:rPr>
          <w:spacing w:val="1"/>
        </w:rPr>
        <w:t xml:space="preserve"> </w:t>
      </w:r>
      <w:r>
        <w:t>Transcript of October 2, 2020 Oral Argument (“Arg. Tr.”) at 39.</w:t>
      </w:r>
      <w:r>
        <w:rPr>
          <w:spacing w:val="1"/>
        </w:rPr>
        <w:t xml:space="preserve"> </w:t>
      </w:r>
      <w:r>
        <w:t>However, even</w:t>
      </w:r>
      <w:r>
        <w:rPr>
          <w:spacing w:val="-57"/>
        </w:rPr>
        <w:t xml:space="preserve"> </w:t>
      </w:r>
      <w:r>
        <w:t>treating this factual representation as correct and cognizable on this motion, the difference</w:t>
      </w:r>
      <w:r>
        <w:rPr>
          <w:spacing w:val="1"/>
        </w:rPr>
        <w:t xml:space="preserve"> </w:t>
      </w:r>
      <w:r>
        <w:t>between 3.4% and 5% APS installations at signalized intersection would not affect the</w:t>
      </w:r>
      <w:r>
        <w:rPr>
          <w:spacing w:val="1"/>
        </w:rPr>
        <w:t xml:space="preserve"> </w:t>
      </w:r>
      <w:r>
        <w:t>proceeding</w:t>
      </w:r>
      <w:r>
        <w:rPr>
          <w:spacing w:val="-2"/>
        </w:rPr>
        <w:t xml:space="preserve"> </w:t>
      </w:r>
      <w:r>
        <w:t>analysis</w:t>
      </w:r>
      <w:r>
        <w:rPr>
          <w:spacing w:val="-1"/>
        </w:rPr>
        <w:t xml:space="preserve"> </w:t>
      </w:r>
      <w:r>
        <w:t>or</w:t>
      </w:r>
      <w:r>
        <w:rPr>
          <w:spacing w:val="-1"/>
        </w:rPr>
        <w:t xml:space="preserve"> </w:t>
      </w:r>
      <w:r>
        <w:t>outcome.</w:t>
      </w:r>
    </w:p>
    <w:p w14:paraId="6F7ACC0B" w14:textId="77777777" w:rsidR="00B6495C" w:rsidRDefault="00B6495C" w:rsidP="00B6495C">
      <w:pPr>
        <w:sectPr w:rsidR="00B6495C">
          <w:headerReference w:type="default" r:id="rId176"/>
          <w:footerReference w:type="default" r:id="rId177"/>
          <w:pgSz w:w="12240" w:h="15840"/>
          <w:pgMar w:top="1360" w:right="1320" w:bottom="1240" w:left="1320" w:header="232" w:footer="1046" w:gutter="0"/>
          <w:cols w:space="720"/>
        </w:sectPr>
      </w:pPr>
    </w:p>
    <w:p w14:paraId="54F2BC81" w14:textId="77777777" w:rsidR="00B6495C" w:rsidRDefault="00B6495C" w:rsidP="00B6495C">
      <w:pPr>
        <w:pStyle w:val="BodyText"/>
        <w:spacing w:before="80" w:line="480" w:lineRule="auto"/>
        <w:ind w:left="120" w:right="221"/>
      </w:pPr>
      <w:r>
        <w:rPr>
          <w:i/>
        </w:rPr>
        <w:lastRenderedPageBreak/>
        <w:t>Action</w:t>
      </w:r>
      <w:r>
        <w:t xml:space="preserve">, 752 F.3d at 199 (emphasizing barriers to access at “more than 80% of poll sites”); </w:t>
      </w:r>
      <w:r>
        <w:rPr>
          <w:i/>
        </w:rPr>
        <w:t>see</w:t>
      </w:r>
      <w:r>
        <w:rPr>
          <w:i/>
          <w:spacing w:val="1"/>
        </w:rPr>
        <w:t xml:space="preserve"> </w:t>
      </w:r>
      <w:r>
        <w:rPr>
          <w:i/>
        </w:rPr>
        <w:t>also Henrietta D.</w:t>
      </w:r>
      <w:r>
        <w:t>, 331 F.3d at 268 (affirming district court’s finding of no meaningful access on</w:t>
      </w:r>
      <w:r>
        <w:rPr>
          <w:spacing w:val="-58"/>
        </w:rPr>
        <w:t xml:space="preserve"> </w:t>
      </w:r>
      <w:r>
        <w:t xml:space="preserve">the basis that, </w:t>
      </w:r>
      <w:r>
        <w:rPr>
          <w:i/>
        </w:rPr>
        <w:t>inter alia</w:t>
      </w:r>
      <w:r>
        <w:t>, 77% of cases analyzed showed City failing to timely provide disabled</w:t>
      </w:r>
      <w:r>
        <w:rPr>
          <w:spacing w:val="1"/>
        </w:rPr>
        <w:t xml:space="preserve"> </w:t>
      </w:r>
      <w:r>
        <w:t xml:space="preserve">individuals services to which they were entitled under law); </w:t>
      </w:r>
      <w:r>
        <w:rPr>
          <w:i/>
        </w:rPr>
        <w:t>Noel v. N.Y.C. Taxi &amp; Limousine</w:t>
      </w:r>
      <w:r>
        <w:rPr>
          <w:i/>
          <w:spacing w:val="1"/>
        </w:rPr>
        <w:t xml:space="preserve"> </w:t>
      </w:r>
      <w:r>
        <w:rPr>
          <w:i/>
        </w:rPr>
        <w:t>Comm’n</w:t>
      </w:r>
      <w:r>
        <w:t>, 837 F. Supp. 2d 268, 278 (S.D.N.Y. 2011) (finding lack of meaningful access where</w:t>
      </w:r>
      <w:r>
        <w:rPr>
          <w:spacing w:val="1"/>
        </w:rPr>
        <w:t xml:space="preserve"> </w:t>
      </w:r>
      <w:r>
        <w:t>“less</w:t>
      </w:r>
      <w:r>
        <w:rPr>
          <w:spacing w:val="-3"/>
        </w:rPr>
        <w:t xml:space="preserve"> </w:t>
      </w:r>
      <w:r>
        <w:t>than</w:t>
      </w:r>
      <w:r>
        <w:rPr>
          <w:spacing w:val="-2"/>
        </w:rPr>
        <w:t xml:space="preserve"> </w:t>
      </w:r>
      <w:r>
        <w:t>2%</w:t>
      </w:r>
      <w:r>
        <w:rPr>
          <w:spacing w:val="-2"/>
        </w:rPr>
        <w:t xml:space="preserve"> </w:t>
      </w:r>
      <w:r>
        <w:t>of</w:t>
      </w:r>
      <w:r>
        <w:rPr>
          <w:spacing w:val="-2"/>
        </w:rPr>
        <w:t xml:space="preserve"> </w:t>
      </w:r>
      <w:r>
        <w:t>the</w:t>
      </w:r>
      <w:r>
        <w:rPr>
          <w:spacing w:val="-3"/>
        </w:rPr>
        <w:t xml:space="preserve"> </w:t>
      </w:r>
      <w:r>
        <w:t>city’s</w:t>
      </w:r>
      <w:r>
        <w:rPr>
          <w:spacing w:val="-2"/>
        </w:rPr>
        <w:t xml:space="preserve"> </w:t>
      </w:r>
      <w:r>
        <w:t>[taxi]</w:t>
      </w:r>
      <w:r>
        <w:rPr>
          <w:spacing w:val="-3"/>
        </w:rPr>
        <w:t xml:space="preserve"> </w:t>
      </w:r>
      <w:r>
        <w:t>fleet”</w:t>
      </w:r>
      <w:r>
        <w:rPr>
          <w:spacing w:val="-2"/>
        </w:rPr>
        <w:t xml:space="preserve"> </w:t>
      </w:r>
      <w:r>
        <w:t>was</w:t>
      </w:r>
      <w:r>
        <w:rPr>
          <w:spacing w:val="-3"/>
        </w:rPr>
        <w:t xml:space="preserve"> </w:t>
      </w:r>
      <w:r>
        <w:t>wheelchair</w:t>
      </w:r>
      <w:r>
        <w:rPr>
          <w:spacing w:val="-2"/>
        </w:rPr>
        <w:t xml:space="preserve"> </w:t>
      </w:r>
      <w:r>
        <w:t>accessible),</w:t>
      </w:r>
      <w:r>
        <w:rPr>
          <w:spacing w:val="-2"/>
        </w:rPr>
        <w:t xml:space="preserve"> </w:t>
      </w:r>
      <w:r>
        <w:rPr>
          <w:i/>
        </w:rPr>
        <w:t>rev’d</w:t>
      </w:r>
      <w:r>
        <w:rPr>
          <w:i/>
          <w:spacing w:val="-2"/>
        </w:rPr>
        <w:t xml:space="preserve"> </w:t>
      </w:r>
      <w:r>
        <w:rPr>
          <w:i/>
        </w:rPr>
        <w:t>on</w:t>
      </w:r>
      <w:r>
        <w:rPr>
          <w:i/>
          <w:spacing w:val="-3"/>
        </w:rPr>
        <w:t xml:space="preserve"> </w:t>
      </w:r>
      <w:r>
        <w:rPr>
          <w:i/>
        </w:rPr>
        <w:t>other</w:t>
      </w:r>
      <w:r>
        <w:rPr>
          <w:i/>
          <w:spacing w:val="-2"/>
        </w:rPr>
        <w:t xml:space="preserve"> </w:t>
      </w:r>
      <w:r>
        <w:rPr>
          <w:i/>
        </w:rPr>
        <w:t>grounds</w:t>
      </w:r>
      <w:r>
        <w:t>,</w:t>
      </w:r>
    </w:p>
    <w:p w14:paraId="7F367A19" w14:textId="77777777" w:rsidR="00B6495C" w:rsidRDefault="00B6495C" w:rsidP="00B6495C">
      <w:pPr>
        <w:pStyle w:val="BodyText"/>
        <w:ind w:left="120"/>
      </w:pPr>
      <w:r>
        <w:t>687</w:t>
      </w:r>
      <w:r>
        <w:rPr>
          <w:spacing w:val="-1"/>
        </w:rPr>
        <w:t xml:space="preserve"> </w:t>
      </w:r>
      <w:r>
        <w:t>F.3d</w:t>
      </w:r>
      <w:r>
        <w:rPr>
          <w:spacing w:val="-2"/>
        </w:rPr>
        <w:t xml:space="preserve"> </w:t>
      </w:r>
      <w:r>
        <w:t>63 (2d</w:t>
      </w:r>
      <w:r>
        <w:rPr>
          <w:spacing w:val="-1"/>
        </w:rPr>
        <w:t xml:space="preserve"> </w:t>
      </w:r>
      <w:r>
        <w:t>Cir. 2012).</w:t>
      </w:r>
      <w:r>
        <w:rPr>
          <w:vertAlign w:val="superscript"/>
        </w:rPr>
        <w:t>8</w:t>
      </w:r>
    </w:p>
    <w:p w14:paraId="67F71E18" w14:textId="77777777" w:rsidR="00B6495C" w:rsidRDefault="00B6495C" w:rsidP="00B6495C">
      <w:pPr>
        <w:pStyle w:val="BodyText"/>
      </w:pPr>
    </w:p>
    <w:p w14:paraId="0E4A793B" w14:textId="77777777" w:rsidR="00B6495C" w:rsidRDefault="00B6495C" w:rsidP="00B6495C">
      <w:pPr>
        <w:pStyle w:val="BodyText"/>
        <w:spacing w:line="480" w:lineRule="auto"/>
        <w:ind w:left="120" w:right="152" w:firstLine="720"/>
      </w:pPr>
      <w:r>
        <w:t>The City does not seriously dispute that this paucity of accessible crossing information</w:t>
      </w:r>
      <w:r>
        <w:rPr>
          <w:spacing w:val="1"/>
        </w:rPr>
        <w:t xml:space="preserve"> </w:t>
      </w:r>
      <w:r>
        <w:t>deprives blind and vision-impaired persons of access to the benefits—the ability to safely</w:t>
      </w:r>
      <w:r>
        <w:rPr>
          <w:spacing w:val="1"/>
        </w:rPr>
        <w:t xml:space="preserve"> </w:t>
      </w:r>
      <w:r>
        <w:t>traverse intersections—that the City’s maintenance and oversight of signalized pedestrian</w:t>
      </w:r>
      <w:r>
        <w:rPr>
          <w:spacing w:val="1"/>
        </w:rPr>
        <w:t xml:space="preserve"> </w:t>
      </w:r>
      <w:r>
        <w:t>crossings presently affords to sighted pedestrians.</w:t>
      </w:r>
      <w:r>
        <w:rPr>
          <w:spacing w:val="1"/>
        </w:rPr>
        <w:t xml:space="preserve"> </w:t>
      </w:r>
      <w:r>
        <w:t>Nor could it.</w:t>
      </w:r>
      <w:r>
        <w:rPr>
          <w:spacing w:val="1"/>
        </w:rPr>
        <w:t xml:space="preserve"> </w:t>
      </w:r>
      <w:r>
        <w:t>New York City is the highest-</w:t>
      </w:r>
      <w:r>
        <w:rPr>
          <w:spacing w:val="1"/>
        </w:rPr>
        <w:t xml:space="preserve"> </w:t>
      </w:r>
      <w:r>
        <w:t>density major city in the United States.</w:t>
      </w:r>
      <w:r>
        <w:rPr>
          <w:spacing w:val="1"/>
        </w:rPr>
        <w:t xml:space="preserve"> </w:t>
      </w:r>
      <w:r>
        <w:t>JSF ¶ 9.</w:t>
      </w:r>
      <w:r>
        <w:rPr>
          <w:spacing w:val="1"/>
        </w:rPr>
        <w:t xml:space="preserve"> </w:t>
      </w:r>
      <w:r>
        <w:t>“[A]ccess to [its] sidewalks is an important</w:t>
      </w:r>
      <w:r>
        <w:rPr>
          <w:spacing w:val="1"/>
        </w:rPr>
        <w:t xml:space="preserve"> </w:t>
      </w:r>
      <w:r>
        <w:t>component” of urban life here.</w:t>
      </w:r>
      <w:r>
        <w:rPr>
          <w:spacing w:val="1"/>
        </w:rPr>
        <w:t xml:space="preserve"> </w:t>
      </w:r>
      <w:r>
        <w:rPr>
          <w:i/>
        </w:rPr>
        <w:t>Id.</w:t>
      </w:r>
      <w:r>
        <w:rPr>
          <w:i/>
          <w:spacing w:val="1"/>
        </w:rPr>
        <w:t xml:space="preserve"> </w:t>
      </w:r>
      <w:r>
        <w:t>But as the summary judgment record reflects, the City’s</w:t>
      </w:r>
      <w:r>
        <w:rPr>
          <w:spacing w:val="1"/>
        </w:rPr>
        <w:t xml:space="preserve"> </w:t>
      </w:r>
      <w:r>
        <w:t>density also makes those walkways, and particularly the streets and avenues that separate them,</w:t>
      </w:r>
      <w:r>
        <w:rPr>
          <w:spacing w:val="1"/>
        </w:rPr>
        <w:t xml:space="preserve"> </w:t>
      </w:r>
      <w:r>
        <w:t>unusually challenging for the blind and visually impaired to navigate.</w:t>
      </w:r>
      <w:r>
        <w:rPr>
          <w:spacing w:val="1"/>
        </w:rPr>
        <w:t xml:space="preserve"> </w:t>
      </w:r>
      <w:r>
        <w:rPr>
          <w:i/>
        </w:rPr>
        <w:t xml:space="preserve">See </w:t>
      </w:r>
      <w:r>
        <w:t>Atkinson Decl., Ex. 4</w:t>
      </w:r>
      <w:r>
        <w:rPr>
          <w:spacing w:val="-57"/>
        </w:rPr>
        <w:t xml:space="preserve"> </w:t>
      </w:r>
      <w:r>
        <w:t>(“Barlow Report”) at 16.</w:t>
      </w:r>
      <w:r>
        <w:rPr>
          <w:spacing w:val="1"/>
        </w:rPr>
        <w:t xml:space="preserve"> </w:t>
      </w:r>
      <w:r>
        <w:t>Among these unique or heightened challenges are that New York City</w:t>
      </w:r>
      <w:r>
        <w:rPr>
          <w:spacing w:val="1"/>
        </w:rPr>
        <w:t xml:space="preserve"> </w:t>
      </w:r>
      <w:r>
        <w:t>is one of the loudest cities in the country, limiting the availability of audible cues on which blind</w:t>
      </w:r>
      <w:r>
        <w:rPr>
          <w:spacing w:val="-57"/>
        </w:rPr>
        <w:t xml:space="preserve"> </w:t>
      </w:r>
      <w:r>
        <w:t>pedestrians can otherwise rely, and that the City has implemented various traffic design choices</w:t>
      </w:r>
      <w:r>
        <w:rPr>
          <w:spacing w:val="1"/>
        </w:rPr>
        <w:t xml:space="preserve"> </w:t>
      </w:r>
      <w:r>
        <w:t>that “render unreliable the traditional street-crossing techniques used by blind pedestrians.”</w:t>
      </w:r>
      <w:r>
        <w:rPr>
          <w:spacing w:val="1"/>
        </w:rPr>
        <w:t xml:space="preserve"> </w:t>
      </w:r>
      <w:r>
        <w:rPr>
          <w:i/>
        </w:rPr>
        <w:t>Id.</w:t>
      </w:r>
      <w:r>
        <w:t>;</w:t>
      </w:r>
      <w:r>
        <w:rPr>
          <w:spacing w:val="1"/>
        </w:rPr>
        <w:t xml:space="preserve"> </w:t>
      </w:r>
      <w:r>
        <w:rPr>
          <w:i/>
        </w:rPr>
        <w:t>see</w:t>
      </w:r>
      <w:r>
        <w:rPr>
          <w:i/>
          <w:spacing w:val="-2"/>
        </w:rPr>
        <w:t xml:space="preserve"> </w:t>
      </w:r>
      <w:r>
        <w:rPr>
          <w:i/>
        </w:rPr>
        <w:t>also</w:t>
      </w:r>
      <w:r>
        <w:rPr>
          <w:i/>
          <w:spacing w:val="-1"/>
        </w:rPr>
        <w:t xml:space="preserve"> </w:t>
      </w:r>
      <w:r>
        <w:t>JSF</w:t>
      </w:r>
      <w:r>
        <w:rPr>
          <w:spacing w:val="-3"/>
        </w:rPr>
        <w:t xml:space="preserve"> </w:t>
      </w:r>
      <w:r>
        <w:t>¶¶</w:t>
      </w:r>
      <w:r>
        <w:rPr>
          <w:spacing w:val="-3"/>
        </w:rPr>
        <w:t xml:space="preserve"> </w:t>
      </w:r>
      <w:r>
        <w:t>146–148,</w:t>
      </w:r>
      <w:r>
        <w:rPr>
          <w:spacing w:val="-1"/>
        </w:rPr>
        <w:t xml:space="preserve"> </w:t>
      </w:r>
      <w:r>
        <w:t>164–166.</w:t>
      </w:r>
      <w:r>
        <w:rPr>
          <w:spacing w:val="58"/>
        </w:rPr>
        <w:t xml:space="preserve"> </w:t>
      </w:r>
      <w:r>
        <w:t>Accordingly,</w:t>
      </w:r>
      <w:r>
        <w:rPr>
          <w:spacing w:val="-3"/>
        </w:rPr>
        <w:t xml:space="preserve"> </w:t>
      </w:r>
      <w:r>
        <w:t>absent</w:t>
      </w:r>
      <w:r>
        <w:rPr>
          <w:spacing w:val="-1"/>
        </w:rPr>
        <w:t xml:space="preserve"> </w:t>
      </w:r>
      <w:r>
        <w:t>non-visual</w:t>
      </w:r>
      <w:r>
        <w:rPr>
          <w:spacing w:val="-1"/>
        </w:rPr>
        <w:t xml:space="preserve"> </w:t>
      </w:r>
      <w:r>
        <w:t>crossing</w:t>
      </w:r>
      <w:r>
        <w:rPr>
          <w:spacing w:val="-1"/>
        </w:rPr>
        <w:t xml:space="preserve"> </w:t>
      </w:r>
      <w:r>
        <w:t>information</w:t>
      </w:r>
      <w:r>
        <w:rPr>
          <w:spacing w:val="-2"/>
        </w:rPr>
        <w:t xml:space="preserve"> </w:t>
      </w:r>
      <w:r>
        <w:t>such</w:t>
      </w:r>
      <w:r>
        <w:rPr>
          <w:spacing w:val="-2"/>
        </w:rPr>
        <w:t xml:space="preserve"> </w:t>
      </w:r>
      <w:r>
        <w:t>as</w:t>
      </w:r>
    </w:p>
    <w:p w14:paraId="5A197F3C" w14:textId="77777777" w:rsidR="00B6495C" w:rsidRDefault="00B6495C" w:rsidP="00B6495C">
      <w:pPr>
        <w:pStyle w:val="BodyText"/>
        <w:rPr>
          <w:sz w:val="20"/>
        </w:rPr>
      </w:pPr>
    </w:p>
    <w:p w14:paraId="1F33007C" w14:textId="1CAF587B" w:rsidR="00B6495C" w:rsidRDefault="00B6495C" w:rsidP="00B6495C">
      <w:pPr>
        <w:pStyle w:val="BodyText"/>
        <w:rPr>
          <w:sz w:val="15"/>
        </w:rPr>
      </w:pPr>
      <w:r>
        <w:rPr>
          <w:noProof/>
          <w:sz w:val="24"/>
        </w:rPr>
        <mc:AlternateContent>
          <mc:Choice Requires="wps">
            <w:drawing>
              <wp:anchor distT="0" distB="0" distL="0" distR="0" simplePos="0" relativeHeight="251681792" behindDoc="1" locked="0" layoutInCell="1" allowOverlap="1" wp14:anchorId="72091898" wp14:editId="72B4C9D1">
                <wp:simplePos x="0" y="0"/>
                <wp:positionH relativeFrom="page">
                  <wp:posOffset>914400</wp:posOffset>
                </wp:positionH>
                <wp:positionV relativeFrom="paragraph">
                  <wp:posOffset>125095</wp:posOffset>
                </wp:positionV>
                <wp:extent cx="1828800" cy="7620"/>
                <wp:effectExtent l="0" t="3810" r="0" b="0"/>
                <wp:wrapTopAndBottom/>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439B230" id="Rectangle 178" o:spid="_x0000_s1026" style="position:absolute;margin-left:1in;margin-top:9.85pt;width:2in;height:.6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" fillcolor="black" stroked="f">
                <w10:wrap type="topAndBottom" anchorx="page"/>
              </v:rect>
            </w:pict>
          </mc:Fallback>
        </mc:AlternateContent>
      </w:r>
    </w:p>
    <w:p w14:paraId="02A646CE" w14:textId="77777777" w:rsidR="00B6495C" w:rsidRDefault="00B6495C" w:rsidP="00B6495C">
      <w:pPr>
        <w:pStyle w:val="BodyText"/>
        <w:spacing w:before="102"/>
        <w:ind w:left="119" w:right="244"/>
      </w:pPr>
      <w:r>
        <w:rPr>
          <w:vertAlign w:val="superscript"/>
        </w:rPr>
        <w:t>8</w:t>
      </w:r>
      <w:r>
        <w:t xml:space="preserve"> These cases further reinforce that the proper inquiry under the ADA and Rehabilitation Act is</w:t>
      </w:r>
      <w:r>
        <w:rPr>
          <w:spacing w:val="1"/>
        </w:rPr>
        <w:t xml:space="preserve"> </w:t>
      </w:r>
      <w:r>
        <w:t>whether the blind have been denied meaningful access to a specific service of the City—not, as</w:t>
      </w:r>
      <w:r>
        <w:rPr>
          <w:spacing w:val="1"/>
        </w:rPr>
        <w:t xml:space="preserve"> </w:t>
      </w:r>
      <w:r>
        <w:t>the City contends, to the City as whole.</w:t>
      </w:r>
      <w:r>
        <w:rPr>
          <w:spacing w:val="1"/>
        </w:rPr>
        <w:t xml:space="preserve"> </w:t>
      </w:r>
      <w:r>
        <w:rPr>
          <w:i/>
        </w:rPr>
        <w:t>See Brooklyn Ctr. for Indep. of Disabled v. Bloomberg</w:t>
      </w:r>
      <w:r>
        <w:t>,</w:t>
      </w:r>
      <w:r>
        <w:rPr>
          <w:spacing w:val="-57"/>
        </w:rPr>
        <w:t xml:space="preserve"> </w:t>
      </w:r>
      <w:r>
        <w:t>980 F. Supp. 2d 588, 646–52 (S.D.N.Y. 2013) (finding that disabled individuals were denied</w:t>
      </w:r>
      <w:r>
        <w:rPr>
          <w:spacing w:val="1"/>
        </w:rPr>
        <w:t xml:space="preserve"> </w:t>
      </w:r>
      <w:r>
        <w:t>meaningful</w:t>
      </w:r>
      <w:r>
        <w:rPr>
          <w:spacing w:val="-2"/>
        </w:rPr>
        <w:t xml:space="preserve"> </w:t>
      </w:r>
      <w:r>
        <w:t>access</w:t>
      </w:r>
      <w:r>
        <w:rPr>
          <w:spacing w:val="-1"/>
        </w:rPr>
        <w:t xml:space="preserve"> </w:t>
      </w:r>
      <w:r>
        <w:t>to</w:t>
      </w:r>
      <w:r>
        <w:rPr>
          <w:spacing w:val="-1"/>
        </w:rPr>
        <w:t xml:space="preserve"> </w:t>
      </w:r>
      <w:r>
        <w:t>the</w:t>
      </w:r>
      <w:r>
        <w:rPr>
          <w:spacing w:val="-1"/>
        </w:rPr>
        <w:t xml:space="preserve"> </w:t>
      </w:r>
      <w:r>
        <w:t>City’s emergency-shelter service).</w:t>
      </w:r>
    </w:p>
    <w:p w14:paraId="3FF6F154" w14:textId="77777777" w:rsidR="00B6495C" w:rsidRDefault="00B6495C" w:rsidP="00B6495C">
      <w:pPr>
        <w:sectPr w:rsidR="00B6495C">
          <w:headerReference w:type="default" r:id="rId178"/>
          <w:footerReference w:type="default" r:id="rId179"/>
          <w:pgSz w:w="12240" w:h="15840"/>
          <w:pgMar w:top="1360" w:right="1320" w:bottom="1240" w:left="1320" w:header="232" w:footer="1046" w:gutter="0"/>
          <w:cols w:space="720"/>
        </w:sectPr>
      </w:pPr>
    </w:p>
    <w:p w14:paraId="7F94E899" w14:textId="77777777" w:rsidR="00B6495C" w:rsidRDefault="00B6495C" w:rsidP="00B6495C">
      <w:pPr>
        <w:pStyle w:val="BodyText"/>
        <w:spacing w:before="80" w:line="480" w:lineRule="auto"/>
        <w:ind w:left="119" w:right="442"/>
      </w:pPr>
      <w:r>
        <w:lastRenderedPageBreak/>
        <w:t>that provided by APS, navigating the City’s streets is “very difficult” for blind and low-vision</w:t>
      </w:r>
      <w:r>
        <w:rPr>
          <w:spacing w:val="-57"/>
        </w:rPr>
        <w:t xml:space="preserve"> </w:t>
      </w:r>
      <w:r>
        <w:t>New Yorkers.</w:t>
      </w:r>
      <w:r>
        <w:rPr>
          <w:spacing w:val="1"/>
        </w:rPr>
        <w:t xml:space="preserve"> </w:t>
      </w:r>
      <w:r>
        <w:t>Barlow Report at 16.</w:t>
      </w:r>
      <w:r>
        <w:rPr>
          <w:spacing w:val="1"/>
        </w:rPr>
        <w:t xml:space="preserve"> </w:t>
      </w:r>
      <w:r>
        <w:t>Such persons often have difficulty locating crosswalks,</w:t>
      </w:r>
      <w:r>
        <w:rPr>
          <w:spacing w:val="1"/>
        </w:rPr>
        <w:t xml:space="preserve"> </w:t>
      </w:r>
      <w:r>
        <w:t>Pl.</w:t>
      </w:r>
      <w:r>
        <w:rPr>
          <w:spacing w:val="-7"/>
        </w:rPr>
        <w:t xml:space="preserve"> </w:t>
      </w:r>
      <w:r>
        <w:t>56.1</w:t>
      </w:r>
      <w:r>
        <w:rPr>
          <w:spacing w:val="-6"/>
        </w:rPr>
        <w:t xml:space="preserve"> </w:t>
      </w:r>
      <w:r>
        <w:t>¶</w:t>
      </w:r>
      <w:r>
        <w:rPr>
          <w:spacing w:val="-7"/>
        </w:rPr>
        <w:t xml:space="preserve"> </w:t>
      </w:r>
      <w:r>
        <w:t>9,</w:t>
      </w:r>
      <w:r>
        <w:rPr>
          <w:spacing w:val="-6"/>
        </w:rPr>
        <w:t xml:space="preserve"> </w:t>
      </w:r>
      <w:r>
        <w:t>deciding</w:t>
      </w:r>
      <w:r>
        <w:rPr>
          <w:spacing w:val="-6"/>
        </w:rPr>
        <w:t xml:space="preserve"> </w:t>
      </w:r>
      <w:r>
        <w:t>when</w:t>
      </w:r>
      <w:r>
        <w:rPr>
          <w:spacing w:val="-7"/>
        </w:rPr>
        <w:t xml:space="preserve"> </w:t>
      </w:r>
      <w:r>
        <w:t>it</w:t>
      </w:r>
      <w:r>
        <w:rPr>
          <w:spacing w:val="-6"/>
        </w:rPr>
        <w:t xml:space="preserve"> </w:t>
      </w:r>
      <w:r>
        <w:t>is</w:t>
      </w:r>
      <w:r>
        <w:rPr>
          <w:spacing w:val="-6"/>
        </w:rPr>
        <w:t xml:space="preserve"> </w:t>
      </w:r>
      <w:r>
        <w:t>safe</w:t>
      </w:r>
      <w:r>
        <w:rPr>
          <w:spacing w:val="-7"/>
        </w:rPr>
        <w:t xml:space="preserve"> </w:t>
      </w:r>
      <w:r>
        <w:t>to</w:t>
      </w:r>
      <w:r>
        <w:rPr>
          <w:spacing w:val="-6"/>
        </w:rPr>
        <w:t xml:space="preserve"> </w:t>
      </w:r>
      <w:r>
        <w:t>cross</w:t>
      </w:r>
      <w:r>
        <w:rPr>
          <w:spacing w:val="-6"/>
        </w:rPr>
        <w:t xml:space="preserve"> </w:t>
      </w:r>
      <w:r>
        <w:t>the</w:t>
      </w:r>
      <w:r>
        <w:rPr>
          <w:spacing w:val="-10"/>
        </w:rPr>
        <w:t xml:space="preserve"> </w:t>
      </w:r>
      <w:r>
        <w:t>street,</w:t>
      </w:r>
      <w:r>
        <w:rPr>
          <w:spacing w:val="-10"/>
        </w:rPr>
        <w:t xml:space="preserve"> </w:t>
      </w:r>
      <w:r>
        <w:rPr>
          <w:i/>
        </w:rPr>
        <w:t>id.</w:t>
      </w:r>
      <w:r>
        <w:rPr>
          <w:i/>
          <w:spacing w:val="-10"/>
        </w:rPr>
        <w:t xml:space="preserve"> </w:t>
      </w:r>
      <w:r>
        <w:t>¶¶</w:t>
      </w:r>
      <w:r>
        <w:rPr>
          <w:spacing w:val="-9"/>
        </w:rPr>
        <w:t xml:space="preserve"> </w:t>
      </w:r>
      <w:r>
        <w:t>13–14,</w:t>
      </w:r>
      <w:r>
        <w:rPr>
          <w:spacing w:val="-10"/>
        </w:rPr>
        <w:t xml:space="preserve"> </w:t>
      </w:r>
      <w:r>
        <w:t>and</w:t>
      </w:r>
      <w:r>
        <w:rPr>
          <w:spacing w:val="-10"/>
        </w:rPr>
        <w:t xml:space="preserve"> </w:t>
      </w:r>
      <w:r>
        <w:t>successfully</w:t>
      </w:r>
      <w:r>
        <w:rPr>
          <w:spacing w:val="-10"/>
        </w:rPr>
        <w:t xml:space="preserve"> </w:t>
      </w:r>
      <w:r>
        <w:t>crossing</w:t>
      </w:r>
      <w:r>
        <w:rPr>
          <w:spacing w:val="1"/>
        </w:rPr>
        <w:t xml:space="preserve"> </w:t>
      </w:r>
      <w:r>
        <w:t>streets</w:t>
      </w:r>
      <w:r>
        <w:rPr>
          <w:spacing w:val="-7"/>
        </w:rPr>
        <w:t xml:space="preserve"> </w:t>
      </w:r>
      <w:r>
        <w:t>without</w:t>
      </w:r>
      <w:r>
        <w:rPr>
          <w:spacing w:val="-6"/>
        </w:rPr>
        <w:t xml:space="preserve"> </w:t>
      </w:r>
      <w:r>
        <w:t>veering</w:t>
      </w:r>
      <w:r>
        <w:rPr>
          <w:spacing w:val="-6"/>
        </w:rPr>
        <w:t xml:space="preserve"> </w:t>
      </w:r>
      <w:r>
        <w:t>into</w:t>
      </w:r>
      <w:r>
        <w:rPr>
          <w:spacing w:val="-6"/>
        </w:rPr>
        <w:t xml:space="preserve"> </w:t>
      </w:r>
      <w:r>
        <w:t>traffic,</w:t>
      </w:r>
      <w:r>
        <w:rPr>
          <w:spacing w:val="-6"/>
        </w:rPr>
        <w:t xml:space="preserve"> </w:t>
      </w:r>
      <w:r>
        <w:rPr>
          <w:i/>
        </w:rPr>
        <w:t>id.</w:t>
      </w:r>
      <w:r>
        <w:rPr>
          <w:i/>
          <w:spacing w:val="-4"/>
        </w:rPr>
        <w:t xml:space="preserve"> </w:t>
      </w:r>
      <w:r>
        <w:t>¶¶</w:t>
      </w:r>
      <w:r>
        <w:rPr>
          <w:spacing w:val="-6"/>
        </w:rPr>
        <w:t xml:space="preserve"> </w:t>
      </w:r>
      <w:r>
        <w:t>11–12.</w:t>
      </w:r>
    </w:p>
    <w:p w14:paraId="0EAC388F" w14:textId="77777777" w:rsidR="00B6495C" w:rsidRDefault="00B6495C" w:rsidP="00B6495C">
      <w:pPr>
        <w:pStyle w:val="BodyText"/>
        <w:spacing w:line="480" w:lineRule="auto"/>
        <w:ind w:left="119" w:right="163" w:firstLine="720"/>
      </w:pPr>
      <w:r>
        <w:t>The evidence adduced in the summary judgment record documents the toll that these</w:t>
      </w:r>
      <w:r>
        <w:rPr>
          <w:spacing w:val="1"/>
        </w:rPr>
        <w:t xml:space="preserve"> </w:t>
      </w:r>
      <w:r>
        <w:t>challenges work on those unable to see.</w:t>
      </w:r>
      <w:r>
        <w:rPr>
          <w:spacing w:val="1"/>
        </w:rPr>
        <w:t xml:space="preserve"> </w:t>
      </w:r>
      <w:r>
        <w:t>Plaintiffs attest to the harrowing, dangerous, and life-</w:t>
      </w:r>
      <w:r>
        <w:rPr>
          <w:spacing w:val="1"/>
        </w:rPr>
        <w:t xml:space="preserve"> </w:t>
      </w:r>
      <w:r>
        <w:t>threatening experiences that blind and low-vision pedestrians frequently experience.</w:t>
      </w:r>
      <w:r>
        <w:rPr>
          <w:spacing w:val="1"/>
        </w:rPr>
        <w:t xml:space="preserve"> </w:t>
      </w:r>
      <w:r>
        <w:t>The parties</w:t>
      </w:r>
      <w:r>
        <w:rPr>
          <w:spacing w:val="-57"/>
        </w:rPr>
        <w:t xml:space="preserve"> </w:t>
      </w:r>
      <w:r>
        <w:t>have stipulated that, absent auxiliary aids, a blind New Yorker seeking to avail herself of the</w:t>
      </w:r>
      <w:r>
        <w:rPr>
          <w:spacing w:val="1"/>
        </w:rPr>
        <w:t xml:space="preserve"> </w:t>
      </w:r>
      <w:r>
        <w:t>City’s street crossings must risk being hit by cars and bicycles and becoming stranded in the</w:t>
      </w:r>
      <w:r>
        <w:rPr>
          <w:spacing w:val="1"/>
        </w:rPr>
        <w:t xml:space="preserve"> </w:t>
      </w:r>
      <w:r>
        <w:t>middle of intersections.</w:t>
      </w:r>
      <w:r>
        <w:rPr>
          <w:spacing w:val="1"/>
        </w:rPr>
        <w:t xml:space="preserve"> </w:t>
      </w:r>
      <w:r>
        <w:rPr>
          <w:i/>
        </w:rPr>
        <w:t>See, e.g.</w:t>
      </w:r>
      <w:r>
        <w:t xml:space="preserve">, JSF ¶¶ 25, 58, 74; </w:t>
      </w:r>
      <w:r>
        <w:rPr>
          <w:i/>
        </w:rPr>
        <w:t xml:space="preserve">id. </w:t>
      </w:r>
      <w:r>
        <w:t>at 73 (describing plaintiff Golfo’s</w:t>
      </w:r>
      <w:r>
        <w:rPr>
          <w:spacing w:val="1"/>
        </w:rPr>
        <w:t xml:space="preserve"> </w:t>
      </w:r>
      <w:r>
        <w:t>experience realizing, after reaching the middle of the street, that traffic was rushing past him,</w:t>
      </w:r>
      <w:r>
        <w:rPr>
          <w:spacing w:val="1"/>
        </w:rPr>
        <w:t xml:space="preserve"> </w:t>
      </w:r>
      <w:r>
        <w:t>leading him to “run across the intersection with his guide dog,” merely “hop[ing] that they were</w:t>
      </w:r>
      <w:r>
        <w:rPr>
          <w:spacing w:val="1"/>
        </w:rPr>
        <w:t xml:space="preserve"> </w:t>
      </w:r>
      <w:r>
        <w:t>not</w:t>
      </w:r>
      <w:r>
        <w:rPr>
          <w:spacing w:val="-2"/>
        </w:rPr>
        <w:t xml:space="preserve"> </w:t>
      </w:r>
      <w:r>
        <w:t>killed”);</w:t>
      </w:r>
      <w:r>
        <w:rPr>
          <w:spacing w:val="-1"/>
        </w:rPr>
        <w:t xml:space="preserve"> </w:t>
      </w:r>
      <w:r>
        <w:t>Curry</w:t>
      </w:r>
      <w:r>
        <w:rPr>
          <w:spacing w:val="-1"/>
        </w:rPr>
        <w:t xml:space="preserve"> </w:t>
      </w:r>
      <w:r>
        <w:t>Decl.</w:t>
      </w:r>
      <w:r>
        <w:rPr>
          <w:spacing w:val="-1"/>
        </w:rPr>
        <w:t xml:space="preserve"> </w:t>
      </w:r>
      <w:r>
        <w:t>¶</w:t>
      </w:r>
      <w:r>
        <w:rPr>
          <w:spacing w:val="-1"/>
        </w:rPr>
        <w:t xml:space="preserve"> </w:t>
      </w:r>
      <w:r>
        <w:t>12 (“Without</w:t>
      </w:r>
      <w:r>
        <w:rPr>
          <w:spacing w:val="-1"/>
        </w:rPr>
        <w:t xml:space="preserve"> </w:t>
      </w:r>
      <w:r>
        <w:t>fail, at least once</w:t>
      </w:r>
      <w:r>
        <w:rPr>
          <w:spacing w:val="-2"/>
        </w:rPr>
        <w:t xml:space="preserve"> </w:t>
      </w:r>
      <w:r>
        <w:t>a day,</w:t>
      </w:r>
      <w:r>
        <w:rPr>
          <w:spacing w:val="-2"/>
        </w:rPr>
        <w:t xml:space="preserve"> </w:t>
      </w:r>
      <w:r>
        <w:t>I</w:t>
      </w:r>
      <w:r>
        <w:rPr>
          <w:spacing w:val="-1"/>
        </w:rPr>
        <w:t xml:space="preserve"> </w:t>
      </w:r>
      <w:r>
        <w:t>almost get</w:t>
      </w:r>
      <w:r>
        <w:rPr>
          <w:spacing w:val="-1"/>
        </w:rPr>
        <w:t xml:space="preserve"> </w:t>
      </w:r>
      <w:r>
        <w:t>hit</w:t>
      </w:r>
      <w:r>
        <w:rPr>
          <w:spacing w:val="-1"/>
        </w:rPr>
        <w:t xml:space="preserve"> </w:t>
      </w:r>
      <w:r>
        <w:t>by</w:t>
      </w:r>
      <w:r>
        <w:rPr>
          <w:spacing w:val="-1"/>
        </w:rPr>
        <w:t xml:space="preserve"> </w:t>
      </w:r>
      <w:r>
        <w:t>a</w:t>
      </w:r>
    </w:p>
    <w:p w14:paraId="00028CE9" w14:textId="77777777" w:rsidR="00B6495C" w:rsidRDefault="00B6495C" w:rsidP="00B6495C">
      <w:pPr>
        <w:pStyle w:val="BodyText"/>
        <w:spacing w:line="480" w:lineRule="auto"/>
        <w:ind w:left="119" w:right="244"/>
      </w:pPr>
      <w:r>
        <w:rPr>
          <w:spacing w:val="-1"/>
        </w:rPr>
        <w:t>vehicle</w:t>
      </w:r>
      <w:r>
        <w:rPr>
          <w:spacing w:val="-12"/>
        </w:rPr>
        <w:t xml:space="preserve"> </w:t>
      </w:r>
      <w:r>
        <w:t>.</w:t>
      </w:r>
      <w:r>
        <w:rPr>
          <w:spacing w:val="-11"/>
        </w:rPr>
        <w:t xml:space="preserve"> </w:t>
      </w:r>
      <w:r>
        <w:t>.</w:t>
      </w:r>
      <w:r>
        <w:rPr>
          <w:spacing w:val="-11"/>
        </w:rPr>
        <w:t xml:space="preserve"> </w:t>
      </w:r>
      <w:r>
        <w:t>.</w:t>
      </w:r>
      <w:r>
        <w:rPr>
          <w:spacing w:val="-12"/>
        </w:rPr>
        <w:t xml:space="preserve"> </w:t>
      </w:r>
      <w:r>
        <w:t>.”).</w:t>
      </w:r>
      <w:r>
        <w:rPr>
          <w:spacing w:val="38"/>
        </w:rPr>
        <w:t xml:space="preserve"> </w:t>
      </w:r>
      <w:r>
        <w:t>Often,</w:t>
      </w:r>
      <w:r>
        <w:rPr>
          <w:spacing w:val="-11"/>
        </w:rPr>
        <w:t xml:space="preserve"> </w:t>
      </w:r>
      <w:r>
        <w:t>too,</w:t>
      </w:r>
      <w:r>
        <w:rPr>
          <w:spacing w:val="-15"/>
        </w:rPr>
        <w:t xml:space="preserve"> </w:t>
      </w:r>
      <w:r>
        <w:t>blind</w:t>
      </w:r>
      <w:r>
        <w:rPr>
          <w:spacing w:val="-14"/>
        </w:rPr>
        <w:t xml:space="preserve"> </w:t>
      </w:r>
      <w:r>
        <w:t>pedestrians</w:t>
      </w:r>
      <w:r>
        <w:rPr>
          <w:spacing w:val="-14"/>
        </w:rPr>
        <w:t xml:space="preserve"> </w:t>
      </w:r>
      <w:r>
        <w:t>are</w:t>
      </w:r>
      <w:r>
        <w:rPr>
          <w:spacing w:val="-14"/>
        </w:rPr>
        <w:t xml:space="preserve"> </w:t>
      </w:r>
      <w:r>
        <w:t>grabbed</w:t>
      </w:r>
      <w:r>
        <w:rPr>
          <w:spacing w:val="-14"/>
        </w:rPr>
        <w:t xml:space="preserve"> </w:t>
      </w:r>
      <w:r>
        <w:t>by</w:t>
      </w:r>
      <w:r>
        <w:rPr>
          <w:spacing w:val="-14"/>
        </w:rPr>
        <w:t xml:space="preserve"> </w:t>
      </w:r>
      <w:r>
        <w:t>well-meaning</w:t>
      </w:r>
      <w:r>
        <w:rPr>
          <w:spacing w:val="-14"/>
        </w:rPr>
        <w:t xml:space="preserve"> </w:t>
      </w:r>
      <w:r>
        <w:t>pedestrians</w:t>
      </w:r>
      <w:r>
        <w:rPr>
          <w:spacing w:val="-15"/>
        </w:rPr>
        <w:t xml:space="preserve"> </w:t>
      </w:r>
      <w:r>
        <w:t>attempting</w:t>
      </w:r>
      <w:r>
        <w:rPr>
          <w:spacing w:val="-57"/>
        </w:rPr>
        <w:t xml:space="preserve"> </w:t>
      </w:r>
      <w:r>
        <w:t>to help. JSF ¶¶ 59, 77.</w:t>
      </w:r>
      <w:r>
        <w:rPr>
          <w:spacing w:val="1"/>
        </w:rPr>
        <w:t xml:space="preserve"> </w:t>
      </w:r>
      <w:r>
        <w:t>Notwithstanding the good intentions of such Samaritans, plaintiffs</w:t>
      </w:r>
      <w:r>
        <w:rPr>
          <w:spacing w:val="1"/>
        </w:rPr>
        <w:t xml:space="preserve"> </w:t>
      </w:r>
      <w:r>
        <w:t>describe these and other experiences as “disorienting,” “frightening,” “frustrating,” “stressful,”</w:t>
      </w:r>
      <w:r>
        <w:rPr>
          <w:spacing w:val="1"/>
        </w:rPr>
        <w:t xml:space="preserve"> </w:t>
      </w:r>
      <w:r>
        <w:t>and</w:t>
      </w:r>
      <w:r>
        <w:rPr>
          <w:spacing w:val="-2"/>
        </w:rPr>
        <w:t xml:space="preserve"> </w:t>
      </w:r>
      <w:r>
        <w:t>“often</w:t>
      </w:r>
      <w:r>
        <w:rPr>
          <w:spacing w:val="-2"/>
        </w:rPr>
        <w:t xml:space="preserve"> </w:t>
      </w:r>
      <w:r>
        <w:t>humiliating.”</w:t>
      </w:r>
      <w:r>
        <w:rPr>
          <w:spacing w:val="58"/>
        </w:rPr>
        <w:t xml:space="preserve"> </w:t>
      </w:r>
      <w:r>
        <w:t>Golfo</w:t>
      </w:r>
      <w:r>
        <w:rPr>
          <w:spacing w:val="-1"/>
        </w:rPr>
        <w:t xml:space="preserve"> </w:t>
      </w:r>
      <w:r>
        <w:t>Decl.</w:t>
      </w:r>
      <w:r>
        <w:rPr>
          <w:spacing w:val="-2"/>
        </w:rPr>
        <w:t xml:space="preserve"> </w:t>
      </w:r>
      <w:r>
        <w:t>¶¶</w:t>
      </w:r>
      <w:r>
        <w:rPr>
          <w:spacing w:val="-1"/>
        </w:rPr>
        <w:t xml:space="preserve"> </w:t>
      </w:r>
      <w:r>
        <w:t>3,</w:t>
      </w:r>
      <w:r>
        <w:rPr>
          <w:spacing w:val="-2"/>
        </w:rPr>
        <w:t xml:space="preserve"> </w:t>
      </w:r>
      <w:r>
        <w:t>9;</w:t>
      </w:r>
      <w:r>
        <w:rPr>
          <w:spacing w:val="-1"/>
        </w:rPr>
        <w:t xml:space="preserve"> </w:t>
      </w:r>
      <w:r>
        <w:t>Curry</w:t>
      </w:r>
      <w:r>
        <w:rPr>
          <w:spacing w:val="-2"/>
        </w:rPr>
        <w:t xml:space="preserve"> </w:t>
      </w:r>
      <w:r>
        <w:t>Decl.</w:t>
      </w:r>
      <w:r>
        <w:rPr>
          <w:spacing w:val="-1"/>
        </w:rPr>
        <w:t xml:space="preserve"> </w:t>
      </w:r>
      <w:r>
        <w:t>¶¶</w:t>
      </w:r>
      <w:r>
        <w:rPr>
          <w:spacing w:val="-2"/>
        </w:rPr>
        <w:t xml:space="preserve"> </w:t>
      </w:r>
      <w:r>
        <w:t>10,</w:t>
      </w:r>
      <w:r>
        <w:rPr>
          <w:spacing w:val="-2"/>
        </w:rPr>
        <w:t xml:space="preserve"> </w:t>
      </w:r>
      <w:r>
        <w:t>16.</w:t>
      </w:r>
    </w:p>
    <w:p w14:paraId="7CE47AA4" w14:textId="77777777" w:rsidR="00B6495C" w:rsidRDefault="00B6495C" w:rsidP="00B6495C">
      <w:pPr>
        <w:pStyle w:val="BodyText"/>
        <w:spacing w:line="480" w:lineRule="auto"/>
        <w:ind w:left="119" w:right="317" w:firstLine="720"/>
      </w:pPr>
      <w:r>
        <w:t>These hazards have led plaintiffs, and presumably the class of individuals who all agree</w:t>
      </w:r>
      <w:r>
        <w:rPr>
          <w:spacing w:val="-57"/>
        </w:rPr>
        <w:t xml:space="preserve"> </w:t>
      </w:r>
      <w:r>
        <w:t>they adequately represent, to adopt inconvenient and sometimes costly workarounds.</w:t>
      </w:r>
      <w:r>
        <w:rPr>
          <w:spacing w:val="1"/>
        </w:rPr>
        <w:t xml:space="preserve"> </w:t>
      </w:r>
      <w:r>
        <w:t>Plaintiff</w:t>
      </w:r>
      <w:r>
        <w:rPr>
          <w:spacing w:val="1"/>
        </w:rPr>
        <w:t xml:space="preserve"> </w:t>
      </w:r>
      <w:r>
        <w:t>Golfo, for instance, relies on his guide dog, without which he states he would be incapable of</w:t>
      </w:r>
      <w:r>
        <w:rPr>
          <w:spacing w:val="1"/>
        </w:rPr>
        <w:t xml:space="preserve"> </w:t>
      </w:r>
      <w:r>
        <w:t>traversing New York City’s streets.</w:t>
      </w:r>
      <w:r>
        <w:rPr>
          <w:spacing w:val="1"/>
        </w:rPr>
        <w:t xml:space="preserve"> </w:t>
      </w:r>
      <w:r>
        <w:t>Golfo Decl. ¶ 4.</w:t>
      </w:r>
      <w:r>
        <w:rPr>
          <w:spacing w:val="1"/>
        </w:rPr>
        <w:t xml:space="preserve"> </w:t>
      </w:r>
      <w:r>
        <w:t>Plaintiffs further aver that they may wait</w:t>
      </w:r>
      <w:r>
        <w:rPr>
          <w:spacing w:val="-57"/>
        </w:rPr>
        <w:t xml:space="preserve"> </w:t>
      </w:r>
      <w:r>
        <w:t>up to 20 minutes at an intersection for a sighted individual to appear, to help them safely cross</w:t>
      </w:r>
      <w:r>
        <w:rPr>
          <w:spacing w:val="1"/>
        </w:rPr>
        <w:t xml:space="preserve"> </w:t>
      </w:r>
      <w:r>
        <w:t>the</w:t>
      </w:r>
      <w:r>
        <w:rPr>
          <w:spacing w:val="7"/>
        </w:rPr>
        <w:t xml:space="preserve"> </w:t>
      </w:r>
      <w:r>
        <w:t>street</w:t>
      </w:r>
      <w:r>
        <w:rPr>
          <w:spacing w:val="8"/>
        </w:rPr>
        <w:t xml:space="preserve"> </w:t>
      </w:r>
      <w:r>
        <w:t>or</w:t>
      </w:r>
      <w:r>
        <w:rPr>
          <w:spacing w:val="7"/>
        </w:rPr>
        <w:t xml:space="preserve"> </w:t>
      </w:r>
      <w:r>
        <w:t>merely</w:t>
      </w:r>
      <w:r>
        <w:rPr>
          <w:spacing w:val="8"/>
        </w:rPr>
        <w:t xml:space="preserve"> </w:t>
      </w:r>
      <w:r>
        <w:t>for</w:t>
      </w:r>
      <w:r>
        <w:rPr>
          <w:spacing w:val="6"/>
        </w:rPr>
        <w:t xml:space="preserve"> </w:t>
      </w:r>
      <w:r>
        <w:t>an</w:t>
      </w:r>
      <w:r>
        <w:rPr>
          <w:spacing w:val="7"/>
        </w:rPr>
        <w:t xml:space="preserve"> </w:t>
      </w:r>
      <w:r>
        <w:t>indication</w:t>
      </w:r>
      <w:r>
        <w:rPr>
          <w:spacing w:val="6"/>
        </w:rPr>
        <w:t xml:space="preserve"> </w:t>
      </w:r>
      <w:r>
        <w:t>that</w:t>
      </w:r>
      <w:r>
        <w:rPr>
          <w:spacing w:val="8"/>
        </w:rPr>
        <w:t xml:space="preserve"> </w:t>
      </w:r>
      <w:r>
        <w:t>the</w:t>
      </w:r>
      <w:r>
        <w:rPr>
          <w:spacing w:val="6"/>
        </w:rPr>
        <w:t xml:space="preserve"> </w:t>
      </w:r>
      <w:r>
        <w:t>crossing</w:t>
      </w:r>
      <w:r>
        <w:rPr>
          <w:spacing w:val="7"/>
        </w:rPr>
        <w:t xml:space="preserve"> </w:t>
      </w:r>
      <w:r>
        <w:t>signal</w:t>
      </w:r>
      <w:r>
        <w:rPr>
          <w:spacing w:val="8"/>
        </w:rPr>
        <w:t xml:space="preserve"> </w:t>
      </w:r>
      <w:r>
        <w:t>has</w:t>
      </w:r>
      <w:r>
        <w:rPr>
          <w:spacing w:val="7"/>
        </w:rPr>
        <w:t xml:space="preserve"> </w:t>
      </w:r>
      <w:r>
        <w:t>changed</w:t>
      </w:r>
      <w:r>
        <w:rPr>
          <w:spacing w:val="7"/>
        </w:rPr>
        <w:t xml:space="preserve"> </w:t>
      </w:r>
      <w:r>
        <w:t>to</w:t>
      </w:r>
      <w:r>
        <w:rPr>
          <w:spacing w:val="8"/>
        </w:rPr>
        <w:t xml:space="preserve"> </w:t>
      </w:r>
      <w:r>
        <w:t>“walk.”</w:t>
      </w:r>
      <w:r>
        <w:rPr>
          <w:spacing w:val="15"/>
        </w:rPr>
        <w:t xml:space="preserve"> </w:t>
      </w:r>
      <w:r>
        <w:t>JSF</w:t>
      </w:r>
    </w:p>
    <w:p w14:paraId="6441E807" w14:textId="77777777" w:rsidR="00B6495C" w:rsidRDefault="00B6495C" w:rsidP="00B6495C">
      <w:pPr>
        <w:spacing w:line="480" w:lineRule="auto"/>
        <w:sectPr w:rsidR="00B6495C">
          <w:headerReference w:type="default" r:id="rId180"/>
          <w:footerReference w:type="default" r:id="rId181"/>
          <w:pgSz w:w="12240" w:h="15840"/>
          <w:pgMar w:top="1360" w:right="1320" w:bottom="1240" w:left="1320" w:header="232" w:footer="1046" w:gutter="0"/>
          <w:cols w:space="720"/>
        </w:sectPr>
      </w:pPr>
    </w:p>
    <w:p w14:paraId="4F6F454F" w14:textId="77777777" w:rsidR="00B6495C" w:rsidRDefault="00B6495C" w:rsidP="00B6495C">
      <w:pPr>
        <w:pStyle w:val="BodyText"/>
        <w:spacing w:before="80" w:line="480" w:lineRule="auto"/>
        <w:ind w:left="120" w:right="244"/>
      </w:pPr>
      <w:r>
        <w:lastRenderedPageBreak/>
        <w:t>¶¶</w:t>
      </w:r>
      <w:r>
        <w:rPr>
          <w:spacing w:val="4"/>
        </w:rPr>
        <w:t xml:space="preserve"> </w:t>
      </w:r>
      <w:r>
        <w:t>55,</w:t>
      </w:r>
      <w:r>
        <w:rPr>
          <w:spacing w:val="4"/>
        </w:rPr>
        <w:t xml:space="preserve"> </w:t>
      </w:r>
      <w:r>
        <w:t>75.</w:t>
      </w:r>
      <w:r>
        <w:rPr>
          <w:spacing w:val="2"/>
        </w:rPr>
        <w:t xml:space="preserve"> </w:t>
      </w:r>
      <w:r>
        <w:t>Sometimes, however,</w:t>
      </w:r>
      <w:r>
        <w:rPr>
          <w:spacing w:val="-1"/>
        </w:rPr>
        <w:t xml:space="preserve"> </w:t>
      </w:r>
      <w:r>
        <w:t>the assumption</w:t>
      </w:r>
      <w:r>
        <w:rPr>
          <w:spacing w:val="-1"/>
        </w:rPr>
        <w:t xml:space="preserve"> </w:t>
      </w:r>
      <w:r>
        <w:t>that</w:t>
      </w:r>
      <w:r>
        <w:rPr>
          <w:spacing w:val="-1"/>
        </w:rPr>
        <w:t xml:space="preserve"> </w:t>
      </w:r>
      <w:r>
        <w:t>sighted</w:t>
      </w:r>
      <w:r>
        <w:rPr>
          <w:spacing w:val="-1"/>
        </w:rPr>
        <w:t xml:space="preserve"> </w:t>
      </w:r>
      <w:r>
        <w:t>pedestrians</w:t>
      </w:r>
      <w:r>
        <w:rPr>
          <w:spacing w:val="-1"/>
        </w:rPr>
        <w:t xml:space="preserve"> </w:t>
      </w:r>
      <w:r>
        <w:t>were</w:t>
      </w:r>
      <w:r>
        <w:rPr>
          <w:spacing w:val="-1"/>
        </w:rPr>
        <w:t xml:space="preserve"> </w:t>
      </w:r>
      <w:r>
        <w:t>crossing</w:t>
      </w:r>
      <w:r>
        <w:rPr>
          <w:spacing w:val="-1"/>
        </w:rPr>
        <w:t xml:space="preserve"> </w:t>
      </w:r>
      <w:r>
        <w:t>safely</w:t>
      </w:r>
      <w:r>
        <w:rPr>
          <w:spacing w:val="1"/>
        </w:rPr>
        <w:t xml:space="preserve"> </w:t>
      </w:r>
      <w:r>
        <w:t>proves wrong.</w:t>
      </w:r>
      <w:r>
        <w:rPr>
          <w:spacing w:val="1"/>
        </w:rPr>
        <w:t xml:space="preserve"> </w:t>
      </w:r>
      <w:r>
        <w:t>Plaintiffs recount instances in which they learned only once they had been</w:t>
      </w:r>
      <w:r>
        <w:rPr>
          <w:spacing w:val="1"/>
        </w:rPr>
        <w:t xml:space="preserve"> </w:t>
      </w:r>
      <w:r>
        <w:t>stranded in the middle of an intersection that the sighted pedestrian whom they followed was</w:t>
      </w:r>
      <w:r>
        <w:rPr>
          <w:spacing w:val="1"/>
        </w:rPr>
        <w:t xml:space="preserve"> </w:t>
      </w:r>
      <w:r>
        <w:t>jaywalking, thereby placing them in danger.</w:t>
      </w:r>
      <w:r>
        <w:rPr>
          <w:spacing w:val="1"/>
        </w:rPr>
        <w:t xml:space="preserve"> </w:t>
      </w:r>
      <w:r>
        <w:rPr>
          <w:i/>
        </w:rPr>
        <w:t xml:space="preserve">Id. </w:t>
      </w:r>
      <w:r>
        <w:t>¶¶ 56, 76.</w:t>
      </w:r>
      <w:r>
        <w:rPr>
          <w:spacing w:val="60"/>
        </w:rPr>
        <w:t xml:space="preserve"> </w:t>
      </w:r>
      <w:r>
        <w:t>Plaintiffs also attest to often using</w:t>
      </w:r>
      <w:r>
        <w:rPr>
          <w:spacing w:val="1"/>
        </w:rPr>
        <w:t xml:space="preserve"> </w:t>
      </w:r>
      <w:r>
        <w:t>taxi or car services “to avoid unknown or unsafe pedestrian street crossings,” even though these</w:t>
      </w:r>
      <w:r>
        <w:rPr>
          <w:spacing w:val="-57"/>
        </w:rPr>
        <w:t xml:space="preserve"> </w:t>
      </w:r>
      <w:r>
        <w:t>modes are more expensive than travel by foot.</w:t>
      </w:r>
      <w:r>
        <w:rPr>
          <w:spacing w:val="1"/>
        </w:rPr>
        <w:t xml:space="preserve"> </w:t>
      </w:r>
      <w:r>
        <w:rPr>
          <w:i/>
        </w:rPr>
        <w:t xml:space="preserve">Id. </w:t>
      </w:r>
      <w:r>
        <w:t>¶¶ 60, 79.</w:t>
      </w:r>
      <w:r>
        <w:rPr>
          <w:spacing w:val="1"/>
        </w:rPr>
        <w:t xml:space="preserve"> </w:t>
      </w:r>
      <w:r>
        <w:t>In other instances, plaintiffs attest,</w:t>
      </w:r>
      <w:r>
        <w:rPr>
          <w:spacing w:val="-57"/>
        </w:rPr>
        <w:t xml:space="preserve"> </w:t>
      </w:r>
      <w:r>
        <w:t>they take longer, more arduous routes on foot, including going blocks out of their way or</w:t>
      </w:r>
      <w:r>
        <w:rPr>
          <w:spacing w:val="1"/>
        </w:rPr>
        <w:t xml:space="preserve"> </w:t>
      </w:r>
      <w:r>
        <w:t>walking through subterranean subway passages.</w:t>
      </w:r>
      <w:r>
        <w:rPr>
          <w:spacing w:val="1"/>
        </w:rPr>
        <w:t xml:space="preserve"> </w:t>
      </w:r>
      <w:r>
        <w:rPr>
          <w:i/>
        </w:rPr>
        <w:t xml:space="preserve">Id. </w:t>
      </w:r>
      <w:r>
        <w:t>¶¶ 57, 61.</w:t>
      </w:r>
      <w:r>
        <w:rPr>
          <w:spacing w:val="1"/>
        </w:rPr>
        <w:t xml:space="preserve"> </w:t>
      </w:r>
      <w:r>
        <w:t>Finally, plaintiffs attest, the</w:t>
      </w:r>
      <w:r>
        <w:rPr>
          <w:spacing w:val="1"/>
        </w:rPr>
        <w:t xml:space="preserve"> </w:t>
      </w:r>
      <w:r>
        <w:t>inaccessibility of the City’s pedestrian street crossings, and/or concern about the dangers</w:t>
      </w:r>
      <w:r>
        <w:rPr>
          <w:spacing w:val="1"/>
        </w:rPr>
        <w:t xml:space="preserve"> </w:t>
      </w:r>
      <w:r>
        <w:t>presented</w:t>
      </w:r>
      <w:r>
        <w:rPr>
          <w:spacing w:val="-2"/>
        </w:rPr>
        <w:t xml:space="preserve"> </w:t>
      </w:r>
      <w:r>
        <w:t>by</w:t>
      </w:r>
      <w:r>
        <w:rPr>
          <w:spacing w:val="-1"/>
        </w:rPr>
        <w:t xml:space="preserve"> </w:t>
      </w:r>
      <w:r>
        <w:t>foot</w:t>
      </w:r>
      <w:r>
        <w:rPr>
          <w:spacing w:val="-1"/>
        </w:rPr>
        <w:t xml:space="preserve"> </w:t>
      </w:r>
      <w:r>
        <w:t>travel,</w:t>
      </w:r>
      <w:r>
        <w:rPr>
          <w:spacing w:val="-1"/>
        </w:rPr>
        <w:t xml:space="preserve"> </w:t>
      </w:r>
      <w:r>
        <w:t>have</w:t>
      </w:r>
      <w:r>
        <w:rPr>
          <w:spacing w:val="-1"/>
        </w:rPr>
        <w:t xml:space="preserve"> </w:t>
      </w:r>
      <w:r>
        <w:t>led</w:t>
      </w:r>
      <w:r>
        <w:rPr>
          <w:spacing w:val="-2"/>
        </w:rPr>
        <w:t xml:space="preserve"> </w:t>
      </w:r>
      <w:r>
        <w:t>some</w:t>
      </w:r>
      <w:r>
        <w:rPr>
          <w:spacing w:val="-1"/>
        </w:rPr>
        <w:t xml:space="preserve"> </w:t>
      </w:r>
      <w:r>
        <w:t>to</w:t>
      </w:r>
      <w:r>
        <w:rPr>
          <w:spacing w:val="-1"/>
        </w:rPr>
        <w:t xml:space="preserve"> </w:t>
      </w:r>
      <w:r>
        <w:t>forgo</w:t>
      </w:r>
      <w:r>
        <w:rPr>
          <w:spacing w:val="-1"/>
        </w:rPr>
        <w:t xml:space="preserve"> </w:t>
      </w:r>
      <w:r>
        <w:t>entirely</w:t>
      </w:r>
      <w:r>
        <w:rPr>
          <w:spacing w:val="-1"/>
        </w:rPr>
        <w:t xml:space="preserve"> </w:t>
      </w:r>
      <w:r>
        <w:t>certain</w:t>
      </w:r>
      <w:r>
        <w:rPr>
          <w:spacing w:val="-1"/>
        </w:rPr>
        <w:t xml:space="preserve"> </w:t>
      </w:r>
      <w:r>
        <w:t>venues</w:t>
      </w:r>
      <w:r>
        <w:rPr>
          <w:spacing w:val="-1"/>
        </w:rPr>
        <w:t xml:space="preserve"> </w:t>
      </w:r>
      <w:r>
        <w:t>or</w:t>
      </w:r>
      <w:r>
        <w:rPr>
          <w:spacing w:val="-1"/>
        </w:rPr>
        <w:t xml:space="preserve"> </w:t>
      </w:r>
      <w:r>
        <w:t>aspects</w:t>
      </w:r>
      <w:r>
        <w:rPr>
          <w:spacing w:val="-1"/>
        </w:rPr>
        <w:t xml:space="preserve"> </w:t>
      </w:r>
      <w:r>
        <w:t>of</w:t>
      </w:r>
      <w:r>
        <w:rPr>
          <w:spacing w:val="-1"/>
        </w:rPr>
        <w:t xml:space="preserve"> </w:t>
      </w:r>
      <w:r>
        <w:t>City</w:t>
      </w:r>
      <w:r>
        <w:rPr>
          <w:spacing w:val="-2"/>
        </w:rPr>
        <w:t xml:space="preserve"> </w:t>
      </w:r>
      <w:r>
        <w:t>life.</w:t>
      </w:r>
    </w:p>
    <w:p w14:paraId="7AC2CFB2" w14:textId="77777777" w:rsidR="00B6495C" w:rsidRDefault="00B6495C" w:rsidP="00B6495C">
      <w:pPr>
        <w:ind w:left="120"/>
        <w:rPr>
          <w:sz w:val="24"/>
        </w:rPr>
      </w:pPr>
      <w:r>
        <w:rPr>
          <w:i/>
          <w:sz w:val="24"/>
        </w:rPr>
        <w:t>See,</w:t>
      </w:r>
      <w:r>
        <w:rPr>
          <w:i/>
          <w:spacing w:val="-2"/>
          <w:sz w:val="24"/>
        </w:rPr>
        <w:t xml:space="preserve"> </w:t>
      </w:r>
      <w:r>
        <w:rPr>
          <w:i/>
          <w:sz w:val="24"/>
        </w:rPr>
        <w:t>e.g.</w:t>
      </w:r>
      <w:r>
        <w:rPr>
          <w:sz w:val="24"/>
        </w:rPr>
        <w:t>,</w:t>
      </w:r>
      <w:r>
        <w:rPr>
          <w:spacing w:val="-1"/>
          <w:sz w:val="24"/>
        </w:rPr>
        <w:t xml:space="preserve"> </w:t>
      </w:r>
      <w:r>
        <w:rPr>
          <w:sz w:val="24"/>
        </w:rPr>
        <w:t>Golfo</w:t>
      </w:r>
      <w:r>
        <w:rPr>
          <w:spacing w:val="-2"/>
          <w:sz w:val="24"/>
        </w:rPr>
        <w:t xml:space="preserve"> </w:t>
      </w:r>
      <w:r>
        <w:rPr>
          <w:sz w:val="24"/>
        </w:rPr>
        <w:t>Decl.</w:t>
      </w:r>
      <w:r>
        <w:rPr>
          <w:spacing w:val="-3"/>
          <w:sz w:val="24"/>
        </w:rPr>
        <w:t xml:space="preserve"> </w:t>
      </w:r>
      <w:r>
        <w:rPr>
          <w:sz w:val="24"/>
        </w:rPr>
        <w:t>¶</w:t>
      </w:r>
      <w:r>
        <w:rPr>
          <w:spacing w:val="-2"/>
          <w:sz w:val="24"/>
        </w:rPr>
        <w:t xml:space="preserve"> </w:t>
      </w:r>
      <w:r>
        <w:rPr>
          <w:sz w:val="24"/>
        </w:rPr>
        <w:t>8.</w:t>
      </w:r>
    </w:p>
    <w:p w14:paraId="1EA6E45D" w14:textId="77777777" w:rsidR="00B6495C" w:rsidRDefault="00B6495C" w:rsidP="00B6495C">
      <w:pPr>
        <w:pStyle w:val="BodyText"/>
      </w:pPr>
    </w:p>
    <w:p w14:paraId="039391A4" w14:textId="77777777" w:rsidR="00B6495C" w:rsidRDefault="00B6495C" w:rsidP="00B6495C">
      <w:pPr>
        <w:pStyle w:val="BodyText"/>
        <w:spacing w:line="480" w:lineRule="auto"/>
        <w:ind w:left="120" w:right="122" w:firstLine="720"/>
      </w:pPr>
      <w:r>
        <w:t>To be sure, plaintiffs cannot claim total exclusion from the City’s crossings and streets.</w:t>
      </w:r>
      <w:r>
        <w:rPr>
          <w:spacing w:val="1"/>
        </w:rPr>
        <w:t xml:space="preserve"> </w:t>
      </w:r>
      <w:r>
        <w:t>As reflected above, many have found workarounds and alternate means of traversing the City’s</w:t>
      </w:r>
      <w:r>
        <w:rPr>
          <w:spacing w:val="1"/>
        </w:rPr>
        <w:t xml:space="preserve"> </w:t>
      </w:r>
      <w:r>
        <w:t>pedestrian crossings; others have summoned the fortitude to cross busy intersections in spite of</w:t>
      </w:r>
      <w:r>
        <w:rPr>
          <w:spacing w:val="1"/>
        </w:rPr>
        <w:t xml:space="preserve"> </w:t>
      </w:r>
      <w:r>
        <w:t>the risks presented; and a small fraction of intersections are equipped with APS.</w:t>
      </w:r>
      <w:r>
        <w:rPr>
          <w:spacing w:val="1"/>
        </w:rPr>
        <w:t xml:space="preserve"> </w:t>
      </w:r>
      <w:r>
        <w:t>But complete</w:t>
      </w:r>
      <w:r>
        <w:rPr>
          <w:spacing w:val="1"/>
        </w:rPr>
        <w:t xml:space="preserve"> </w:t>
      </w:r>
      <w:r>
        <w:t>exclusion is not the test of liability under the ADA and Rehabilitation Act.</w:t>
      </w:r>
      <w:r>
        <w:rPr>
          <w:spacing w:val="1"/>
        </w:rPr>
        <w:t xml:space="preserve"> </w:t>
      </w:r>
      <w:r>
        <w:rPr>
          <w:i/>
        </w:rPr>
        <w:t>See Disabled in</w:t>
      </w:r>
      <w:r>
        <w:rPr>
          <w:i/>
          <w:spacing w:val="1"/>
        </w:rPr>
        <w:t xml:space="preserve"> </w:t>
      </w:r>
      <w:r>
        <w:rPr>
          <w:i/>
        </w:rPr>
        <w:t>Action</w:t>
      </w:r>
      <w:r>
        <w:t>,</w:t>
      </w:r>
      <w:r>
        <w:rPr>
          <w:spacing w:val="-3"/>
        </w:rPr>
        <w:t xml:space="preserve"> </w:t>
      </w:r>
      <w:r>
        <w:t>752</w:t>
      </w:r>
      <w:r>
        <w:rPr>
          <w:spacing w:val="-2"/>
        </w:rPr>
        <w:t xml:space="preserve"> </w:t>
      </w:r>
      <w:r>
        <w:t>F.3d</w:t>
      </w:r>
      <w:r>
        <w:rPr>
          <w:spacing w:val="-2"/>
        </w:rPr>
        <w:t xml:space="preserve"> </w:t>
      </w:r>
      <w:r>
        <w:t>at</w:t>
      </w:r>
      <w:r>
        <w:rPr>
          <w:spacing w:val="-2"/>
        </w:rPr>
        <w:t xml:space="preserve"> </w:t>
      </w:r>
      <w:r>
        <w:t>198</w:t>
      </w:r>
      <w:r>
        <w:rPr>
          <w:spacing w:val="-2"/>
        </w:rPr>
        <w:t xml:space="preserve"> </w:t>
      </w:r>
      <w:r>
        <w:t>(“Plaintiffs</w:t>
      </w:r>
      <w:r>
        <w:rPr>
          <w:spacing w:val="-3"/>
        </w:rPr>
        <w:t xml:space="preserve"> </w:t>
      </w:r>
      <w:r>
        <w:t>need</w:t>
      </w:r>
      <w:r>
        <w:rPr>
          <w:spacing w:val="-2"/>
        </w:rPr>
        <w:t xml:space="preserve"> </w:t>
      </w:r>
      <w:r>
        <w:t>not,</w:t>
      </w:r>
      <w:r>
        <w:rPr>
          <w:spacing w:val="-2"/>
        </w:rPr>
        <w:t xml:space="preserve"> </w:t>
      </w:r>
      <w:r>
        <w:t>however,</w:t>
      </w:r>
      <w:r>
        <w:rPr>
          <w:spacing w:val="-2"/>
        </w:rPr>
        <w:t xml:space="preserve"> </w:t>
      </w:r>
      <w:r>
        <w:t>prove</w:t>
      </w:r>
      <w:r>
        <w:rPr>
          <w:spacing w:val="-2"/>
        </w:rPr>
        <w:t xml:space="preserve"> </w:t>
      </w:r>
      <w:r>
        <w:t>that</w:t>
      </w:r>
      <w:r>
        <w:rPr>
          <w:spacing w:val="-3"/>
        </w:rPr>
        <w:t xml:space="preserve"> </w:t>
      </w:r>
      <w:r>
        <w:t>they</w:t>
      </w:r>
      <w:r>
        <w:rPr>
          <w:spacing w:val="-1"/>
        </w:rPr>
        <w:t xml:space="preserve"> </w:t>
      </w:r>
      <w:r>
        <w:t>have</w:t>
      </w:r>
      <w:r>
        <w:rPr>
          <w:spacing w:val="-2"/>
        </w:rPr>
        <w:t xml:space="preserve"> </w:t>
      </w:r>
      <w:r>
        <w:t>been</w:t>
      </w:r>
      <w:r>
        <w:rPr>
          <w:spacing w:val="-2"/>
        </w:rPr>
        <w:t xml:space="preserve"> </w:t>
      </w:r>
      <w:r>
        <w:t>.</w:t>
      </w:r>
      <w:r>
        <w:rPr>
          <w:spacing w:val="-2"/>
        </w:rPr>
        <w:t xml:space="preserve"> </w:t>
      </w:r>
      <w:r>
        <w:t>.</w:t>
      </w:r>
      <w:r>
        <w:rPr>
          <w:spacing w:val="-3"/>
        </w:rPr>
        <w:t xml:space="preserve"> </w:t>
      </w:r>
      <w:r>
        <w:t>.</w:t>
      </w:r>
      <w:r>
        <w:rPr>
          <w:spacing w:val="-2"/>
        </w:rPr>
        <w:t xml:space="preserve"> </w:t>
      </w:r>
      <w:r>
        <w:t>‘completely</w:t>
      </w:r>
      <w:r>
        <w:rPr>
          <w:spacing w:val="-57"/>
        </w:rPr>
        <w:t xml:space="preserve"> </w:t>
      </w:r>
      <w:r>
        <w:t>prevented</w:t>
      </w:r>
      <w:r>
        <w:rPr>
          <w:spacing w:val="4"/>
        </w:rPr>
        <w:t xml:space="preserve"> </w:t>
      </w:r>
      <w:r>
        <w:t>from</w:t>
      </w:r>
      <w:r>
        <w:rPr>
          <w:spacing w:val="5"/>
        </w:rPr>
        <w:t xml:space="preserve"> </w:t>
      </w:r>
      <w:r>
        <w:t>enjoying</w:t>
      </w:r>
      <w:r>
        <w:rPr>
          <w:spacing w:val="5"/>
        </w:rPr>
        <w:t xml:space="preserve"> </w:t>
      </w:r>
      <w:r>
        <w:t>a</w:t>
      </w:r>
      <w:r>
        <w:rPr>
          <w:spacing w:val="5"/>
        </w:rPr>
        <w:t xml:space="preserve"> </w:t>
      </w:r>
      <w:r>
        <w:t>service,</w:t>
      </w:r>
      <w:r>
        <w:rPr>
          <w:spacing w:val="4"/>
        </w:rPr>
        <w:t xml:space="preserve"> </w:t>
      </w:r>
      <w:r>
        <w:t>program,</w:t>
      </w:r>
      <w:r>
        <w:rPr>
          <w:spacing w:val="5"/>
        </w:rPr>
        <w:t xml:space="preserve"> </w:t>
      </w:r>
      <w:r>
        <w:t>or</w:t>
      </w:r>
      <w:r>
        <w:rPr>
          <w:spacing w:val="3"/>
        </w:rPr>
        <w:t xml:space="preserve"> </w:t>
      </w:r>
      <w:r>
        <w:t>activity’</w:t>
      </w:r>
      <w:r>
        <w:rPr>
          <w:spacing w:val="4"/>
        </w:rPr>
        <w:t xml:space="preserve"> </w:t>
      </w:r>
      <w:r>
        <w:t>to</w:t>
      </w:r>
      <w:r>
        <w:rPr>
          <w:spacing w:val="4"/>
        </w:rPr>
        <w:t xml:space="preserve"> </w:t>
      </w:r>
      <w:r>
        <w:t>establish</w:t>
      </w:r>
      <w:r>
        <w:rPr>
          <w:spacing w:val="4"/>
        </w:rPr>
        <w:t xml:space="preserve"> </w:t>
      </w:r>
      <w:r>
        <w:t>discrimination</w:t>
      </w:r>
      <w:r>
        <w:rPr>
          <w:spacing w:val="4"/>
        </w:rPr>
        <w:t xml:space="preserve"> </w:t>
      </w:r>
      <w:r>
        <w:t>under</w:t>
      </w:r>
      <w:r>
        <w:rPr>
          <w:spacing w:val="1"/>
        </w:rPr>
        <w:t xml:space="preserve"> </w:t>
      </w:r>
      <w:r>
        <w:t xml:space="preserve">Section 504 or Title II.” (quoting </w:t>
      </w:r>
      <w:r>
        <w:rPr>
          <w:i/>
        </w:rPr>
        <w:t>Shotz v. Cates</w:t>
      </w:r>
      <w:r>
        <w:t>, 256 F.3d 1077, 1080 (11th Cir. 2001))).</w:t>
      </w:r>
      <w:r>
        <w:rPr>
          <w:spacing w:val="1"/>
        </w:rPr>
        <w:t xml:space="preserve"> </w:t>
      </w:r>
      <w:r>
        <w:t>And as</w:t>
      </w:r>
      <w:r>
        <w:rPr>
          <w:spacing w:val="-57"/>
        </w:rPr>
        <w:t xml:space="preserve"> </w:t>
      </w:r>
      <w:r>
        <w:t>the case law reflects, conditioning access upon arduous or costly “coping mechanisms” and on</w:t>
      </w:r>
      <w:r>
        <w:rPr>
          <w:spacing w:val="1"/>
        </w:rPr>
        <w:t xml:space="preserve"> </w:t>
      </w:r>
      <w:r>
        <w:t>the assistance of strangers is “anathema to the stated purpose of the Rehabilitation Act” and the</w:t>
      </w:r>
      <w:r>
        <w:rPr>
          <w:spacing w:val="1"/>
        </w:rPr>
        <w:t xml:space="preserve"> </w:t>
      </w:r>
      <w:r>
        <w:t>ADA.</w:t>
      </w:r>
      <w:r>
        <w:rPr>
          <w:spacing w:val="1"/>
        </w:rPr>
        <w:t xml:space="preserve"> </w:t>
      </w:r>
      <w:r>
        <w:rPr>
          <w:i/>
        </w:rPr>
        <w:t>Am. Council of the Blind v. Paulson</w:t>
      </w:r>
      <w:r>
        <w:t>, 525 F.3d 1256, 1269 (D.C. Cir. 2008) (rejecting, in</w:t>
      </w:r>
      <w:r>
        <w:rPr>
          <w:spacing w:val="1"/>
        </w:rPr>
        <w:t xml:space="preserve"> </w:t>
      </w:r>
      <w:r>
        <w:t>case</w:t>
      </w:r>
      <w:r>
        <w:rPr>
          <w:spacing w:val="-2"/>
        </w:rPr>
        <w:t xml:space="preserve"> </w:t>
      </w:r>
      <w:r>
        <w:t>brought</w:t>
      </w:r>
      <w:r>
        <w:rPr>
          <w:spacing w:val="-2"/>
        </w:rPr>
        <w:t xml:space="preserve"> </w:t>
      </w:r>
      <w:r>
        <w:t>by</w:t>
      </w:r>
      <w:r>
        <w:rPr>
          <w:spacing w:val="-1"/>
        </w:rPr>
        <w:t xml:space="preserve"> </w:t>
      </w:r>
      <w:r>
        <w:t>blind</w:t>
      </w:r>
      <w:r>
        <w:rPr>
          <w:spacing w:val="-2"/>
        </w:rPr>
        <w:t xml:space="preserve"> </w:t>
      </w:r>
      <w:r>
        <w:t>plaintiffs,</w:t>
      </w:r>
      <w:r>
        <w:rPr>
          <w:spacing w:val="-1"/>
        </w:rPr>
        <w:t xml:space="preserve"> </w:t>
      </w:r>
      <w:r>
        <w:t>argument</w:t>
      </w:r>
      <w:r>
        <w:rPr>
          <w:spacing w:val="-2"/>
        </w:rPr>
        <w:t xml:space="preserve"> </w:t>
      </w:r>
      <w:r>
        <w:t>that</w:t>
      </w:r>
      <w:r>
        <w:rPr>
          <w:spacing w:val="-2"/>
        </w:rPr>
        <w:t xml:space="preserve"> </w:t>
      </w:r>
      <w:r>
        <w:t>plaintiffs</w:t>
      </w:r>
      <w:r>
        <w:rPr>
          <w:spacing w:val="-1"/>
        </w:rPr>
        <w:t xml:space="preserve"> </w:t>
      </w:r>
      <w:r>
        <w:t>had</w:t>
      </w:r>
      <w:r>
        <w:rPr>
          <w:spacing w:val="-2"/>
        </w:rPr>
        <w:t xml:space="preserve"> </w:t>
      </w:r>
      <w:r>
        <w:t>meaningful</w:t>
      </w:r>
      <w:r>
        <w:rPr>
          <w:spacing w:val="-1"/>
        </w:rPr>
        <w:t xml:space="preserve"> </w:t>
      </w:r>
      <w:r>
        <w:t>access</w:t>
      </w:r>
      <w:r>
        <w:rPr>
          <w:spacing w:val="-2"/>
        </w:rPr>
        <w:t xml:space="preserve"> </w:t>
      </w:r>
      <w:r>
        <w:t>to</w:t>
      </w:r>
      <w:r>
        <w:rPr>
          <w:spacing w:val="-1"/>
        </w:rPr>
        <w:t xml:space="preserve"> </w:t>
      </w:r>
      <w:r>
        <w:t>U.S.</w:t>
      </w:r>
      <w:r>
        <w:rPr>
          <w:spacing w:val="-2"/>
        </w:rPr>
        <w:t xml:space="preserve"> </w:t>
      </w:r>
      <w:r>
        <w:t>currency</w:t>
      </w:r>
    </w:p>
    <w:p w14:paraId="4F46E97D" w14:textId="77777777" w:rsidR="00B6495C" w:rsidRDefault="00B6495C" w:rsidP="00B6495C">
      <w:pPr>
        <w:spacing w:line="480" w:lineRule="auto"/>
        <w:sectPr w:rsidR="00B6495C">
          <w:headerReference w:type="default" r:id="rId182"/>
          <w:footerReference w:type="default" r:id="rId183"/>
          <w:pgSz w:w="12240" w:h="15840"/>
          <w:pgMar w:top="1360" w:right="1320" w:bottom="1240" w:left="1320" w:header="232" w:footer="1046" w:gutter="0"/>
          <w:cols w:space="720"/>
        </w:sectPr>
      </w:pPr>
    </w:p>
    <w:p w14:paraId="6E7840FD" w14:textId="77777777" w:rsidR="00B6495C" w:rsidRDefault="00B6495C" w:rsidP="00B6495C">
      <w:pPr>
        <w:pStyle w:val="BodyText"/>
        <w:spacing w:before="80" w:line="480" w:lineRule="auto"/>
        <w:ind w:left="120" w:right="142"/>
      </w:pPr>
      <w:r>
        <w:lastRenderedPageBreak/>
        <w:t>based on aid from others, as akin to the discredited argument that “merely because the mobility</w:t>
      </w:r>
      <w:r>
        <w:rPr>
          <w:spacing w:val="1"/>
        </w:rPr>
        <w:t xml:space="preserve"> </w:t>
      </w:r>
      <w:r>
        <w:t>impaired may be able either to rely on the assistance of strangers or to crawl on all fours in</w:t>
      </w:r>
      <w:r>
        <w:rPr>
          <w:spacing w:val="1"/>
        </w:rPr>
        <w:t xml:space="preserve"> </w:t>
      </w:r>
      <w:r>
        <w:t>navigating architectural obstacles, they are not denied meaningful access to public buildings”</w:t>
      </w:r>
      <w:r>
        <w:rPr>
          <w:spacing w:val="1"/>
        </w:rPr>
        <w:t xml:space="preserve"> </w:t>
      </w:r>
      <w:r>
        <w:t>(citation omitted));</w:t>
      </w:r>
      <w:r>
        <w:rPr>
          <w:spacing w:val="1"/>
        </w:rPr>
        <w:t xml:space="preserve"> </w:t>
      </w:r>
      <w:r>
        <w:rPr>
          <w:i/>
        </w:rPr>
        <w:t>see also Disabled in Action</w:t>
      </w:r>
      <w:r>
        <w:t>, 752 F.3d at 200 (“[T]he purpose of the</w:t>
      </w:r>
      <w:r>
        <w:rPr>
          <w:spacing w:val="1"/>
        </w:rPr>
        <w:t xml:space="preserve"> </w:t>
      </w:r>
      <w:r>
        <w:t>Rehabilitation Act is ‘to empower individuals with disabilities to maximize employment,</w:t>
      </w:r>
      <w:r>
        <w:rPr>
          <w:spacing w:val="1"/>
        </w:rPr>
        <w:t xml:space="preserve"> </w:t>
      </w:r>
      <w:r>
        <w:t xml:space="preserve">economic self-sufficiency, </w:t>
      </w:r>
      <w:r>
        <w:rPr>
          <w:i/>
        </w:rPr>
        <w:t>independence</w:t>
      </w:r>
      <w:r>
        <w:t>, and inclusion and integration into society.’” (quoting</w:t>
      </w:r>
      <w:r>
        <w:rPr>
          <w:spacing w:val="1"/>
        </w:rPr>
        <w:t xml:space="preserve"> </w:t>
      </w:r>
      <w:r>
        <w:t xml:space="preserve">29 U.S.C. § 701(b)(1) (emphasis in </w:t>
      </w:r>
      <w:r>
        <w:rPr>
          <w:i/>
        </w:rPr>
        <w:t>Disabled in Action</w:t>
      </w:r>
      <w:r>
        <w:t xml:space="preserve">))); </w:t>
      </w:r>
      <w:r>
        <w:rPr>
          <w:i/>
        </w:rPr>
        <w:t xml:space="preserve">id. </w:t>
      </w:r>
      <w:r>
        <w:t>(access to public services “should</w:t>
      </w:r>
      <w:r>
        <w:rPr>
          <w:spacing w:val="1"/>
        </w:rPr>
        <w:t xml:space="preserve"> </w:t>
      </w:r>
      <w:r>
        <w:t>not be contingent on the happenstance that others are available to help”).</w:t>
      </w:r>
      <w:r>
        <w:rPr>
          <w:spacing w:val="1"/>
        </w:rPr>
        <w:t xml:space="preserve"> </w:t>
      </w:r>
      <w:r>
        <w:t>In all events, at 19 out</w:t>
      </w:r>
      <w:r>
        <w:rPr>
          <w:spacing w:val="1"/>
        </w:rPr>
        <w:t xml:space="preserve"> </w:t>
      </w:r>
      <w:r>
        <w:t>of every 20 signalized intersections, the visual assistance the City provides to sighted pedestrians</w:t>
      </w:r>
      <w:r>
        <w:rPr>
          <w:spacing w:val="-57"/>
        </w:rPr>
        <w:t xml:space="preserve"> </w:t>
      </w:r>
      <w:r>
        <w:t>is</w:t>
      </w:r>
      <w:r>
        <w:rPr>
          <w:spacing w:val="-2"/>
        </w:rPr>
        <w:t xml:space="preserve"> </w:t>
      </w:r>
      <w:r>
        <w:t>entirely</w:t>
      </w:r>
      <w:r>
        <w:rPr>
          <w:spacing w:val="-1"/>
        </w:rPr>
        <w:t xml:space="preserve"> </w:t>
      </w:r>
      <w:r>
        <w:t>unavailable</w:t>
      </w:r>
      <w:r>
        <w:rPr>
          <w:spacing w:val="-1"/>
        </w:rPr>
        <w:t xml:space="preserve"> </w:t>
      </w:r>
      <w:r>
        <w:t>to</w:t>
      </w:r>
      <w:r>
        <w:rPr>
          <w:spacing w:val="-1"/>
        </w:rPr>
        <w:t xml:space="preserve"> </w:t>
      </w:r>
      <w:r>
        <w:t>those</w:t>
      </w:r>
      <w:r>
        <w:rPr>
          <w:spacing w:val="-1"/>
        </w:rPr>
        <w:t xml:space="preserve"> </w:t>
      </w:r>
      <w:r>
        <w:t>who</w:t>
      </w:r>
      <w:r>
        <w:rPr>
          <w:spacing w:val="-1"/>
        </w:rPr>
        <w:t xml:space="preserve"> </w:t>
      </w:r>
      <w:r>
        <w:t>cannot</w:t>
      </w:r>
      <w:r>
        <w:rPr>
          <w:spacing w:val="-1"/>
        </w:rPr>
        <w:t xml:space="preserve"> </w:t>
      </w:r>
      <w:r>
        <w:t>see.</w:t>
      </w:r>
    </w:p>
    <w:p w14:paraId="16622F49" w14:textId="77777777" w:rsidR="00B6495C" w:rsidRDefault="00B6495C" w:rsidP="00B6495C">
      <w:pPr>
        <w:pStyle w:val="BodyText"/>
        <w:spacing w:line="480" w:lineRule="auto"/>
        <w:ind w:left="120" w:right="125" w:firstLine="720"/>
      </w:pPr>
      <w:r>
        <w:t>These undisputed facts make it unavoidably clear that the lack of non-visual crossing</w:t>
      </w:r>
      <w:r>
        <w:rPr>
          <w:spacing w:val="1"/>
        </w:rPr>
        <w:t xml:space="preserve"> </w:t>
      </w:r>
      <w:r>
        <w:t>assistance at more than 95% of the intersections which New York City has outfitted with visual</w:t>
      </w:r>
      <w:r>
        <w:rPr>
          <w:spacing w:val="1"/>
        </w:rPr>
        <w:t xml:space="preserve"> </w:t>
      </w:r>
      <w:r>
        <w:t>crossing assistance poses a major obstacle to the “smooth integration” of blind individuals into</w:t>
      </w:r>
      <w:r>
        <w:rPr>
          <w:spacing w:val="1"/>
        </w:rPr>
        <w:t xml:space="preserve"> </w:t>
      </w:r>
      <w:r>
        <w:t>the</w:t>
      </w:r>
      <w:r>
        <w:rPr>
          <w:spacing w:val="4"/>
        </w:rPr>
        <w:t xml:space="preserve"> </w:t>
      </w:r>
      <w:r>
        <w:t>“commerce</w:t>
      </w:r>
      <w:r>
        <w:rPr>
          <w:spacing w:val="4"/>
        </w:rPr>
        <w:t xml:space="preserve"> </w:t>
      </w:r>
      <w:r>
        <w:t>of</w:t>
      </w:r>
      <w:r>
        <w:rPr>
          <w:spacing w:val="3"/>
        </w:rPr>
        <w:t xml:space="preserve"> </w:t>
      </w:r>
      <w:r>
        <w:t>daily</w:t>
      </w:r>
      <w:r>
        <w:rPr>
          <w:spacing w:val="4"/>
        </w:rPr>
        <w:t xml:space="preserve"> </w:t>
      </w:r>
      <w:r>
        <w:t>life.”</w:t>
      </w:r>
      <w:r>
        <w:rPr>
          <w:spacing w:val="62"/>
        </w:rPr>
        <w:t xml:space="preserve"> </w:t>
      </w:r>
      <w:r>
        <w:rPr>
          <w:i/>
        </w:rPr>
        <w:t>Kinney</w:t>
      </w:r>
      <w:r>
        <w:rPr>
          <w:i/>
          <w:spacing w:val="3"/>
        </w:rPr>
        <w:t xml:space="preserve"> </w:t>
      </w:r>
      <w:r>
        <w:rPr>
          <w:i/>
        </w:rPr>
        <w:t>v.</w:t>
      </w:r>
      <w:r>
        <w:rPr>
          <w:i/>
          <w:spacing w:val="4"/>
        </w:rPr>
        <w:t xml:space="preserve"> </w:t>
      </w:r>
      <w:r>
        <w:rPr>
          <w:i/>
        </w:rPr>
        <w:t>Yerusalim</w:t>
      </w:r>
      <w:r>
        <w:t>,</w:t>
      </w:r>
      <w:r>
        <w:rPr>
          <w:spacing w:val="4"/>
        </w:rPr>
        <w:t xml:space="preserve"> </w:t>
      </w:r>
      <w:r>
        <w:t>9</w:t>
      </w:r>
      <w:r>
        <w:rPr>
          <w:spacing w:val="3"/>
        </w:rPr>
        <w:t xml:space="preserve"> </w:t>
      </w:r>
      <w:r>
        <w:t>F.3d</w:t>
      </w:r>
      <w:r>
        <w:rPr>
          <w:spacing w:val="3"/>
        </w:rPr>
        <w:t xml:space="preserve"> </w:t>
      </w:r>
      <w:r>
        <w:t>1067,</w:t>
      </w:r>
      <w:r>
        <w:rPr>
          <w:spacing w:val="3"/>
        </w:rPr>
        <w:t xml:space="preserve"> </w:t>
      </w:r>
      <w:r>
        <w:t>1069</w:t>
      </w:r>
      <w:r>
        <w:rPr>
          <w:spacing w:val="4"/>
        </w:rPr>
        <w:t xml:space="preserve"> </w:t>
      </w:r>
      <w:r>
        <w:t>(3d</w:t>
      </w:r>
      <w:r>
        <w:rPr>
          <w:spacing w:val="3"/>
        </w:rPr>
        <w:t xml:space="preserve"> </w:t>
      </w:r>
      <w:r>
        <w:t>Cir.</w:t>
      </w:r>
      <w:r>
        <w:rPr>
          <w:spacing w:val="3"/>
        </w:rPr>
        <w:t xml:space="preserve"> </w:t>
      </w:r>
      <w:r>
        <w:t>1993).</w:t>
      </w:r>
      <w:r>
        <w:rPr>
          <w:spacing w:val="63"/>
        </w:rPr>
        <w:t xml:space="preserve"> </w:t>
      </w:r>
      <w:r>
        <w:t>The</w:t>
      </w:r>
      <w:r>
        <w:rPr>
          <w:spacing w:val="1"/>
        </w:rPr>
        <w:t xml:space="preserve"> </w:t>
      </w:r>
      <w:r>
        <w:t>City’s widespread failure to provide crossing information in any non-visual format effectively</w:t>
      </w:r>
      <w:r>
        <w:rPr>
          <w:spacing w:val="1"/>
        </w:rPr>
        <w:t xml:space="preserve"> </w:t>
      </w:r>
      <w:r>
        <w:t>denies blind persons the ready and safe use of signalized intersections, which are a vital means of</w:t>
      </w:r>
      <w:r>
        <w:rPr>
          <w:spacing w:val="-57"/>
        </w:rPr>
        <w:t xml:space="preserve"> </w:t>
      </w:r>
      <w:r>
        <w:t>traversing the City.</w:t>
      </w:r>
      <w:r>
        <w:rPr>
          <w:spacing w:val="1"/>
        </w:rPr>
        <w:t xml:space="preserve"> </w:t>
      </w:r>
      <w:r>
        <w:t>Because APS and their equivalents are overwhelmingly absent, for the blind</w:t>
      </w:r>
      <w:r>
        <w:rPr>
          <w:spacing w:val="1"/>
        </w:rPr>
        <w:t xml:space="preserve"> </w:t>
      </w:r>
      <w:r>
        <w:t>the process of accessing places and events that require crossing busy intersections—quotidian</w:t>
      </w:r>
      <w:r>
        <w:rPr>
          <w:spacing w:val="1"/>
        </w:rPr>
        <w:t xml:space="preserve"> </w:t>
      </w:r>
      <w:r>
        <w:t>parts of New York City life for those who can see—too often entails frustrating, dangerous, and</w:t>
      </w:r>
      <w:r>
        <w:rPr>
          <w:spacing w:val="1"/>
        </w:rPr>
        <w:t xml:space="preserve"> </w:t>
      </w:r>
      <w:r>
        <w:t>humiliating ordeals, and deters many from venturing forth at all.</w:t>
      </w:r>
      <w:r>
        <w:rPr>
          <w:spacing w:val="1"/>
        </w:rPr>
        <w:t xml:space="preserve"> </w:t>
      </w:r>
      <w:r>
        <w:t>In the parlance of the federal</w:t>
      </w:r>
      <w:r>
        <w:rPr>
          <w:spacing w:val="1"/>
        </w:rPr>
        <w:t xml:space="preserve"> </w:t>
      </w:r>
      <w:r>
        <w:t>statutes at issue, the City has failed to provide the plaintiff class here with meaningful access to</w:t>
      </w:r>
      <w:r>
        <w:rPr>
          <w:spacing w:val="1"/>
        </w:rPr>
        <w:t xml:space="preserve"> </w:t>
      </w:r>
      <w:r>
        <w:t>its signalized intersections and the pedestrian grid, within the meaning of the ADA and</w:t>
      </w:r>
      <w:r>
        <w:rPr>
          <w:spacing w:val="1"/>
        </w:rPr>
        <w:t xml:space="preserve"> </w:t>
      </w:r>
      <w:r>
        <w:t>Rehabilitation</w:t>
      </w:r>
      <w:r>
        <w:rPr>
          <w:spacing w:val="-1"/>
        </w:rPr>
        <w:t xml:space="preserve"> </w:t>
      </w:r>
      <w:r>
        <w:t>Act.</w:t>
      </w:r>
    </w:p>
    <w:p w14:paraId="4FBCC348" w14:textId="77777777" w:rsidR="00B6495C" w:rsidRDefault="00B6495C" w:rsidP="00B6495C">
      <w:pPr>
        <w:spacing w:line="480" w:lineRule="auto"/>
        <w:sectPr w:rsidR="00B6495C">
          <w:headerReference w:type="default" r:id="rId184"/>
          <w:footerReference w:type="default" r:id="rId185"/>
          <w:pgSz w:w="12240" w:h="15840"/>
          <w:pgMar w:top="1360" w:right="1320" w:bottom="1240" w:left="1320" w:header="232" w:footer="1046" w:gutter="0"/>
          <w:cols w:space="720"/>
        </w:sectPr>
      </w:pPr>
    </w:p>
    <w:p w14:paraId="179C911A" w14:textId="77777777" w:rsidR="00B6495C" w:rsidRDefault="00B6495C" w:rsidP="00B6495C">
      <w:pPr>
        <w:pStyle w:val="BodyText"/>
        <w:spacing w:before="80" w:line="480" w:lineRule="auto"/>
        <w:ind w:left="120" w:right="244" w:firstLine="720"/>
      </w:pPr>
      <w:r>
        <w:lastRenderedPageBreak/>
        <w:t>In response to plaintiffs’ essentially uncontroverted factual showing as to liability, the</w:t>
      </w:r>
      <w:r>
        <w:rPr>
          <w:spacing w:val="1"/>
        </w:rPr>
        <w:t xml:space="preserve"> </w:t>
      </w:r>
      <w:r>
        <w:t>City makes only minimal and anemic arguments.</w:t>
      </w:r>
      <w:r>
        <w:rPr>
          <w:spacing w:val="1"/>
        </w:rPr>
        <w:t xml:space="preserve"> </w:t>
      </w:r>
      <w:r>
        <w:t>Tellingly, the City does not anywhere, in its</w:t>
      </w:r>
      <w:r>
        <w:rPr>
          <w:spacing w:val="-57"/>
        </w:rPr>
        <w:t xml:space="preserve"> </w:t>
      </w:r>
      <w:r>
        <w:t>brief or at argument, contend that the provision of APS at 3.4% of its signalized intersections</w:t>
      </w:r>
      <w:r>
        <w:rPr>
          <w:spacing w:val="1"/>
        </w:rPr>
        <w:t xml:space="preserve"> </w:t>
      </w:r>
      <w:r>
        <w:t>affords</w:t>
      </w:r>
      <w:r>
        <w:rPr>
          <w:spacing w:val="-1"/>
        </w:rPr>
        <w:t xml:space="preserve"> </w:t>
      </w:r>
      <w:r>
        <w:t>the blind meaningful</w:t>
      </w:r>
      <w:r>
        <w:rPr>
          <w:spacing w:val="-1"/>
        </w:rPr>
        <w:t xml:space="preserve"> </w:t>
      </w:r>
      <w:r>
        <w:t>access</w:t>
      </w:r>
      <w:r>
        <w:rPr>
          <w:spacing w:val="-1"/>
        </w:rPr>
        <w:t xml:space="preserve"> </w:t>
      </w:r>
      <w:r>
        <w:t>to</w:t>
      </w:r>
      <w:r>
        <w:rPr>
          <w:spacing w:val="-1"/>
        </w:rPr>
        <w:t xml:space="preserve"> </w:t>
      </w:r>
      <w:r>
        <w:t>the</w:t>
      </w:r>
      <w:r>
        <w:rPr>
          <w:spacing w:val="-2"/>
        </w:rPr>
        <w:t xml:space="preserve"> </w:t>
      </w:r>
      <w:r>
        <w:t>pedestrian</w:t>
      </w:r>
      <w:r>
        <w:rPr>
          <w:spacing w:val="-1"/>
        </w:rPr>
        <w:t xml:space="preserve"> </w:t>
      </w:r>
      <w:r>
        <w:t>grid.</w:t>
      </w:r>
      <w:r>
        <w:rPr>
          <w:vertAlign w:val="superscript"/>
        </w:rPr>
        <w:t>9</w:t>
      </w:r>
    </w:p>
    <w:p w14:paraId="6C775428" w14:textId="77777777" w:rsidR="00B6495C" w:rsidRDefault="00B6495C" w:rsidP="00B6495C">
      <w:pPr>
        <w:pStyle w:val="BodyText"/>
        <w:spacing w:line="480" w:lineRule="auto"/>
        <w:ind w:left="120" w:right="514" w:firstLine="720"/>
      </w:pPr>
      <w:r>
        <w:t>Instead, the City touts its “steadily increasing commitment to installing APS in and</w:t>
      </w:r>
      <w:r>
        <w:rPr>
          <w:spacing w:val="1"/>
        </w:rPr>
        <w:t xml:space="preserve"> </w:t>
      </w:r>
      <w:r>
        <w:t>around the City,” to wit, the recently enacted Safe Streets Legislation.</w:t>
      </w:r>
      <w:r>
        <w:rPr>
          <w:spacing w:val="1"/>
        </w:rPr>
        <w:t xml:space="preserve"> </w:t>
      </w:r>
      <w:r>
        <w:t>This commitment, the</w:t>
      </w:r>
      <w:r>
        <w:rPr>
          <w:spacing w:val="-57"/>
        </w:rPr>
        <w:t xml:space="preserve"> </w:t>
      </w:r>
      <w:r>
        <w:t>City contends, meets its obligations under the ADA and Rehabilitation Act.</w:t>
      </w:r>
      <w:r>
        <w:rPr>
          <w:spacing w:val="60"/>
        </w:rPr>
        <w:t xml:space="preserve"> </w:t>
      </w:r>
      <w:r>
        <w:rPr>
          <w:i/>
        </w:rPr>
        <w:t xml:space="preserve">See </w:t>
      </w:r>
      <w:r>
        <w:t>Def. Mem.</w:t>
      </w:r>
      <w:r>
        <w:rPr>
          <w:spacing w:val="1"/>
        </w:rPr>
        <w:t xml:space="preserve"> </w:t>
      </w:r>
      <w:r>
        <w:t>at</w:t>
      </w:r>
      <w:r>
        <w:rPr>
          <w:spacing w:val="-1"/>
        </w:rPr>
        <w:t xml:space="preserve"> </w:t>
      </w:r>
      <w:r>
        <w:t>11–12;</w:t>
      </w:r>
      <w:r>
        <w:rPr>
          <w:spacing w:val="-1"/>
        </w:rPr>
        <w:t xml:space="preserve"> </w:t>
      </w:r>
      <w:r>
        <w:t>Arg.</w:t>
      </w:r>
      <w:r>
        <w:rPr>
          <w:spacing w:val="-2"/>
        </w:rPr>
        <w:t xml:space="preserve"> </w:t>
      </w:r>
      <w:r>
        <w:t>Tr. at</w:t>
      </w:r>
      <w:r>
        <w:rPr>
          <w:spacing w:val="-1"/>
        </w:rPr>
        <w:t xml:space="preserve"> </w:t>
      </w:r>
      <w:r>
        <w:t>40.</w:t>
      </w:r>
      <w:r>
        <w:rPr>
          <w:spacing w:val="59"/>
        </w:rPr>
        <w:t xml:space="preserve"> </w:t>
      </w:r>
      <w:r>
        <w:t>The</w:t>
      </w:r>
      <w:r>
        <w:rPr>
          <w:spacing w:val="-1"/>
        </w:rPr>
        <w:t xml:space="preserve"> </w:t>
      </w:r>
      <w:r>
        <w:t>City,</w:t>
      </w:r>
      <w:r>
        <w:rPr>
          <w:spacing w:val="-1"/>
        </w:rPr>
        <w:t xml:space="preserve"> </w:t>
      </w:r>
      <w:r>
        <w:t>however,</w:t>
      </w:r>
      <w:r>
        <w:rPr>
          <w:spacing w:val="-2"/>
        </w:rPr>
        <w:t xml:space="preserve"> </w:t>
      </w:r>
      <w:r>
        <w:t>admits that “[i]t</w:t>
      </w:r>
      <w:r>
        <w:rPr>
          <w:spacing w:val="-1"/>
        </w:rPr>
        <w:t xml:space="preserve"> </w:t>
      </w:r>
      <w:r>
        <w:t>is not</w:t>
      </w:r>
      <w:r>
        <w:rPr>
          <w:spacing w:val="-1"/>
        </w:rPr>
        <w:t xml:space="preserve"> </w:t>
      </w:r>
      <w:r>
        <w:t>yet known”</w:t>
      </w:r>
      <w:r>
        <w:rPr>
          <w:spacing w:val="-1"/>
        </w:rPr>
        <w:t xml:space="preserve"> </w:t>
      </w:r>
      <w:r>
        <w:t>how or when</w:t>
      </w:r>
    </w:p>
    <w:p w14:paraId="38E467D6" w14:textId="77777777" w:rsidR="00B6495C" w:rsidRDefault="00B6495C" w:rsidP="00B6495C">
      <w:pPr>
        <w:pStyle w:val="BodyText"/>
        <w:spacing w:line="480" w:lineRule="auto"/>
        <w:ind w:left="120" w:right="244"/>
      </w:pPr>
      <w:r>
        <w:t>DOT will meet the benchmarks set out in this as-yet unfunded enactment.</w:t>
      </w:r>
      <w:r>
        <w:rPr>
          <w:spacing w:val="1"/>
        </w:rPr>
        <w:t xml:space="preserve"> </w:t>
      </w:r>
      <w:r>
        <w:t>Def. Mem. at 12 n.5.</w:t>
      </w:r>
      <w:r>
        <w:rPr>
          <w:spacing w:val="-57"/>
        </w:rPr>
        <w:t xml:space="preserve"> </w:t>
      </w:r>
      <w:r>
        <w:t>Its</w:t>
      </w:r>
      <w:r>
        <w:rPr>
          <w:spacing w:val="-1"/>
        </w:rPr>
        <w:t xml:space="preserve"> </w:t>
      </w:r>
      <w:r>
        <w:t>commitment to rectifying the</w:t>
      </w:r>
      <w:r>
        <w:rPr>
          <w:spacing w:val="-1"/>
        </w:rPr>
        <w:t xml:space="preserve"> </w:t>
      </w:r>
      <w:r>
        <w:t>present lack</w:t>
      </w:r>
      <w:r>
        <w:rPr>
          <w:spacing w:val="-1"/>
        </w:rPr>
        <w:t xml:space="preserve"> </w:t>
      </w:r>
      <w:r>
        <w:t>of access</w:t>
      </w:r>
      <w:r>
        <w:rPr>
          <w:spacing w:val="-2"/>
        </w:rPr>
        <w:t xml:space="preserve"> </w:t>
      </w:r>
      <w:r>
        <w:t>is</w:t>
      </w:r>
      <w:r>
        <w:rPr>
          <w:spacing w:val="-1"/>
        </w:rPr>
        <w:t xml:space="preserve"> </w:t>
      </w:r>
      <w:r>
        <w:t>merely</w:t>
      </w:r>
      <w:r>
        <w:rPr>
          <w:spacing w:val="-1"/>
        </w:rPr>
        <w:t xml:space="preserve"> </w:t>
      </w:r>
      <w:r>
        <w:t>precatory.</w:t>
      </w:r>
    </w:p>
    <w:p w14:paraId="2D704666" w14:textId="77777777" w:rsidR="00B6495C" w:rsidRDefault="00B6495C" w:rsidP="00B6495C">
      <w:pPr>
        <w:pStyle w:val="BodyText"/>
        <w:spacing w:line="480" w:lineRule="auto"/>
        <w:ind w:left="119" w:right="116" w:firstLine="720"/>
      </w:pPr>
      <w:r>
        <w:t>In any event, even if the City had adopted a concrete and funded plan to install APS so as</w:t>
      </w:r>
      <w:r>
        <w:rPr>
          <w:spacing w:val="-57"/>
        </w:rPr>
        <w:t xml:space="preserve"> </w:t>
      </w:r>
      <w:r>
        <w:t>to meet the benchmarks set forth in the Safe Streets Legislation, that enactment, which the City</w:t>
      </w:r>
      <w:r>
        <w:rPr>
          <w:spacing w:val="1"/>
        </w:rPr>
        <w:t xml:space="preserve"> </w:t>
      </w:r>
      <w:r>
        <w:t>only adopted after discovery was closed and plaintiffs here moved for summary judgment, would</w:t>
      </w:r>
      <w:r>
        <w:rPr>
          <w:spacing w:val="-58"/>
        </w:rPr>
        <w:t xml:space="preserve"> </w:t>
      </w:r>
      <w:r>
        <w:t>not affect the liability question on this motion: whether the City currently affords plaintiffs</w:t>
      </w:r>
      <w:r>
        <w:rPr>
          <w:spacing w:val="1"/>
        </w:rPr>
        <w:t xml:space="preserve"> </w:t>
      </w:r>
      <w:r>
        <w:t>meaningful access to the City’s services.</w:t>
      </w:r>
      <w:r>
        <w:rPr>
          <w:spacing w:val="1"/>
        </w:rPr>
        <w:t xml:space="preserve"> </w:t>
      </w:r>
      <w:r>
        <w:t>“Although [a] plan is a start, it is not evidence that</w:t>
      </w:r>
      <w:r>
        <w:rPr>
          <w:spacing w:val="1"/>
        </w:rPr>
        <w:t xml:space="preserve"> </w:t>
      </w:r>
      <w:r>
        <w:t>creates a dispute of material fact regarding current accessibility of the programs and services”</w:t>
      </w:r>
      <w:r>
        <w:rPr>
          <w:spacing w:val="1"/>
        </w:rPr>
        <w:t xml:space="preserve"> </w:t>
      </w:r>
      <w:r>
        <w:t>offered</w:t>
      </w:r>
      <w:r>
        <w:rPr>
          <w:spacing w:val="-1"/>
        </w:rPr>
        <w:t xml:space="preserve"> </w:t>
      </w:r>
      <w:r>
        <w:t>by the City.</w:t>
      </w:r>
      <w:r>
        <w:rPr>
          <w:spacing w:val="58"/>
        </w:rPr>
        <w:t xml:space="preserve"> </w:t>
      </w:r>
      <w:r>
        <w:rPr>
          <w:i/>
        </w:rPr>
        <w:t>Disabled</w:t>
      </w:r>
      <w:r>
        <w:rPr>
          <w:i/>
          <w:spacing w:val="-1"/>
        </w:rPr>
        <w:t xml:space="preserve"> </w:t>
      </w:r>
      <w:r>
        <w:rPr>
          <w:i/>
        </w:rPr>
        <w:t>in Action</w:t>
      </w:r>
      <w:r>
        <w:t>,</w:t>
      </w:r>
      <w:r>
        <w:rPr>
          <w:spacing w:val="-2"/>
        </w:rPr>
        <w:t xml:space="preserve"> </w:t>
      </w:r>
      <w:r>
        <w:t>437</w:t>
      </w:r>
      <w:r>
        <w:rPr>
          <w:spacing w:val="-1"/>
        </w:rPr>
        <w:t xml:space="preserve"> </w:t>
      </w:r>
      <w:r>
        <w:t>F.</w:t>
      </w:r>
      <w:r>
        <w:rPr>
          <w:spacing w:val="-1"/>
        </w:rPr>
        <w:t xml:space="preserve"> </w:t>
      </w:r>
      <w:r>
        <w:t>Supp.</w:t>
      </w:r>
      <w:r>
        <w:rPr>
          <w:spacing w:val="-2"/>
        </w:rPr>
        <w:t xml:space="preserve"> </w:t>
      </w:r>
      <w:r>
        <w:t>3d</w:t>
      </w:r>
      <w:r>
        <w:rPr>
          <w:spacing w:val="-1"/>
        </w:rPr>
        <w:t xml:space="preserve"> </w:t>
      </w:r>
      <w:r>
        <w:t>at 311.</w:t>
      </w:r>
    </w:p>
    <w:p w14:paraId="47497FBC" w14:textId="77777777" w:rsidR="00B6495C" w:rsidRDefault="00B6495C" w:rsidP="00B6495C">
      <w:pPr>
        <w:pStyle w:val="BodyText"/>
        <w:spacing w:line="480" w:lineRule="auto"/>
        <w:ind w:left="119" w:right="196" w:firstLine="720"/>
      </w:pPr>
      <w:r>
        <w:t xml:space="preserve">And on the question whether the City </w:t>
      </w:r>
      <w:r>
        <w:rPr>
          <w:i/>
        </w:rPr>
        <w:t xml:space="preserve">presently </w:t>
      </w:r>
      <w:r>
        <w:t>affords the blind meaningful access to its</w:t>
      </w:r>
      <w:r>
        <w:rPr>
          <w:spacing w:val="-57"/>
        </w:rPr>
        <w:t xml:space="preserve"> </w:t>
      </w:r>
      <w:r>
        <w:t>signalized</w:t>
      </w:r>
      <w:r>
        <w:rPr>
          <w:spacing w:val="-2"/>
        </w:rPr>
        <w:t xml:space="preserve"> </w:t>
      </w:r>
      <w:r>
        <w:t>intersections,</w:t>
      </w:r>
      <w:r>
        <w:rPr>
          <w:spacing w:val="-2"/>
        </w:rPr>
        <w:t xml:space="preserve"> </w:t>
      </w:r>
      <w:r>
        <w:t>the</w:t>
      </w:r>
      <w:r>
        <w:rPr>
          <w:spacing w:val="-2"/>
        </w:rPr>
        <w:t xml:space="preserve"> </w:t>
      </w:r>
      <w:r>
        <w:t>City,</w:t>
      </w:r>
      <w:r>
        <w:rPr>
          <w:spacing w:val="-1"/>
        </w:rPr>
        <w:t xml:space="preserve"> </w:t>
      </w:r>
      <w:r>
        <w:t>revealingly,</w:t>
      </w:r>
      <w:r>
        <w:rPr>
          <w:spacing w:val="-2"/>
        </w:rPr>
        <w:t xml:space="preserve"> </w:t>
      </w:r>
      <w:r>
        <w:t>all</w:t>
      </w:r>
      <w:r>
        <w:rPr>
          <w:spacing w:val="-2"/>
        </w:rPr>
        <w:t xml:space="preserve"> </w:t>
      </w:r>
      <w:r>
        <w:t>but</w:t>
      </w:r>
      <w:r>
        <w:rPr>
          <w:spacing w:val="-1"/>
        </w:rPr>
        <w:t xml:space="preserve"> </w:t>
      </w:r>
      <w:r>
        <w:t>admitted</w:t>
      </w:r>
      <w:r>
        <w:rPr>
          <w:spacing w:val="-3"/>
        </w:rPr>
        <w:t xml:space="preserve"> </w:t>
      </w:r>
      <w:r>
        <w:t>at</w:t>
      </w:r>
      <w:r>
        <w:rPr>
          <w:spacing w:val="-2"/>
        </w:rPr>
        <w:t xml:space="preserve"> </w:t>
      </w:r>
      <w:r>
        <w:t>argument</w:t>
      </w:r>
      <w:r>
        <w:rPr>
          <w:spacing w:val="-1"/>
        </w:rPr>
        <w:t xml:space="preserve"> </w:t>
      </w:r>
      <w:r>
        <w:t>that</w:t>
      </w:r>
      <w:r>
        <w:rPr>
          <w:spacing w:val="-1"/>
        </w:rPr>
        <w:t xml:space="preserve"> </w:t>
      </w:r>
      <w:r>
        <w:t>the</w:t>
      </w:r>
      <w:r>
        <w:rPr>
          <w:spacing w:val="-1"/>
        </w:rPr>
        <w:t xml:space="preserve"> </w:t>
      </w:r>
      <w:r>
        <w:t>answer</w:t>
      </w:r>
      <w:r>
        <w:rPr>
          <w:spacing w:val="-1"/>
        </w:rPr>
        <w:t xml:space="preserve"> </w:t>
      </w:r>
      <w:r>
        <w:t>is</w:t>
      </w:r>
    </w:p>
    <w:p w14:paraId="69B6307A" w14:textId="77777777" w:rsidR="00B6495C" w:rsidRDefault="00B6495C" w:rsidP="00B6495C">
      <w:pPr>
        <w:pStyle w:val="BodyText"/>
        <w:rPr>
          <w:sz w:val="20"/>
        </w:rPr>
      </w:pPr>
    </w:p>
    <w:p w14:paraId="0D6EA8B7" w14:textId="62DE009E" w:rsidR="00B6495C" w:rsidRDefault="00B6495C" w:rsidP="00B6495C">
      <w:pPr>
        <w:pStyle w:val="BodyText"/>
        <w:rPr>
          <w:sz w:val="15"/>
        </w:rPr>
      </w:pPr>
      <w:r>
        <w:rPr>
          <w:noProof/>
          <w:sz w:val="24"/>
        </w:rPr>
        <mc:AlternateContent>
          <mc:Choice Requires="wps">
            <w:drawing>
              <wp:anchor distT="0" distB="0" distL="0" distR="0" simplePos="0" relativeHeight="251682816" behindDoc="1" locked="0" layoutInCell="1" allowOverlap="1" wp14:anchorId="6201699D" wp14:editId="49DDF3C7">
                <wp:simplePos x="0" y="0"/>
                <wp:positionH relativeFrom="page">
                  <wp:posOffset>914400</wp:posOffset>
                </wp:positionH>
                <wp:positionV relativeFrom="paragraph">
                  <wp:posOffset>125095</wp:posOffset>
                </wp:positionV>
                <wp:extent cx="1828800" cy="7620"/>
                <wp:effectExtent l="0" t="0" r="0" b="0"/>
                <wp:wrapTopAndBottom/>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7318EC8" id="Rectangle 177" o:spid="_x0000_s1026" style="position:absolute;margin-left:1in;margin-top:9.85pt;width:2in;height:.6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" fillcolor="black" stroked="f">
                <w10:wrap type="topAndBottom" anchorx="page"/>
              </v:rect>
            </w:pict>
          </mc:Fallback>
        </mc:AlternateContent>
      </w:r>
    </w:p>
    <w:p w14:paraId="694B39A3" w14:textId="77777777" w:rsidR="00B6495C" w:rsidRDefault="00B6495C" w:rsidP="00B6495C">
      <w:pPr>
        <w:pStyle w:val="BodyText"/>
        <w:spacing w:before="102"/>
        <w:ind w:left="119" w:right="182"/>
      </w:pPr>
      <w:r>
        <w:rPr>
          <w:vertAlign w:val="superscript"/>
        </w:rPr>
        <w:t>9</w:t>
      </w:r>
      <w:r>
        <w:t xml:space="preserve"> At argument, the Court posed a hypothetical in which, of the side streets crossing Broadway</w:t>
      </w:r>
      <w:r>
        <w:rPr>
          <w:spacing w:val="1"/>
        </w:rPr>
        <w:t xml:space="preserve"> </w:t>
      </w:r>
      <w:r>
        <w:t>from West 10th Street up to West 90th Street, all crossings were equipped with crossing signals,</w:t>
      </w:r>
      <w:r>
        <w:rPr>
          <w:spacing w:val="-57"/>
        </w:rPr>
        <w:t xml:space="preserve"> </w:t>
      </w:r>
      <w:r>
        <w:t>but only one out of every 20 was outfitted with APS.</w:t>
      </w:r>
      <w:r>
        <w:rPr>
          <w:spacing w:val="1"/>
        </w:rPr>
        <w:t xml:space="preserve"> </w:t>
      </w:r>
      <w:r>
        <w:rPr>
          <w:i/>
        </w:rPr>
        <w:t xml:space="preserve">See </w:t>
      </w:r>
      <w:r>
        <w:t>Argument Tr. at 39–40.</w:t>
      </w:r>
      <w:r>
        <w:rPr>
          <w:spacing w:val="1"/>
        </w:rPr>
        <w:t xml:space="preserve"> </w:t>
      </w:r>
      <w:r>
        <w:t>City counsel</w:t>
      </w:r>
      <w:r>
        <w:rPr>
          <w:spacing w:val="1"/>
        </w:rPr>
        <w:t xml:space="preserve"> </w:t>
      </w:r>
      <w:r>
        <w:t>did not contend that this circumstance—in which a blind pedestrian seeking to cross Broadway</w:t>
      </w:r>
      <w:r>
        <w:rPr>
          <w:spacing w:val="1"/>
        </w:rPr>
        <w:t xml:space="preserve"> </w:t>
      </w:r>
      <w:r>
        <w:t>would either have to do so unaided or to venture potentially many blocks north or south to find a</w:t>
      </w:r>
      <w:r>
        <w:rPr>
          <w:spacing w:val="-58"/>
        </w:rPr>
        <w:t xml:space="preserve"> </w:t>
      </w:r>
      <w:r>
        <w:t>crossing with APS—was consistent with the principle of meaningful access.</w:t>
      </w:r>
      <w:r>
        <w:rPr>
          <w:spacing w:val="60"/>
        </w:rPr>
        <w:t xml:space="preserve"> </w:t>
      </w:r>
      <w:r>
        <w:rPr>
          <w:i/>
        </w:rPr>
        <w:t xml:space="preserve">See id. </w:t>
      </w:r>
      <w:r>
        <w:t>at 40</w:t>
      </w:r>
      <w:r>
        <w:rPr>
          <w:spacing w:val="1"/>
        </w:rPr>
        <w:t xml:space="preserve"> </w:t>
      </w:r>
      <w:r>
        <w:t>(noting</w:t>
      </w:r>
      <w:r>
        <w:rPr>
          <w:spacing w:val="-2"/>
        </w:rPr>
        <w:t xml:space="preserve"> </w:t>
      </w:r>
      <w:r>
        <w:t>instead</w:t>
      </w:r>
      <w:r>
        <w:rPr>
          <w:spacing w:val="-1"/>
        </w:rPr>
        <w:t xml:space="preserve"> </w:t>
      </w:r>
      <w:r>
        <w:t>the</w:t>
      </w:r>
      <w:r>
        <w:rPr>
          <w:spacing w:val="-1"/>
        </w:rPr>
        <w:t xml:space="preserve"> </w:t>
      </w:r>
      <w:r>
        <w:t>“steadily</w:t>
      </w:r>
      <w:r>
        <w:rPr>
          <w:spacing w:val="-1"/>
        </w:rPr>
        <w:t xml:space="preserve"> </w:t>
      </w:r>
      <w:r>
        <w:t>increasing</w:t>
      </w:r>
      <w:r>
        <w:rPr>
          <w:spacing w:val="-2"/>
        </w:rPr>
        <w:t xml:space="preserve"> </w:t>
      </w:r>
      <w:r>
        <w:t>commitment</w:t>
      </w:r>
      <w:r>
        <w:rPr>
          <w:spacing w:val="-1"/>
        </w:rPr>
        <w:t xml:space="preserve"> </w:t>
      </w:r>
      <w:r>
        <w:t>to</w:t>
      </w:r>
      <w:r>
        <w:rPr>
          <w:spacing w:val="-1"/>
        </w:rPr>
        <w:t xml:space="preserve"> </w:t>
      </w:r>
      <w:r>
        <w:t>install</w:t>
      </w:r>
      <w:r>
        <w:rPr>
          <w:spacing w:val="-1"/>
        </w:rPr>
        <w:t xml:space="preserve"> </w:t>
      </w:r>
      <w:r>
        <w:t>APS</w:t>
      </w:r>
      <w:r>
        <w:rPr>
          <w:spacing w:val="-2"/>
        </w:rPr>
        <w:t xml:space="preserve"> </w:t>
      </w:r>
      <w:r>
        <w:t>in</w:t>
      </w:r>
      <w:r>
        <w:rPr>
          <w:spacing w:val="-1"/>
        </w:rPr>
        <w:t xml:space="preserve"> </w:t>
      </w:r>
      <w:r>
        <w:t>and</w:t>
      </w:r>
      <w:r>
        <w:rPr>
          <w:spacing w:val="-1"/>
        </w:rPr>
        <w:t xml:space="preserve"> </w:t>
      </w:r>
      <w:r>
        <w:t>around</w:t>
      </w:r>
      <w:r>
        <w:rPr>
          <w:spacing w:val="-1"/>
        </w:rPr>
        <w:t xml:space="preserve"> </w:t>
      </w:r>
      <w:r>
        <w:t>the</w:t>
      </w:r>
      <w:r>
        <w:rPr>
          <w:spacing w:val="-2"/>
        </w:rPr>
        <w:t xml:space="preserve"> </w:t>
      </w:r>
      <w:r>
        <w:t>City”).</w:t>
      </w:r>
    </w:p>
    <w:p w14:paraId="05EF1529" w14:textId="77777777" w:rsidR="00B6495C" w:rsidRDefault="00B6495C" w:rsidP="00B6495C">
      <w:pPr>
        <w:sectPr w:rsidR="00B6495C">
          <w:headerReference w:type="default" r:id="rId186"/>
          <w:footerReference w:type="default" r:id="rId187"/>
          <w:pgSz w:w="12240" w:h="15840"/>
          <w:pgMar w:top="1360" w:right="1320" w:bottom="1240" w:left="1320" w:header="232" w:footer="1046" w:gutter="0"/>
          <w:cols w:space="720"/>
        </w:sectPr>
      </w:pPr>
    </w:p>
    <w:p w14:paraId="400B6B6F" w14:textId="77777777" w:rsidR="00B6495C" w:rsidRDefault="00B6495C" w:rsidP="00B6495C">
      <w:pPr>
        <w:pStyle w:val="BodyText"/>
        <w:tabs>
          <w:tab w:val="left" w:leader="dot" w:pos="3165"/>
        </w:tabs>
        <w:spacing w:before="80" w:line="480" w:lineRule="auto"/>
        <w:ind w:left="120" w:right="125"/>
      </w:pPr>
      <w:r>
        <w:lastRenderedPageBreak/>
        <w:t xml:space="preserve">“no.” </w:t>
      </w:r>
      <w:r>
        <w:rPr>
          <w:i/>
        </w:rPr>
        <w:t>See, e.g.</w:t>
      </w:r>
      <w:r>
        <w:t>, Arg. Tr. at 43–44 (The Court:</w:t>
      </w:r>
      <w:r>
        <w:rPr>
          <w:spacing w:val="1"/>
        </w:rPr>
        <w:t xml:space="preserve"> </w:t>
      </w:r>
      <w:r>
        <w:t>“Three times I’ve asked you [whether the City has</w:t>
      </w:r>
      <w:r>
        <w:rPr>
          <w:spacing w:val="-57"/>
        </w:rPr>
        <w:t xml:space="preserve"> </w:t>
      </w:r>
      <w:r>
        <w:t>achieved meaningful access].</w:t>
      </w:r>
      <w:r>
        <w:rPr>
          <w:spacing w:val="1"/>
        </w:rPr>
        <w:t xml:space="preserve"> </w:t>
      </w:r>
      <w:r>
        <w:t>Each time I’ve gotten a non-answer.</w:t>
      </w:r>
      <w:r>
        <w:rPr>
          <w:spacing w:val="1"/>
        </w:rPr>
        <w:t xml:space="preserve"> </w:t>
      </w:r>
      <w:r>
        <w:t>If I get a non-answer again,</w:t>
      </w:r>
      <w:r>
        <w:rPr>
          <w:spacing w:val="1"/>
        </w:rPr>
        <w:t xml:space="preserve"> </w:t>
      </w:r>
      <w:r>
        <w:t>I’m going to take it as the City conceding that there is, as of the status quo, the snapshot of today,</w:t>
      </w:r>
      <w:r>
        <w:rPr>
          <w:spacing w:val="-57"/>
        </w:rPr>
        <w:t xml:space="preserve"> </w:t>
      </w:r>
      <w:r>
        <w:t>a lack of meaningful access.</w:t>
      </w:r>
      <w:r>
        <w:rPr>
          <w:spacing w:val="1"/>
        </w:rPr>
        <w:t xml:space="preserve"> </w:t>
      </w:r>
      <w:r>
        <w:t>Last chance to answer that question.”</w:t>
      </w:r>
      <w:r>
        <w:rPr>
          <w:spacing w:val="1"/>
        </w:rPr>
        <w:t xml:space="preserve"> </w:t>
      </w:r>
      <w:r>
        <w:t>The City:</w:t>
      </w:r>
      <w:r>
        <w:rPr>
          <w:spacing w:val="1"/>
        </w:rPr>
        <w:t xml:space="preserve"> </w:t>
      </w:r>
      <w:r>
        <w:t>“I don’t know that</w:t>
      </w:r>
      <w:r>
        <w:rPr>
          <w:spacing w:val="-57"/>
        </w:rPr>
        <w:t xml:space="preserve"> </w:t>
      </w:r>
      <w:r>
        <w:t>there</w:t>
      </w:r>
      <w:r>
        <w:rPr>
          <w:spacing w:val="-1"/>
        </w:rPr>
        <w:t xml:space="preserve"> </w:t>
      </w:r>
      <w:r>
        <w:t>is</w:t>
      </w:r>
      <w:r>
        <w:rPr>
          <w:spacing w:val="-1"/>
        </w:rPr>
        <w:t xml:space="preserve"> </w:t>
      </w:r>
      <w:r>
        <w:t>a cohesive</w:t>
      </w:r>
      <w:r>
        <w:rPr>
          <w:spacing w:val="-2"/>
        </w:rPr>
        <w:t xml:space="preserve"> </w:t>
      </w:r>
      <w:r>
        <w:t>answer.</w:t>
      </w:r>
      <w:r>
        <w:tab/>
        <w:t>The current</w:t>
      </w:r>
      <w:r>
        <w:rPr>
          <w:spacing w:val="-1"/>
        </w:rPr>
        <w:t xml:space="preserve"> </w:t>
      </w:r>
      <w:r>
        <w:t>state</w:t>
      </w:r>
      <w:r>
        <w:rPr>
          <w:spacing w:val="-1"/>
        </w:rPr>
        <w:t xml:space="preserve"> </w:t>
      </w:r>
      <w:r>
        <w:t>of</w:t>
      </w:r>
      <w:r>
        <w:rPr>
          <w:spacing w:val="-2"/>
        </w:rPr>
        <w:t xml:space="preserve"> </w:t>
      </w:r>
      <w:r>
        <w:t>affairs</w:t>
      </w:r>
      <w:r>
        <w:rPr>
          <w:spacing w:val="-1"/>
        </w:rPr>
        <w:t xml:space="preserve"> </w:t>
      </w:r>
      <w:r>
        <w:t>I</w:t>
      </w:r>
      <w:r>
        <w:rPr>
          <w:spacing w:val="-1"/>
        </w:rPr>
        <w:t xml:space="preserve"> </w:t>
      </w:r>
      <w:r>
        <w:t>do</w:t>
      </w:r>
      <w:r>
        <w:rPr>
          <w:spacing w:val="-2"/>
        </w:rPr>
        <w:t xml:space="preserve"> </w:t>
      </w:r>
      <w:r>
        <w:t>not</w:t>
      </w:r>
      <w:r>
        <w:rPr>
          <w:spacing w:val="-1"/>
        </w:rPr>
        <w:t xml:space="preserve"> </w:t>
      </w:r>
      <w:r>
        <w:t>believe</w:t>
      </w:r>
      <w:r>
        <w:rPr>
          <w:spacing w:val="-1"/>
        </w:rPr>
        <w:t xml:space="preserve"> </w:t>
      </w:r>
      <w:r>
        <w:t>rises</w:t>
      </w:r>
      <w:r>
        <w:rPr>
          <w:spacing w:val="-2"/>
        </w:rPr>
        <w:t xml:space="preserve"> </w:t>
      </w:r>
      <w:r>
        <w:t>to</w:t>
      </w:r>
      <w:r>
        <w:rPr>
          <w:spacing w:val="-1"/>
        </w:rPr>
        <w:t xml:space="preserve"> </w:t>
      </w:r>
      <w:r>
        <w:t>that,</w:t>
      </w:r>
      <w:r>
        <w:rPr>
          <w:spacing w:val="-1"/>
        </w:rPr>
        <w:t xml:space="preserve"> </w:t>
      </w:r>
      <w:r>
        <w:t>but</w:t>
      </w:r>
      <w:r>
        <w:rPr>
          <w:spacing w:val="-2"/>
        </w:rPr>
        <w:t xml:space="preserve"> </w:t>
      </w:r>
      <w:r>
        <w:t>there,</w:t>
      </w:r>
    </w:p>
    <w:p w14:paraId="11255B3E" w14:textId="77777777" w:rsidR="00B6495C" w:rsidRDefault="00B6495C" w:rsidP="00B6495C">
      <w:pPr>
        <w:pStyle w:val="BodyText"/>
        <w:spacing w:line="480" w:lineRule="auto"/>
        <w:ind w:left="119" w:right="391"/>
      </w:pPr>
      <w:r>
        <w:t xml:space="preserve">there may be people that disagree with me.”); </w:t>
      </w:r>
      <w:r>
        <w:rPr>
          <w:i/>
        </w:rPr>
        <w:t xml:space="preserve">id. </w:t>
      </w:r>
      <w:r>
        <w:t>at 44 (The Court:</w:t>
      </w:r>
      <w:r>
        <w:rPr>
          <w:spacing w:val="1"/>
        </w:rPr>
        <w:t xml:space="preserve"> </w:t>
      </w:r>
      <w:r>
        <w:t>Is the City “admitting that</w:t>
      </w:r>
      <w:r>
        <w:rPr>
          <w:spacing w:val="-57"/>
        </w:rPr>
        <w:t xml:space="preserve"> </w:t>
      </w:r>
      <w:r>
        <w:t>there is a lack of meaningful access in some parts of the City?”</w:t>
      </w:r>
      <w:r>
        <w:rPr>
          <w:spacing w:val="1"/>
        </w:rPr>
        <w:t xml:space="preserve"> </w:t>
      </w:r>
      <w:r>
        <w:t>The City:</w:t>
      </w:r>
      <w:r>
        <w:rPr>
          <w:spacing w:val="1"/>
        </w:rPr>
        <w:t xml:space="preserve"> </w:t>
      </w:r>
      <w:r>
        <w:t>“That, that is</w:t>
      </w:r>
      <w:r>
        <w:rPr>
          <w:spacing w:val="1"/>
        </w:rPr>
        <w:t xml:space="preserve"> </w:t>
      </w:r>
      <w:r>
        <w:t>probably accurate, yes.”).</w:t>
      </w:r>
    </w:p>
    <w:p w14:paraId="612A0BCC" w14:textId="77777777" w:rsidR="00B6495C" w:rsidRDefault="00B6495C" w:rsidP="00B6495C">
      <w:pPr>
        <w:pStyle w:val="BodyText"/>
        <w:spacing w:line="480" w:lineRule="auto"/>
        <w:ind w:left="119" w:right="229" w:firstLine="720"/>
      </w:pPr>
      <w:r>
        <w:t>The City’s only other argument against liability is to note that the meaningful-access</w:t>
      </w:r>
      <w:r>
        <w:rPr>
          <w:spacing w:val="1"/>
        </w:rPr>
        <w:t xml:space="preserve"> </w:t>
      </w:r>
      <w:r>
        <w:t>inquiry is not to be made crossing by crossing—</w:t>
      </w:r>
      <w:r>
        <w:rPr>
          <w:i/>
        </w:rPr>
        <w:t>i.e.</w:t>
      </w:r>
      <w:r>
        <w:t>, whether “each individual intersection is</w:t>
      </w:r>
      <w:r>
        <w:rPr>
          <w:spacing w:val="1"/>
        </w:rPr>
        <w:t xml:space="preserve"> </w:t>
      </w:r>
      <w:r>
        <w:t>equipped with APS”—but at the level of the overall service or program at issue.</w:t>
      </w:r>
      <w:r>
        <w:rPr>
          <w:spacing w:val="1"/>
        </w:rPr>
        <w:t xml:space="preserve"> </w:t>
      </w:r>
      <w:r>
        <w:rPr>
          <w:i/>
        </w:rPr>
        <w:t xml:space="preserve">See </w:t>
      </w:r>
      <w:r>
        <w:t>Def. Mem.</w:t>
      </w:r>
      <w:r>
        <w:rPr>
          <w:spacing w:val="-57"/>
        </w:rPr>
        <w:t xml:space="preserve"> </w:t>
      </w:r>
      <w:r>
        <w:t>at 11–12.</w:t>
      </w:r>
      <w:r>
        <w:rPr>
          <w:spacing w:val="1"/>
        </w:rPr>
        <w:t xml:space="preserve"> </w:t>
      </w:r>
      <w:r>
        <w:t>On that point, the City is, largely, correct.</w:t>
      </w:r>
      <w:r>
        <w:rPr>
          <w:spacing w:val="1"/>
        </w:rPr>
        <w:t xml:space="preserve"> </w:t>
      </w:r>
      <w:r>
        <w:t>The DOJ’s implementing regulations</w:t>
      </w:r>
      <w:r>
        <w:rPr>
          <w:spacing w:val="1"/>
        </w:rPr>
        <w:t xml:space="preserve"> </w:t>
      </w:r>
      <w:r>
        <w:t>provide that the ADA does not “[n]ecessarily require a public entity to make each of its existing</w:t>
      </w:r>
      <w:r>
        <w:rPr>
          <w:spacing w:val="-57"/>
        </w:rPr>
        <w:t xml:space="preserve"> </w:t>
      </w:r>
      <w:r>
        <w:t>facilities</w:t>
      </w:r>
      <w:r>
        <w:rPr>
          <w:spacing w:val="-2"/>
        </w:rPr>
        <w:t xml:space="preserve"> </w:t>
      </w:r>
      <w:r>
        <w:t>accessible</w:t>
      </w:r>
      <w:r>
        <w:rPr>
          <w:spacing w:val="-2"/>
        </w:rPr>
        <w:t xml:space="preserve"> </w:t>
      </w:r>
      <w:r>
        <w:t>to</w:t>
      </w:r>
      <w:r>
        <w:rPr>
          <w:spacing w:val="-2"/>
        </w:rPr>
        <w:t xml:space="preserve"> </w:t>
      </w:r>
      <w:r>
        <w:t>and</w:t>
      </w:r>
      <w:r>
        <w:rPr>
          <w:spacing w:val="-2"/>
        </w:rPr>
        <w:t xml:space="preserve"> </w:t>
      </w:r>
      <w:r>
        <w:t>usable</w:t>
      </w:r>
      <w:r>
        <w:rPr>
          <w:spacing w:val="-1"/>
        </w:rPr>
        <w:t xml:space="preserve"> </w:t>
      </w:r>
      <w:r>
        <w:t>by</w:t>
      </w:r>
      <w:r>
        <w:rPr>
          <w:spacing w:val="-2"/>
        </w:rPr>
        <w:t xml:space="preserve"> </w:t>
      </w:r>
      <w:r>
        <w:t>individuals</w:t>
      </w:r>
      <w:r>
        <w:rPr>
          <w:spacing w:val="-2"/>
        </w:rPr>
        <w:t xml:space="preserve"> </w:t>
      </w:r>
      <w:r>
        <w:t>with</w:t>
      </w:r>
      <w:r>
        <w:rPr>
          <w:spacing w:val="-2"/>
        </w:rPr>
        <w:t xml:space="preserve"> </w:t>
      </w:r>
      <w:r>
        <w:t>disabilities.”</w:t>
      </w:r>
      <w:r>
        <w:rPr>
          <w:spacing w:val="59"/>
        </w:rPr>
        <w:t xml:space="preserve"> </w:t>
      </w:r>
      <w:r>
        <w:t>28</w:t>
      </w:r>
      <w:r>
        <w:rPr>
          <w:spacing w:val="-1"/>
        </w:rPr>
        <w:t xml:space="preserve"> </w:t>
      </w:r>
      <w:r>
        <w:t>C.F.R.</w:t>
      </w:r>
      <w:r>
        <w:rPr>
          <w:spacing w:val="-1"/>
        </w:rPr>
        <w:t xml:space="preserve"> </w:t>
      </w:r>
      <w:r>
        <w:t>§</w:t>
      </w:r>
      <w:r>
        <w:rPr>
          <w:spacing w:val="-1"/>
        </w:rPr>
        <w:t xml:space="preserve"> </w:t>
      </w:r>
      <w:r>
        <w:t>35.150(a)(1).</w:t>
      </w:r>
    </w:p>
    <w:p w14:paraId="25138CBE" w14:textId="77777777" w:rsidR="00B6495C" w:rsidRDefault="00B6495C" w:rsidP="00B6495C">
      <w:pPr>
        <w:pStyle w:val="BodyText"/>
        <w:spacing w:line="480" w:lineRule="auto"/>
        <w:ind w:left="119" w:right="123"/>
      </w:pPr>
      <w:r>
        <w:t>And neither the ADA nor the Rehabilitation Act “require[s] perfection.”</w:t>
      </w:r>
      <w:r>
        <w:rPr>
          <w:spacing w:val="60"/>
        </w:rPr>
        <w:t xml:space="preserve"> </w:t>
      </w:r>
      <w:r>
        <w:rPr>
          <w:i/>
        </w:rPr>
        <w:t>United Spinal Ass’n</w:t>
      </w:r>
      <w:r>
        <w:t>,</w:t>
      </w:r>
      <w:r>
        <w:rPr>
          <w:spacing w:val="1"/>
        </w:rPr>
        <w:t xml:space="preserve"> </w:t>
      </w:r>
      <w:r>
        <w:t>882 F. Supp. 2d at 624.</w:t>
      </w:r>
      <w:r>
        <w:rPr>
          <w:spacing w:val="1"/>
        </w:rPr>
        <w:t xml:space="preserve"> </w:t>
      </w:r>
      <w:r>
        <w:t>But this argument avails the City only insofar as it rebuts a claim that</w:t>
      </w:r>
      <w:r>
        <w:rPr>
          <w:spacing w:val="1"/>
        </w:rPr>
        <w:t xml:space="preserve"> </w:t>
      </w:r>
      <w:r>
        <w:t>plaintiffs have made and preserved, but do not seriously pursue: that the City could be held liable</w:t>
      </w:r>
      <w:r>
        <w:rPr>
          <w:spacing w:val="-57"/>
        </w:rPr>
        <w:t xml:space="preserve"> </w:t>
      </w:r>
      <w:r>
        <w:t>for a deprivation of meaningful access with respect to every single signalized crossing that lacks</w:t>
      </w:r>
      <w:r>
        <w:rPr>
          <w:spacing w:val="1"/>
        </w:rPr>
        <w:t xml:space="preserve"> </w:t>
      </w:r>
      <w:r>
        <w:t>APS.</w:t>
      </w:r>
      <w:r>
        <w:rPr>
          <w:spacing w:val="1"/>
        </w:rPr>
        <w:t xml:space="preserve"> </w:t>
      </w:r>
      <w:r>
        <w:t>It does not, however, contend with plaintiffs’ more fundamental claim, reviewed at length</w:t>
      </w:r>
      <w:r>
        <w:rPr>
          <w:spacing w:val="1"/>
        </w:rPr>
        <w:t xml:space="preserve"> </w:t>
      </w:r>
      <w:r>
        <w:t xml:space="preserve">above: that, viewing signalized crossings </w:t>
      </w:r>
      <w:r>
        <w:rPr>
          <w:i/>
        </w:rPr>
        <w:t>as a whole</w:t>
      </w:r>
      <w:r>
        <w:t>, the scarcity of APS in New York City</w:t>
      </w:r>
      <w:r>
        <w:rPr>
          <w:spacing w:val="1"/>
        </w:rPr>
        <w:t xml:space="preserve"> </w:t>
      </w:r>
      <w:r>
        <w:t>deprives</w:t>
      </w:r>
      <w:r>
        <w:rPr>
          <w:spacing w:val="-2"/>
        </w:rPr>
        <w:t xml:space="preserve"> </w:t>
      </w:r>
      <w:r>
        <w:t>the</w:t>
      </w:r>
      <w:r>
        <w:rPr>
          <w:spacing w:val="-1"/>
        </w:rPr>
        <w:t xml:space="preserve"> </w:t>
      </w:r>
      <w:r>
        <w:t>blind</w:t>
      </w:r>
      <w:r>
        <w:rPr>
          <w:spacing w:val="-2"/>
        </w:rPr>
        <w:t xml:space="preserve"> </w:t>
      </w:r>
      <w:r>
        <w:t>of</w:t>
      </w:r>
      <w:r>
        <w:rPr>
          <w:spacing w:val="-1"/>
        </w:rPr>
        <w:t xml:space="preserve"> </w:t>
      </w:r>
      <w:r>
        <w:t>meaningful</w:t>
      </w:r>
      <w:r>
        <w:rPr>
          <w:spacing w:val="-2"/>
        </w:rPr>
        <w:t xml:space="preserve"> </w:t>
      </w:r>
      <w:r>
        <w:t>access</w:t>
      </w:r>
      <w:r>
        <w:rPr>
          <w:spacing w:val="-1"/>
        </w:rPr>
        <w:t xml:space="preserve"> </w:t>
      </w:r>
      <w:r>
        <w:t>to</w:t>
      </w:r>
      <w:r>
        <w:rPr>
          <w:spacing w:val="-2"/>
        </w:rPr>
        <w:t xml:space="preserve"> </w:t>
      </w:r>
      <w:r>
        <w:t>the</w:t>
      </w:r>
      <w:r>
        <w:rPr>
          <w:spacing w:val="-1"/>
        </w:rPr>
        <w:t xml:space="preserve"> </w:t>
      </w:r>
      <w:r>
        <w:t>City’s</w:t>
      </w:r>
      <w:r>
        <w:rPr>
          <w:spacing w:val="-3"/>
        </w:rPr>
        <w:t xml:space="preserve"> </w:t>
      </w:r>
      <w:r>
        <w:t>signalized</w:t>
      </w:r>
      <w:r>
        <w:rPr>
          <w:spacing w:val="-1"/>
        </w:rPr>
        <w:t xml:space="preserve"> </w:t>
      </w:r>
      <w:r>
        <w:t>intersections</w:t>
      </w:r>
      <w:r>
        <w:rPr>
          <w:spacing w:val="-1"/>
        </w:rPr>
        <w:t xml:space="preserve"> </w:t>
      </w:r>
      <w:r>
        <w:t>and</w:t>
      </w:r>
      <w:r>
        <w:rPr>
          <w:spacing w:val="-2"/>
        </w:rPr>
        <w:t xml:space="preserve"> </w:t>
      </w:r>
      <w:r>
        <w:t>pedestrian</w:t>
      </w:r>
      <w:r>
        <w:rPr>
          <w:spacing w:val="-1"/>
        </w:rPr>
        <w:t xml:space="preserve"> </w:t>
      </w:r>
      <w:r>
        <w:t>grid.</w:t>
      </w:r>
    </w:p>
    <w:p w14:paraId="7A0B239F" w14:textId="77777777" w:rsidR="00B6495C" w:rsidRDefault="00B6495C" w:rsidP="00B6495C">
      <w:pPr>
        <w:pStyle w:val="BodyText"/>
        <w:spacing w:line="480" w:lineRule="auto"/>
        <w:ind w:left="119" w:right="176" w:firstLine="720"/>
      </w:pPr>
      <w:r>
        <w:t>Moreover, contrary to the City’s suggestion, the inquiry into the accessibility of a service</w:t>
      </w:r>
      <w:r>
        <w:rPr>
          <w:spacing w:val="-57"/>
        </w:rPr>
        <w:t xml:space="preserve"> </w:t>
      </w:r>
      <w:r>
        <w:t>of</w:t>
      </w:r>
      <w:r>
        <w:rPr>
          <w:spacing w:val="-2"/>
        </w:rPr>
        <w:t xml:space="preserve"> </w:t>
      </w:r>
      <w:r>
        <w:t>a public</w:t>
      </w:r>
      <w:r>
        <w:rPr>
          <w:spacing w:val="-2"/>
        </w:rPr>
        <w:t xml:space="preserve"> </w:t>
      </w:r>
      <w:r>
        <w:t>entity as a</w:t>
      </w:r>
      <w:r>
        <w:rPr>
          <w:spacing w:val="-1"/>
        </w:rPr>
        <w:t xml:space="preserve"> </w:t>
      </w:r>
      <w:r>
        <w:t>whole</w:t>
      </w:r>
      <w:r>
        <w:rPr>
          <w:spacing w:val="-1"/>
        </w:rPr>
        <w:t xml:space="preserve"> </w:t>
      </w:r>
      <w:r>
        <w:t>necessarily</w:t>
      </w:r>
      <w:r>
        <w:rPr>
          <w:spacing w:val="-1"/>
        </w:rPr>
        <w:t xml:space="preserve"> </w:t>
      </w:r>
      <w:r>
        <w:t>considers</w:t>
      </w:r>
      <w:r>
        <w:rPr>
          <w:spacing w:val="-3"/>
        </w:rPr>
        <w:t xml:space="preserve"> </w:t>
      </w:r>
      <w:r>
        <w:t>individual</w:t>
      </w:r>
      <w:r>
        <w:rPr>
          <w:spacing w:val="-1"/>
        </w:rPr>
        <w:t xml:space="preserve"> </w:t>
      </w:r>
      <w:r>
        <w:t>instances</w:t>
      </w:r>
      <w:r>
        <w:rPr>
          <w:spacing w:val="-1"/>
        </w:rPr>
        <w:t xml:space="preserve"> </w:t>
      </w:r>
      <w:r>
        <w:t>in</w:t>
      </w:r>
      <w:r>
        <w:rPr>
          <w:spacing w:val="-2"/>
        </w:rPr>
        <w:t xml:space="preserve"> </w:t>
      </w:r>
      <w:r>
        <w:t>which</w:t>
      </w:r>
      <w:r>
        <w:rPr>
          <w:spacing w:val="-1"/>
        </w:rPr>
        <w:t xml:space="preserve"> </w:t>
      </w:r>
      <w:r>
        <w:t>that</w:t>
      </w:r>
      <w:r>
        <w:rPr>
          <w:spacing w:val="-2"/>
        </w:rPr>
        <w:t xml:space="preserve"> </w:t>
      </w:r>
      <w:r>
        <w:t>service</w:t>
      </w:r>
      <w:r>
        <w:rPr>
          <w:spacing w:val="-1"/>
        </w:rPr>
        <w:t xml:space="preserve"> </w:t>
      </w:r>
      <w:r>
        <w:t>is</w:t>
      </w:r>
    </w:p>
    <w:p w14:paraId="1862795C" w14:textId="77777777" w:rsidR="00B6495C" w:rsidRDefault="00B6495C" w:rsidP="00B6495C">
      <w:pPr>
        <w:spacing w:line="480" w:lineRule="auto"/>
        <w:sectPr w:rsidR="00B6495C">
          <w:headerReference w:type="default" r:id="rId188"/>
          <w:footerReference w:type="default" r:id="rId189"/>
          <w:pgSz w:w="12240" w:h="15840"/>
          <w:pgMar w:top="1360" w:right="1320" w:bottom="1240" w:left="1320" w:header="232" w:footer="1046" w:gutter="0"/>
          <w:cols w:space="720"/>
        </w:sectPr>
      </w:pPr>
    </w:p>
    <w:p w14:paraId="14D675CC" w14:textId="77777777" w:rsidR="00B6495C" w:rsidRDefault="00B6495C" w:rsidP="00B6495C">
      <w:pPr>
        <w:pStyle w:val="BodyText"/>
        <w:spacing w:before="80" w:line="480" w:lineRule="auto"/>
        <w:ind w:left="119" w:right="198"/>
      </w:pPr>
      <w:r>
        <w:lastRenderedPageBreak/>
        <w:t>inaccessible.</w:t>
      </w:r>
      <w:r>
        <w:rPr>
          <w:spacing w:val="1"/>
        </w:rPr>
        <w:t xml:space="preserve"> </w:t>
      </w:r>
      <w:r>
        <w:t xml:space="preserve">Even </w:t>
      </w:r>
      <w:r>
        <w:rPr>
          <w:i/>
        </w:rPr>
        <w:t>Pascuiti</w:t>
      </w:r>
      <w:r>
        <w:t>, on which the City principally relies, recognized:</w:t>
      </w:r>
      <w:r>
        <w:rPr>
          <w:spacing w:val="1"/>
        </w:rPr>
        <w:t xml:space="preserve"> </w:t>
      </w:r>
      <w:r>
        <w:t>“While proving</w:t>
      </w:r>
      <w:r>
        <w:rPr>
          <w:spacing w:val="1"/>
        </w:rPr>
        <w:t xml:space="preserve"> </w:t>
      </w:r>
      <w:r>
        <w:t>that particular barriers exist might not be sufficient to establish Title II liability, each barrier is a</w:t>
      </w:r>
      <w:r>
        <w:rPr>
          <w:spacing w:val="-57"/>
        </w:rPr>
        <w:t xml:space="preserve"> </w:t>
      </w:r>
      <w:r>
        <w:t>building block for a finding that the [service, program, or activity], viewed in its entirety, is not</w:t>
      </w:r>
      <w:r>
        <w:rPr>
          <w:spacing w:val="1"/>
        </w:rPr>
        <w:t xml:space="preserve"> </w:t>
      </w:r>
      <w:r>
        <w:t>readily accessible.”</w:t>
      </w:r>
      <w:r>
        <w:rPr>
          <w:spacing w:val="1"/>
        </w:rPr>
        <w:t xml:space="preserve"> </w:t>
      </w:r>
      <w:r>
        <w:t xml:space="preserve">87 F. Supp. 2d at 224; </w:t>
      </w:r>
      <w:r>
        <w:rPr>
          <w:i/>
        </w:rPr>
        <w:t xml:space="preserve">see also id. </w:t>
      </w:r>
      <w:r>
        <w:t>(“[A]n important part of the program</w:t>
      </w:r>
      <w:r>
        <w:rPr>
          <w:spacing w:val="1"/>
        </w:rPr>
        <w:t xml:space="preserve"> </w:t>
      </w:r>
      <w:r>
        <w:t>access requirement for the [service, program, or activity] is whether all services available for the</w:t>
      </w:r>
      <w:r>
        <w:rPr>
          <w:spacing w:val="-57"/>
        </w:rPr>
        <w:t xml:space="preserve"> </w:t>
      </w:r>
      <w:r>
        <w:t>use</w:t>
      </w:r>
      <w:r>
        <w:rPr>
          <w:spacing w:val="-2"/>
        </w:rPr>
        <w:t xml:space="preserve"> </w:t>
      </w:r>
      <w:r>
        <w:t>of</w:t>
      </w:r>
      <w:r>
        <w:rPr>
          <w:spacing w:val="-1"/>
        </w:rPr>
        <w:t xml:space="preserve"> </w:t>
      </w:r>
      <w:r>
        <w:t>non-disabled</w:t>
      </w:r>
      <w:r>
        <w:rPr>
          <w:spacing w:val="-2"/>
        </w:rPr>
        <w:t xml:space="preserve"> </w:t>
      </w:r>
      <w:r>
        <w:t>patrons</w:t>
      </w:r>
      <w:r>
        <w:rPr>
          <w:spacing w:val="-1"/>
        </w:rPr>
        <w:t xml:space="preserve"> </w:t>
      </w:r>
      <w:r>
        <w:t>also</w:t>
      </w:r>
      <w:r>
        <w:rPr>
          <w:spacing w:val="-1"/>
        </w:rPr>
        <w:t xml:space="preserve"> </w:t>
      </w:r>
      <w:r>
        <w:t>are</w:t>
      </w:r>
      <w:r>
        <w:rPr>
          <w:spacing w:val="-2"/>
        </w:rPr>
        <w:t xml:space="preserve"> </w:t>
      </w:r>
      <w:r>
        <w:t>available</w:t>
      </w:r>
      <w:r>
        <w:rPr>
          <w:spacing w:val="-1"/>
        </w:rPr>
        <w:t xml:space="preserve"> </w:t>
      </w:r>
      <w:r>
        <w:t>for</w:t>
      </w:r>
      <w:r>
        <w:rPr>
          <w:spacing w:val="-1"/>
        </w:rPr>
        <w:t xml:space="preserve"> </w:t>
      </w:r>
      <w:r>
        <w:t>[the]</w:t>
      </w:r>
      <w:r>
        <w:rPr>
          <w:spacing w:val="-2"/>
        </w:rPr>
        <w:t xml:space="preserve"> </w:t>
      </w:r>
      <w:r>
        <w:t>use</w:t>
      </w:r>
      <w:r>
        <w:rPr>
          <w:spacing w:val="-1"/>
        </w:rPr>
        <w:t xml:space="preserve"> </w:t>
      </w:r>
      <w:r>
        <w:t>of</w:t>
      </w:r>
      <w:r>
        <w:rPr>
          <w:spacing w:val="-2"/>
        </w:rPr>
        <w:t xml:space="preserve"> </w:t>
      </w:r>
      <w:r>
        <w:t>disabled</w:t>
      </w:r>
      <w:r>
        <w:rPr>
          <w:spacing w:val="-1"/>
        </w:rPr>
        <w:t xml:space="preserve"> </w:t>
      </w:r>
      <w:r>
        <w:t>patrons.”).</w:t>
      </w:r>
    </w:p>
    <w:p w14:paraId="0271CF81" w14:textId="77777777" w:rsidR="00B6495C" w:rsidRDefault="00B6495C" w:rsidP="00B6495C">
      <w:pPr>
        <w:pStyle w:val="BodyText"/>
        <w:spacing w:line="480" w:lineRule="auto"/>
        <w:ind w:left="119" w:right="116" w:firstLine="720"/>
      </w:pPr>
      <w:r>
        <w:t>In sum, the City’s observation that the ADA and Rehabilitation Act may not require the</w:t>
      </w:r>
      <w:r>
        <w:rPr>
          <w:spacing w:val="1"/>
        </w:rPr>
        <w:t xml:space="preserve"> </w:t>
      </w:r>
      <w:r>
        <w:t>installation of APS at each of its 13,200 signalized intersections does nothing to defend the status</w:t>
      </w:r>
      <w:r>
        <w:rPr>
          <w:spacing w:val="-57"/>
        </w:rPr>
        <w:t xml:space="preserve"> </w:t>
      </w:r>
      <w:r>
        <w:t>quo.</w:t>
      </w:r>
      <w:r>
        <w:rPr>
          <w:spacing w:val="1"/>
        </w:rPr>
        <w:t xml:space="preserve"> </w:t>
      </w:r>
      <w:r>
        <w:t>Whatever the point would be at which the number (and dispersal) of APS at such crossings</w:t>
      </w:r>
      <w:r>
        <w:rPr>
          <w:spacing w:val="1"/>
        </w:rPr>
        <w:t xml:space="preserve"> </w:t>
      </w:r>
      <w:r>
        <w:t>would afford blind and visually impaired persons meaningful access to the pedestrian grid within</w:t>
      </w:r>
      <w:r>
        <w:rPr>
          <w:spacing w:val="-57"/>
        </w:rPr>
        <w:t xml:space="preserve"> </w:t>
      </w:r>
      <w:r>
        <w:t>the meaning of these statutes, that standard is clearly not met today, with more than 95% of such</w:t>
      </w:r>
      <w:r>
        <w:rPr>
          <w:spacing w:val="1"/>
        </w:rPr>
        <w:t xml:space="preserve"> </w:t>
      </w:r>
      <w:r>
        <w:t>crossings</w:t>
      </w:r>
      <w:r>
        <w:rPr>
          <w:spacing w:val="-1"/>
        </w:rPr>
        <w:t xml:space="preserve"> </w:t>
      </w:r>
      <w:r>
        <w:t>containing signals accessible</w:t>
      </w:r>
      <w:r>
        <w:rPr>
          <w:spacing w:val="-2"/>
        </w:rPr>
        <w:t xml:space="preserve"> </w:t>
      </w:r>
      <w:r>
        <w:t>only</w:t>
      </w:r>
      <w:r>
        <w:rPr>
          <w:spacing w:val="-1"/>
        </w:rPr>
        <w:t xml:space="preserve"> </w:t>
      </w:r>
      <w:r>
        <w:t>to</w:t>
      </w:r>
      <w:r>
        <w:rPr>
          <w:spacing w:val="-1"/>
        </w:rPr>
        <w:t xml:space="preserve"> </w:t>
      </w:r>
      <w:r>
        <w:t>sighted</w:t>
      </w:r>
      <w:r>
        <w:rPr>
          <w:spacing w:val="-1"/>
        </w:rPr>
        <w:t xml:space="preserve"> </w:t>
      </w:r>
      <w:r>
        <w:t>persons.</w:t>
      </w:r>
    </w:p>
    <w:p w14:paraId="63324AC6" w14:textId="77777777" w:rsidR="00B6495C" w:rsidRDefault="00B6495C" w:rsidP="00B6495C">
      <w:pPr>
        <w:pStyle w:val="BodyText"/>
        <w:spacing w:line="480" w:lineRule="auto"/>
        <w:ind w:left="119" w:right="123" w:firstLine="720"/>
      </w:pPr>
      <w:r>
        <w:t>At the liability stage, the Court does not have occasion—and the nature of the summary</w:t>
      </w:r>
      <w:r>
        <w:rPr>
          <w:spacing w:val="1"/>
        </w:rPr>
        <w:t xml:space="preserve"> </w:t>
      </w:r>
      <w:r>
        <w:t>judgment record would not enable it—to resolve the number and placement of additional APS</w:t>
      </w:r>
      <w:r>
        <w:rPr>
          <w:spacing w:val="1"/>
        </w:rPr>
        <w:t xml:space="preserve"> </w:t>
      </w:r>
      <w:r>
        <w:t>that would bring the City into compliance with its statutory duty to provide meaningful access to</w:t>
      </w:r>
      <w:r>
        <w:rPr>
          <w:spacing w:val="1"/>
        </w:rPr>
        <w:t xml:space="preserve"> </w:t>
      </w:r>
      <w:r>
        <w:t>blind</w:t>
      </w:r>
      <w:r>
        <w:rPr>
          <w:spacing w:val="1"/>
        </w:rPr>
        <w:t xml:space="preserve"> </w:t>
      </w:r>
      <w:r>
        <w:t>pedestrians.</w:t>
      </w:r>
      <w:r>
        <w:rPr>
          <w:spacing w:val="60"/>
        </w:rPr>
        <w:t xml:space="preserve"> </w:t>
      </w:r>
      <w:r>
        <w:t>Plaintiffs’</w:t>
      </w:r>
      <w:r>
        <w:rPr>
          <w:spacing w:val="1"/>
        </w:rPr>
        <w:t xml:space="preserve"> </w:t>
      </w:r>
      <w:r>
        <w:t>partial</w:t>
      </w:r>
      <w:r>
        <w:rPr>
          <w:spacing w:val="1"/>
        </w:rPr>
        <w:t xml:space="preserve"> </w:t>
      </w:r>
      <w:r>
        <w:t>summary judgment</w:t>
      </w:r>
      <w:r>
        <w:rPr>
          <w:spacing w:val="1"/>
        </w:rPr>
        <w:t xml:space="preserve"> </w:t>
      </w:r>
      <w:r>
        <w:t>motion</w:t>
      </w:r>
      <w:r>
        <w:rPr>
          <w:spacing w:val="1"/>
        </w:rPr>
        <w:t xml:space="preserve"> </w:t>
      </w:r>
      <w:r>
        <w:t>on liability alone</w:t>
      </w:r>
      <w:r>
        <w:rPr>
          <w:spacing w:val="1"/>
        </w:rPr>
        <w:t xml:space="preserve"> </w:t>
      </w:r>
      <w:r>
        <w:t>does not</w:t>
      </w:r>
      <w:r>
        <w:rPr>
          <w:spacing w:val="1"/>
        </w:rPr>
        <w:t xml:space="preserve"> </w:t>
      </w:r>
      <w:r>
        <w:t>present that question, which the Court will take up at the ensuing remedy stage.</w:t>
      </w:r>
      <w:r>
        <w:rPr>
          <w:spacing w:val="1"/>
        </w:rPr>
        <w:t xml:space="preserve"> </w:t>
      </w:r>
      <w:r>
        <w:rPr>
          <w:i/>
        </w:rPr>
        <w:t>See Disabled in</w:t>
      </w:r>
      <w:r>
        <w:rPr>
          <w:i/>
          <w:spacing w:val="1"/>
        </w:rPr>
        <w:t xml:space="preserve"> </w:t>
      </w:r>
      <w:r>
        <w:rPr>
          <w:i/>
        </w:rPr>
        <w:t>Action</w:t>
      </w:r>
      <w:r>
        <w:t>, 437 F. Supp. 3d at 311–12 (reserving questions of compliance and cost for remedial</w:t>
      </w:r>
      <w:r>
        <w:rPr>
          <w:spacing w:val="1"/>
        </w:rPr>
        <w:t xml:space="preserve"> </w:t>
      </w:r>
      <w:r>
        <w:t xml:space="preserve">stage); </w:t>
      </w:r>
      <w:r>
        <w:rPr>
          <w:i/>
        </w:rPr>
        <w:t>Brooklyn Ctr. for Indep.</w:t>
      </w:r>
      <w:r>
        <w:t>, 980 F. Supp. 2d at 658 (“Because, however, the trial was limited</w:t>
      </w:r>
      <w:r>
        <w:rPr>
          <w:spacing w:val="-57"/>
        </w:rPr>
        <w:t xml:space="preserve"> </w:t>
      </w:r>
      <w:r>
        <w:t>to the question of liability, the Court need not, and does not, address the reasonableness of any</w:t>
      </w:r>
      <w:r>
        <w:rPr>
          <w:spacing w:val="1"/>
        </w:rPr>
        <w:t xml:space="preserve"> </w:t>
      </w:r>
      <w:r>
        <w:t>specific proposed modification at this time.</w:t>
      </w:r>
      <w:r>
        <w:rPr>
          <w:spacing w:val="1"/>
        </w:rPr>
        <w:t xml:space="preserve"> </w:t>
      </w:r>
      <w:r>
        <w:t>Instead, at the remedy stage that will follow this</w:t>
      </w:r>
      <w:r>
        <w:rPr>
          <w:spacing w:val="1"/>
        </w:rPr>
        <w:t xml:space="preserve"> </w:t>
      </w:r>
      <w:r>
        <w:t>Opinion, Plaintiffs will be given an opportunity to offer proposed accommodations, and</w:t>
      </w:r>
      <w:r>
        <w:rPr>
          <w:spacing w:val="1"/>
        </w:rPr>
        <w:t xml:space="preserve"> </w:t>
      </w:r>
      <w:r>
        <w:t>Defendants</w:t>
      </w:r>
      <w:r>
        <w:rPr>
          <w:spacing w:val="-2"/>
        </w:rPr>
        <w:t xml:space="preserve"> </w:t>
      </w:r>
      <w:r>
        <w:t>will</w:t>
      </w:r>
      <w:r>
        <w:rPr>
          <w:spacing w:val="-1"/>
        </w:rPr>
        <w:t xml:space="preserve"> </w:t>
      </w:r>
      <w:r>
        <w:t>be</w:t>
      </w:r>
      <w:r>
        <w:rPr>
          <w:spacing w:val="-2"/>
        </w:rPr>
        <w:t xml:space="preserve"> </w:t>
      </w:r>
      <w:r>
        <w:t>given</w:t>
      </w:r>
      <w:r>
        <w:rPr>
          <w:spacing w:val="-1"/>
        </w:rPr>
        <w:t xml:space="preserve"> </w:t>
      </w:r>
      <w:r>
        <w:t>the opportunity</w:t>
      </w:r>
      <w:r>
        <w:rPr>
          <w:spacing w:val="-2"/>
        </w:rPr>
        <w:t xml:space="preserve"> </w:t>
      </w:r>
      <w:r>
        <w:t>to demonstrate that</w:t>
      </w:r>
      <w:r>
        <w:rPr>
          <w:spacing w:val="-1"/>
        </w:rPr>
        <w:t xml:space="preserve"> </w:t>
      </w:r>
      <w:r>
        <w:t>any such</w:t>
      </w:r>
      <w:r>
        <w:rPr>
          <w:spacing w:val="-1"/>
        </w:rPr>
        <w:t xml:space="preserve"> </w:t>
      </w:r>
      <w:r>
        <w:t>accommodations are</w:t>
      </w:r>
    </w:p>
    <w:p w14:paraId="1B6B6FA4" w14:textId="77777777" w:rsidR="00B6495C" w:rsidRDefault="00B6495C" w:rsidP="00B6495C">
      <w:pPr>
        <w:spacing w:line="480" w:lineRule="auto"/>
        <w:sectPr w:rsidR="00B6495C">
          <w:headerReference w:type="default" r:id="rId190"/>
          <w:footerReference w:type="default" r:id="rId191"/>
          <w:pgSz w:w="12240" w:h="15840"/>
          <w:pgMar w:top="1360" w:right="1320" w:bottom="1240" w:left="1320" w:header="232" w:footer="1046" w:gutter="0"/>
          <w:cols w:space="720"/>
        </w:sectPr>
      </w:pPr>
    </w:p>
    <w:p w14:paraId="03A6ABAB" w14:textId="77777777" w:rsidR="00B6495C" w:rsidRDefault="00B6495C" w:rsidP="00B6495C">
      <w:pPr>
        <w:pStyle w:val="BodyText"/>
        <w:spacing w:before="80" w:line="480" w:lineRule="auto"/>
        <w:ind w:left="120" w:right="117"/>
      </w:pPr>
      <w:r>
        <w:lastRenderedPageBreak/>
        <w:t>unreasonable or fundamentally alter the nature of the City’s emergency preparedness program.”);</w:t>
      </w:r>
      <w:r>
        <w:rPr>
          <w:spacing w:val="-58"/>
        </w:rPr>
        <w:t xml:space="preserve"> </w:t>
      </w:r>
      <w:r>
        <w:rPr>
          <w:i/>
        </w:rPr>
        <w:t>United Spinal Ass’n</w:t>
      </w:r>
      <w:r>
        <w:t>, 882 F. Supp. 2d at 627 (ruling only as to liability and reserving questions</w:t>
      </w:r>
      <w:r>
        <w:rPr>
          <w:spacing w:val="1"/>
        </w:rPr>
        <w:t xml:space="preserve"> </w:t>
      </w:r>
      <w:r>
        <w:t>over scope, cost, and details of relief for remedial stage).</w:t>
      </w:r>
      <w:r>
        <w:rPr>
          <w:spacing w:val="1"/>
        </w:rPr>
        <w:t xml:space="preserve"> </w:t>
      </w:r>
      <w:r>
        <w:t>If the parties are unable promptly to</w:t>
      </w:r>
      <w:r>
        <w:rPr>
          <w:spacing w:val="1"/>
        </w:rPr>
        <w:t xml:space="preserve"> </w:t>
      </w:r>
      <w:r>
        <w:t>resolve this matter, the Court will set an expeditious schedule for any supplemental discovery,</w:t>
      </w:r>
      <w:r>
        <w:rPr>
          <w:spacing w:val="1"/>
        </w:rPr>
        <w:t xml:space="preserve"> </w:t>
      </w:r>
      <w:r>
        <w:t>and</w:t>
      </w:r>
      <w:r>
        <w:rPr>
          <w:spacing w:val="-1"/>
        </w:rPr>
        <w:t xml:space="preserve"> </w:t>
      </w:r>
      <w:r>
        <w:t xml:space="preserve">briefing, on the question of </w:t>
      </w:r>
      <w:hyperlink r:id="rId192">
        <w:r>
          <w:t>remedy.</w:t>
        </w:r>
        <w:r>
          <w:rPr>
            <w:vertAlign w:val="superscript"/>
          </w:rPr>
          <w:t>10</w:t>
        </w:r>
      </w:hyperlink>
    </w:p>
    <w:p w14:paraId="2C145E5E" w14:textId="77777777" w:rsidR="00B6495C" w:rsidRDefault="00B6495C" w:rsidP="00AA0BF0">
      <w:pPr>
        <w:pStyle w:val="ListParagraph"/>
        <w:widowControl w:val="0"/>
        <w:numPr>
          <w:ilvl w:val="2"/>
          <w:numId w:val="20"/>
        </w:numPr>
        <w:tabs>
          <w:tab w:val="left" w:pos="3719"/>
          <w:tab w:val="left" w:pos="3720"/>
        </w:tabs>
        <w:autoSpaceDE w:val="0"/>
        <w:autoSpaceDN w:val="0"/>
        <w:spacing w:after="0" w:line="240" w:lineRule="auto"/>
        <w:ind w:right="886"/>
        <w:contextualSpacing w:val="0"/>
        <w:rPr>
          <w:sz w:val="24"/>
        </w:rPr>
      </w:pPr>
      <w:r>
        <w:rPr>
          <w:sz w:val="24"/>
        </w:rPr>
        <w:t>The</w:t>
      </w:r>
      <w:r>
        <w:rPr>
          <w:spacing w:val="-1"/>
          <w:sz w:val="24"/>
        </w:rPr>
        <w:t xml:space="preserve"> </w:t>
      </w:r>
      <w:r>
        <w:rPr>
          <w:sz w:val="24"/>
        </w:rPr>
        <w:t>City</w:t>
      </w:r>
      <w:r>
        <w:rPr>
          <w:spacing w:val="-1"/>
          <w:sz w:val="24"/>
        </w:rPr>
        <w:t xml:space="preserve"> </w:t>
      </w:r>
      <w:r>
        <w:rPr>
          <w:sz w:val="24"/>
        </w:rPr>
        <w:t>Has</w:t>
      </w:r>
      <w:r>
        <w:rPr>
          <w:spacing w:val="-1"/>
          <w:sz w:val="24"/>
        </w:rPr>
        <w:t xml:space="preserve"> </w:t>
      </w:r>
      <w:r>
        <w:rPr>
          <w:sz w:val="24"/>
        </w:rPr>
        <w:t>Failed</w:t>
      </w:r>
      <w:r>
        <w:rPr>
          <w:spacing w:val="-1"/>
          <w:sz w:val="24"/>
        </w:rPr>
        <w:t xml:space="preserve"> </w:t>
      </w:r>
      <w:r>
        <w:rPr>
          <w:sz w:val="24"/>
        </w:rPr>
        <w:t>to</w:t>
      </w:r>
      <w:r>
        <w:rPr>
          <w:spacing w:val="-1"/>
          <w:sz w:val="24"/>
        </w:rPr>
        <w:t xml:space="preserve"> </w:t>
      </w:r>
      <w:r>
        <w:rPr>
          <w:sz w:val="24"/>
        </w:rPr>
        <w:t>Show</w:t>
      </w:r>
      <w:r>
        <w:rPr>
          <w:spacing w:val="-1"/>
          <w:sz w:val="24"/>
        </w:rPr>
        <w:t xml:space="preserve"> </w:t>
      </w:r>
      <w:r>
        <w:rPr>
          <w:sz w:val="24"/>
        </w:rPr>
        <w:t>an Undue</w:t>
      </w:r>
      <w:r>
        <w:rPr>
          <w:spacing w:val="-1"/>
          <w:sz w:val="24"/>
        </w:rPr>
        <w:t xml:space="preserve"> </w:t>
      </w:r>
      <w:r>
        <w:rPr>
          <w:sz w:val="24"/>
        </w:rPr>
        <w:t>Financial</w:t>
      </w:r>
      <w:r>
        <w:rPr>
          <w:spacing w:val="-1"/>
          <w:sz w:val="24"/>
        </w:rPr>
        <w:t xml:space="preserve"> </w:t>
      </w:r>
      <w:r>
        <w:rPr>
          <w:sz w:val="24"/>
        </w:rPr>
        <w:t>or</w:t>
      </w:r>
      <w:r>
        <w:rPr>
          <w:spacing w:val="-57"/>
          <w:sz w:val="24"/>
        </w:rPr>
        <w:t xml:space="preserve"> </w:t>
      </w:r>
      <w:r>
        <w:rPr>
          <w:sz w:val="24"/>
        </w:rPr>
        <w:t>Administrative</w:t>
      </w:r>
      <w:r>
        <w:rPr>
          <w:spacing w:val="-1"/>
          <w:sz w:val="24"/>
        </w:rPr>
        <w:t xml:space="preserve"> </w:t>
      </w:r>
      <w:r>
        <w:rPr>
          <w:sz w:val="24"/>
        </w:rPr>
        <w:t>Burden</w:t>
      </w:r>
    </w:p>
    <w:p w14:paraId="24750C2D" w14:textId="77777777" w:rsidR="00B6495C" w:rsidRDefault="00B6495C" w:rsidP="00B6495C">
      <w:pPr>
        <w:pStyle w:val="BodyText"/>
        <w:spacing w:before="10"/>
        <w:rPr>
          <w:sz w:val="20"/>
        </w:rPr>
      </w:pPr>
    </w:p>
    <w:p w14:paraId="3960CD86" w14:textId="77777777" w:rsidR="00B6495C" w:rsidRDefault="00B6495C" w:rsidP="00B6495C">
      <w:pPr>
        <w:pStyle w:val="BodyText"/>
        <w:spacing w:line="480" w:lineRule="auto"/>
        <w:ind w:left="120" w:right="122" w:firstLine="720"/>
      </w:pPr>
      <w:r>
        <w:t>In its memorandum opposing summary judgment, the City, while all but conceding that it</w:t>
      </w:r>
      <w:r>
        <w:rPr>
          <w:spacing w:val="-57"/>
        </w:rPr>
        <w:t xml:space="preserve"> </w:t>
      </w:r>
      <w:r>
        <w:t>has failed to furnish plaintiffs with meaningful access to signalized intersections, noted that the</w:t>
      </w:r>
      <w:r>
        <w:rPr>
          <w:spacing w:val="1"/>
        </w:rPr>
        <w:t xml:space="preserve"> </w:t>
      </w:r>
      <w:r>
        <w:t>ADA permits an affirmative defense that providing such access would impose an undue financial</w:t>
      </w:r>
      <w:r>
        <w:rPr>
          <w:spacing w:val="-57"/>
        </w:rPr>
        <w:t xml:space="preserve"> </w:t>
      </w:r>
      <w:r>
        <w:t>or administrative burden on a public-entity defendant.</w:t>
      </w:r>
      <w:r>
        <w:rPr>
          <w:spacing w:val="1"/>
        </w:rPr>
        <w:t xml:space="preserve"> </w:t>
      </w:r>
      <w:r>
        <w:rPr>
          <w:i/>
        </w:rPr>
        <w:t xml:space="preserve">See </w:t>
      </w:r>
      <w:r>
        <w:t>Def. Mem. at 12.</w:t>
      </w:r>
      <w:r>
        <w:rPr>
          <w:spacing w:val="1"/>
        </w:rPr>
        <w:t xml:space="preserve"> </w:t>
      </w:r>
      <w:r>
        <w:t>The ADA allows</w:t>
      </w:r>
      <w:r>
        <w:rPr>
          <w:spacing w:val="1"/>
        </w:rPr>
        <w:t xml:space="preserve"> </w:t>
      </w:r>
      <w:r>
        <w:t>such a defendant to forgo providing meaningful access to a service or program where “it can</w:t>
      </w:r>
      <w:r>
        <w:rPr>
          <w:spacing w:val="1"/>
        </w:rPr>
        <w:t xml:space="preserve"> </w:t>
      </w:r>
      <w:r>
        <w:t>demonstrate [that doing so] would result in a fundamental alteration in the nature of a service,</w:t>
      </w:r>
      <w:r>
        <w:rPr>
          <w:spacing w:val="1"/>
        </w:rPr>
        <w:t xml:space="preserve"> </w:t>
      </w:r>
      <w:r>
        <w:t>program,</w:t>
      </w:r>
      <w:r>
        <w:rPr>
          <w:spacing w:val="-2"/>
        </w:rPr>
        <w:t xml:space="preserve"> </w:t>
      </w:r>
      <w:r>
        <w:t>or</w:t>
      </w:r>
      <w:r>
        <w:rPr>
          <w:spacing w:val="-1"/>
        </w:rPr>
        <w:t xml:space="preserve"> </w:t>
      </w:r>
      <w:r>
        <w:t>activity</w:t>
      </w:r>
      <w:r>
        <w:rPr>
          <w:spacing w:val="-1"/>
        </w:rPr>
        <w:t xml:space="preserve"> </w:t>
      </w:r>
      <w:r>
        <w:t>or</w:t>
      </w:r>
      <w:r>
        <w:rPr>
          <w:spacing w:val="-1"/>
        </w:rPr>
        <w:t xml:space="preserve"> </w:t>
      </w:r>
      <w:r>
        <w:t>in</w:t>
      </w:r>
      <w:r>
        <w:rPr>
          <w:spacing w:val="-1"/>
        </w:rPr>
        <w:t xml:space="preserve"> </w:t>
      </w:r>
      <w:r>
        <w:t>undue</w:t>
      </w:r>
      <w:r>
        <w:rPr>
          <w:spacing w:val="-1"/>
        </w:rPr>
        <w:t xml:space="preserve"> </w:t>
      </w:r>
      <w:r>
        <w:t>financial</w:t>
      </w:r>
      <w:r>
        <w:rPr>
          <w:spacing w:val="-1"/>
        </w:rPr>
        <w:t xml:space="preserve"> </w:t>
      </w:r>
      <w:r>
        <w:t>and</w:t>
      </w:r>
      <w:r>
        <w:rPr>
          <w:spacing w:val="-2"/>
        </w:rPr>
        <w:t xml:space="preserve"> </w:t>
      </w:r>
      <w:r>
        <w:t>administrative</w:t>
      </w:r>
      <w:r>
        <w:rPr>
          <w:spacing w:val="-1"/>
        </w:rPr>
        <w:t xml:space="preserve"> </w:t>
      </w:r>
      <w:r>
        <w:t>burdens.”</w:t>
      </w:r>
      <w:r>
        <w:rPr>
          <w:spacing w:val="59"/>
        </w:rPr>
        <w:t xml:space="preserve"> </w:t>
      </w:r>
      <w:r>
        <w:t>28</w:t>
      </w:r>
      <w:r>
        <w:rPr>
          <w:spacing w:val="-1"/>
        </w:rPr>
        <w:t xml:space="preserve"> </w:t>
      </w:r>
      <w:r>
        <w:t>C.F.R.</w:t>
      </w:r>
      <w:r>
        <w:rPr>
          <w:spacing w:val="-1"/>
        </w:rPr>
        <w:t xml:space="preserve"> </w:t>
      </w:r>
      <w:r>
        <w:t>§</w:t>
      </w:r>
      <w:r>
        <w:rPr>
          <w:spacing w:val="-1"/>
        </w:rPr>
        <w:t xml:space="preserve"> </w:t>
      </w:r>
      <w:r>
        <w:t>35.150(a)(3).</w:t>
      </w:r>
    </w:p>
    <w:p w14:paraId="51B969D7" w14:textId="77777777" w:rsidR="00B6495C" w:rsidRDefault="00B6495C" w:rsidP="00B6495C">
      <w:pPr>
        <w:pStyle w:val="BodyText"/>
        <w:spacing w:line="480" w:lineRule="auto"/>
        <w:ind w:left="119" w:right="163" w:firstLine="720"/>
      </w:pPr>
      <w:r>
        <w:t>Critically, however, the burden of establishing this defense falls on the public entity.</w:t>
      </w:r>
      <w:r>
        <w:rPr>
          <w:spacing w:val="1"/>
        </w:rPr>
        <w:t xml:space="preserve"> </w:t>
      </w:r>
      <w:r>
        <w:t>It</w:t>
      </w:r>
      <w:r>
        <w:rPr>
          <w:spacing w:val="1"/>
        </w:rPr>
        <w:t xml:space="preserve"> </w:t>
      </w:r>
      <w:r>
        <w:t>has “the burden of proving that compliance with § 35.150(a) of this part would result in such</w:t>
      </w:r>
      <w:r>
        <w:rPr>
          <w:spacing w:val="1"/>
        </w:rPr>
        <w:t xml:space="preserve"> </w:t>
      </w:r>
      <w:r>
        <w:t>alteration</w:t>
      </w:r>
      <w:r>
        <w:rPr>
          <w:spacing w:val="-2"/>
        </w:rPr>
        <w:t xml:space="preserve"> </w:t>
      </w:r>
      <w:r>
        <w:t>or</w:t>
      </w:r>
      <w:r>
        <w:rPr>
          <w:spacing w:val="-1"/>
        </w:rPr>
        <w:t xml:space="preserve"> </w:t>
      </w:r>
      <w:r>
        <w:t>burdens.”</w:t>
      </w:r>
      <w:r>
        <w:rPr>
          <w:spacing w:val="59"/>
        </w:rPr>
        <w:t xml:space="preserve"> </w:t>
      </w:r>
      <w:r>
        <w:rPr>
          <w:i/>
        </w:rPr>
        <w:t>Id.</w:t>
      </w:r>
      <w:r>
        <w:rPr>
          <w:i/>
          <w:spacing w:val="58"/>
        </w:rPr>
        <w:t xml:space="preserve"> </w:t>
      </w:r>
      <w:r>
        <w:t>Further,</w:t>
      </w:r>
      <w:r>
        <w:rPr>
          <w:spacing w:val="-2"/>
        </w:rPr>
        <w:t xml:space="preserve"> </w:t>
      </w:r>
      <w:r>
        <w:t>for</w:t>
      </w:r>
      <w:r>
        <w:rPr>
          <w:spacing w:val="-1"/>
        </w:rPr>
        <w:t xml:space="preserve"> </w:t>
      </w:r>
      <w:r>
        <w:t>a</w:t>
      </w:r>
      <w:r>
        <w:rPr>
          <w:spacing w:val="-2"/>
        </w:rPr>
        <w:t xml:space="preserve"> </w:t>
      </w:r>
      <w:r>
        <w:t>public</w:t>
      </w:r>
      <w:r>
        <w:rPr>
          <w:spacing w:val="-1"/>
        </w:rPr>
        <w:t xml:space="preserve"> </w:t>
      </w:r>
      <w:r>
        <w:t>entity</w:t>
      </w:r>
      <w:r>
        <w:rPr>
          <w:spacing w:val="-2"/>
        </w:rPr>
        <w:t xml:space="preserve"> </w:t>
      </w:r>
      <w:r>
        <w:t>to</w:t>
      </w:r>
      <w:r>
        <w:rPr>
          <w:spacing w:val="-1"/>
        </w:rPr>
        <w:t xml:space="preserve"> </w:t>
      </w:r>
      <w:r>
        <w:t>do</w:t>
      </w:r>
      <w:r>
        <w:rPr>
          <w:spacing w:val="-1"/>
        </w:rPr>
        <w:t xml:space="preserve"> </w:t>
      </w:r>
      <w:r>
        <w:t>so,</w:t>
      </w:r>
      <w:r>
        <w:rPr>
          <w:spacing w:val="-1"/>
        </w:rPr>
        <w:t xml:space="preserve"> </w:t>
      </w:r>
      <w:r>
        <w:t>the determination</w:t>
      </w:r>
      <w:r>
        <w:rPr>
          <w:spacing w:val="-1"/>
        </w:rPr>
        <w:t xml:space="preserve"> </w:t>
      </w:r>
      <w:r>
        <w:t>that furnishing</w:t>
      </w:r>
    </w:p>
    <w:p w14:paraId="511E46FA" w14:textId="77777777" w:rsidR="00B6495C" w:rsidRDefault="00B6495C" w:rsidP="00B6495C">
      <w:pPr>
        <w:pStyle w:val="BodyText"/>
        <w:rPr>
          <w:sz w:val="20"/>
        </w:rPr>
      </w:pPr>
    </w:p>
    <w:p w14:paraId="1195D7EA" w14:textId="4A88488D" w:rsidR="00B6495C" w:rsidRDefault="00B6495C" w:rsidP="00B6495C">
      <w:pPr>
        <w:pStyle w:val="BodyText"/>
        <w:spacing w:before="1"/>
        <w:rPr>
          <w:sz w:val="18"/>
        </w:rPr>
      </w:pPr>
      <w:r>
        <w:rPr>
          <w:noProof/>
          <w:sz w:val="24"/>
        </w:rPr>
        <mc:AlternateContent>
          <mc:Choice Requires="wps">
            <w:drawing>
              <wp:anchor distT="0" distB="0" distL="0" distR="0" simplePos="0" relativeHeight="251683840" behindDoc="1" locked="0" layoutInCell="1" allowOverlap="1" wp14:anchorId="6B3DA98A" wp14:editId="45E703C4">
                <wp:simplePos x="0" y="0"/>
                <wp:positionH relativeFrom="page">
                  <wp:posOffset>914400</wp:posOffset>
                </wp:positionH>
                <wp:positionV relativeFrom="paragraph">
                  <wp:posOffset>147320</wp:posOffset>
                </wp:positionV>
                <wp:extent cx="1828800" cy="7620"/>
                <wp:effectExtent l="0" t="0" r="0" b="0"/>
                <wp:wrapTopAndBottom/>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26C47FF" id="Rectangle 176" o:spid="_x0000_s1026" style="position:absolute;margin-left:1in;margin-top:11.6pt;width:2in;height:.6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" fillcolor="black" stroked="f">
                <w10:wrap type="topAndBottom" anchorx="page"/>
              </v:rect>
            </w:pict>
          </mc:Fallback>
        </mc:AlternateContent>
      </w:r>
    </w:p>
    <w:p w14:paraId="3C88DF7C" w14:textId="77777777" w:rsidR="00B6495C" w:rsidRDefault="00B6495C" w:rsidP="00B6495C">
      <w:pPr>
        <w:pStyle w:val="BodyText"/>
        <w:spacing w:before="102"/>
        <w:ind w:left="119" w:right="244"/>
      </w:pPr>
      <w:r>
        <w:rPr>
          <w:vertAlign w:val="superscript"/>
        </w:rPr>
        <w:t>10</w:t>
      </w:r>
      <w:r>
        <w:t xml:space="preserve"> At argument, plaintiffs properly acknowledged that at the remedy stage, the City—despite</w:t>
      </w:r>
      <w:r>
        <w:rPr>
          <w:spacing w:val="1"/>
        </w:rPr>
        <w:t xml:space="preserve"> </w:t>
      </w:r>
      <w:r>
        <w:t>having forgone at the liability stage a defense that compliance with the ADA would cause it</w:t>
      </w:r>
      <w:r>
        <w:rPr>
          <w:spacing w:val="1"/>
        </w:rPr>
        <w:t xml:space="preserve"> </w:t>
      </w:r>
      <w:r>
        <w:t xml:space="preserve">undue financial and administrative burdens, </w:t>
      </w:r>
      <w:r>
        <w:rPr>
          <w:i/>
        </w:rPr>
        <w:t xml:space="preserve">see </w:t>
      </w:r>
      <w:r>
        <w:t xml:space="preserve">discussion </w:t>
      </w:r>
      <w:r>
        <w:rPr>
          <w:i/>
        </w:rPr>
        <w:t xml:space="preserve">infra </w:t>
      </w:r>
      <w:r>
        <w:t>at pp. 34–40—may submit</w:t>
      </w:r>
      <w:r>
        <w:rPr>
          <w:spacing w:val="1"/>
        </w:rPr>
        <w:t xml:space="preserve"> </w:t>
      </w:r>
      <w:r>
        <w:t>evidence as to these factors.</w:t>
      </w:r>
      <w:r>
        <w:rPr>
          <w:spacing w:val="1"/>
        </w:rPr>
        <w:t xml:space="preserve"> </w:t>
      </w:r>
      <w:r>
        <w:rPr>
          <w:i/>
        </w:rPr>
        <w:t xml:space="preserve">See </w:t>
      </w:r>
      <w:r>
        <w:t>Arg. Tr. at 20 (“[I]t’s obviously relevant, when crafting a</w:t>
      </w:r>
      <w:r>
        <w:rPr>
          <w:spacing w:val="1"/>
        </w:rPr>
        <w:t xml:space="preserve"> </w:t>
      </w:r>
      <w:r>
        <w:t xml:space="preserve">remedy, what resources are actually available and what makes sense.”); </w:t>
      </w:r>
      <w:r>
        <w:rPr>
          <w:i/>
        </w:rPr>
        <w:t>see also Disabled in</w:t>
      </w:r>
      <w:r>
        <w:rPr>
          <w:i/>
          <w:spacing w:val="1"/>
        </w:rPr>
        <w:t xml:space="preserve"> </w:t>
      </w:r>
      <w:r>
        <w:rPr>
          <w:i/>
        </w:rPr>
        <w:t>Action</w:t>
      </w:r>
      <w:r>
        <w:t>,</w:t>
      </w:r>
      <w:r>
        <w:rPr>
          <w:spacing w:val="-2"/>
        </w:rPr>
        <w:t xml:space="preserve"> </w:t>
      </w:r>
      <w:r>
        <w:t>437</w:t>
      </w:r>
      <w:r>
        <w:rPr>
          <w:spacing w:val="-1"/>
        </w:rPr>
        <w:t xml:space="preserve"> </w:t>
      </w:r>
      <w:r>
        <w:t>F.</w:t>
      </w:r>
      <w:r>
        <w:rPr>
          <w:spacing w:val="-1"/>
        </w:rPr>
        <w:t xml:space="preserve"> </w:t>
      </w:r>
      <w:r>
        <w:t>Supp.</w:t>
      </w:r>
      <w:r>
        <w:rPr>
          <w:spacing w:val="-2"/>
        </w:rPr>
        <w:t xml:space="preserve"> </w:t>
      </w:r>
      <w:r>
        <w:t>3d</w:t>
      </w:r>
      <w:r>
        <w:rPr>
          <w:spacing w:val="-1"/>
        </w:rPr>
        <w:t xml:space="preserve"> </w:t>
      </w:r>
      <w:r>
        <w:t>at</w:t>
      </w:r>
      <w:r>
        <w:rPr>
          <w:spacing w:val="-1"/>
        </w:rPr>
        <w:t xml:space="preserve"> </w:t>
      </w:r>
      <w:r>
        <w:t>311–12</w:t>
      </w:r>
      <w:r>
        <w:rPr>
          <w:spacing w:val="-2"/>
        </w:rPr>
        <w:t xml:space="preserve"> </w:t>
      </w:r>
      <w:r>
        <w:t>(considering</w:t>
      </w:r>
      <w:r>
        <w:rPr>
          <w:spacing w:val="-1"/>
        </w:rPr>
        <w:t xml:space="preserve"> </w:t>
      </w:r>
      <w:r>
        <w:t>burden</w:t>
      </w:r>
      <w:r>
        <w:rPr>
          <w:spacing w:val="-1"/>
        </w:rPr>
        <w:t xml:space="preserve"> </w:t>
      </w:r>
      <w:r>
        <w:t>on public</w:t>
      </w:r>
      <w:r>
        <w:rPr>
          <w:spacing w:val="-1"/>
        </w:rPr>
        <w:t xml:space="preserve"> </w:t>
      </w:r>
      <w:r>
        <w:t>entity at</w:t>
      </w:r>
      <w:r>
        <w:rPr>
          <w:spacing w:val="-2"/>
        </w:rPr>
        <w:t xml:space="preserve"> </w:t>
      </w:r>
      <w:r>
        <w:t>remedial</w:t>
      </w:r>
      <w:r>
        <w:rPr>
          <w:spacing w:val="-2"/>
        </w:rPr>
        <w:t xml:space="preserve"> </w:t>
      </w:r>
      <w:r>
        <w:t>stage);</w:t>
      </w:r>
    </w:p>
    <w:p w14:paraId="69F269B7" w14:textId="77777777" w:rsidR="00B6495C" w:rsidRDefault="00B6495C" w:rsidP="00B6495C">
      <w:pPr>
        <w:ind w:left="119"/>
        <w:rPr>
          <w:sz w:val="24"/>
        </w:rPr>
      </w:pPr>
      <w:r>
        <w:rPr>
          <w:i/>
          <w:sz w:val="24"/>
        </w:rPr>
        <w:t>Brooklyn</w:t>
      </w:r>
      <w:r>
        <w:rPr>
          <w:i/>
          <w:spacing w:val="-2"/>
          <w:sz w:val="24"/>
        </w:rPr>
        <w:t xml:space="preserve"> </w:t>
      </w:r>
      <w:r>
        <w:rPr>
          <w:i/>
          <w:sz w:val="24"/>
        </w:rPr>
        <w:t>Ctr.</w:t>
      </w:r>
      <w:r>
        <w:rPr>
          <w:i/>
          <w:spacing w:val="-1"/>
          <w:sz w:val="24"/>
        </w:rPr>
        <w:t xml:space="preserve"> </w:t>
      </w:r>
      <w:r>
        <w:rPr>
          <w:i/>
          <w:sz w:val="24"/>
        </w:rPr>
        <w:t>for</w:t>
      </w:r>
      <w:r>
        <w:rPr>
          <w:i/>
          <w:spacing w:val="-1"/>
          <w:sz w:val="24"/>
        </w:rPr>
        <w:t xml:space="preserve"> </w:t>
      </w:r>
      <w:r>
        <w:rPr>
          <w:i/>
          <w:sz w:val="24"/>
        </w:rPr>
        <w:t>Indep.</w:t>
      </w:r>
      <w:r>
        <w:rPr>
          <w:sz w:val="24"/>
        </w:rPr>
        <w:t>,</w:t>
      </w:r>
      <w:r>
        <w:rPr>
          <w:spacing w:val="-3"/>
          <w:sz w:val="24"/>
        </w:rPr>
        <w:t xml:space="preserve"> </w:t>
      </w:r>
      <w:r>
        <w:rPr>
          <w:sz w:val="24"/>
        </w:rPr>
        <w:t>980</w:t>
      </w:r>
      <w:r>
        <w:rPr>
          <w:spacing w:val="-1"/>
          <w:sz w:val="24"/>
        </w:rPr>
        <w:t xml:space="preserve"> </w:t>
      </w:r>
      <w:r>
        <w:rPr>
          <w:sz w:val="24"/>
        </w:rPr>
        <w:t>F.</w:t>
      </w:r>
      <w:r>
        <w:rPr>
          <w:spacing w:val="-2"/>
          <w:sz w:val="24"/>
        </w:rPr>
        <w:t xml:space="preserve"> </w:t>
      </w:r>
      <w:r>
        <w:rPr>
          <w:sz w:val="24"/>
        </w:rPr>
        <w:t>Supp.</w:t>
      </w:r>
      <w:r>
        <w:rPr>
          <w:spacing w:val="-2"/>
          <w:sz w:val="24"/>
        </w:rPr>
        <w:t xml:space="preserve"> </w:t>
      </w:r>
      <w:r>
        <w:rPr>
          <w:sz w:val="24"/>
        </w:rPr>
        <w:t>2d</w:t>
      </w:r>
      <w:r>
        <w:rPr>
          <w:spacing w:val="-1"/>
          <w:sz w:val="24"/>
        </w:rPr>
        <w:t xml:space="preserve"> </w:t>
      </w:r>
      <w:r>
        <w:rPr>
          <w:sz w:val="24"/>
        </w:rPr>
        <w:t>at</w:t>
      </w:r>
      <w:r>
        <w:rPr>
          <w:spacing w:val="-1"/>
          <w:sz w:val="24"/>
        </w:rPr>
        <w:t xml:space="preserve"> </w:t>
      </w:r>
      <w:r>
        <w:rPr>
          <w:sz w:val="24"/>
        </w:rPr>
        <w:t>658</w:t>
      </w:r>
      <w:r>
        <w:rPr>
          <w:spacing w:val="-1"/>
          <w:sz w:val="24"/>
        </w:rPr>
        <w:t xml:space="preserve"> </w:t>
      </w:r>
      <w:r>
        <w:rPr>
          <w:sz w:val="24"/>
        </w:rPr>
        <w:t>(same);</w:t>
      </w:r>
      <w:r>
        <w:rPr>
          <w:spacing w:val="-2"/>
          <w:sz w:val="24"/>
        </w:rPr>
        <w:t xml:space="preserve"> </w:t>
      </w:r>
      <w:r>
        <w:rPr>
          <w:i/>
          <w:sz w:val="24"/>
        </w:rPr>
        <w:t>United</w:t>
      </w:r>
      <w:r>
        <w:rPr>
          <w:i/>
          <w:spacing w:val="-2"/>
          <w:sz w:val="24"/>
        </w:rPr>
        <w:t xml:space="preserve"> </w:t>
      </w:r>
      <w:r>
        <w:rPr>
          <w:i/>
          <w:sz w:val="24"/>
        </w:rPr>
        <w:t>Spinal</w:t>
      </w:r>
      <w:r>
        <w:rPr>
          <w:i/>
          <w:spacing w:val="-1"/>
          <w:sz w:val="24"/>
        </w:rPr>
        <w:t xml:space="preserve"> </w:t>
      </w:r>
      <w:r>
        <w:rPr>
          <w:i/>
          <w:sz w:val="24"/>
        </w:rPr>
        <w:t>Ass’n</w:t>
      </w:r>
      <w:r>
        <w:rPr>
          <w:sz w:val="24"/>
        </w:rPr>
        <w:t>,</w:t>
      </w:r>
      <w:r>
        <w:rPr>
          <w:spacing w:val="-2"/>
          <w:sz w:val="24"/>
        </w:rPr>
        <w:t xml:space="preserve"> </w:t>
      </w:r>
      <w:r>
        <w:rPr>
          <w:sz w:val="24"/>
        </w:rPr>
        <w:t>882</w:t>
      </w:r>
      <w:r>
        <w:rPr>
          <w:spacing w:val="-2"/>
          <w:sz w:val="24"/>
        </w:rPr>
        <w:t xml:space="preserve"> </w:t>
      </w:r>
      <w:r>
        <w:rPr>
          <w:sz w:val="24"/>
        </w:rPr>
        <w:t>F.</w:t>
      </w:r>
      <w:r>
        <w:rPr>
          <w:spacing w:val="-2"/>
          <w:sz w:val="24"/>
        </w:rPr>
        <w:t xml:space="preserve"> </w:t>
      </w:r>
      <w:r>
        <w:rPr>
          <w:sz w:val="24"/>
        </w:rPr>
        <w:t>Supp.</w:t>
      </w:r>
      <w:r>
        <w:rPr>
          <w:spacing w:val="-2"/>
          <w:sz w:val="24"/>
        </w:rPr>
        <w:t xml:space="preserve"> </w:t>
      </w:r>
      <w:r>
        <w:rPr>
          <w:sz w:val="24"/>
        </w:rPr>
        <w:t>2d</w:t>
      </w:r>
    </w:p>
    <w:p w14:paraId="13CE913C" w14:textId="77777777" w:rsidR="00B6495C" w:rsidRDefault="00B6495C" w:rsidP="00B6495C">
      <w:pPr>
        <w:pStyle w:val="BodyText"/>
        <w:ind w:left="119" w:right="110"/>
      </w:pPr>
      <w:r>
        <w:t>at 627 (ruling only as to liability and reserving questions over scope, cost, and details of relief for</w:t>
      </w:r>
      <w:r>
        <w:rPr>
          <w:spacing w:val="-57"/>
        </w:rPr>
        <w:t xml:space="preserve"> </w:t>
      </w:r>
      <w:r>
        <w:t xml:space="preserve">remedial stage), </w:t>
      </w:r>
      <w:r>
        <w:rPr>
          <w:i/>
        </w:rPr>
        <w:t>aff’d</w:t>
      </w:r>
      <w:r>
        <w:t>, 752 F.3d at 203 (at remedial stage, approving balance struck in injunction</w:t>
      </w:r>
      <w:r>
        <w:rPr>
          <w:spacing w:val="1"/>
        </w:rPr>
        <w:t xml:space="preserve"> </w:t>
      </w:r>
      <w:r>
        <w:t>between the City’s “obligations to modify facilities, policies, and procedures with its practical</w:t>
      </w:r>
      <w:r>
        <w:rPr>
          <w:spacing w:val="1"/>
        </w:rPr>
        <w:t xml:space="preserve"> </w:t>
      </w:r>
      <w:r>
        <w:t xml:space="preserve">resource constraints”); </w:t>
      </w:r>
      <w:r>
        <w:rPr>
          <w:i/>
        </w:rPr>
        <w:t>Am. Council of the Blind v. Mnuchin</w:t>
      </w:r>
      <w:r>
        <w:t>, 878 F.3d 360, 367 (D.C. Cir. 2017)</w:t>
      </w:r>
      <w:r>
        <w:rPr>
          <w:spacing w:val="1"/>
        </w:rPr>
        <w:t xml:space="preserve"> </w:t>
      </w:r>
      <w:r>
        <w:t>(holding</w:t>
      </w:r>
      <w:r>
        <w:rPr>
          <w:spacing w:val="-2"/>
        </w:rPr>
        <w:t xml:space="preserve"> </w:t>
      </w:r>
      <w:r>
        <w:t>that</w:t>
      </w:r>
      <w:r>
        <w:rPr>
          <w:spacing w:val="-2"/>
        </w:rPr>
        <w:t xml:space="preserve"> </w:t>
      </w:r>
      <w:r>
        <w:t>“financial</w:t>
      </w:r>
      <w:r>
        <w:rPr>
          <w:spacing w:val="-2"/>
        </w:rPr>
        <w:t xml:space="preserve"> </w:t>
      </w:r>
      <w:r>
        <w:t>burden</w:t>
      </w:r>
      <w:r>
        <w:rPr>
          <w:spacing w:val="-2"/>
        </w:rPr>
        <w:t xml:space="preserve"> </w:t>
      </w:r>
      <w:r>
        <w:t>is</w:t>
      </w:r>
      <w:r>
        <w:rPr>
          <w:spacing w:val="-2"/>
        </w:rPr>
        <w:t xml:space="preserve"> </w:t>
      </w:r>
      <w:r>
        <w:t>a</w:t>
      </w:r>
      <w:r>
        <w:rPr>
          <w:spacing w:val="-2"/>
        </w:rPr>
        <w:t xml:space="preserve"> </w:t>
      </w:r>
      <w:r>
        <w:t>relevant</w:t>
      </w:r>
      <w:r>
        <w:rPr>
          <w:spacing w:val="-2"/>
        </w:rPr>
        <w:t xml:space="preserve"> </w:t>
      </w:r>
      <w:r>
        <w:t>factor”</w:t>
      </w:r>
      <w:r>
        <w:rPr>
          <w:spacing w:val="-2"/>
        </w:rPr>
        <w:t xml:space="preserve"> </w:t>
      </w:r>
      <w:r>
        <w:t>in</w:t>
      </w:r>
      <w:r>
        <w:rPr>
          <w:spacing w:val="-2"/>
        </w:rPr>
        <w:t xml:space="preserve"> </w:t>
      </w:r>
      <w:r>
        <w:t>considering</w:t>
      </w:r>
      <w:r>
        <w:rPr>
          <w:spacing w:val="-3"/>
        </w:rPr>
        <w:t xml:space="preserve"> </w:t>
      </w:r>
      <w:r>
        <w:t>modifications</w:t>
      </w:r>
      <w:r>
        <w:rPr>
          <w:spacing w:val="-3"/>
        </w:rPr>
        <w:t xml:space="preserve"> </w:t>
      </w:r>
      <w:r>
        <w:t>to</w:t>
      </w:r>
      <w:r>
        <w:rPr>
          <w:spacing w:val="-2"/>
        </w:rPr>
        <w:t xml:space="preserve"> </w:t>
      </w:r>
      <w:r>
        <w:t>injunction).</w:t>
      </w:r>
    </w:p>
    <w:p w14:paraId="76A67905" w14:textId="77777777" w:rsidR="00B6495C" w:rsidRDefault="00B6495C" w:rsidP="00B6495C">
      <w:pPr>
        <w:sectPr w:rsidR="00B6495C">
          <w:headerReference w:type="default" r:id="rId193"/>
          <w:footerReference w:type="default" r:id="rId194"/>
          <w:pgSz w:w="12240" w:h="15840"/>
          <w:pgMar w:top="1360" w:right="1320" w:bottom="1240" w:left="1320" w:header="232" w:footer="1046" w:gutter="0"/>
          <w:cols w:space="720"/>
        </w:sectPr>
      </w:pPr>
    </w:p>
    <w:p w14:paraId="6B7DA6EE" w14:textId="77777777" w:rsidR="00B6495C" w:rsidRDefault="00B6495C" w:rsidP="00B6495C">
      <w:pPr>
        <w:pStyle w:val="BodyText"/>
        <w:spacing w:before="80" w:line="480" w:lineRule="auto"/>
        <w:ind w:left="120"/>
      </w:pPr>
      <w:r>
        <w:lastRenderedPageBreak/>
        <w:t>meaningful access to the service or program in question would impose an undue financial or</w:t>
      </w:r>
      <w:r>
        <w:rPr>
          <w:spacing w:val="1"/>
        </w:rPr>
        <w:t xml:space="preserve"> </w:t>
      </w:r>
      <w:r>
        <w:t>administrative</w:t>
      </w:r>
      <w:r>
        <w:rPr>
          <w:spacing w:val="-2"/>
        </w:rPr>
        <w:t xml:space="preserve"> </w:t>
      </w:r>
      <w:r>
        <w:t>burden</w:t>
      </w:r>
      <w:r>
        <w:rPr>
          <w:spacing w:val="-1"/>
        </w:rPr>
        <w:t xml:space="preserve"> </w:t>
      </w:r>
      <w:r>
        <w:t>must</w:t>
      </w:r>
      <w:r>
        <w:rPr>
          <w:spacing w:val="-2"/>
        </w:rPr>
        <w:t xml:space="preserve"> </w:t>
      </w:r>
      <w:r>
        <w:t>(1)</w:t>
      </w:r>
      <w:r>
        <w:rPr>
          <w:spacing w:val="-1"/>
        </w:rPr>
        <w:t xml:space="preserve"> </w:t>
      </w:r>
      <w:r>
        <w:t>“be</w:t>
      </w:r>
      <w:r>
        <w:rPr>
          <w:spacing w:val="-1"/>
        </w:rPr>
        <w:t xml:space="preserve"> </w:t>
      </w:r>
      <w:r>
        <w:t>made</w:t>
      </w:r>
      <w:r>
        <w:rPr>
          <w:spacing w:val="-2"/>
        </w:rPr>
        <w:t xml:space="preserve"> </w:t>
      </w:r>
      <w:r>
        <w:t>by</w:t>
      </w:r>
      <w:r>
        <w:rPr>
          <w:spacing w:val="-1"/>
        </w:rPr>
        <w:t xml:space="preserve"> </w:t>
      </w:r>
      <w:r>
        <w:t>the</w:t>
      </w:r>
      <w:r>
        <w:rPr>
          <w:spacing w:val="-2"/>
        </w:rPr>
        <w:t xml:space="preserve"> </w:t>
      </w:r>
      <w:r>
        <w:t>head</w:t>
      </w:r>
      <w:r>
        <w:rPr>
          <w:spacing w:val="-3"/>
        </w:rPr>
        <w:t xml:space="preserve"> </w:t>
      </w:r>
      <w:r>
        <w:t>of</w:t>
      </w:r>
      <w:r>
        <w:rPr>
          <w:spacing w:val="-1"/>
        </w:rPr>
        <w:t xml:space="preserve"> </w:t>
      </w:r>
      <w:r>
        <w:t>a</w:t>
      </w:r>
      <w:r>
        <w:rPr>
          <w:spacing w:val="-2"/>
        </w:rPr>
        <w:t xml:space="preserve"> </w:t>
      </w:r>
      <w:r>
        <w:t>public</w:t>
      </w:r>
      <w:r>
        <w:rPr>
          <w:spacing w:val="-1"/>
        </w:rPr>
        <w:t xml:space="preserve"> </w:t>
      </w:r>
      <w:r>
        <w:t>entity</w:t>
      </w:r>
      <w:r>
        <w:rPr>
          <w:spacing w:val="-2"/>
        </w:rPr>
        <w:t xml:space="preserve"> </w:t>
      </w:r>
      <w:r>
        <w:t>or his</w:t>
      </w:r>
      <w:r>
        <w:rPr>
          <w:spacing w:val="-1"/>
        </w:rPr>
        <w:t xml:space="preserve"> </w:t>
      </w:r>
      <w:r>
        <w:t>or</w:t>
      </w:r>
      <w:r>
        <w:rPr>
          <w:spacing w:val="-2"/>
        </w:rPr>
        <w:t xml:space="preserve"> </w:t>
      </w:r>
      <w:r>
        <w:t>her</w:t>
      </w:r>
      <w:r>
        <w:rPr>
          <w:spacing w:val="-1"/>
        </w:rPr>
        <w:t xml:space="preserve"> </w:t>
      </w:r>
      <w:r>
        <w:t>designee”;</w:t>
      </w:r>
    </w:p>
    <w:p w14:paraId="4E79EAE0" w14:textId="77777777" w:rsidR="00B6495C" w:rsidRDefault="00B6495C" w:rsidP="00AA0BF0">
      <w:pPr>
        <w:pStyle w:val="ListParagraph"/>
        <w:widowControl w:val="0"/>
        <w:numPr>
          <w:ilvl w:val="0"/>
          <w:numId w:val="21"/>
        </w:numPr>
        <w:tabs>
          <w:tab w:val="left" w:pos="461"/>
        </w:tabs>
        <w:autoSpaceDE w:val="0"/>
        <w:autoSpaceDN w:val="0"/>
        <w:spacing w:after="0" w:line="480" w:lineRule="auto"/>
        <w:ind w:right="229" w:firstLine="0"/>
        <w:contextualSpacing w:val="0"/>
        <w:rPr>
          <w:i/>
          <w:sz w:val="24"/>
        </w:rPr>
      </w:pPr>
      <w:r>
        <w:rPr>
          <w:sz w:val="24"/>
        </w:rPr>
        <w:t>“after considering all resources available for use” in administering the relevant service,</w:t>
      </w:r>
      <w:r>
        <w:rPr>
          <w:spacing w:val="1"/>
          <w:sz w:val="24"/>
        </w:rPr>
        <w:t xml:space="preserve"> </w:t>
      </w:r>
      <w:r>
        <w:rPr>
          <w:sz w:val="24"/>
        </w:rPr>
        <w:t>program,</w:t>
      </w:r>
      <w:r>
        <w:rPr>
          <w:spacing w:val="-2"/>
          <w:sz w:val="24"/>
        </w:rPr>
        <w:t xml:space="preserve"> </w:t>
      </w:r>
      <w:r>
        <w:rPr>
          <w:sz w:val="24"/>
        </w:rPr>
        <w:t>or</w:t>
      </w:r>
      <w:r>
        <w:rPr>
          <w:spacing w:val="-2"/>
          <w:sz w:val="24"/>
        </w:rPr>
        <w:t xml:space="preserve"> </w:t>
      </w:r>
      <w:r>
        <w:rPr>
          <w:sz w:val="24"/>
        </w:rPr>
        <w:t>activity;</w:t>
      </w:r>
      <w:r>
        <w:rPr>
          <w:spacing w:val="-1"/>
          <w:sz w:val="24"/>
        </w:rPr>
        <w:t xml:space="preserve"> </w:t>
      </w:r>
      <w:r>
        <w:rPr>
          <w:sz w:val="24"/>
        </w:rPr>
        <w:t>and</w:t>
      </w:r>
      <w:r>
        <w:rPr>
          <w:spacing w:val="-2"/>
          <w:sz w:val="24"/>
        </w:rPr>
        <w:t xml:space="preserve"> </w:t>
      </w:r>
      <w:r>
        <w:rPr>
          <w:sz w:val="24"/>
        </w:rPr>
        <w:t>(3)</w:t>
      </w:r>
      <w:r>
        <w:rPr>
          <w:spacing w:val="-1"/>
          <w:sz w:val="24"/>
        </w:rPr>
        <w:t xml:space="preserve"> </w:t>
      </w:r>
      <w:r>
        <w:rPr>
          <w:sz w:val="24"/>
        </w:rPr>
        <w:t>be</w:t>
      </w:r>
      <w:r>
        <w:rPr>
          <w:spacing w:val="-1"/>
          <w:sz w:val="24"/>
        </w:rPr>
        <w:t xml:space="preserve"> </w:t>
      </w:r>
      <w:r>
        <w:rPr>
          <w:sz w:val="24"/>
        </w:rPr>
        <w:t>accompanied</w:t>
      </w:r>
      <w:r>
        <w:rPr>
          <w:spacing w:val="-1"/>
          <w:sz w:val="24"/>
        </w:rPr>
        <w:t xml:space="preserve"> </w:t>
      </w:r>
      <w:r>
        <w:rPr>
          <w:sz w:val="24"/>
        </w:rPr>
        <w:t>by</w:t>
      </w:r>
      <w:r>
        <w:rPr>
          <w:spacing w:val="-2"/>
          <w:sz w:val="24"/>
        </w:rPr>
        <w:t xml:space="preserve"> </w:t>
      </w:r>
      <w:r>
        <w:rPr>
          <w:sz w:val="24"/>
        </w:rPr>
        <w:t>a</w:t>
      </w:r>
      <w:r>
        <w:rPr>
          <w:spacing w:val="-1"/>
          <w:sz w:val="24"/>
        </w:rPr>
        <w:t xml:space="preserve"> </w:t>
      </w:r>
      <w:r>
        <w:rPr>
          <w:sz w:val="24"/>
        </w:rPr>
        <w:t>“written</w:t>
      </w:r>
      <w:r>
        <w:rPr>
          <w:spacing w:val="-2"/>
          <w:sz w:val="24"/>
        </w:rPr>
        <w:t xml:space="preserve"> </w:t>
      </w:r>
      <w:r>
        <w:rPr>
          <w:sz w:val="24"/>
        </w:rPr>
        <w:t>statement</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reasons</w:t>
      </w:r>
      <w:r>
        <w:rPr>
          <w:spacing w:val="-2"/>
          <w:sz w:val="24"/>
        </w:rPr>
        <w:t xml:space="preserve"> </w:t>
      </w:r>
      <w:r>
        <w:rPr>
          <w:sz w:val="24"/>
        </w:rPr>
        <w:t>for</w:t>
      </w:r>
      <w:r>
        <w:rPr>
          <w:spacing w:val="-1"/>
          <w:sz w:val="24"/>
        </w:rPr>
        <w:t xml:space="preserve"> </w:t>
      </w:r>
      <w:r>
        <w:rPr>
          <w:sz w:val="24"/>
        </w:rPr>
        <w:t>reaching</w:t>
      </w:r>
      <w:r>
        <w:rPr>
          <w:spacing w:val="-57"/>
          <w:sz w:val="24"/>
        </w:rPr>
        <w:t xml:space="preserve"> </w:t>
      </w:r>
      <w:r>
        <w:rPr>
          <w:sz w:val="24"/>
        </w:rPr>
        <w:t>that conclusion.”</w:t>
      </w:r>
      <w:r>
        <w:rPr>
          <w:spacing w:val="1"/>
          <w:sz w:val="24"/>
        </w:rPr>
        <w:t xml:space="preserve"> </w:t>
      </w:r>
      <w:r>
        <w:rPr>
          <w:i/>
          <w:sz w:val="24"/>
        </w:rPr>
        <w:t>Id.</w:t>
      </w:r>
      <w:r>
        <w:rPr>
          <w:i/>
          <w:spacing w:val="60"/>
          <w:sz w:val="24"/>
        </w:rPr>
        <w:t xml:space="preserve"> </w:t>
      </w:r>
      <w:r>
        <w:rPr>
          <w:sz w:val="24"/>
        </w:rPr>
        <w:t>And even where an officer of the public entity reaches that conclusion,</w:t>
      </w:r>
      <w:r>
        <w:rPr>
          <w:spacing w:val="1"/>
          <w:sz w:val="24"/>
        </w:rPr>
        <w:t xml:space="preserve"> </w:t>
      </w:r>
      <w:r>
        <w:rPr>
          <w:sz w:val="24"/>
        </w:rPr>
        <w:t>such is not a complete defense.</w:t>
      </w:r>
      <w:r>
        <w:rPr>
          <w:spacing w:val="1"/>
          <w:sz w:val="24"/>
        </w:rPr>
        <w:t xml:space="preserve"> </w:t>
      </w:r>
      <w:r>
        <w:rPr>
          <w:sz w:val="24"/>
        </w:rPr>
        <w:t>The entity must still “take any other action” to provide disabled</w:t>
      </w:r>
      <w:r>
        <w:rPr>
          <w:spacing w:val="-57"/>
          <w:sz w:val="24"/>
        </w:rPr>
        <w:t xml:space="preserve"> </w:t>
      </w:r>
      <w:r>
        <w:rPr>
          <w:sz w:val="24"/>
        </w:rPr>
        <w:t>individuals the benefit of the relevant service, program, or activity up to the point at which such</w:t>
      </w:r>
      <w:r>
        <w:rPr>
          <w:spacing w:val="-57"/>
          <w:sz w:val="24"/>
        </w:rPr>
        <w:t xml:space="preserve"> </w:t>
      </w:r>
      <w:r>
        <w:rPr>
          <w:sz w:val="24"/>
        </w:rPr>
        <w:t>action</w:t>
      </w:r>
      <w:r>
        <w:rPr>
          <w:spacing w:val="-1"/>
          <w:sz w:val="24"/>
        </w:rPr>
        <w:t xml:space="preserve"> </w:t>
      </w:r>
      <w:r>
        <w:rPr>
          <w:sz w:val="24"/>
        </w:rPr>
        <w:t>becomes an</w:t>
      </w:r>
      <w:r>
        <w:rPr>
          <w:spacing w:val="-1"/>
          <w:sz w:val="24"/>
        </w:rPr>
        <w:t xml:space="preserve"> </w:t>
      </w:r>
      <w:r>
        <w:rPr>
          <w:sz w:val="24"/>
        </w:rPr>
        <w:t>undue burden or</w:t>
      </w:r>
      <w:r>
        <w:rPr>
          <w:spacing w:val="-3"/>
          <w:sz w:val="24"/>
        </w:rPr>
        <w:t xml:space="preserve"> </w:t>
      </w:r>
      <w:r>
        <w:rPr>
          <w:sz w:val="24"/>
        </w:rPr>
        <w:t>fundamentally</w:t>
      </w:r>
      <w:r>
        <w:rPr>
          <w:spacing w:val="-1"/>
          <w:sz w:val="24"/>
        </w:rPr>
        <w:t xml:space="preserve"> </w:t>
      </w:r>
      <w:r>
        <w:rPr>
          <w:sz w:val="24"/>
        </w:rPr>
        <w:t>alters</w:t>
      </w:r>
      <w:r>
        <w:rPr>
          <w:spacing w:val="-1"/>
          <w:sz w:val="24"/>
        </w:rPr>
        <w:t xml:space="preserve"> </w:t>
      </w:r>
      <w:r>
        <w:rPr>
          <w:sz w:val="24"/>
        </w:rPr>
        <w:t>the</w:t>
      </w:r>
      <w:r>
        <w:rPr>
          <w:spacing w:val="-2"/>
          <w:sz w:val="24"/>
        </w:rPr>
        <w:t xml:space="preserve"> </w:t>
      </w:r>
      <w:r>
        <w:rPr>
          <w:sz w:val="24"/>
        </w:rPr>
        <w:t>nature of</w:t>
      </w:r>
      <w:r>
        <w:rPr>
          <w:spacing w:val="-1"/>
          <w:sz w:val="24"/>
        </w:rPr>
        <w:t xml:space="preserve"> </w:t>
      </w:r>
      <w:r>
        <w:rPr>
          <w:sz w:val="24"/>
        </w:rPr>
        <w:t>the</w:t>
      </w:r>
      <w:r>
        <w:rPr>
          <w:spacing w:val="-2"/>
          <w:sz w:val="24"/>
        </w:rPr>
        <w:t xml:space="preserve"> </w:t>
      </w:r>
      <w:r>
        <w:rPr>
          <w:sz w:val="24"/>
        </w:rPr>
        <w:t>service</w:t>
      </w:r>
      <w:r>
        <w:rPr>
          <w:spacing w:val="-1"/>
          <w:sz w:val="24"/>
        </w:rPr>
        <w:t xml:space="preserve"> </w:t>
      </w:r>
      <w:r>
        <w:rPr>
          <w:sz w:val="24"/>
        </w:rPr>
        <w:t>at</w:t>
      </w:r>
      <w:r>
        <w:rPr>
          <w:spacing w:val="-1"/>
          <w:sz w:val="24"/>
        </w:rPr>
        <w:t xml:space="preserve"> </w:t>
      </w:r>
      <w:r>
        <w:rPr>
          <w:sz w:val="24"/>
        </w:rPr>
        <w:t>issue.</w:t>
      </w:r>
      <w:r>
        <w:rPr>
          <w:spacing w:val="59"/>
          <w:sz w:val="24"/>
        </w:rPr>
        <w:t xml:space="preserve"> </w:t>
      </w:r>
      <w:r>
        <w:rPr>
          <w:i/>
          <w:sz w:val="24"/>
        </w:rPr>
        <w:t>Id.</w:t>
      </w:r>
    </w:p>
    <w:p w14:paraId="36347B4D" w14:textId="77777777" w:rsidR="00B6495C" w:rsidRDefault="00B6495C" w:rsidP="00B6495C">
      <w:pPr>
        <w:pStyle w:val="BodyText"/>
        <w:spacing w:line="480" w:lineRule="auto"/>
        <w:ind w:left="120" w:right="155" w:firstLine="720"/>
      </w:pPr>
      <w:r>
        <w:t>The City, despite a host of opportunities to pursue a defense along these lines, abandoned</w:t>
      </w:r>
      <w:r>
        <w:rPr>
          <w:spacing w:val="-57"/>
        </w:rPr>
        <w:t xml:space="preserve"> </w:t>
      </w:r>
      <w:r>
        <w:t>its</w:t>
      </w:r>
      <w:r>
        <w:rPr>
          <w:spacing w:val="-2"/>
        </w:rPr>
        <w:t xml:space="preserve"> </w:t>
      </w:r>
      <w:r>
        <w:t>opportunity</w:t>
      </w:r>
      <w:r>
        <w:rPr>
          <w:spacing w:val="-2"/>
        </w:rPr>
        <w:t xml:space="preserve"> </w:t>
      </w:r>
      <w:r>
        <w:t>to</w:t>
      </w:r>
      <w:r>
        <w:rPr>
          <w:spacing w:val="-2"/>
        </w:rPr>
        <w:t xml:space="preserve"> </w:t>
      </w:r>
      <w:r>
        <w:t>do</w:t>
      </w:r>
      <w:r>
        <w:rPr>
          <w:spacing w:val="-2"/>
        </w:rPr>
        <w:t xml:space="preserve"> </w:t>
      </w:r>
      <w:r>
        <w:t>so.</w:t>
      </w:r>
      <w:r>
        <w:rPr>
          <w:spacing w:val="57"/>
        </w:rPr>
        <w:t xml:space="preserve"> </w:t>
      </w:r>
      <w:r>
        <w:t>The</w:t>
      </w:r>
      <w:r>
        <w:rPr>
          <w:spacing w:val="-1"/>
        </w:rPr>
        <w:t xml:space="preserve"> </w:t>
      </w:r>
      <w:r>
        <w:t>City</w:t>
      </w:r>
      <w:r>
        <w:rPr>
          <w:spacing w:val="-2"/>
        </w:rPr>
        <w:t xml:space="preserve"> </w:t>
      </w:r>
      <w:r>
        <w:t>did</w:t>
      </w:r>
      <w:r>
        <w:rPr>
          <w:spacing w:val="-2"/>
        </w:rPr>
        <w:t xml:space="preserve"> </w:t>
      </w:r>
      <w:r>
        <w:t>articulate</w:t>
      </w:r>
      <w:r>
        <w:rPr>
          <w:spacing w:val="-2"/>
        </w:rPr>
        <w:t xml:space="preserve"> </w:t>
      </w:r>
      <w:r>
        <w:t>this</w:t>
      </w:r>
      <w:r>
        <w:rPr>
          <w:spacing w:val="-2"/>
        </w:rPr>
        <w:t xml:space="preserve"> </w:t>
      </w:r>
      <w:r>
        <w:t>defense</w:t>
      </w:r>
      <w:r>
        <w:rPr>
          <w:spacing w:val="-2"/>
        </w:rPr>
        <w:t xml:space="preserve"> </w:t>
      </w:r>
      <w:r>
        <w:t>in</w:t>
      </w:r>
      <w:r>
        <w:rPr>
          <w:spacing w:val="-2"/>
        </w:rPr>
        <w:t xml:space="preserve"> </w:t>
      </w:r>
      <w:r>
        <w:t>its</w:t>
      </w:r>
      <w:r>
        <w:rPr>
          <w:spacing w:val="-1"/>
        </w:rPr>
        <w:t xml:space="preserve"> </w:t>
      </w:r>
      <w:r>
        <w:t>Answer.</w:t>
      </w:r>
      <w:r>
        <w:rPr>
          <w:spacing w:val="57"/>
        </w:rPr>
        <w:t xml:space="preserve"> </w:t>
      </w:r>
      <w:r>
        <w:rPr>
          <w:i/>
        </w:rPr>
        <w:t>See</w:t>
      </w:r>
      <w:r>
        <w:rPr>
          <w:i/>
          <w:spacing w:val="-1"/>
        </w:rPr>
        <w:t xml:space="preserve"> </w:t>
      </w:r>
      <w:r>
        <w:t>Answer</w:t>
      </w:r>
      <w:r>
        <w:rPr>
          <w:spacing w:val="-2"/>
        </w:rPr>
        <w:t xml:space="preserve"> </w:t>
      </w:r>
      <w:r>
        <w:t>¶</w:t>
      </w:r>
      <w:r>
        <w:rPr>
          <w:spacing w:val="-2"/>
        </w:rPr>
        <w:t xml:space="preserve"> </w:t>
      </w:r>
      <w:r>
        <w:t>135.</w:t>
      </w:r>
    </w:p>
    <w:p w14:paraId="166B1058" w14:textId="77777777" w:rsidR="00B6495C" w:rsidRDefault="00B6495C" w:rsidP="00B6495C">
      <w:pPr>
        <w:pStyle w:val="BodyText"/>
        <w:spacing w:line="480" w:lineRule="auto"/>
        <w:ind w:left="120" w:right="355"/>
        <w:jc w:val="both"/>
      </w:pPr>
      <w:r>
        <w:t>And, at argument, defense counsel represented that whether to pursue such a defense had been</w:t>
      </w:r>
      <w:r>
        <w:rPr>
          <w:spacing w:val="1"/>
        </w:rPr>
        <w:t xml:space="preserve"> </w:t>
      </w:r>
      <w:r>
        <w:t>discussed in a complex, multi-agency process involving the Office of Management and Budget</w:t>
      </w:r>
      <w:r>
        <w:rPr>
          <w:spacing w:val="-58"/>
        </w:rPr>
        <w:t xml:space="preserve"> </w:t>
      </w:r>
      <w:r>
        <w:t>and</w:t>
      </w:r>
      <w:r>
        <w:rPr>
          <w:spacing w:val="-2"/>
        </w:rPr>
        <w:t xml:space="preserve"> </w:t>
      </w:r>
      <w:r>
        <w:t>the</w:t>
      </w:r>
      <w:r>
        <w:rPr>
          <w:spacing w:val="-1"/>
        </w:rPr>
        <w:t xml:space="preserve"> </w:t>
      </w:r>
      <w:r>
        <w:t>Mayor’s</w:t>
      </w:r>
      <w:r>
        <w:rPr>
          <w:spacing w:val="-1"/>
        </w:rPr>
        <w:t xml:space="preserve"> </w:t>
      </w:r>
      <w:r>
        <w:t>Office.</w:t>
      </w:r>
      <w:r>
        <w:rPr>
          <w:spacing w:val="59"/>
        </w:rPr>
        <w:t xml:space="preserve"> </w:t>
      </w:r>
      <w:r>
        <w:t>Arg.</w:t>
      </w:r>
      <w:r>
        <w:rPr>
          <w:spacing w:val="-1"/>
        </w:rPr>
        <w:t xml:space="preserve"> </w:t>
      </w:r>
      <w:r>
        <w:t>Tr.</w:t>
      </w:r>
      <w:r>
        <w:rPr>
          <w:spacing w:val="-2"/>
        </w:rPr>
        <w:t xml:space="preserve"> </w:t>
      </w:r>
      <w:r>
        <w:t>at</w:t>
      </w:r>
      <w:r>
        <w:rPr>
          <w:spacing w:val="-1"/>
        </w:rPr>
        <w:t xml:space="preserve"> </w:t>
      </w:r>
      <w:r>
        <w:t>50–51.</w:t>
      </w:r>
    </w:p>
    <w:p w14:paraId="245EAB81" w14:textId="77777777" w:rsidR="00B6495C" w:rsidRDefault="00B6495C" w:rsidP="00B6495C">
      <w:pPr>
        <w:pStyle w:val="BodyText"/>
        <w:spacing w:line="480" w:lineRule="auto"/>
        <w:ind w:left="120" w:right="195" w:firstLine="720"/>
      </w:pPr>
      <w:r>
        <w:t>Nonetheless, for reasons unexplained, the City elected not to pursue this defense.</w:t>
      </w:r>
      <w:r>
        <w:rPr>
          <w:spacing w:val="1"/>
        </w:rPr>
        <w:t xml:space="preserve"> </w:t>
      </w:r>
      <w:r>
        <w:t>It did</w:t>
      </w:r>
      <w:r>
        <w:rPr>
          <w:spacing w:val="1"/>
        </w:rPr>
        <w:t xml:space="preserve"> </w:t>
      </w:r>
      <w:r>
        <w:t>not meet any of the requirements that § 35.150(a) imposes for such a defense.</w:t>
      </w:r>
      <w:r>
        <w:rPr>
          <w:spacing w:val="1"/>
        </w:rPr>
        <w:t xml:space="preserve"> </w:t>
      </w:r>
      <w:r>
        <w:t>It did not obtain a</w:t>
      </w:r>
      <w:r>
        <w:rPr>
          <w:spacing w:val="-57"/>
        </w:rPr>
        <w:t xml:space="preserve"> </w:t>
      </w:r>
      <w:r>
        <w:t>decision from the head of the entity that furnishing meaningful access would impose an undue</w:t>
      </w:r>
      <w:r>
        <w:rPr>
          <w:spacing w:val="1"/>
        </w:rPr>
        <w:t xml:space="preserve"> </w:t>
      </w:r>
      <w:r>
        <w:t>administrative or financial burden.</w:t>
      </w:r>
      <w:r>
        <w:rPr>
          <w:spacing w:val="1"/>
        </w:rPr>
        <w:t xml:space="preserve"> </w:t>
      </w:r>
      <w:r>
        <w:t>It did not come forward with a “written statement of the</w:t>
      </w:r>
      <w:r>
        <w:rPr>
          <w:spacing w:val="1"/>
        </w:rPr>
        <w:t xml:space="preserve"> </w:t>
      </w:r>
      <w:r>
        <w:t>reasons for reaching that conclusion.”</w:t>
      </w:r>
      <w:r>
        <w:rPr>
          <w:spacing w:val="1"/>
        </w:rPr>
        <w:t xml:space="preserve"> </w:t>
      </w:r>
      <w:r>
        <w:t>It did not address this defense in its pre-motion letter,</w:t>
      </w:r>
      <w:r>
        <w:rPr>
          <w:spacing w:val="1"/>
        </w:rPr>
        <w:t xml:space="preserve"> </w:t>
      </w:r>
      <w:r>
        <w:t>submitted in response to plaintiffs’ letter announcing their anticipated summary judgment</w:t>
      </w:r>
      <w:r>
        <w:rPr>
          <w:spacing w:val="1"/>
        </w:rPr>
        <w:t xml:space="preserve"> </w:t>
      </w:r>
      <w:r>
        <w:t>motion.</w:t>
      </w:r>
      <w:r>
        <w:rPr>
          <w:spacing w:val="1"/>
        </w:rPr>
        <w:t xml:space="preserve"> </w:t>
      </w:r>
      <w:r>
        <w:rPr>
          <w:i/>
        </w:rPr>
        <w:t xml:space="preserve">See </w:t>
      </w:r>
      <w:r>
        <w:t>Dkt. 78.</w:t>
      </w:r>
      <w:r>
        <w:rPr>
          <w:spacing w:val="1"/>
        </w:rPr>
        <w:t xml:space="preserve"> </w:t>
      </w:r>
      <w:r>
        <w:t>And at the ensuing pre-motion conference, after plaintiffs’ counsel noted</w:t>
      </w:r>
      <w:r>
        <w:rPr>
          <w:spacing w:val="1"/>
        </w:rPr>
        <w:t xml:space="preserve"> </w:t>
      </w:r>
      <w:r>
        <w:t>that the City had not created or submitted an analysis of any financial or administrative burden</w:t>
      </w:r>
      <w:r>
        <w:rPr>
          <w:spacing w:val="1"/>
        </w:rPr>
        <w:t xml:space="preserve"> </w:t>
      </w:r>
      <w:r>
        <w:t>posed by compliance with the ADA, and the Court inquired whether the City was pursuing such</w:t>
      </w:r>
      <w:r>
        <w:rPr>
          <w:spacing w:val="1"/>
        </w:rPr>
        <w:t xml:space="preserve"> </w:t>
      </w:r>
      <w:r>
        <w:t>a</w:t>
      </w:r>
      <w:r>
        <w:rPr>
          <w:spacing w:val="-1"/>
        </w:rPr>
        <w:t xml:space="preserve"> </w:t>
      </w:r>
      <w:r>
        <w:t>defense, counsel</w:t>
      </w:r>
      <w:r>
        <w:rPr>
          <w:spacing w:val="-1"/>
        </w:rPr>
        <w:t xml:space="preserve"> </w:t>
      </w:r>
      <w:r>
        <w:t>for the</w:t>
      </w:r>
      <w:r>
        <w:rPr>
          <w:spacing w:val="-1"/>
        </w:rPr>
        <w:t xml:space="preserve"> </w:t>
      </w:r>
      <w:r>
        <w:t>City demurred,</w:t>
      </w:r>
      <w:r>
        <w:rPr>
          <w:spacing w:val="-1"/>
        </w:rPr>
        <w:t xml:space="preserve"> </w:t>
      </w:r>
      <w:r>
        <w:t>stating:  “I</w:t>
      </w:r>
      <w:r>
        <w:rPr>
          <w:spacing w:val="-1"/>
        </w:rPr>
        <w:t xml:space="preserve"> </w:t>
      </w:r>
      <w:r>
        <w:t>am not</w:t>
      </w:r>
      <w:r>
        <w:rPr>
          <w:spacing w:val="-2"/>
        </w:rPr>
        <w:t xml:space="preserve"> </w:t>
      </w:r>
      <w:r>
        <w:t>aware</w:t>
      </w:r>
      <w:r>
        <w:rPr>
          <w:spacing w:val="-1"/>
        </w:rPr>
        <w:t xml:space="preserve"> </w:t>
      </w:r>
      <w:r>
        <w:t>of</w:t>
      </w:r>
      <w:r>
        <w:rPr>
          <w:spacing w:val="-2"/>
        </w:rPr>
        <w:t xml:space="preserve"> </w:t>
      </w:r>
      <w:r>
        <w:t>a</w:t>
      </w:r>
      <w:r>
        <w:rPr>
          <w:spacing w:val="-1"/>
        </w:rPr>
        <w:t xml:space="preserve"> </w:t>
      </w:r>
      <w:r>
        <w:t>formal</w:t>
      </w:r>
      <w:r>
        <w:rPr>
          <w:spacing w:val="-1"/>
        </w:rPr>
        <w:t xml:space="preserve"> </w:t>
      </w:r>
      <w:r>
        <w:t>statement</w:t>
      </w:r>
      <w:r>
        <w:rPr>
          <w:spacing w:val="-2"/>
        </w:rPr>
        <w:t xml:space="preserve"> </w:t>
      </w:r>
      <w:r>
        <w:t>as</w:t>
      </w:r>
      <w:r>
        <w:rPr>
          <w:spacing w:val="-1"/>
        </w:rPr>
        <w:t xml:space="preserve"> </w:t>
      </w:r>
      <w:r>
        <w:t>to</w:t>
      </w:r>
    </w:p>
    <w:p w14:paraId="5EE63BCB" w14:textId="77777777" w:rsidR="00B6495C" w:rsidRDefault="00B6495C" w:rsidP="00B6495C">
      <w:pPr>
        <w:spacing w:line="480" w:lineRule="auto"/>
        <w:sectPr w:rsidR="00B6495C">
          <w:headerReference w:type="default" r:id="rId195"/>
          <w:footerReference w:type="default" r:id="rId196"/>
          <w:pgSz w:w="12240" w:h="15840"/>
          <w:pgMar w:top="1360" w:right="1320" w:bottom="1240" w:left="1320" w:header="232" w:footer="1046" w:gutter="0"/>
          <w:cols w:space="720"/>
        </w:sectPr>
      </w:pPr>
    </w:p>
    <w:p w14:paraId="4190C2F9" w14:textId="77777777" w:rsidR="00B6495C" w:rsidRDefault="00B6495C" w:rsidP="00B6495C">
      <w:pPr>
        <w:pStyle w:val="BodyText"/>
        <w:spacing w:before="80" w:line="480" w:lineRule="auto"/>
        <w:ind w:left="120" w:right="244"/>
      </w:pPr>
      <w:r>
        <w:lastRenderedPageBreak/>
        <w:t>that.</w:t>
      </w:r>
      <w:r>
        <w:rPr>
          <w:spacing w:val="1"/>
        </w:rPr>
        <w:t xml:space="preserve"> </w:t>
      </w:r>
      <w:r>
        <w:t>It certainly is not something that I know how we will respond if they put that in their</w:t>
      </w:r>
      <w:r>
        <w:rPr>
          <w:spacing w:val="1"/>
        </w:rPr>
        <w:t xml:space="preserve"> </w:t>
      </w:r>
      <w:r>
        <w:t>motion at this time.”</w:t>
      </w:r>
      <w:r>
        <w:rPr>
          <w:spacing w:val="1"/>
        </w:rPr>
        <w:t xml:space="preserve"> </w:t>
      </w:r>
      <w:r>
        <w:t>Transcript of July 22, 2019 pre-motion conference (“PMC Tr.”) at 30.</w:t>
      </w:r>
      <w:r>
        <w:rPr>
          <w:spacing w:val="1"/>
        </w:rPr>
        <w:t xml:space="preserve"> </w:t>
      </w:r>
      <w:r>
        <w:t>In</w:t>
      </w:r>
      <w:r>
        <w:rPr>
          <w:spacing w:val="-57"/>
        </w:rPr>
        <w:t xml:space="preserve"> </w:t>
      </w:r>
      <w:r>
        <w:t>connection with the ensuing summary judgment briefing, the parties stipulated that (1) “[t]he</w:t>
      </w:r>
      <w:r>
        <w:rPr>
          <w:spacing w:val="1"/>
        </w:rPr>
        <w:t xml:space="preserve"> </w:t>
      </w:r>
      <w:r>
        <w:t>City has not issued a written statement that the installation of APS at every signalized</w:t>
      </w:r>
      <w:r>
        <w:rPr>
          <w:spacing w:val="1"/>
        </w:rPr>
        <w:t xml:space="preserve"> </w:t>
      </w:r>
      <w:r>
        <w:t>intersection</w:t>
      </w:r>
      <w:r>
        <w:rPr>
          <w:spacing w:val="-2"/>
        </w:rPr>
        <w:t xml:space="preserve"> </w:t>
      </w:r>
      <w:r>
        <w:t>in</w:t>
      </w:r>
      <w:r>
        <w:rPr>
          <w:spacing w:val="-2"/>
        </w:rPr>
        <w:t xml:space="preserve"> </w:t>
      </w:r>
      <w:r>
        <w:t>the</w:t>
      </w:r>
      <w:r>
        <w:rPr>
          <w:spacing w:val="-2"/>
        </w:rPr>
        <w:t xml:space="preserve"> </w:t>
      </w:r>
      <w:r>
        <w:t>future</w:t>
      </w:r>
      <w:r>
        <w:rPr>
          <w:spacing w:val="-1"/>
        </w:rPr>
        <w:t xml:space="preserve"> </w:t>
      </w:r>
      <w:r>
        <w:t>would</w:t>
      </w:r>
      <w:r>
        <w:rPr>
          <w:spacing w:val="-2"/>
        </w:rPr>
        <w:t xml:space="preserve"> </w:t>
      </w:r>
      <w:r>
        <w:t>result</w:t>
      </w:r>
      <w:r>
        <w:rPr>
          <w:spacing w:val="-1"/>
        </w:rPr>
        <w:t xml:space="preserve"> </w:t>
      </w:r>
      <w:r>
        <w:t>in</w:t>
      </w:r>
      <w:r>
        <w:rPr>
          <w:spacing w:val="-1"/>
        </w:rPr>
        <w:t xml:space="preserve"> </w:t>
      </w:r>
      <w:r>
        <w:t>an</w:t>
      </w:r>
      <w:r>
        <w:rPr>
          <w:spacing w:val="-1"/>
        </w:rPr>
        <w:t xml:space="preserve"> </w:t>
      </w:r>
      <w:r>
        <w:t>undue</w:t>
      </w:r>
      <w:r>
        <w:rPr>
          <w:spacing w:val="-1"/>
        </w:rPr>
        <w:t xml:space="preserve"> </w:t>
      </w:r>
      <w:r>
        <w:t>financial</w:t>
      </w:r>
      <w:r>
        <w:rPr>
          <w:spacing w:val="-2"/>
        </w:rPr>
        <w:t xml:space="preserve"> </w:t>
      </w:r>
      <w:r>
        <w:t>and</w:t>
      </w:r>
      <w:r>
        <w:rPr>
          <w:spacing w:val="-2"/>
        </w:rPr>
        <w:t xml:space="preserve"> </w:t>
      </w:r>
      <w:r>
        <w:t>administrative</w:t>
      </w:r>
      <w:r>
        <w:rPr>
          <w:spacing w:val="-1"/>
        </w:rPr>
        <w:t xml:space="preserve"> </w:t>
      </w:r>
      <w:r>
        <w:t>burden,”</w:t>
      </w:r>
    </w:p>
    <w:p w14:paraId="69949755" w14:textId="77777777" w:rsidR="00B6495C" w:rsidRDefault="00B6495C" w:rsidP="00B6495C">
      <w:pPr>
        <w:pStyle w:val="BodyText"/>
        <w:spacing w:line="480" w:lineRule="auto"/>
        <w:ind w:left="120" w:right="151"/>
      </w:pPr>
      <w:r>
        <w:t>JSF ¶ 192; (2) “[t]he City has not performed a formal written evaluation into the possibility of</w:t>
      </w:r>
      <w:r>
        <w:rPr>
          <w:spacing w:val="1"/>
        </w:rPr>
        <w:t xml:space="preserve"> </w:t>
      </w:r>
      <w:r>
        <w:t xml:space="preserve">installation of APS at every signalized intersection,” </w:t>
      </w:r>
      <w:r>
        <w:rPr>
          <w:i/>
        </w:rPr>
        <w:t xml:space="preserve">id. </w:t>
      </w:r>
      <w:r>
        <w:t>¶ 194; and (3) “[t]he City has not made a</w:t>
      </w:r>
      <w:r>
        <w:rPr>
          <w:spacing w:val="-58"/>
        </w:rPr>
        <w:t xml:space="preserve"> </w:t>
      </w:r>
      <w:r>
        <w:t>formal</w:t>
      </w:r>
      <w:r>
        <w:rPr>
          <w:spacing w:val="1"/>
        </w:rPr>
        <w:t xml:space="preserve"> </w:t>
      </w:r>
      <w:r>
        <w:t>written</w:t>
      </w:r>
      <w:r>
        <w:rPr>
          <w:spacing w:val="2"/>
        </w:rPr>
        <w:t xml:space="preserve"> </w:t>
      </w:r>
      <w:r>
        <w:t>determination</w:t>
      </w:r>
      <w:r>
        <w:rPr>
          <w:spacing w:val="2"/>
        </w:rPr>
        <w:t xml:space="preserve"> </w:t>
      </w:r>
      <w:r>
        <w:t>that</w:t>
      </w:r>
      <w:r>
        <w:rPr>
          <w:spacing w:val="2"/>
        </w:rPr>
        <w:t xml:space="preserve"> </w:t>
      </w:r>
      <w:r>
        <w:t>installation</w:t>
      </w:r>
      <w:r>
        <w:rPr>
          <w:spacing w:val="2"/>
        </w:rPr>
        <w:t xml:space="preserve"> </w:t>
      </w:r>
      <w:r>
        <w:t>of</w:t>
      </w:r>
      <w:r>
        <w:rPr>
          <w:spacing w:val="1"/>
        </w:rPr>
        <w:t xml:space="preserve"> </w:t>
      </w:r>
      <w:r>
        <w:t>APS</w:t>
      </w:r>
      <w:r>
        <w:rPr>
          <w:spacing w:val="2"/>
        </w:rPr>
        <w:t xml:space="preserve"> </w:t>
      </w:r>
      <w:r>
        <w:t>at</w:t>
      </w:r>
      <w:r>
        <w:rPr>
          <w:spacing w:val="2"/>
        </w:rPr>
        <w:t xml:space="preserve"> </w:t>
      </w:r>
      <w:r>
        <w:t>every</w:t>
      </w:r>
      <w:r>
        <w:rPr>
          <w:spacing w:val="2"/>
        </w:rPr>
        <w:t xml:space="preserve"> </w:t>
      </w:r>
      <w:r>
        <w:t>signalized</w:t>
      </w:r>
      <w:r>
        <w:rPr>
          <w:spacing w:val="1"/>
        </w:rPr>
        <w:t xml:space="preserve"> </w:t>
      </w:r>
      <w:r>
        <w:t>intersection would</w:t>
      </w:r>
      <w:r>
        <w:rPr>
          <w:spacing w:val="1"/>
        </w:rPr>
        <w:t xml:space="preserve"> </w:t>
      </w:r>
      <w:r>
        <w:t>result</w:t>
      </w:r>
      <w:r>
        <w:rPr>
          <w:spacing w:val="-2"/>
        </w:rPr>
        <w:t xml:space="preserve"> </w:t>
      </w:r>
      <w:r>
        <w:t>in</w:t>
      </w:r>
      <w:r>
        <w:rPr>
          <w:spacing w:val="-1"/>
        </w:rPr>
        <w:t xml:space="preserve"> </w:t>
      </w:r>
      <w:r>
        <w:t>a</w:t>
      </w:r>
      <w:r>
        <w:rPr>
          <w:spacing w:val="-2"/>
        </w:rPr>
        <w:t xml:space="preserve"> </w:t>
      </w:r>
      <w:r>
        <w:t>fundamental</w:t>
      </w:r>
      <w:r>
        <w:rPr>
          <w:spacing w:val="-1"/>
        </w:rPr>
        <w:t xml:space="preserve"> </w:t>
      </w:r>
      <w:r>
        <w:t>alteration</w:t>
      </w:r>
      <w:r>
        <w:rPr>
          <w:spacing w:val="-2"/>
        </w:rPr>
        <w:t xml:space="preserve"> </w:t>
      </w:r>
      <w:r>
        <w:t>of</w:t>
      </w:r>
      <w:r>
        <w:rPr>
          <w:spacing w:val="-1"/>
        </w:rPr>
        <w:t xml:space="preserve"> </w:t>
      </w:r>
      <w:r>
        <w:t>DOT’s APS</w:t>
      </w:r>
      <w:r>
        <w:rPr>
          <w:spacing w:val="1"/>
        </w:rPr>
        <w:t xml:space="preserve"> </w:t>
      </w:r>
      <w:r>
        <w:t>program,”</w:t>
      </w:r>
      <w:r>
        <w:rPr>
          <w:spacing w:val="-1"/>
        </w:rPr>
        <w:t xml:space="preserve"> </w:t>
      </w:r>
      <w:r>
        <w:rPr>
          <w:i/>
        </w:rPr>
        <w:t xml:space="preserve">id. </w:t>
      </w:r>
      <w:r>
        <w:t>¶</w:t>
      </w:r>
      <w:r>
        <w:rPr>
          <w:spacing w:val="-1"/>
        </w:rPr>
        <w:t xml:space="preserve"> </w:t>
      </w:r>
      <w:r>
        <w:t>195.</w:t>
      </w:r>
      <w:r>
        <w:rPr>
          <w:vertAlign w:val="superscript"/>
        </w:rPr>
        <w:t>11</w:t>
      </w:r>
    </w:p>
    <w:p w14:paraId="047E7FA9" w14:textId="77777777" w:rsidR="00B6495C" w:rsidRDefault="00B6495C" w:rsidP="00B6495C">
      <w:pPr>
        <w:pStyle w:val="BodyText"/>
        <w:spacing w:line="480" w:lineRule="auto"/>
        <w:ind w:left="120" w:right="207" w:firstLine="720"/>
      </w:pPr>
      <w:r>
        <w:t>And in its brief opposing summary judgment as to liability, the City paid only lip service</w:t>
      </w:r>
      <w:r>
        <w:rPr>
          <w:spacing w:val="-58"/>
        </w:rPr>
        <w:t xml:space="preserve"> </w:t>
      </w:r>
      <w:r>
        <w:t>to this defense.</w:t>
      </w:r>
      <w:r>
        <w:rPr>
          <w:spacing w:val="1"/>
        </w:rPr>
        <w:t xml:space="preserve"> </w:t>
      </w:r>
      <w:r>
        <w:t>It stated only that “requiring the City to install APS at every signalized</w:t>
      </w:r>
      <w:r>
        <w:rPr>
          <w:spacing w:val="1"/>
        </w:rPr>
        <w:t xml:space="preserve"> </w:t>
      </w:r>
      <w:r>
        <w:t xml:space="preserve">intersection . . . </w:t>
      </w:r>
      <w:r>
        <w:rPr>
          <w:i/>
        </w:rPr>
        <w:t xml:space="preserve">may </w:t>
      </w:r>
      <w:r>
        <w:t>constitute an undue financial or administrative burden based upon current</w:t>
      </w:r>
      <w:r>
        <w:rPr>
          <w:spacing w:val="1"/>
        </w:rPr>
        <w:t xml:space="preserve"> </w:t>
      </w:r>
      <w:r>
        <w:t>market conditions and DOT’s current funding appropriations.”</w:t>
      </w:r>
      <w:r>
        <w:rPr>
          <w:spacing w:val="1"/>
        </w:rPr>
        <w:t xml:space="preserve"> </w:t>
      </w:r>
      <w:r>
        <w:t>Def. Mem. at 12 (emphasis</w:t>
      </w:r>
      <w:r>
        <w:rPr>
          <w:spacing w:val="1"/>
        </w:rPr>
        <w:t xml:space="preserve"> </w:t>
      </w:r>
      <w:r>
        <w:t>added).</w:t>
      </w:r>
      <w:r>
        <w:rPr>
          <w:vertAlign w:val="superscript"/>
        </w:rPr>
        <w:t>12</w:t>
      </w:r>
      <w:r>
        <w:rPr>
          <w:spacing w:val="1"/>
        </w:rPr>
        <w:t xml:space="preserve"> </w:t>
      </w:r>
      <w:r>
        <w:t>But the City again declined to address or establish the procedural prerequisites of this</w:t>
      </w:r>
      <w:r>
        <w:rPr>
          <w:spacing w:val="-57"/>
        </w:rPr>
        <w:t xml:space="preserve"> </w:t>
      </w:r>
      <w:r>
        <w:t>defense set out in 28 C.F.R. § 35.150(a)(3).</w:t>
      </w:r>
      <w:r>
        <w:rPr>
          <w:spacing w:val="1"/>
        </w:rPr>
        <w:t xml:space="preserve"> </w:t>
      </w:r>
      <w:r>
        <w:t>At argument, the City conceded that “[t]here is no</w:t>
      </w:r>
      <w:r>
        <w:rPr>
          <w:spacing w:val="1"/>
        </w:rPr>
        <w:t xml:space="preserve"> </w:t>
      </w:r>
      <w:r>
        <w:t>formal written statement,” and that the City had not complied with these requirements.</w:t>
      </w:r>
      <w:r>
        <w:rPr>
          <w:spacing w:val="1"/>
        </w:rPr>
        <w:t xml:space="preserve"> </w:t>
      </w:r>
      <w:r>
        <w:t>This, it</w:t>
      </w:r>
      <w:r>
        <w:rPr>
          <w:spacing w:val="1"/>
        </w:rPr>
        <w:t xml:space="preserve"> </w:t>
      </w:r>
      <w:r>
        <w:t>alternatively explained, was because of an “oversight,” Arg. Tr. at 50, because “the city was . . .</w:t>
      </w:r>
      <w:r>
        <w:rPr>
          <w:spacing w:val="-57"/>
        </w:rPr>
        <w:t xml:space="preserve"> </w:t>
      </w:r>
      <w:r>
        <w:t xml:space="preserve">relying on common sense,” </w:t>
      </w:r>
      <w:r>
        <w:rPr>
          <w:i/>
        </w:rPr>
        <w:t xml:space="preserve">id. </w:t>
      </w:r>
      <w:r>
        <w:t>at 48, and/or because the City, notwithstanding the text of the</w:t>
      </w:r>
      <w:r>
        <w:rPr>
          <w:spacing w:val="1"/>
        </w:rPr>
        <w:t xml:space="preserve"> </w:t>
      </w:r>
      <w:r>
        <w:t>implementing</w:t>
      </w:r>
      <w:r>
        <w:rPr>
          <w:spacing w:val="-1"/>
        </w:rPr>
        <w:t xml:space="preserve"> </w:t>
      </w:r>
      <w:r>
        <w:t>regulations or the</w:t>
      </w:r>
      <w:r>
        <w:rPr>
          <w:spacing w:val="-2"/>
        </w:rPr>
        <w:t xml:space="preserve"> </w:t>
      </w:r>
      <w:r>
        <w:t>colloquy between Court and</w:t>
      </w:r>
      <w:r>
        <w:rPr>
          <w:spacing w:val="-2"/>
        </w:rPr>
        <w:t xml:space="preserve"> </w:t>
      </w:r>
      <w:r>
        <w:t>counsel</w:t>
      </w:r>
      <w:r>
        <w:rPr>
          <w:spacing w:val="-1"/>
        </w:rPr>
        <w:t xml:space="preserve"> </w:t>
      </w:r>
      <w:r>
        <w:t>about</w:t>
      </w:r>
      <w:r>
        <w:rPr>
          <w:spacing w:val="-1"/>
        </w:rPr>
        <w:t xml:space="preserve"> </w:t>
      </w:r>
      <w:r>
        <w:t>this</w:t>
      </w:r>
      <w:r>
        <w:rPr>
          <w:spacing w:val="-1"/>
        </w:rPr>
        <w:t xml:space="preserve"> </w:t>
      </w:r>
      <w:r>
        <w:t>issue</w:t>
      </w:r>
      <w:r>
        <w:rPr>
          <w:spacing w:val="-1"/>
        </w:rPr>
        <w:t xml:space="preserve"> </w:t>
      </w:r>
      <w:r>
        <w:t>at</w:t>
      </w:r>
      <w:r>
        <w:rPr>
          <w:spacing w:val="-1"/>
        </w:rPr>
        <w:t xml:space="preserve"> </w:t>
      </w:r>
      <w:r>
        <w:t>the</w:t>
      </w:r>
      <w:r>
        <w:rPr>
          <w:spacing w:val="-1"/>
        </w:rPr>
        <w:t xml:space="preserve"> </w:t>
      </w:r>
      <w:r>
        <w:t>pre-</w:t>
      </w:r>
    </w:p>
    <w:p w14:paraId="03F41977" w14:textId="77777777" w:rsidR="00B6495C" w:rsidRDefault="00B6495C" w:rsidP="00B6495C">
      <w:pPr>
        <w:pStyle w:val="BodyText"/>
        <w:rPr>
          <w:sz w:val="20"/>
        </w:rPr>
      </w:pPr>
    </w:p>
    <w:p w14:paraId="46819E01" w14:textId="77777777" w:rsidR="00B6495C" w:rsidRDefault="00B6495C" w:rsidP="00B6495C">
      <w:pPr>
        <w:pStyle w:val="BodyText"/>
        <w:rPr>
          <w:sz w:val="20"/>
        </w:rPr>
      </w:pPr>
    </w:p>
    <w:p w14:paraId="759779E8" w14:textId="533D163B" w:rsidR="00B6495C" w:rsidRDefault="00B6495C" w:rsidP="00B6495C">
      <w:pPr>
        <w:pStyle w:val="BodyText"/>
        <w:rPr>
          <w:sz w:val="19"/>
        </w:rPr>
      </w:pPr>
      <w:r>
        <w:rPr>
          <w:noProof/>
          <w:sz w:val="24"/>
        </w:rPr>
        <mc:AlternateContent>
          <mc:Choice Requires="wps">
            <w:drawing>
              <wp:anchor distT="0" distB="0" distL="0" distR="0" simplePos="0" relativeHeight="251684864" behindDoc="1" locked="0" layoutInCell="1" allowOverlap="1" wp14:anchorId="379DF67D" wp14:editId="0E6EFF19">
                <wp:simplePos x="0" y="0"/>
                <wp:positionH relativeFrom="page">
                  <wp:posOffset>914400</wp:posOffset>
                </wp:positionH>
                <wp:positionV relativeFrom="paragraph">
                  <wp:posOffset>154305</wp:posOffset>
                </wp:positionV>
                <wp:extent cx="1828800" cy="7620"/>
                <wp:effectExtent l="0" t="0" r="0" b="1905"/>
                <wp:wrapTopAndBottom/>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D5E683C" id="Rectangle 175" o:spid="_x0000_s1026" style="position:absolute;margin-left:1in;margin-top:12.15pt;width:2in;height:.6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" fillcolor="black" stroked="f">
                <w10:wrap type="topAndBottom" anchorx="page"/>
              </v:rect>
            </w:pict>
          </mc:Fallback>
        </mc:AlternateContent>
      </w:r>
    </w:p>
    <w:p w14:paraId="4F2CA88D" w14:textId="77777777" w:rsidR="00B6495C" w:rsidRDefault="00B6495C" w:rsidP="00B6495C">
      <w:pPr>
        <w:pStyle w:val="BodyText"/>
        <w:spacing w:before="102"/>
        <w:ind w:left="120" w:right="718"/>
        <w:jc w:val="both"/>
      </w:pPr>
      <w:r>
        <w:rPr>
          <w:vertAlign w:val="superscript"/>
        </w:rPr>
        <w:t>11</w:t>
      </w:r>
      <w:r>
        <w:t xml:space="preserve"> The parties further stipulated that the New York City Council has called on the de Blasio</w:t>
      </w:r>
      <w:r>
        <w:rPr>
          <w:spacing w:val="-57"/>
        </w:rPr>
        <w:t xml:space="preserve"> </w:t>
      </w:r>
      <w:r>
        <w:t>Administration to include, in the 2020 City budget, funding sufficient to install “accessible</w:t>
      </w:r>
      <w:r>
        <w:rPr>
          <w:spacing w:val="-57"/>
        </w:rPr>
        <w:t xml:space="preserve"> </w:t>
      </w:r>
      <w:r>
        <w:t>pedestrian</w:t>
      </w:r>
      <w:r>
        <w:rPr>
          <w:spacing w:val="-2"/>
        </w:rPr>
        <w:t xml:space="preserve"> </w:t>
      </w:r>
      <w:r>
        <w:t>signals</w:t>
      </w:r>
      <w:r>
        <w:rPr>
          <w:spacing w:val="-1"/>
        </w:rPr>
        <w:t xml:space="preserve"> </w:t>
      </w:r>
      <w:r>
        <w:t>at every signal</w:t>
      </w:r>
      <w:r>
        <w:rPr>
          <w:spacing w:val="-1"/>
        </w:rPr>
        <w:t xml:space="preserve"> </w:t>
      </w:r>
      <w:r>
        <w:t>intersection.”</w:t>
      </w:r>
      <w:r>
        <w:rPr>
          <w:spacing w:val="56"/>
        </w:rPr>
        <w:t xml:space="preserve"> </w:t>
      </w:r>
      <w:r>
        <w:rPr>
          <w:i/>
        </w:rPr>
        <w:t>Id.</w:t>
      </w:r>
      <w:r>
        <w:rPr>
          <w:i/>
          <w:spacing w:val="-1"/>
        </w:rPr>
        <w:t xml:space="preserve"> </w:t>
      </w:r>
      <w:r>
        <w:t>¶ 193.</w:t>
      </w:r>
    </w:p>
    <w:p w14:paraId="7F4AF905" w14:textId="77777777" w:rsidR="00B6495C" w:rsidRDefault="00B6495C" w:rsidP="00B6495C">
      <w:pPr>
        <w:pStyle w:val="BodyText"/>
      </w:pPr>
    </w:p>
    <w:p w14:paraId="7A401FD0" w14:textId="77777777" w:rsidR="00B6495C" w:rsidRDefault="00B6495C" w:rsidP="00B6495C">
      <w:pPr>
        <w:pStyle w:val="BodyText"/>
        <w:ind w:left="119" w:right="363"/>
      </w:pPr>
      <w:r>
        <w:rPr>
          <w:vertAlign w:val="superscript"/>
        </w:rPr>
        <w:t>12</w:t>
      </w:r>
      <w:r>
        <w:t xml:space="preserve"> The City did not contend that a liability finding would require the “fundamental alteration in</w:t>
      </w:r>
      <w:r>
        <w:rPr>
          <w:spacing w:val="-57"/>
        </w:rPr>
        <w:t xml:space="preserve"> </w:t>
      </w:r>
      <w:r>
        <w:t>the</w:t>
      </w:r>
      <w:r>
        <w:rPr>
          <w:spacing w:val="-1"/>
        </w:rPr>
        <w:t xml:space="preserve"> </w:t>
      </w:r>
      <w:r>
        <w:t>nature”</w:t>
      </w:r>
      <w:r>
        <w:rPr>
          <w:spacing w:val="-1"/>
        </w:rPr>
        <w:t xml:space="preserve"> </w:t>
      </w:r>
      <w:r>
        <w:t>of</w:t>
      </w:r>
      <w:r>
        <w:rPr>
          <w:spacing w:val="-1"/>
        </w:rPr>
        <w:t xml:space="preserve"> </w:t>
      </w:r>
      <w:r>
        <w:t>any</w:t>
      </w:r>
      <w:r>
        <w:rPr>
          <w:spacing w:val="-1"/>
        </w:rPr>
        <w:t xml:space="preserve"> </w:t>
      </w:r>
      <w:r>
        <w:t>City</w:t>
      </w:r>
      <w:r>
        <w:rPr>
          <w:spacing w:val="-1"/>
        </w:rPr>
        <w:t xml:space="preserve"> </w:t>
      </w:r>
      <w:r>
        <w:t>service.</w:t>
      </w:r>
      <w:r>
        <w:rPr>
          <w:spacing w:val="1"/>
        </w:rPr>
        <w:t xml:space="preserve"> </w:t>
      </w:r>
      <w:r>
        <w:t>28</w:t>
      </w:r>
      <w:r>
        <w:rPr>
          <w:spacing w:val="-1"/>
        </w:rPr>
        <w:t xml:space="preserve"> </w:t>
      </w:r>
      <w:r>
        <w:t>C.F.R.</w:t>
      </w:r>
      <w:r>
        <w:rPr>
          <w:spacing w:val="-1"/>
        </w:rPr>
        <w:t xml:space="preserve"> </w:t>
      </w:r>
      <w:r>
        <w:t>§</w:t>
      </w:r>
      <w:r>
        <w:rPr>
          <w:spacing w:val="-1"/>
        </w:rPr>
        <w:t xml:space="preserve"> </w:t>
      </w:r>
      <w:r>
        <w:t>35.150(a)(3).</w:t>
      </w:r>
    </w:p>
    <w:p w14:paraId="09115717" w14:textId="77777777" w:rsidR="00B6495C" w:rsidRDefault="00B6495C" w:rsidP="00B6495C">
      <w:pPr>
        <w:sectPr w:rsidR="00B6495C">
          <w:headerReference w:type="default" r:id="rId197"/>
          <w:footerReference w:type="default" r:id="rId198"/>
          <w:pgSz w:w="12240" w:h="15840"/>
          <w:pgMar w:top="1360" w:right="1320" w:bottom="1240" w:left="1320" w:header="232" w:footer="1046" w:gutter="0"/>
          <w:cols w:space="720"/>
        </w:sectPr>
      </w:pPr>
    </w:p>
    <w:p w14:paraId="7946CFD0" w14:textId="77777777" w:rsidR="00B6495C" w:rsidRDefault="00B6495C" w:rsidP="00B6495C">
      <w:pPr>
        <w:pStyle w:val="BodyText"/>
        <w:spacing w:before="80" w:line="480" w:lineRule="auto"/>
        <w:ind w:left="120" w:right="309"/>
      </w:pPr>
      <w:r>
        <w:lastRenderedPageBreak/>
        <w:t>motion conference, had not understood the written statement to be an “out-and-out requirement</w:t>
      </w:r>
      <w:r>
        <w:rPr>
          <w:spacing w:val="-57"/>
        </w:rPr>
        <w:t xml:space="preserve"> </w:t>
      </w:r>
      <w:r>
        <w:t xml:space="preserve">to invoke the defense,” </w:t>
      </w:r>
      <w:r>
        <w:rPr>
          <w:i/>
        </w:rPr>
        <w:t xml:space="preserve">id. </w:t>
      </w:r>
      <w:r>
        <w:t xml:space="preserve">at 51; </w:t>
      </w:r>
      <w:r>
        <w:rPr>
          <w:i/>
        </w:rPr>
        <w:t xml:space="preserve">but see </w:t>
      </w:r>
      <w:r>
        <w:t xml:space="preserve">28 C.F.R. § 35.150(a)(3) (“The decision . . . </w:t>
      </w:r>
      <w:r>
        <w:rPr>
          <w:i/>
        </w:rPr>
        <w:t>must be</w:t>
      </w:r>
      <w:r>
        <w:rPr>
          <w:i/>
          <w:spacing w:val="1"/>
        </w:rPr>
        <w:t xml:space="preserve"> </w:t>
      </w:r>
      <w:r>
        <w:rPr>
          <w:i/>
        </w:rPr>
        <w:t xml:space="preserve">made </w:t>
      </w:r>
      <w:r>
        <w:t xml:space="preserve">by the head of a public entity or his or her designee . . . </w:t>
      </w:r>
      <w:r>
        <w:rPr>
          <w:i/>
        </w:rPr>
        <w:t xml:space="preserve">and must be accompanied </w:t>
      </w:r>
      <w:r>
        <w:t>by a</w:t>
      </w:r>
      <w:r>
        <w:rPr>
          <w:spacing w:val="1"/>
        </w:rPr>
        <w:t xml:space="preserve"> </w:t>
      </w:r>
      <w:r>
        <w:t>written</w:t>
      </w:r>
      <w:r>
        <w:rPr>
          <w:spacing w:val="-2"/>
        </w:rPr>
        <w:t xml:space="preserve"> </w:t>
      </w:r>
      <w:r>
        <w:t>statement</w:t>
      </w:r>
      <w:r>
        <w:rPr>
          <w:spacing w:val="-1"/>
        </w:rPr>
        <w:t xml:space="preserve"> </w:t>
      </w:r>
      <w:r>
        <w:t>of the</w:t>
      </w:r>
      <w:r>
        <w:rPr>
          <w:spacing w:val="-2"/>
        </w:rPr>
        <w:t xml:space="preserve"> </w:t>
      </w:r>
      <w:r>
        <w:t>reasons</w:t>
      </w:r>
      <w:r>
        <w:rPr>
          <w:spacing w:val="-1"/>
        </w:rPr>
        <w:t xml:space="preserve"> </w:t>
      </w:r>
      <w:r>
        <w:t>for</w:t>
      </w:r>
      <w:r>
        <w:rPr>
          <w:spacing w:val="-1"/>
        </w:rPr>
        <w:t xml:space="preserve"> </w:t>
      </w:r>
      <w:r>
        <w:t>reaching</w:t>
      </w:r>
      <w:r>
        <w:rPr>
          <w:spacing w:val="-2"/>
        </w:rPr>
        <w:t xml:space="preserve"> </w:t>
      </w:r>
      <w:r>
        <w:t>that</w:t>
      </w:r>
      <w:r>
        <w:rPr>
          <w:spacing w:val="-1"/>
        </w:rPr>
        <w:t xml:space="preserve"> </w:t>
      </w:r>
      <w:r>
        <w:t>conclusion.”</w:t>
      </w:r>
      <w:r>
        <w:rPr>
          <w:spacing w:val="-1"/>
        </w:rPr>
        <w:t xml:space="preserve"> </w:t>
      </w:r>
      <w:r>
        <w:t>(emphasis</w:t>
      </w:r>
      <w:r>
        <w:rPr>
          <w:spacing w:val="-2"/>
        </w:rPr>
        <w:t xml:space="preserve"> </w:t>
      </w:r>
      <w:r>
        <w:t>added)); PMC</w:t>
      </w:r>
      <w:r>
        <w:rPr>
          <w:spacing w:val="-1"/>
        </w:rPr>
        <w:t xml:space="preserve"> </w:t>
      </w:r>
      <w:r>
        <w:t>Tr.</w:t>
      </w:r>
    </w:p>
    <w:p w14:paraId="2C9F6330" w14:textId="77777777" w:rsidR="00B6495C" w:rsidRDefault="00B6495C" w:rsidP="00B6495C">
      <w:pPr>
        <w:pStyle w:val="BodyText"/>
        <w:spacing w:line="480" w:lineRule="auto"/>
        <w:ind w:left="120" w:right="162"/>
      </w:pPr>
      <w:r>
        <w:t>at 19–20 (plaintiffs’ counsel noting that the “ADA has very specific regulations regarding how a</w:t>
      </w:r>
      <w:r>
        <w:rPr>
          <w:spacing w:val="-57"/>
        </w:rPr>
        <w:t xml:space="preserve"> </w:t>
      </w:r>
      <w:r>
        <w:t>city must assert an undue burden defense, and that requires a high-level official within the</w:t>
      </w:r>
      <w:r>
        <w:rPr>
          <w:spacing w:val="1"/>
        </w:rPr>
        <w:t xml:space="preserve"> </w:t>
      </w:r>
      <w:r>
        <w:t>Department of Transportation to sign a written statement that an analysis has been done and they</w:t>
      </w:r>
      <w:r>
        <w:rPr>
          <w:spacing w:val="-57"/>
        </w:rPr>
        <w:t xml:space="preserve"> </w:t>
      </w:r>
      <w:r>
        <w:t>have determined by looking at all funding sources available that it is an undue burden, and</w:t>
      </w:r>
      <w:r>
        <w:rPr>
          <w:spacing w:val="1"/>
        </w:rPr>
        <w:t xml:space="preserve"> </w:t>
      </w:r>
      <w:r>
        <w:t xml:space="preserve">defendants have admitted that that has never taken place.”); </w:t>
      </w:r>
      <w:r>
        <w:rPr>
          <w:i/>
        </w:rPr>
        <w:t xml:space="preserve">id. </w:t>
      </w:r>
      <w:r>
        <w:t>at 30–31 (Court and defense</w:t>
      </w:r>
      <w:r>
        <w:rPr>
          <w:spacing w:val="1"/>
        </w:rPr>
        <w:t xml:space="preserve"> </w:t>
      </w:r>
      <w:r>
        <w:t>counsel</w:t>
      </w:r>
      <w:r>
        <w:rPr>
          <w:spacing w:val="-1"/>
        </w:rPr>
        <w:t xml:space="preserve"> </w:t>
      </w:r>
      <w:r>
        <w:t>discussing mandatory nature</w:t>
      </w:r>
      <w:r>
        <w:rPr>
          <w:spacing w:val="-1"/>
        </w:rPr>
        <w:t xml:space="preserve"> </w:t>
      </w:r>
      <w:r>
        <w:t>of</w:t>
      </w:r>
      <w:r>
        <w:rPr>
          <w:spacing w:val="-2"/>
        </w:rPr>
        <w:t xml:space="preserve"> </w:t>
      </w:r>
      <w:r>
        <w:t>this</w:t>
      </w:r>
      <w:r>
        <w:rPr>
          <w:spacing w:val="-1"/>
        </w:rPr>
        <w:t xml:space="preserve"> </w:t>
      </w:r>
      <w:r>
        <w:t>requirement).</w:t>
      </w:r>
    </w:p>
    <w:p w14:paraId="79ACEF64" w14:textId="77777777" w:rsidR="00B6495C" w:rsidRDefault="00B6495C" w:rsidP="00B6495C">
      <w:pPr>
        <w:pStyle w:val="BodyText"/>
        <w:spacing w:line="480" w:lineRule="auto"/>
        <w:ind w:left="120" w:right="367" w:firstLine="720"/>
      </w:pPr>
      <w:r>
        <w:t>The Court is thus is constrained to find that the City, by its decision not to comply with</w:t>
      </w:r>
      <w:r>
        <w:rPr>
          <w:spacing w:val="-58"/>
        </w:rPr>
        <w:t xml:space="preserve"> </w:t>
      </w:r>
      <w:r>
        <w:t>the prerequisites that 28 C.F.R. § 35.150(a)(3) imposes on the pursuit of an undue burden</w:t>
      </w:r>
      <w:r>
        <w:rPr>
          <w:spacing w:val="1"/>
        </w:rPr>
        <w:t xml:space="preserve"> </w:t>
      </w:r>
      <w:r>
        <w:t>defense, has elected to forgo that defense as to liability.</w:t>
      </w:r>
      <w:r>
        <w:rPr>
          <w:spacing w:val="1"/>
        </w:rPr>
        <w:t xml:space="preserve"> </w:t>
      </w:r>
      <w:r>
        <w:rPr>
          <w:i/>
        </w:rPr>
        <w:t>See, e.g.</w:t>
      </w:r>
      <w:r>
        <w:t xml:space="preserve">, </w:t>
      </w:r>
      <w:r>
        <w:rPr>
          <w:i/>
        </w:rPr>
        <w:t>Ewbank v. Gallatin County</w:t>
      </w:r>
      <w:r>
        <w:t>,</w:t>
      </w:r>
      <w:r>
        <w:rPr>
          <w:spacing w:val="-57"/>
        </w:rPr>
        <w:t xml:space="preserve"> </w:t>
      </w:r>
      <w:r>
        <w:t>No. 03 Civ. 156 (DLB), 2006 WL 197076, at *8 (E.D. Ky. Jan. 17, 2006) (rejecting undue</w:t>
      </w:r>
      <w:r>
        <w:rPr>
          <w:spacing w:val="1"/>
        </w:rPr>
        <w:t xml:space="preserve"> </w:t>
      </w:r>
      <w:r>
        <w:t>burden defense where “[t]here is no evidence that Defendant has complied with these</w:t>
      </w:r>
      <w:r>
        <w:rPr>
          <w:spacing w:val="1"/>
        </w:rPr>
        <w:t xml:space="preserve"> </w:t>
      </w:r>
      <w:r>
        <w:t xml:space="preserve">requirements”); </w:t>
      </w:r>
      <w:r>
        <w:rPr>
          <w:i/>
        </w:rPr>
        <w:t>Armstrong v. Davis</w:t>
      </w:r>
      <w:r>
        <w:t>, No. 94 Civ. 02307 (CW), 1999 WL 35799705, at *36</w:t>
      </w:r>
      <w:r>
        <w:rPr>
          <w:spacing w:val="1"/>
        </w:rPr>
        <w:t xml:space="preserve"> </w:t>
      </w:r>
      <w:r>
        <w:t>(N.D.</w:t>
      </w:r>
      <w:r>
        <w:rPr>
          <w:spacing w:val="-1"/>
        </w:rPr>
        <w:t xml:space="preserve"> </w:t>
      </w:r>
      <w:r>
        <w:t>Cal. Dec.</w:t>
      </w:r>
      <w:r>
        <w:rPr>
          <w:spacing w:val="-2"/>
        </w:rPr>
        <w:t xml:space="preserve"> </w:t>
      </w:r>
      <w:r>
        <w:t>22, 1999) (similar);</w:t>
      </w:r>
      <w:r>
        <w:rPr>
          <w:spacing w:val="-2"/>
        </w:rPr>
        <w:t xml:space="preserve"> </w:t>
      </w:r>
      <w:r>
        <w:rPr>
          <w:i/>
        </w:rPr>
        <w:t>cf. Whitfield</w:t>
      </w:r>
      <w:r>
        <w:rPr>
          <w:i/>
          <w:spacing w:val="-3"/>
        </w:rPr>
        <w:t xml:space="preserve"> </w:t>
      </w:r>
      <w:r>
        <w:rPr>
          <w:i/>
        </w:rPr>
        <w:t>v. City of</w:t>
      </w:r>
      <w:r>
        <w:rPr>
          <w:i/>
          <w:spacing w:val="-1"/>
        </w:rPr>
        <w:t xml:space="preserve"> </w:t>
      </w:r>
      <w:r>
        <w:rPr>
          <w:i/>
        </w:rPr>
        <w:t>Salinas</w:t>
      </w:r>
      <w:r>
        <w:t>,</w:t>
      </w:r>
      <w:r>
        <w:rPr>
          <w:spacing w:val="-1"/>
        </w:rPr>
        <w:t xml:space="preserve"> </w:t>
      </w:r>
      <w:r>
        <w:t>No.</w:t>
      </w:r>
      <w:r>
        <w:rPr>
          <w:spacing w:val="-1"/>
        </w:rPr>
        <w:t xml:space="preserve"> </w:t>
      </w:r>
      <w:r>
        <w:t>05</w:t>
      </w:r>
      <w:r>
        <w:rPr>
          <w:spacing w:val="-2"/>
        </w:rPr>
        <w:t xml:space="preserve"> </w:t>
      </w:r>
      <w:r>
        <w:t>Civ.</w:t>
      </w:r>
      <w:r>
        <w:rPr>
          <w:spacing w:val="-1"/>
        </w:rPr>
        <w:t xml:space="preserve"> </w:t>
      </w:r>
      <w:r>
        <w:t>3230</w:t>
      </w:r>
      <w:r>
        <w:rPr>
          <w:spacing w:val="-2"/>
        </w:rPr>
        <w:t xml:space="preserve"> </w:t>
      </w:r>
      <w:r>
        <w:t>(JF),</w:t>
      </w:r>
    </w:p>
    <w:p w14:paraId="7A68D00D" w14:textId="77777777" w:rsidR="00B6495C" w:rsidRDefault="00B6495C" w:rsidP="00B6495C">
      <w:pPr>
        <w:pStyle w:val="BodyText"/>
        <w:spacing w:line="480" w:lineRule="auto"/>
        <w:ind w:left="120" w:right="173"/>
      </w:pPr>
      <w:r>
        <w:t>2006 WL 2529509, at *5 (N.D. Cal. Aug. 31, 2006) (rejecting defendants’ undue burden defense</w:t>
      </w:r>
      <w:r>
        <w:rPr>
          <w:spacing w:val="-58"/>
        </w:rPr>
        <w:t xml:space="preserve"> </w:t>
      </w:r>
      <w:r>
        <w:t>because they “ha[d] not presented any evidence of a ‘a written statement of the reasons for’”</w:t>
      </w:r>
      <w:r>
        <w:rPr>
          <w:spacing w:val="1"/>
        </w:rPr>
        <w:t xml:space="preserve"> </w:t>
      </w:r>
      <w:r>
        <w:t>concluding that ADA compliance would present undue burden).</w:t>
      </w:r>
      <w:r>
        <w:rPr>
          <w:spacing w:val="1"/>
        </w:rPr>
        <w:t xml:space="preserve"> </w:t>
      </w:r>
      <w:r>
        <w:t>Whatever the evidence on this</w:t>
      </w:r>
      <w:r>
        <w:rPr>
          <w:spacing w:val="1"/>
        </w:rPr>
        <w:t xml:space="preserve"> </w:t>
      </w:r>
      <w:r>
        <w:t>point might have shown had the City pursued it,</w:t>
      </w:r>
      <w:r>
        <w:rPr>
          <w:spacing w:val="2"/>
        </w:rPr>
        <w:t xml:space="preserve"> </w:t>
      </w:r>
      <w:r>
        <w:t>the City may</w:t>
      </w:r>
      <w:r>
        <w:rPr>
          <w:spacing w:val="-1"/>
        </w:rPr>
        <w:t xml:space="preserve"> </w:t>
      </w:r>
      <w:r>
        <w:t>not argue, at</w:t>
      </w:r>
      <w:r>
        <w:rPr>
          <w:spacing w:val="1"/>
        </w:rPr>
        <w:t xml:space="preserve"> </w:t>
      </w:r>
      <w:r>
        <w:t>the liability</w:t>
      </w:r>
      <w:r>
        <w:rPr>
          <w:spacing w:val="-1"/>
        </w:rPr>
        <w:t xml:space="preserve"> </w:t>
      </w:r>
      <w:r>
        <w:t>stage,</w:t>
      </w:r>
      <w:r>
        <w:rPr>
          <w:spacing w:val="1"/>
        </w:rPr>
        <w:t xml:space="preserve"> </w:t>
      </w:r>
      <w:r>
        <w:t>that adding APS to signalized intersections to the degree necessary to achieve meaningful access</w:t>
      </w:r>
      <w:r>
        <w:rPr>
          <w:spacing w:val="-57"/>
        </w:rPr>
        <w:t xml:space="preserve"> </w:t>
      </w:r>
      <w:r>
        <w:t>would</w:t>
      </w:r>
      <w:r>
        <w:rPr>
          <w:spacing w:val="-2"/>
        </w:rPr>
        <w:t xml:space="preserve"> </w:t>
      </w:r>
      <w:r>
        <w:t>present</w:t>
      </w:r>
      <w:r>
        <w:rPr>
          <w:spacing w:val="-1"/>
        </w:rPr>
        <w:t xml:space="preserve"> </w:t>
      </w:r>
      <w:r>
        <w:t>an</w:t>
      </w:r>
      <w:r>
        <w:rPr>
          <w:spacing w:val="-1"/>
        </w:rPr>
        <w:t xml:space="preserve"> </w:t>
      </w:r>
      <w:r>
        <w:t>undue</w:t>
      </w:r>
      <w:r>
        <w:rPr>
          <w:spacing w:val="-2"/>
        </w:rPr>
        <w:t xml:space="preserve"> </w:t>
      </w:r>
      <w:r>
        <w:t>burden,</w:t>
      </w:r>
      <w:r>
        <w:rPr>
          <w:spacing w:val="-1"/>
        </w:rPr>
        <w:t xml:space="preserve"> </w:t>
      </w:r>
      <w:r>
        <w:t>administrative</w:t>
      </w:r>
      <w:r>
        <w:rPr>
          <w:spacing w:val="-1"/>
        </w:rPr>
        <w:t xml:space="preserve"> </w:t>
      </w:r>
      <w:r>
        <w:t>or</w:t>
      </w:r>
      <w:r>
        <w:rPr>
          <w:spacing w:val="-1"/>
        </w:rPr>
        <w:t xml:space="preserve"> </w:t>
      </w:r>
      <w:r>
        <w:t>financial.</w:t>
      </w:r>
      <w:r>
        <w:rPr>
          <w:spacing w:val="59"/>
        </w:rPr>
        <w:t xml:space="preserve"> </w:t>
      </w:r>
      <w:r>
        <w:t>The record</w:t>
      </w:r>
      <w:r>
        <w:rPr>
          <w:spacing w:val="-1"/>
        </w:rPr>
        <w:t xml:space="preserve"> </w:t>
      </w:r>
      <w:r>
        <w:t>does</w:t>
      </w:r>
      <w:r>
        <w:rPr>
          <w:spacing w:val="-1"/>
        </w:rPr>
        <w:t xml:space="preserve"> </w:t>
      </w:r>
      <w:r>
        <w:t>not reveal the</w:t>
      </w:r>
    </w:p>
    <w:p w14:paraId="22028553" w14:textId="77777777" w:rsidR="00B6495C" w:rsidRDefault="00B6495C" w:rsidP="00B6495C">
      <w:pPr>
        <w:spacing w:line="480" w:lineRule="auto"/>
        <w:sectPr w:rsidR="00B6495C">
          <w:headerReference w:type="default" r:id="rId199"/>
          <w:footerReference w:type="default" r:id="rId200"/>
          <w:pgSz w:w="12240" w:h="15840"/>
          <w:pgMar w:top="1360" w:right="1320" w:bottom="1240" w:left="1320" w:header="232" w:footer="1046" w:gutter="0"/>
          <w:cols w:space="720"/>
        </w:sectPr>
      </w:pPr>
    </w:p>
    <w:p w14:paraId="55C18BB4" w14:textId="77777777" w:rsidR="00B6495C" w:rsidRDefault="00B6495C" w:rsidP="00B6495C">
      <w:pPr>
        <w:pStyle w:val="BodyText"/>
        <w:spacing w:before="80" w:line="480" w:lineRule="auto"/>
        <w:ind w:left="120" w:right="146"/>
      </w:pPr>
      <w:r>
        <w:lastRenderedPageBreak/>
        <w:t>reason(s) for the choice not to pursue that defense in earnest—including whether the City viewed</w:t>
      </w:r>
      <w:r>
        <w:rPr>
          <w:spacing w:val="-57"/>
        </w:rPr>
        <w:t xml:space="preserve"> </w:t>
      </w:r>
      <w:r>
        <w:t>its coffers as sufficient to fund the expansion of APS necessitated by a finding of liability,</w:t>
      </w:r>
      <w:r>
        <w:rPr>
          <w:spacing w:val="1"/>
        </w:rPr>
        <w:t xml:space="preserve"> </w:t>
      </w:r>
      <w:r>
        <w:t>whether City leaders welcomed a court order compelling them to furnish such relief, or</w:t>
      </w:r>
      <w:r>
        <w:rPr>
          <w:spacing w:val="1"/>
        </w:rPr>
        <w:t xml:space="preserve"> </w:t>
      </w:r>
      <w:r>
        <w:t>otherwise.</w:t>
      </w:r>
      <w:r>
        <w:rPr>
          <w:spacing w:val="60"/>
        </w:rPr>
        <w:t xml:space="preserve"> </w:t>
      </w:r>
      <w:r>
        <w:t>But</w:t>
      </w:r>
      <w:r>
        <w:rPr>
          <w:spacing w:val="2"/>
        </w:rPr>
        <w:t xml:space="preserve"> </w:t>
      </w:r>
      <w:r>
        <w:t>it</w:t>
      </w:r>
      <w:r>
        <w:rPr>
          <w:spacing w:val="2"/>
        </w:rPr>
        <w:t xml:space="preserve"> </w:t>
      </w:r>
      <w:r>
        <w:t>is</w:t>
      </w:r>
      <w:r>
        <w:rPr>
          <w:spacing w:val="1"/>
        </w:rPr>
        <w:t xml:space="preserve"> </w:t>
      </w:r>
      <w:r>
        <w:t>unavoidable</w:t>
      </w:r>
      <w:r>
        <w:rPr>
          <w:spacing w:val="2"/>
        </w:rPr>
        <w:t xml:space="preserve"> </w:t>
      </w:r>
      <w:r>
        <w:t>that</w:t>
      </w:r>
      <w:r>
        <w:rPr>
          <w:spacing w:val="2"/>
        </w:rPr>
        <w:t xml:space="preserve"> </w:t>
      </w:r>
      <w:r>
        <w:t>this</w:t>
      </w:r>
      <w:r>
        <w:rPr>
          <w:spacing w:val="2"/>
        </w:rPr>
        <w:t xml:space="preserve"> </w:t>
      </w:r>
      <w:r>
        <w:t>litigation</w:t>
      </w:r>
      <w:r>
        <w:rPr>
          <w:spacing w:val="2"/>
        </w:rPr>
        <w:t xml:space="preserve"> </w:t>
      </w:r>
      <w:r>
        <w:t>decision</w:t>
      </w:r>
      <w:r>
        <w:rPr>
          <w:spacing w:val="1"/>
        </w:rPr>
        <w:t xml:space="preserve"> </w:t>
      </w:r>
      <w:r>
        <w:t>was</w:t>
      </w:r>
      <w:r>
        <w:rPr>
          <w:spacing w:val="2"/>
        </w:rPr>
        <w:t xml:space="preserve"> </w:t>
      </w:r>
      <w:r>
        <w:t>deliberate,</w:t>
      </w:r>
      <w:r>
        <w:rPr>
          <w:spacing w:val="2"/>
        </w:rPr>
        <w:t xml:space="preserve"> </w:t>
      </w:r>
      <w:r>
        <w:t>as</w:t>
      </w:r>
      <w:r>
        <w:rPr>
          <w:spacing w:val="1"/>
        </w:rPr>
        <w:t xml:space="preserve"> </w:t>
      </w:r>
      <w:r>
        <w:t>the</w:t>
      </w:r>
      <w:r>
        <w:rPr>
          <w:spacing w:val="2"/>
        </w:rPr>
        <w:t xml:space="preserve"> </w:t>
      </w:r>
      <w:r>
        <w:t>City</w:t>
      </w:r>
      <w:r>
        <w:rPr>
          <w:spacing w:val="1"/>
        </w:rPr>
        <w:t xml:space="preserve"> </w:t>
      </w:r>
      <w:r>
        <w:t>was</w:t>
      </w:r>
      <w:r>
        <w:rPr>
          <w:spacing w:val="1"/>
        </w:rPr>
        <w:t xml:space="preserve"> </w:t>
      </w:r>
      <w:r>
        <w:t>aware of, from the time of its Answer, the potential availability of this defense, and the question</w:t>
      </w:r>
      <w:r>
        <w:rPr>
          <w:spacing w:val="1"/>
        </w:rPr>
        <w:t xml:space="preserve"> </w:t>
      </w:r>
      <w:r>
        <w:t>whether to pursue it was, as counsel acknowledged, taken up by ranking municipal decision-</w:t>
      </w:r>
      <w:r>
        <w:rPr>
          <w:spacing w:val="1"/>
        </w:rPr>
        <w:t xml:space="preserve"> </w:t>
      </w:r>
      <w:r>
        <w:t>makers,</w:t>
      </w:r>
      <w:r>
        <w:rPr>
          <w:spacing w:val="-2"/>
        </w:rPr>
        <w:t xml:space="preserve"> </w:t>
      </w:r>
      <w:r>
        <w:t>including</w:t>
      </w:r>
      <w:r>
        <w:rPr>
          <w:spacing w:val="-1"/>
        </w:rPr>
        <w:t xml:space="preserve"> </w:t>
      </w:r>
      <w:r>
        <w:t>the</w:t>
      </w:r>
      <w:r>
        <w:rPr>
          <w:spacing w:val="-1"/>
        </w:rPr>
        <w:t xml:space="preserve"> </w:t>
      </w:r>
      <w:r>
        <w:t>Mayor’s</w:t>
      </w:r>
      <w:r>
        <w:rPr>
          <w:spacing w:val="-2"/>
        </w:rPr>
        <w:t xml:space="preserve"> </w:t>
      </w:r>
      <w:r>
        <w:t>Office.</w:t>
      </w:r>
      <w:r>
        <w:rPr>
          <w:spacing w:val="59"/>
        </w:rPr>
        <w:t xml:space="preserve"> </w:t>
      </w:r>
      <w:r>
        <w:rPr>
          <w:i/>
        </w:rPr>
        <w:t>See</w:t>
      </w:r>
      <w:r>
        <w:rPr>
          <w:i/>
          <w:spacing w:val="-1"/>
        </w:rPr>
        <w:t xml:space="preserve"> </w:t>
      </w:r>
      <w:r>
        <w:t>Def.</w:t>
      </w:r>
      <w:r>
        <w:rPr>
          <w:spacing w:val="-1"/>
        </w:rPr>
        <w:t xml:space="preserve"> </w:t>
      </w:r>
      <w:r>
        <w:t>Mem.</w:t>
      </w:r>
      <w:r>
        <w:rPr>
          <w:spacing w:val="-1"/>
        </w:rPr>
        <w:t xml:space="preserve"> </w:t>
      </w:r>
      <w:r>
        <w:t>at</w:t>
      </w:r>
      <w:r>
        <w:rPr>
          <w:spacing w:val="-2"/>
        </w:rPr>
        <w:t xml:space="preserve"> </w:t>
      </w:r>
      <w:r>
        <w:t>12.</w:t>
      </w:r>
      <w:r>
        <w:rPr>
          <w:vertAlign w:val="superscript"/>
        </w:rPr>
        <w:t>13</w:t>
      </w:r>
    </w:p>
    <w:p w14:paraId="7D196E53" w14:textId="77777777" w:rsidR="00B6495C" w:rsidRDefault="00B6495C" w:rsidP="00B6495C">
      <w:pPr>
        <w:pStyle w:val="BodyText"/>
        <w:spacing w:line="480" w:lineRule="auto"/>
        <w:ind w:left="119" w:right="177" w:firstLine="720"/>
      </w:pPr>
      <w:r>
        <w:t>In any event, even if the City had satisfied the procedural prerequisites to this affirmative</w:t>
      </w:r>
      <w:r>
        <w:rPr>
          <w:spacing w:val="-57"/>
        </w:rPr>
        <w:t xml:space="preserve"> </w:t>
      </w:r>
      <w:r>
        <w:t>defense, the sparse data that the City has put before the Court at summary judgment would be</w:t>
      </w:r>
      <w:r>
        <w:rPr>
          <w:spacing w:val="1"/>
        </w:rPr>
        <w:t xml:space="preserve"> </w:t>
      </w:r>
      <w:r>
        <w:t>inadequate to raise a triable issue of fact as to whether, on the present record, installation of</w:t>
      </w:r>
      <w:r>
        <w:rPr>
          <w:spacing w:val="1"/>
        </w:rPr>
        <w:t xml:space="preserve"> </w:t>
      </w:r>
      <w:r>
        <w:t>additional APS in the City would constitute an undue financial or administrative burden.</w:t>
      </w:r>
      <w:r>
        <w:rPr>
          <w:spacing w:val="1"/>
        </w:rPr>
        <w:t xml:space="preserve"> </w:t>
      </w:r>
      <w:r>
        <w:t>That is</w:t>
      </w:r>
      <w:r>
        <w:rPr>
          <w:spacing w:val="-57"/>
        </w:rPr>
        <w:t xml:space="preserve"> </w:t>
      </w:r>
      <w:r>
        <w:t>so</w:t>
      </w:r>
      <w:r>
        <w:rPr>
          <w:spacing w:val="-2"/>
        </w:rPr>
        <w:t xml:space="preserve"> </w:t>
      </w:r>
      <w:r>
        <w:t>for</w:t>
      </w:r>
      <w:r>
        <w:rPr>
          <w:spacing w:val="-1"/>
        </w:rPr>
        <w:t xml:space="preserve"> </w:t>
      </w:r>
      <w:r>
        <w:t>three</w:t>
      </w:r>
      <w:r>
        <w:rPr>
          <w:spacing w:val="-1"/>
        </w:rPr>
        <w:t xml:space="preserve"> </w:t>
      </w:r>
      <w:r>
        <w:t>reasons.</w:t>
      </w:r>
    </w:p>
    <w:p w14:paraId="53AA629B" w14:textId="77777777" w:rsidR="00B6495C" w:rsidRDefault="00B6495C" w:rsidP="00B6495C">
      <w:pPr>
        <w:pStyle w:val="BodyText"/>
        <w:spacing w:line="480" w:lineRule="auto"/>
        <w:ind w:left="119" w:right="184" w:firstLine="720"/>
      </w:pPr>
      <w:r>
        <w:t>First, the City’s limited discussion of this point centers on the qualified assertion that</w:t>
      </w:r>
      <w:r>
        <w:rPr>
          <w:spacing w:val="1"/>
        </w:rPr>
        <w:t xml:space="preserve"> </w:t>
      </w:r>
      <w:r>
        <w:t xml:space="preserve">“requiring the City to install APS at every signalized intersection . . . </w:t>
      </w:r>
      <w:r>
        <w:rPr>
          <w:i/>
        </w:rPr>
        <w:t xml:space="preserve">may </w:t>
      </w:r>
      <w:r>
        <w:t>constitute an undue</w:t>
      </w:r>
      <w:r>
        <w:rPr>
          <w:spacing w:val="1"/>
        </w:rPr>
        <w:t xml:space="preserve"> </w:t>
      </w:r>
      <w:r>
        <w:t>financial or administrative burden.”</w:t>
      </w:r>
      <w:r>
        <w:rPr>
          <w:spacing w:val="1"/>
        </w:rPr>
        <w:t xml:space="preserve"> </w:t>
      </w:r>
      <w:r>
        <w:rPr>
          <w:i/>
        </w:rPr>
        <w:t xml:space="preserve">Id. </w:t>
      </w:r>
      <w:r>
        <w:t>(emphasis added).</w:t>
      </w:r>
      <w:r>
        <w:rPr>
          <w:spacing w:val="1"/>
        </w:rPr>
        <w:t xml:space="preserve"> </w:t>
      </w:r>
      <w:r>
        <w:t>That undertaking, the City stated,</w:t>
      </w:r>
      <w:r>
        <w:rPr>
          <w:spacing w:val="1"/>
        </w:rPr>
        <w:t xml:space="preserve"> </w:t>
      </w:r>
      <w:r>
        <w:t>could cost it $870 million.</w:t>
      </w:r>
      <w:r>
        <w:rPr>
          <w:spacing w:val="1"/>
        </w:rPr>
        <w:t xml:space="preserve"> </w:t>
      </w:r>
      <w:r>
        <w:rPr>
          <w:i/>
        </w:rPr>
        <w:t xml:space="preserve">See </w:t>
      </w:r>
      <w:r>
        <w:t>Benson Decl. ¶¶ 17–18 (extrapolating from average cost data</w:t>
      </w:r>
      <w:r>
        <w:rPr>
          <w:spacing w:val="1"/>
        </w:rPr>
        <w:t xml:space="preserve"> </w:t>
      </w:r>
      <w:r>
        <w:t>from APS installations in 2018).</w:t>
      </w:r>
      <w:r>
        <w:rPr>
          <w:spacing w:val="1"/>
        </w:rPr>
        <w:t xml:space="preserve"> </w:t>
      </w:r>
      <w:r>
        <w:t>But that proposition misapprehends, and likely overstates, the</w:t>
      </w:r>
      <w:r>
        <w:rPr>
          <w:spacing w:val="1"/>
        </w:rPr>
        <w:t xml:space="preserve"> </w:t>
      </w:r>
      <w:r>
        <w:t>consequences of a finding of liability.</w:t>
      </w:r>
      <w:r>
        <w:rPr>
          <w:spacing w:val="1"/>
        </w:rPr>
        <w:t xml:space="preserve"> </w:t>
      </w:r>
      <w:r>
        <w:t>As discussed, a finding that providing APS at 3.4% of the</w:t>
      </w:r>
      <w:r>
        <w:rPr>
          <w:spacing w:val="-57"/>
        </w:rPr>
        <w:t xml:space="preserve"> </w:t>
      </w:r>
      <w:r>
        <w:t>City’s</w:t>
      </w:r>
      <w:r>
        <w:rPr>
          <w:spacing w:val="-1"/>
        </w:rPr>
        <w:t xml:space="preserve"> </w:t>
      </w:r>
      <w:r>
        <w:t>signalized intersections</w:t>
      </w:r>
      <w:r>
        <w:rPr>
          <w:spacing w:val="-1"/>
        </w:rPr>
        <w:t xml:space="preserve"> </w:t>
      </w:r>
      <w:r>
        <w:t>fails to</w:t>
      </w:r>
      <w:r>
        <w:rPr>
          <w:spacing w:val="-3"/>
        </w:rPr>
        <w:t xml:space="preserve"> </w:t>
      </w:r>
      <w:r>
        <w:t>afford</w:t>
      </w:r>
      <w:r>
        <w:rPr>
          <w:spacing w:val="-3"/>
        </w:rPr>
        <w:t xml:space="preserve"> </w:t>
      </w:r>
      <w:r>
        <w:t>blind</w:t>
      </w:r>
      <w:r>
        <w:rPr>
          <w:spacing w:val="-3"/>
        </w:rPr>
        <w:t xml:space="preserve"> </w:t>
      </w:r>
      <w:r>
        <w:t>pedestrians</w:t>
      </w:r>
      <w:r>
        <w:rPr>
          <w:spacing w:val="-1"/>
        </w:rPr>
        <w:t xml:space="preserve"> </w:t>
      </w:r>
      <w:r>
        <w:t>meaningful</w:t>
      </w:r>
      <w:r>
        <w:rPr>
          <w:spacing w:val="-2"/>
        </w:rPr>
        <w:t xml:space="preserve"> </w:t>
      </w:r>
      <w:r>
        <w:t>access</w:t>
      </w:r>
      <w:r>
        <w:rPr>
          <w:spacing w:val="-1"/>
        </w:rPr>
        <w:t xml:space="preserve"> </w:t>
      </w:r>
      <w:r>
        <w:t>does</w:t>
      </w:r>
      <w:r>
        <w:rPr>
          <w:spacing w:val="-1"/>
        </w:rPr>
        <w:t xml:space="preserve"> </w:t>
      </w:r>
      <w:r>
        <w:t>not</w:t>
      </w:r>
    </w:p>
    <w:p w14:paraId="4A95C945" w14:textId="77777777" w:rsidR="00B6495C" w:rsidRDefault="00B6495C" w:rsidP="00B6495C">
      <w:pPr>
        <w:pStyle w:val="BodyText"/>
        <w:rPr>
          <w:sz w:val="20"/>
        </w:rPr>
      </w:pPr>
    </w:p>
    <w:p w14:paraId="6F574AA8" w14:textId="77777777" w:rsidR="00B6495C" w:rsidRDefault="00B6495C" w:rsidP="00B6495C">
      <w:pPr>
        <w:pStyle w:val="BodyText"/>
        <w:rPr>
          <w:sz w:val="20"/>
        </w:rPr>
      </w:pPr>
    </w:p>
    <w:p w14:paraId="02D81322" w14:textId="77777777" w:rsidR="00B6495C" w:rsidRDefault="00B6495C" w:rsidP="00B6495C">
      <w:pPr>
        <w:pStyle w:val="BodyText"/>
        <w:rPr>
          <w:sz w:val="20"/>
        </w:rPr>
      </w:pPr>
    </w:p>
    <w:p w14:paraId="3662BBD2" w14:textId="6E29183A" w:rsidR="00B6495C" w:rsidRDefault="00B6495C" w:rsidP="00B6495C">
      <w:pPr>
        <w:pStyle w:val="BodyText"/>
      </w:pPr>
      <w:r>
        <w:rPr>
          <w:noProof/>
          <w:sz w:val="24"/>
        </w:rPr>
        <mc:AlternateContent>
          <mc:Choice Requires="wps">
            <w:drawing>
              <wp:anchor distT="0" distB="0" distL="0" distR="0" simplePos="0" relativeHeight="251685888" behindDoc="1" locked="0" layoutInCell="1" allowOverlap="1" wp14:anchorId="4205EDDB" wp14:editId="3503CF01">
                <wp:simplePos x="0" y="0"/>
                <wp:positionH relativeFrom="page">
                  <wp:posOffset>914400</wp:posOffset>
                </wp:positionH>
                <wp:positionV relativeFrom="paragraph">
                  <wp:posOffset>183515</wp:posOffset>
                </wp:positionV>
                <wp:extent cx="1828800" cy="7620"/>
                <wp:effectExtent l="0" t="3810" r="0" b="0"/>
                <wp:wrapTopAndBottom/>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4192268" id="Rectangle 174" o:spid="_x0000_s1026" style="position:absolute;margin-left:1in;margin-top:14.45pt;width:2in;height:.6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" fillcolor="black" stroked="f">
                <w10:wrap type="topAndBottom" anchorx="page"/>
              </v:rect>
            </w:pict>
          </mc:Fallback>
        </mc:AlternateContent>
      </w:r>
    </w:p>
    <w:p w14:paraId="04CC312D" w14:textId="77777777" w:rsidR="00B6495C" w:rsidRDefault="00B6495C" w:rsidP="00B6495C">
      <w:pPr>
        <w:pStyle w:val="BodyText"/>
        <w:spacing w:before="102"/>
        <w:ind w:left="119" w:right="363"/>
      </w:pPr>
      <w:r>
        <w:rPr>
          <w:vertAlign w:val="superscript"/>
        </w:rPr>
        <w:t>13</w:t>
      </w:r>
      <w:r>
        <w:t xml:space="preserve"> After unsuccessfully seeking an explanation from counsel for the City’s decision to abandon</w:t>
      </w:r>
      <w:r>
        <w:rPr>
          <w:spacing w:val="-57"/>
        </w:rPr>
        <w:t xml:space="preserve"> </w:t>
      </w:r>
      <w:r>
        <w:t>this defense, the Court stated at argument that “[i]t looks to me like what’s happening here is</w:t>
      </w:r>
      <w:r>
        <w:rPr>
          <w:spacing w:val="1"/>
        </w:rPr>
        <w:t xml:space="preserve"> </w:t>
      </w:r>
      <w:r>
        <w:t>[that] New York City wants to lose this case” and to be “ordered to pay money that there isn’t</w:t>
      </w:r>
      <w:r>
        <w:rPr>
          <w:spacing w:val="1"/>
        </w:rPr>
        <w:t xml:space="preserve"> </w:t>
      </w:r>
      <w:r>
        <w:t>the political will to shell out.”</w:t>
      </w:r>
      <w:r>
        <w:rPr>
          <w:spacing w:val="1"/>
        </w:rPr>
        <w:t xml:space="preserve"> </w:t>
      </w:r>
      <w:r>
        <w:t>Arg. Tr. at 41.</w:t>
      </w:r>
      <w:r>
        <w:rPr>
          <w:spacing w:val="1"/>
        </w:rPr>
        <w:t xml:space="preserve"> </w:t>
      </w:r>
      <w:r>
        <w:t>City counsel, although not conceding this</w:t>
      </w:r>
      <w:r>
        <w:rPr>
          <w:spacing w:val="1"/>
        </w:rPr>
        <w:t xml:space="preserve"> </w:t>
      </w:r>
      <w:r>
        <w:t>proposition,</w:t>
      </w:r>
      <w:r>
        <w:rPr>
          <w:spacing w:val="-2"/>
        </w:rPr>
        <w:t xml:space="preserve"> </w:t>
      </w:r>
      <w:r>
        <w:t>did</w:t>
      </w:r>
      <w:r>
        <w:rPr>
          <w:spacing w:val="-1"/>
        </w:rPr>
        <w:t xml:space="preserve"> </w:t>
      </w:r>
      <w:r>
        <w:t>not</w:t>
      </w:r>
      <w:r>
        <w:rPr>
          <w:spacing w:val="-1"/>
        </w:rPr>
        <w:t xml:space="preserve"> </w:t>
      </w:r>
      <w:r>
        <w:t>dispute</w:t>
      </w:r>
      <w:r>
        <w:rPr>
          <w:spacing w:val="-1"/>
        </w:rPr>
        <w:t xml:space="preserve"> </w:t>
      </w:r>
      <w:r>
        <w:t>it,</w:t>
      </w:r>
      <w:r>
        <w:rPr>
          <w:spacing w:val="-1"/>
        </w:rPr>
        <w:t xml:space="preserve"> </w:t>
      </w:r>
      <w:r>
        <w:t>either.</w:t>
      </w:r>
      <w:r>
        <w:rPr>
          <w:spacing w:val="59"/>
        </w:rPr>
        <w:t xml:space="preserve"> </w:t>
      </w:r>
      <w:r>
        <w:rPr>
          <w:i/>
        </w:rPr>
        <w:t xml:space="preserve">Id. </w:t>
      </w:r>
      <w:r>
        <w:t>at</w:t>
      </w:r>
      <w:r>
        <w:rPr>
          <w:spacing w:val="-1"/>
        </w:rPr>
        <w:t xml:space="preserve"> </w:t>
      </w:r>
      <w:r>
        <w:t>42.</w:t>
      </w:r>
    </w:p>
    <w:p w14:paraId="28873336" w14:textId="77777777" w:rsidR="00B6495C" w:rsidRDefault="00B6495C" w:rsidP="00B6495C">
      <w:pPr>
        <w:sectPr w:rsidR="00B6495C">
          <w:headerReference w:type="default" r:id="rId201"/>
          <w:footerReference w:type="default" r:id="rId202"/>
          <w:pgSz w:w="12240" w:h="15840"/>
          <w:pgMar w:top="1360" w:right="1320" w:bottom="1240" w:left="1320" w:header="232" w:footer="1046" w:gutter="0"/>
          <w:cols w:space="720"/>
        </w:sectPr>
      </w:pPr>
    </w:p>
    <w:p w14:paraId="65C46A5E" w14:textId="77777777" w:rsidR="00B6495C" w:rsidRDefault="00B6495C" w:rsidP="00B6495C">
      <w:pPr>
        <w:pStyle w:val="BodyText"/>
        <w:spacing w:before="80" w:line="480" w:lineRule="auto"/>
        <w:ind w:right="132"/>
        <w:jc w:val="right"/>
      </w:pPr>
      <w:r>
        <w:lastRenderedPageBreak/>
        <w:t>necessarily require installing APS at every such intersection.</w:t>
      </w:r>
      <w:r>
        <w:rPr>
          <w:spacing w:val="1"/>
        </w:rPr>
        <w:t xml:space="preserve"> </w:t>
      </w:r>
      <w:r>
        <w:t>The City’s invocation of this figure</w:t>
      </w:r>
      <w:r>
        <w:rPr>
          <w:spacing w:val="-57"/>
        </w:rPr>
        <w:t xml:space="preserve"> </w:t>
      </w:r>
      <w:r>
        <w:t>does</w:t>
      </w:r>
      <w:r>
        <w:rPr>
          <w:spacing w:val="-1"/>
        </w:rPr>
        <w:t xml:space="preserve"> </w:t>
      </w:r>
      <w:r>
        <w:t>not</w:t>
      </w:r>
      <w:r>
        <w:rPr>
          <w:spacing w:val="-1"/>
        </w:rPr>
        <w:t xml:space="preserve"> </w:t>
      </w:r>
      <w:r>
        <w:t>consider</w:t>
      </w:r>
      <w:r>
        <w:rPr>
          <w:spacing w:val="-1"/>
        </w:rPr>
        <w:t xml:space="preserve"> </w:t>
      </w:r>
      <w:r>
        <w:t>whether</w:t>
      </w:r>
      <w:r>
        <w:rPr>
          <w:spacing w:val="-1"/>
        </w:rPr>
        <w:t xml:space="preserve"> </w:t>
      </w:r>
      <w:r>
        <w:t>expansions</w:t>
      </w:r>
      <w:r>
        <w:rPr>
          <w:spacing w:val="-3"/>
        </w:rPr>
        <w:t xml:space="preserve"> </w:t>
      </w:r>
      <w:r>
        <w:t>of</w:t>
      </w:r>
      <w:r>
        <w:rPr>
          <w:spacing w:val="-1"/>
        </w:rPr>
        <w:t xml:space="preserve"> </w:t>
      </w:r>
      <w:r>
        <w:t>APS</w:t>
      </w:r>
      <w:r>
        <w:rPr>
          <w:spacing w:val="-1"/>
        </w:rPr>
        <w:t xml:space="preserve"> </w:t>
      </w:r>
      <w:r>
        <w:t>on</w:t>
      </w:r>
      <w:r>
        <w:rPr>
          <w:spacing w:val="1"/>
        </w:rPr>
        <w:t xml:space="preserve"> </w:t>
      </w:r>
      <w:r>
        <w:t>a</w:t>
      </w:r>
      <w:r>
        <w:rPr>
          <w:spacing w:val="-2"/>
        </w:rPr>
        <w:t xml:space="preserve"> </w:t>
      </w:r>
      <w:r>
        <w:t>lesser</w:t>
      </w:r>
      <w:r>
        <w:rPr>
          <w:spacing w:val="-2"/>
        </w:rPr>
        <w:t xml:space="preserve"> </w:t>
      </w:r>
      <w:r>
        <w:t>scale</w:t>
      </w:r>
      <w:r>
        <w:rPr>
          <w:spacing w:val="-2"/>
        </w:rPr>
        <w:t xml:space="preserve"> </w:t>
      </w:r>
      <w:r>
        <w:t>might</w:t>
      </w:r>
      <w:r>
        <w:rPr>
          <w:spacing w:val="-2"/>
        </w:rPr>
        <w:t xml:space="preserve"> </w:t>
      </w:r>
      <w:r>
        <w:t>achieve</w:t>
      </w:r>
      <w:r>
        <w:rPr>
          <w:spacing w:val="-1"/>
        </w:rPr>
        <w:t xml:space="preserve"> </w:t>
      </w:r>
      <w:r>
        <w:t>meaningful</w:t>
      </w:r>
      <w:r>
        <w:rPr>
          <w:spacing w:val="-1"/>
        </w:rPr>
        <w:t xml:space="preserve"> </w:t>
      </w:r>
      <w:r>
        <w:t>access.</w:t>
      </w:r>
    </w:p>
    <w:p w14:paraId="3B318A7D" w14:textId="77777777" w:rsidR="00B6495C" w:rsidRDefault="00B6495C" w:rsidP="00B6495C">
      <w:pPr>
        <w:pStyle w:val="BodyText"/>
        <w:spacing w:line="480" w:lineRule="auto"/>
        <w:ind w:left="119" w:firstLine="720"/>
      </w:pPr>
      <w:r>
        <w:t>Second, the City’s method of calculating the costs of this undertaking is questionable.</w:t>
      </w:r>
      <w:r>
        <w:rPr>
          <w:spacing w:val="1"/>
        </w:rPr>
        <w:t xml:space="preserve"> </w:t>
      </w:r>
      <w:r>
        <w:t>To</w:t>
      </w:r>
      <w:r>
        <w:rPr>
          <w:spacing w:val="-57"/>
        </w:rPr>
        <w:t xml:space="preserve"> </w:t>
      </w:r>
      <w:r>
        <w:t>reach its $870 million estimate, the City multiplied the average cost of its 2018 APS installations</w:t>
      </w:r>
      <w:r>
        <w:rPr>
          <w:spacing w:val="-57"/>
        </w:rPr>
        <w:t xml:space="preserve"> </w:t>
      </w:r>
      <w:r>
        <w:t>times 13,200, and added a 10% adjustment to cover miscellaneous additional costs.</w:t>
      </w:r>
      <w:r>
        <w:rPr>
          <w:spacing w:val="1"/>
        </w:rPr>
        <w:t xml:space="preserve"> </w:t>
      </w:r>
      <w:r>
        <w:rPr>
          <w:i/>
        </w:rPr>
        <w:t xml:space="preserve">See </w:t>
      </w:r>
      <w:r>
        <w:t>Benson</w:t>
      </w:r>
      <w:r>
        <w:rPr>
          <w:spacing w:val="1"/>
        </w:rPr>
        <w:t xml:space="preserve"> </w:t>
      </w:r>
      <w:r>
        <w:t>Decl.</w:t>
      </w:r>
      <w:r>
        <w:rPr>
          <w:spacing w:val="-1"/>
        </w:rPr>
        <w:t xml:space="preserve"> </w:t>
      </w:r>
      <w:r>
        <w:t>¶¶ 17–18.  But that</w:t>
      </w:r>
      <w:r>
        <w:rPr>
          <w:spacing w:val="-1"/>
        </w:rPr>
        <w:t xml:space="preserve"> </w:t>
      </w:r>
      <w:r>
        <w:t>back-of-the-envelope calculation</w:t>
      </w:r>
      <w:r>
        <w:rPr>
          <w:spacing w:val="-1"/>
        </w:rPr>
        <w:t xml:space="preserve"> </w:t>
      </w:r>
      <w:r>
        <w:t>leaves</w:t>
      </w:r>
      <w:r>
        <w:rPr>
          <w:spacing w:val="-1"/>
        </w:rPr>
        <w:t xml:space="preserve"> </w:t>
      </w:r>
      <w:r>
        <w:t>vital</w:t>
      </w:r>
      <w:r>
        <w:rPr>
          <w:spacing w:val="-1"/>
        </w:rPr>
        <w:t xml:space="preserve"> </w:t>
      </w:r>
      <w:r>
        <w:t>questions</w:t>
      </w:r>
      <w:r>
        <w:rPr>
          <w:spacing w:val="-2"/>
        </w:rPr>
        <w:t xml:space="preserve"> </w:t>
      </w:r>
      <w:r>
        <w:t>unaddressed.</w:t>
      </w:r>
    </w:p>
    <w:p w14:paraId="769ABE4A" w14:textId="77777777" w:rsidR="00B6495C" w:rsidRDefault="00B6495C" w:rsidP="00B6495C">
      <w:pPr>
        <w:pStyle w:val="BodyText"/>
        <w:spacing w:line="480" w:lineRule="auto"/>
        <w:ind w:left="119" w:right="125"/>
      </w:pPr>
      <w:r>
        <w:t>For one, as plaintiffs note, the per-installation APS cost appears to have fluctuated substantially;</w:t>
      </w:r>
      <w:r>
        <w:rPr>
          <w:spacing w:val="1"/>
        </w:rPr>
        <w:t xml:space="preserve"> </w:t>
      </w:r>
      <w:r>
        <w:t>as recently as 2015, the per unit installation cost was less than half the 2018 cost that the City</w:t>
      </w:r>
      <w:r>
        <w:rPr>
          <w:spacing w:val="1"/>
        </w:rPr>
        <w:t xml:space="preserve"> </w:t>
      </w:r>
      <w:r>
        <w:t>used to reach the $870 million figure.</w:t>
      </w:r>
      <w:r>
        <w:rPr>
          <w:spacing w:val="60"/>
        </w:rPr>
        <w:t xml:space="preserve"> </w:t>
      </w:r>
      <w:r>
        <w:rPr>
          <w:i/>
        </w:rPr>
        <w:t xml:space="preserve">See </w:t>
      </w:r>
      <w:r>
        <w:t>Pl. Reply at 10.</w:t>
      </w:r>
      <w:r>
        <w:rPr>
          <w:spacing w:val="60"/>
        </w:rPr>
        <w:t xml:space="preserve"> </w:t>
      </w:r>
      <w:r>
        <w:t>For another, the City’s tabulation</w:t>
      </w:r>
      <w:r>
        <w:rPr>
          <w:spacing w:val="1"/>
        </w:rPr>
        <w:t xml:space="preserve"> </w:t>
      </w:r>
      <w:r>
        <w:t>does not consider economies of scale that may inhere from a larger-scale expansion project.</w:t>
      </w:r>
      <w:r>
        <w:rPr>
          <w:spacing w:val="1"/>
        </w:rPr>
        <w:t xml:space="preserve"> </w:t>
      </w:r>
      <w:r>
        <w:t>And</w:t>
      </w:r>
      <w:r>
        <w:rPr>
          <w:spacing w:val="-57"/>
        </w:rPr>
        <w:t xml:space="preserve"> </w:t>
      </w:r>
      <w:r>
        <w:t>the City’s assessment does not consider the period over which that installation would realistically</w:t>
      </w:r>
      <w:r>
        <w:rPr>
          <w:spacing w:val="-57"/>
        </w:rPr>
        <w:t xml:space="preserve"> </w:t>
      </w:r>
      <w:r>
        <w:t>occur.</w:t>
      </w:r>
      <w:r>
        <w:rPr>
          <w:spacing w:val="1"/>
        </w:rPr>
        <w:t xml:space="preserve"> </w:t>
      </w:r>
      <w:r>
        <w:t>Perhaps most important, the City, in reciting its bottom-line cost figure, does not situate it</w:t>
      </w:r>
      <w:r>
        <w:rPr>
          <w:spacing w:val="-57"/>
        </w:rPr>
        <w:t xml:space="preserve"> </w:t>
      </w:r>
      <w:r>
        <w:t>in the context of the DOT’s, the City’s, or any other relevant budget, or address potential means</w:t>
      </w:r>
      <w:r>
        <w:rPr>
          <w:spacing w:val="1"/>
        </w:rPr>
        <w:t xml:space="preserve"> </w:t>
      </w:r>
      <w:r>
        <w:t>by which the City could recoup such outlays.</w:t>
      </w:r>
      <w:r>
        <w:rPr>
          <w:spacing w:val="1"/>
        </w:rPr>
        <w:t xml:space="preserve"> </w:t>
      </w:r>
      <w:r>
        <w:t>Such makes it difficult, if not impossible, to assess</w:t>
      </w:r>
      <w:r>
        <w:rPr>
          <w:spacing w:val="-57"/>
        </w:rPr>
        <w:t xml:space="preserve"> </w:t>
      </w:r>
      <w:r>
        <w:t>the burden</w:t>
      </w:r>
      <w:r>
        <w:rPr>
          <w:spacing w:val="1"/>
        </w:rPr>
        <w:t xml:space="preserve"> </w:t>
      </w:r>
      <w:r>
        <w:t>it</w:t>
      </w:r>
      <w:r>
        <w:rPr>
          <w:spacing w:val="1"/>
        </w:rPr>
        <w:t xml:space="preserve"> </w:t>
      </w:r>
      <w:r>
        <w:t>might impose</w:t>
      </w:r>
      <w:r>
        <w:rPr>
          <w:spacing w:val="1"/>
        </w:rPr>
        <w:t xml:space="preserve"> </w:t>
      </w:r>
      <w:r>
        <w:t>on</w:t>
      </w:r>
      <w:r>
        <w:rPr>
          <w:spacing w:val="1"/>
        </w:rPr>
        <w:t xml:space="preserve"> </w:t>
      </w:r>
      <w:r>
        <w:t>the City’s</w:t>
      </w:r>
      <w:r>
        <w:rPr>
          <w:spacing w:val="2"/>
        </w:rPr>
        <w:t xml:space="preserve"> </w:t>
      </w:r>
      <w:r>
        <w:t>other</w:t>
      </w:r>
      <w:r>
        <w:rPr>
          <w:spacing w:val="2"/>
        </w:rPr>
        <w:t xml:space="preserve"> </w:t>
      </w:r>
      <w:r>
        <w:t>activities.</w:t>
      </w:r>
      <w:r>
        <w:rPr>
          <w:spacing w:val="59"/>
        </w:rPr>
        <w:t xml:space="preserve"> </w:t>
      </w:r>
      <w:r>
        <w:t>It is</w:t>
      </w:r>
      <w:r>
        <w:rPr>
          <w:spacing w:val="1"/>
        </w:rPr>
        <w:t xml:space="preserve"> </w:t>
      </w:r>
      <w:r>
        <w:t>precisely</w:t>
      </w:r>
      <w:r>
        <w:rPr>
          <w:spacing w:val="1"/>
        </w:rPr>
        <w:t xml:space="preserve"> </w:t>
      </w:r>
      <w:r>
        <w:t>to enable</w:t>
      </w:r>
      <w:r>
        <w:rPr>
          <w:spacing w:val="1"/>
        </w:rPr>
        <w:t xml:space="preserve"> </w:t>
      </w:r>
      <w:r>
        <w:t>a</w:t>
      </w:r>
      <w:r>
        <w:rPr>
          <w:spacing w:val="1"/>
        </w:rPr>
        <w:t xml:space="preserve"> </w:t>
      </w:r>
      <w:r>
        <w:t>thoughtful</w:t>
      </w:r>
      <w:r>
        <w:rPr>
          <w:spacing w:val="1"/>
        </w:rPr>
        <w:t xml:space="preserve"> </w:t>
      </w:r>
      <w:r>
        <w:t>and studied assessment of a claim of an undue financial burden, which requires consideration of</w:t>
      </w:r>
      <w:r>
        <w:rPr>
          <w:spacing w:val="1"/>
        </w:rPr>
        <w:t xml:space="preserve"> </w:t>
      </w:r>
      <w:r>
        <w:t>broader context and opportunity costs, that 28 C.F.R. § 35.150(a)(3) requires that this affirmative</w:t>
      </w:r>
      <w:r>
        <w:rPr>
          <w:spacing w:val="-57"/>
        </w:rPr>
        <w:t xml:space="preserve"> </w:t>
      </w:r>
      <w:r>
        <w:t>defense be developed comprehensively and accountably, and endorsed by those with ultimate</w:t>
      </w:r>
      <w:r>
        <w:rPr>
          <w:spacing w:val="1"/>
        </w:rPr>
        <w:t xml:space="preserve"> </w:t>
      </w:r>
      <w:r>
        <w:t>decision-making</w:t>
      </w:r>
      <w:r>
        <w:rPr>
          <w:spacing w:val="-1"/>
        </w:rPr>
        <w:t xml:space="preserve"> </w:t>
      </w:r>
      <w:r>
        <w:t>authority within</w:t>
      </w:r>
      <w:r>
        <w:rPr>
          <w:spacing w:val="-1"/>
        </w:rPr>
        <w:t xml:space="preserve"> </w:t>
      </w:r>
      <w:r>
        <w:t>the</w:t>
      </w:r>
      <w:r>
        <w:rPr>
          <w:spacing w:val="-1"/>
        </w:rPr>
        <w:t xml:space="preserve"> </w:t>
      </w:r>
      <w:r>
        <w:t>public</w:t>
      </w:r>
      <w:r>
        <w:rPr>
          <w:spacing w:val="-2"/>
        </w:rPr>
        <w:t xml:space="preserve"> </w:t>
      </w:r>
      <w:r>
        <w:t>entity.</w:t>
      </w:r>
    </w:p>
    <w:p w14:paraId="298317C4" w14:textId="77777777" w:rsidR="00B6495C" w:rsidRDefault="00B6495C" w:rsidP="00B6495C">
      <w:pPr>
        <w:pStyle w:val="BodyText"/>
        <w:spacing w:line="480" w:lineRule="auto"/>
        <w:ind w:left="120" w:right="189" w:firstLine="720"/>
      </w:pPr>
      <w:r>
        <w:t>Third, under 28 C.F.R. § 35.150(a)(3), even where a specific remedy would constitute an</w:t>
      </w:r>
      <w:r>
        <w:rPr>
          <w:spacing w:val="-57"/>
        </w:rPr>
        <w:t xml:space="preserve"> </w:t>
      </w:r>
      <w:r>
        <w:t>undue financial or administrative burden, the public-entity defendant must still take “any other</w:t>
      </w:r>
      <w:r>
        <w:rPr>
          <w:spacing w:val="1"/>
        </w:rPr>
        <w:t xml:space="preserve"> </w:t>
      </w:r>
      <w:r>
        <w:t>action that would not result in such an alteration or such burdens but would nevertheless ensure</w:t>
      </w:r>
      <w:r>
        <w:rPr>
          <w:spacing w:val="1"/>
        </w:rPr>
        <w:t xml:space="preserve"> </w:t>
      </w:r>
      <w:r>
        <w:t>that</w:t>
      </w:r>
      <w:r>
        <w:rPr>
          <w:spacing w:val="-2"/>
        </w:rPr>
        <w:t xml:space="preserve"> </w:t>
      </w:r>
      <w:r>
        <w:t>individuals</w:t>
      </w:r>
      <w:r>
        <w:rPr>
          <w:spacing w:val="-1"/>
        </w:rPr>
        <w:t xml:space="preserve"> </w:t>
      </w:r>
      <w:r>
        <w:t>with</w:t>
      </w:r>
      <w:r>
        <w:rPr>
          <w:spacing w:val="-1"/>
        </w:rPr>
        <w:t xml:space="preserve"> </w:t>
      </w:r>
      <w:r>
        <w:t>disabilities receive the benefits</w:t>
      </w:r>
      <w:r>
        <w:rPr>
          <w:spacing w:val="-1"/>
        </w:rPr>
        <w:t xml:space="preserve"> </w:t>
      </w:r>
      <w:r>
        <w:t>or</w:t>
      </w:r>
      <w:r>
        <w:rPr>
          <w:spacing w:val="-1"/>
        </w:rPr>
        <w:t xml:space="preserve"> </w:t>
      </w:r>
      <w:r>
        <w:t>services</w:t>
      </w:r>
      <w:r>
        <w:rPr>
          <w:spacing w:val="-2"/>
        </w:rPr>
        <w:t xml:space="preserve"> </w:t>
      </w:r>
      <w:r>
        <w:t>provided</w:t>
      </w:r>
      <w:r>
        <w:rPr>
          <w:spacing w:val="1"/>
        </w:rPr>
        <w:t xml:space="preserve"> </w:t>
      </w:r>
      <w:r>
        <w:t>by</w:t>
      </w:r>
      <w:r>
        <w:rPr>
          <w:spacing w:val="-1"/>
        </w:rPr>
        <w:t xml:space="preserve"> </w:t>
      </w:r>
      <w:r>
        <w:t>the</w:t>
      </w:r>
      <w:r>
        <w:rPr>
          <w:spacing w:val="-1"/>
        </w:rPr>
        <w:t xml:space="preserve"> </w:t>
      </w:r>
      <w:r>
        <w:t>public</w:t>
      </w:r>
      <w:r>
        <w:rPr>
          <w:spacing w:val="-1"/>
        </w:rPr>
        <w:t xml:space="preserve"> </w:t>
      </w:r>
      <w:r>
        <w:t>entity.”</w:t>
      </w:r>
    </w:p>
    <w:p w14:paraId="25338FD9" w14:textId="77777777" w:rsidR="00B6495C" w:rsidRDefault="00B6495C" w:rsidP="00B6495C">
      <w:pPr>
        <w:spacing w:line="480" w:lineRule="auto"/>
        <w:sectPr w:rsidR="00B6495C">
          <w:headerReference w:type="default" r:id="rId203"/>
          <w:footerReference w:type="default" r:id="rId204"/>
          <w:pgSz w:w="12240" w:h="15840"/>
          <w:pgMar w:top="1360" w:right="1320" w:bottom="1240" w:left="1320" w:header="232" w:footer="1046" w:gutter="0"/>
          <w:cols w:space="720"/>
        </w:sectPr>
      </w:pPr>
    </w:p>
    <w:p w14:paraId="462242E9" w14:textId="77777777" w:rsidR="00B6495C" w:rsidRDefault="00B6495C" w:rsidP="00B6495C">
      <w:pPr>
        <w:pStyle w:val="BodyText"/>
        <w:spacing w:before="80" w:line="480" w:lineRule="auto"/>
        <w:ind w:left="120" w:right="342"/>
      </w:pPr>
      <w:r>
        <w:lastRenderedPageBreak/>
        <w:t>The City’s discussion of the undue burden defense fails this command.</w:t>
      </w:r>
      <w:r>
        <w:rPr>
          <w:spacing w:val="1"/>
        </w:rPr>
        <w:t xml:space="preserve"> </w:t>
      </w:r>
      <w:r>
        <w:t>It envisions only two</w:t>
      </w:r>
      <w:r>
        <w:rPr>
          <w:spacing w:val="1"/>
        </w:rPr>
        <w:t xml:space="preserve"> </w:t>
      </w:r>
      <w:r>
        <w:t>options: installing APS at every single intersection or maintaining the status quo.</w:t>
      </w:r>
      <w:r>
        <w:rPr>
          <w:spacing w:val="1"/>
        </w:rPr>
        <w:t xml:space="preserve"> </w:t>
      </w:r>
      <w:r>
        <w:t>The City has</w:t>
      </w:r>
      <w:r>
        <w:rPr>
          <w:spacing w:val="-57"/>
        </w:rPr>
        <w:t xml:space="preserve"> </w:t>
      </w:r>
      <w:r>
        <w:t>not demonstrated that there is no other remedial action between those two extremes (</w:t>
      </w:r>
      <w:r>
        <w:rPr>
          <w:i/>
        </w:rPr>
        <w:t>e.g.</w:t>
      </w:r>
      <w:r>
        <w:t>,</w:t>
      </w:r>
      <w:r>
        <w:rPr>
          <w:spacing w:val="1"/>
        </w:rPr>
        <w:t xml:space="preserve"> </w:t>
      </w:r>
      <w:r>
        <w:t>installing substantially more APS than at present, but less than at every signalized intersection)</w:t>
      </w:r>
      <w:r>
        <w:rPr>
          <w:spacing w:val="-57"/>
        </w:rPr>
        <w:t xml:space="preserve"> </w:t>
      </w:r>
      <w:r>
        <w:t>that</w:t>
      </w:r>
      <w:r>
        <w:rPr>
          <w:spacing w:val="-1"/>
        </w:rPr>
        <w:t xml:space="preserve"> </w:t>
      </w:r>
      <w:r>
        <w:t>it</w:t>
      </w:r>
      <w:r>
        <w:rPr>
          <w:spacing w:val="-1"/>
        </w:rPr>
        <w:t xml:space="preserve"> </w:t>
      </w:r>
      <w:r>
        <w:t>could</w:t>
      </w:r>
      <w:r>
        <w:rPr>
          <w:spacing w:val="-1"/>
        </w:rPr>
        <w:t xml:space="preserve"> </w:t>
      </w:r>
      <w:r>
        <w:t>financially</w:t>
      </w:r>
      <w:r>
        <w:rPr>
          <w:spacing w:val="-1"/>
        </w:rPr>
        <w:t xml:space="preserve"> </w:t>
      </w:r>
      <w:r>
        <w:t>bear.</w:t>
      </w:r>
    </w:p>
    <w:p w14:paraId="2B6DBEA3" w14:textId="77777777" w:rsidR="00B6495C" w:rsidRDefault="00B6495C" w:rsidP="00B6495C">
      <w:pPr>
        <w:pStyle w:val="BodyText"/>
        <w:spacing w:line="480" w:lineRule="auto"/>
        <w:ind w:left="120" w:right="236" w:firstLine="720"/>
      </w:pPr>
      <w:r>
        <w:t>Accordingly, even assuming the City had preserved such a defense, on the summary</w:t>
      </w:r>
      <w:r>
        <w:rPr>
          <w:spacing w:val="1"/>
        </w:rPr>
        <w:t xml:space="preserve"> </w:t>
      </w:r>
      <w:r>
        <w:t>judgment record, it has failed adduce sufficient evidence of an undue financial or administrative</w:t>
      </w:r>
      <w:r>
        <w:rPr>
          <w:spacing w:val="-57"/>
        </w:rPr>
        <w:t xml:space="preserve"> </w:t>
      </w:r>
      <w:r>
        <w:t>burden to raise a genuine dispute of triable fact on this point.</w:t>
      </w:r>
      <w:r>
        <w:rPr>
          <w:spacing w:val="1"/>
        </w:rPr>
        <w:t xml:space="preserve"> </w:t>
      </w:r>
      <w:r>
        <w:t>Summary judgment is therefore</w:t>
      </w:r>
      <w:r>
        <w:rPr>
          <w:spacing w:val="1"/>
        </w:rPr>
        <w:t xml:space="preserve"> </w:t>
      </w:r>
      <w:r>
        <w:t>warranted as to liability on plaintiffs’ claims that the City has denied them meaningful access</w:t>
      </w:r>
      <w:r>
        <w:rPr>
          <w:spacing w:val="1"/>
        </w:rPr>
        <w:t xml:space="preserve"> </w:t>
      </w:r>
      <w:r>
        <w:t>under</w:t>
      </w:r>
      <w:r>
        <w:rPr>
          <w:spacing w:val="-1"/>
        </w:rPr>
        <w:t xml:space="preserve"> </w:t>
      </w:r>
      <w:r>
        <w:t>the ADA and Rehabilitation Act.</w:t>
      </w:r>
    </w:p>
    <w:p w14:paraId="2C372C76" w14:textId="77777777" w:rsidR="00B6495C" w:rsidRDefault="00B6495C" w:rsidP="00AA0BF0">
      <w:pPr>
        <w:pStyle w:val="Heading1"/>
        <w:numPr>
          <w:ilvl w:val="1"/>
          <w:numId w:val="23"/>
        </w:numPr>
      </w:pPr>
      <w:r>
        <w:t>New</w:t>
      </w:r>
      <w:r>
        <w:rPr>
          <w:spacing w:val="-6"/>
        </w:rPr>
        <w:t xml:space="preserve"> </w:t>
      </w:r>
      <w:r>
        <w:t>Construction</w:t>
      </w:r>
      <w:r>
        <w:rPr>
          <w:spacing w:val="-5"/>
        </w:rPr>
        <w:t xml:space="preserve"> </w:t>
      </w:r>
      <w:r>
        <w:t>and</w:t>
      </w:r>
      <w:r>
        <w:rPr>
          <w:spacing w:val="-5"/>
        </w:rPr>
        <w:t xml:space="preserve"> </w:t>
      </w:r>
      <w:r>
        <w:t>Alterations</w:t>
      </w:r>
      <w:r>
        <w:rPr>
          <w:spacing w:val="-5"/>
        </w:rPr>
        <w:t xml:space="preserve"> </w:t>
      </w:r>
      <w:r>
        <w:t>Under</w:t>
      </w:r>
      <w:r>
        <w:rPr>
          <w:spacing w:val="-5"/>
        </w:rPr>
        <w:t xml:space="preserve"> </w:t>
      </w:r>
      <w:r>
        <w:t>the</w:t>
      </w:r>
      <w:r>
        <w:rPr>
          <w:spacing w:val="-5"/>
        </w:rPr>
        <w:t xml:space="preserve"> </w:t>
      </w:r>
      <w:r>
        <w:t>ADA</w:t>
      </w:r>
      <w:r>
        <w:rPr>
          <w:spacing w:val="-5"/>
        </w:rPr>
        <w:t xml:space="preserve"> </w:t>
      </w:r>
      <w:r>
        <w:t>and</w:t>
      </w:r>
      <w:r>
        <w:rPr>
          <w:spacing w:val="-4"/>
        </w:rPr>
        <w:t xml:space="preserve"> </w:t>
      </w:r>
      <w:r>
        <w:t>Rehabilitation</w:t>
      </w:r>
      <w:r>
        <w:rPr>
          <w:spacing w:val="-6"/>
        </w:rPr>
        <w:t xml:space="preserve"> </w:t>
      </w:r>
      <w:r>
        <w:t>Act</w:t>
      </w:r>
    </w:p>
    <w:p w14:paraId="5BB17C03" w14:textId="77777777" w:rsidR="00B6495C" w:rsidRDefault="00B6495C" w:rsidP="00B6495C">
      <w:pPr>
        <w:pStyle w:val="BodyText"/>
        <w:spacing w:before="10"/>
        <w:rPr>
          <w:b/>
          <w:sz w:val="20"/>
        </w:rPr>
      </w:pPr>
    </w:p>
    <w:p w14:paraId="42EF746D" w14:textId="77777777" w:rsidR="00B6495C" w:rsidRDefault="00B6495C" w:rsidP="00B6495C">
      <w:pPr>
        <w:pStyle w:val="BodyText"/>
        <w:spacing w:line="480" w:lineRule="auto"/>
        <w:ind w:left="120" w:right="149" w:firstLine="720"/>
      </w:pPr>
      <w:r>
        <w:t>In</w:t>
      </w:r>
      <w:r>
        <w:rPr>
          <w:spacing w:val="-2"/>
        </w:rPr>
        <w:t xml:space="preserve"> </w:t>
      </w:r>
      <w:r>
        <w:t>a</w:t>
      </w:r>
      <w:r>
        <w:rPr>
          <w:spacing w:val="-1"/>
        </w:rPr>
        <w:t xml:space="preserve"> </w:t>
      </w:r>
      <w:r>
        <w:t>separate</w:t>
      </w:r>
      <w:r>
        <w:rPr>
          <w:spacing w:val="-2"/>
        </w:rPr>
        <w:t xml:space="preserve"> </w:t>
      </w:r>
      <w:r>
        <w:t>claim</w:t>
      </w:r>
      <w:r>
        <w:rPr>
          <w:spacing w:val="-1"/>
        </w:rPr>
        <w:t xml:space="preserve"> </w:t>
      </w:r>
      <w:r>
        <w:t>independent</w:t>
      </w:r>
      <w:r>
        <w:rPr>
          <w:spacing w:val="-2"/>
        </w:rPr>
        <w:t xml:space="preserve"> </w:t>
      </w:r>
      <w:r>
        <w:t>of</w:t>
      </w:r>
      <w:r>
        <w:rPr>
          <w:spacing w:val="-2"/>
        </w:rPr>
        <w:t xml:space="preserve"> </w:t>
      </w:r>
      <w:r>
        <w:t>their</w:t>
      </w:r>
      <w:r>
        <w:rPr>
          <w:spacing w:val="-1"/>
        </w:rPr>
        <w:t xml:space="preserve"> </w:t>
      </w:r>
      <w:r>
        <w:t>“meaningful</w:t>
      </w:r>
      <w:r>
        <w:rPr>
          <w:spacing w:val="-2"/>
        </w:rPr>
        <w:t xml:space="preserve"> </w:t>
      </w:r>
      <w:r>
        <w:t>access”</w:t>
      </w:r>
      <w:r>
        <w:rPr>
          <w:spacing w:val="-4"/>
        </w:rPr>
        <w:t xml:space="preserve"> </w:t>
      </w:r>
      <w:r>
        <w:t>claim,</w:t>
      </w:r>
      <w:r>
        <w:rPr>
          <w:spacing w:val="-2"/>
        </w:rPr>
        <w:t xml:space="preserve"> </w:t>
      </w:r>
      <w:r>
        <w:t>plaintiffs</w:t>
      </w:r>
      <w:r>
        <w:rPr>
          <w:spacing w:val="-2"/>
        </w:rPr>
        <w:t xml:space="preserve"> </w:t>
      </w:r>
      <w:r>
        <w:t>argue</w:t>
      </w:r>
      <w:r>
        <w:rPr>
          <w:spacing w:val="-2"/>
        </w:rPr>
        <w:t xml:space="preserve"> </w:t>
      </w:r>
      <w:r>
        <w:t>that</w:t>
      </w:r>
      <w:r>
        <w:rPr>
          <w:spacing w:val="-57"/>
        </w:rPr>
        <w:t xml:space="preserve"> </w:t>
      </w:r>
      <w:r>
        <w:t>the City has violated the ADA and Rehabilitation Act when it installed new traffic signals and</w:t>
      </w:r>
      <w:r>
        <w:rPr>
          <w:spacing w:val="1"/>
        </w:rPr>
        <w:t xml:space="preserve"> </w:t>
      </w:r>
      <w:r>
        <w:t>made</w:t>
      </w:r>
      <w:r>
        <w:rPr>
          <w:spacing w:val="-2"/>
        </w:rPr>
        <w:t xml:space="preserve"> </w:t>
      </w:r>
      <w:r>
        <w:t>alterations</w:t>
      </w:r>
      <w:r>
        <w:rPr>
          <w:spacing w:val="-1"/>
        </w:rPr>
        <w:t xml:space="preserve"> </w:t>
      </w:r>
      <w:r>
        <w:t>to</w:t>
      </w:r>
      <w:r>
        <w:rPr>
          <w:spacing w:val="-1"/>
        </w:rPr>
        <w:t xml:space="preserve"> </w:t>
      </w:r>
      <w:r>
        <w:t>existing</w:t>
      </w:r>
      <w:r>
        <w:rPr>
          <w:spacing w:val="-1"/>
        </w:rPr>
        <w:t xml:space="preserve"> </w:t>
      </w:r>
      <w:r>
        <w:t>street</w:t>
      </w:r>
      <w:r>
        <w:rPr>
          <w:spacing w:val="-3"/>
        </w:rPr>
        <w:t xml:space="preserve"> </w:t>
      </w:r>
      <w:r>
        <w:t>crossings</w:t>
      </w:r>
      <w:r>
        <w:rPr>
          <w:spacing w:val="-2"/>
        </w:rPr>
        <w:t xml:space="preserve"> </w:t>
      </w:r>
      <w:r>
        <w:t>without</w:t>
      </w:r>
      <w:r>
        <w:rPr>
          <w:spacing w:val="-2"/>
        </w:rPr>
        <w:t xml:space="preserve"> </w:t>
      </w:r>
      <w:r>
        <w:t>installing</w:t>
      </w:r>
      <w:r>
        <w:rPr>
          <w:spacing w:val="-2"/>
        </w:rPr>
        <w:t xml:space="preserve"> </w:t>
      </w:r>
      <w:r>
        <w:t>APS.</w:t>
      </w:r>
      <w:r>
        <w:rPr>
          <w:spacing w:val="57"/>
        </w:rPr>
        <w:t xml:space="preserve"> </w:t>
      </w:r>
      <w:r>
        <w:rPr>
          <w:i/>
        </w:rPr>
        <w:t>See</w:t>
      </w:r>
      <w:r>
        <w:rPr>
          <w:i/>
          <w:spacing w:val="-1"/>
        </w:rPr>
        <w:t xml:space="preserve"> </w:t>
      </w:r>
      <w:r>
        <w:t>Pl.</w:t>
      </w:r>
      <w:r>
        <w:rPr>
          <w:spacing w:val="-2"/>
        </w:rPr>
        <w:t xml:space="preserve"> </w:t>
      </w:r>
      <w:r>
        <w:t>Mem.</w:t>
      </w:r>
      <w:r>
        <w:rPr>
          <w:spacing w:val="-2"/>
        </w:rPr>
        <w:t xml:space="preserve"> </w:t>
      </w:r>
      <w:r>
        <w:t>at</w:t>
      </w:r>
      <w:r>
        <w:rPr>
          <w:spacing w:val="-1"/>
        </w:rPr>
        <w:t xml:space="preserve"> </w:t>
      </w:r>
      <w:r>
        <w:t>17–23.</w:t>
      </w:r>
    </w:p>
    <w:p w14:paraId="775264AB" w14:textId="77777777" w:rsidR="00B6495C" w:rsidRDefault="00B6495C" w:rsidP="00B6495C">
      <w:pPr>
        <w:pStyle w:val="BodyText"/>
        <w:spacing w:line="480" w:lineRule="auto"/>
        <w:ind w:left="120" w:right="190" w:firstLine="720"/>
      </w:pPr>
      <w:r>
        <w:t>Regulations promulgated under both statutes state that, when a covered entity alters any</w:t>
      </w:r>
      <w:r>
        <w:rPr>
          <w:spacing w:val="1"/>
        </w:rPr>
        <w:t xml:space="preserve"> </w:t>
      </w:r>
      <w:r>
        <w:t>facility or part of a facility “in a manner that affects or could affect the usability of the facility or</w:t>
      </w:r>
      <w:r>
        <w:rPr>
          <w:spacing w:val="-57"/>
        </w:rPr>
        <w:t xml:space="preserve"> </w:t>
      </w:r>
      <w:r>
        <w:t>part of the facility,” it shall, “to the maximum extent feasible,” do so “in such manner that the</w:t>
      </w:r>
      <w:r>
        <w:rPr>
          <w:spacing w:val="1"/>
        </w:rPr>
        <w:t xml:space="preserve"> </w:t>
      </w:r>
      <w:r>
        <w:t>altered portion of the facility is readily accessible to and usable by individuals with disabilities.”</w:t>
      </w:r>
      <w:r>
        <w:rPr>
          <w:spacing w:val="-57"/>
        </w:rPr>
        <w:t xml:space="preserve"> </w:t>
      </w:r>
      <w:r>
        <w:t xml:space="preserve">28 C.F.R. § 35.151(b)(1) (ADA); </w:t>
      </w:r>
      <w:r>
        <w:rPr>
          <w:i/>
        </w:rPr>
        <w:t xml:space="preserve">see id. </w:t>
      </w:r>
      <w:r>
        <w:t>§ 42.522(a) (Rehabilitation Act).</w:t>
      </w:r>
      <w:r>
        <w:rPr>
          <w:spacing w:val="1"/>
        </w:rPr>
        <w:t xml:space="preserve"> </w:t>
      </w:r>
      <w:r>
        <w:t>Each also states that</w:t>
      </w:r>
      <w:r>
        <w:rPr>
          <w:spacing w:val="1"/>
        </w:rPr>
        <w:t xml:space="preserve"> </w:t>
      </w:r>
      <w:r>
        <w:t>any facility “constructed by” a covered entity shall be “readily accessible to and usable by</w:t>
      </w:r>
      <w:r>
        <w:rPr>
          <w:spacing w:val="1"/>
        </w:rPr>
        <w:t xml:space="preserve"> </w:t>
      </w:r>
      <w:r>
        <w:t xml:space="preserve">individuals with disabilities.” </w:t>
      </w:r>
      <w:r>
        <w:rPr>
          <w:i/>
        </w:rPr>
        <w:t xml:space="preserve">Id. </w:t>
      </w:r>
      <w:r>
        <w:t xml:space="preserve">§ 35.151(a)(1) (ADA); </w:t>
      </w:r>
      <w:r>
        <w:rPr>
          <w:i/>
        </w:rPr>
        <w:t xml:space="preserve">see id. </w:t>
      </w:r>
      <w:r>
        <w:t>§ 42.522(a). Plaintiffs argue that</w:t>
      </w:r>
      <w:r>
        <w:rPr>
          <w:spacing w:val="-57"/>
        </w:rPr>
        <w:t xml:space="preserve"> </w:t>
      </w:r>
      <w:r>
        <w:t>the City has breached these obligations in four circumstances: each time it (1) installs new</w:t>
      </w:r>
      <w:r>
        <w:rPr>
          <w:spacing w:val="1"/>
        </w:rPr>
        <w:t xml:space="preserve"> </w:t>
      </w:r>
      <w:r>
        <w:t>pedestrian signals without APS; (2) undertakes capital projects or SIPs without adding APS to</w:t>
      </w:r>
      <w:r>
        <w:rPr>
          <w:spacing w:val="1"/>
        </w:rPr>
        <w:t xml:space="preserve"> </w:t>
      </w:r>
      <w:r>
        <w:t>the</w:t>
      </w:r>
      <w:r>
        <w:rPr>
          <w:spacing w:val="-3"/>
        </w:rPr>
        <w:t xml:space="preserve"> </w:t>
      </w:r>
      <w:r>
        <w:t>renovated</w:t>
      </w:r>
      <w:r>
        <w:rPr>
          <w:spacing w:val="-2"/>
        </w:rPr>
        <w:t xml:space="preserve"> </w:t>
      </w:r>
      <w:r>
        <w:t>crossings;</w:t>
      </w:r>
      <w:r>
        <w:rPr>
          <w:spacing w:val="-2"/>
        </w:rPr>
        <w:t xml:space="preserve"> </w:t>
      </w:r>
      <w:r>
        <w:t>(3)</w:t>
      </w:r>
      <w:r>
        <w:rPr>
          <w:spacing w:val="-3"/>
        </w:rPr>
        <w:t xml:space="preserve"> </w:t>
      </w:r>
      <w:r>
        <w:t>upgrades</w:t>
      </w:r>
      <w:r>
        <w:rPr>
          <w:spacing w:val="-2"/>
        </w:rPr>
        <w:t xml:space="preserve"> </w:t>
      </w:r>
      <w:r>
        <w:t>pedestrian</w:t>
      </w:r>
      <w:r>
        <w:rPr>
          <w:spacing w:val="-2"/>
        </w:rPr>
        <w:t xml:space="preserve"> </w:t>
      </w:r>
      <w:r>
        <w:t>lenses</w:t>
      </w:r>
      <w:r>
        <w:rPr>
          <w:spacing w:val="-3"/>
        </w:rPr>
        <w:t xml:space="preserve"> </w:t>
      </w:r>
      <w:r>
        <w:t>to</w:t>
      </w:r>
      <w:r>
        <w:rPr>
          <w:spacing w:val="-2"/>
        </w:rPr>
        <w:t xml:space="preserve"> </w:t>
      </w:r>
      <w:r>
        <w:t>include a</w:t>
      </w:r>
      <w:r>
        <w:rPr>
          <w:spacing w:val="-2"/>
        </w:rPr>
        <w:t xml:space="preserve"> </w:t>
      </w:r>
      <w:r>
        <w:t>countdown</w:t>
      </w:r>
      <w:r>
        <w:rPr>
          <w:spacing w:val="-1"/>
        </w:rPr>
        <w:t xml:space="preserve"> </w:t>
      </w:r>
      <w:r>
        <w:t>clock</w:t>
      </w:r>
      <w:r>
        <w:rPr>
          <w:spacing w:val="-1"/>
        </w:rPr>
        <w:t xml:space="preserve"> </w:t>
      </w:r>
      <w:r>
        <w:t>or</w:t>
      </w:r>
      <w:r>
        <w:rPr>
          <w:spacing w:val="-2"/>
        </w:rPr>
        <w:t xml:space="preserve"> </w:t>
      </w:r>
      <w:r>
        <w:t>symbols</w:t>
      </w:r>
    </w:p>
    <w:p w14:paraId="2EECE39E" w14:textId="77777777" w:rsidR="00B6495C" w:rsidRDefault="00B6495C" w:rsidP="00B6495C">
      <w:pPr>
        <w:spacing w:line="480" w:lineRule="auto"/>
        <w:sectPr w:rsidR="00B6495C">
          <w:headerReference w:type="default" r:id="rId205"/>
          <w:footerReference w:type="default" r:id="rId206"/>
          <w:pgSz w:w="12240" w:h="15840"/>
          <w:pgMar w:top="1360" w:right="1320" w:bottom="1240" w:left="1320" w:header="232" w:footer="1046" w:gutter="0"/>
          <w:cols w:space="720"/>
        </w:sectPr>
      </w:pPr>
    </w:p>
    <w:p w14:paraId="50E4E2AA" w14:textId="77777777" w:rsidR="00B6495C" w:rsidRDefault="00B6495C" w:rsidP="00B6495C">
      <w:pPr>
        <w:pStyle w:val="BodyText"/>
        <w:spacing w:before="80" w:line="480" w:lineRule="auto"/>
        <w:ind w:left="120"/>
      </w:pPr>
      <w:r>
        <w:lastRenderedPageBreak/>
        <w:t>without also including APS; and (4) implements LPIs or EPPs without also including APS.</w:t>
      </w:r>
      <w:r>
        <w:rPr>
          <w:spacing w:val="1"/>
        </w:rPr>
        <w:t xml:space="preserve"> </w:t>
      </w:r>
      <w:r>
        <w:t>Pl.</w:t>
      </w:r>
      <w:r>
        <w:rPr>
          <w:spacing w:val="-58"/>
        </w:rPr>
        <w:t xml:space="preserve"> </w:t>
      </w:r>
      <w:r>
        <w:t>Mem.</w:t>
      </w:r>
      <w:r>
        <w:rPr>
          <w:spacing w:val="-2"/>
        </w:rPr>
        <w:t xml:space="preserve"> </w:t>
      </w:r>
      <w:r>
        <w:t>at 17–23.</w:t>
      </w:r>
    </w:p>
    <w:p w14:paraId="77D86B6C" w14:textId="77777777" w:rsidR="00B6495C" w:rsidRDefault="00B6495C" w:rsidP="00B6495C">
      <w:pPr>
        <w:pStyle w:val="BodyText"/>
        <w:spacing w:line="480" w:lineRule="auto"/>
        <w:ind w:left="120" w:right="282" w:firstLine="720"/>
      </w:pPr>
      <w:r>
        <w:t>Defendants counter that the first and second of these claims have been mooted by a new</w:t>
      </w:r>
      <w:r>
        <w:rPr>
          <w:spacing w:val="-57"/>
        </w:rPr>
        <w:t xml:space="preserve"> </w:t>
      </w:r>
      <w:r>
        <w:t>City policy on APS.</w:t>
      </w:r>
      <w:r>
        <w:rPr>
          <w:spacing w:val="1"/>
        </w:rPr>
        <w:t xml:space="preserve"> </w:t>
      </w:r>
      <w:r>
        <w:t>And they argue that the third and fourth claims are invalid because the</w:t>
      </w:r>
      <w:r>
        <w:rPr>
          <w:spacing w:val="1"/>
        </w:rPr>
        <w:t xml:space="preserve"> </w:t>
      </w:r>
      <w:r>
        <w:t>changes</w:t>
      </w:r>
      <w:r>
        <w:rPr>
          <w:spacing w:val="-1"/>
        </w:rPr>
        <w:t xml:space="preserve"> </w:t>
      </w:r>
      <w:r>
        <w:t>at</w:t>
      </w:r>
      <w:r>
        <w:rPr>
          <w:spacing w:val="-1"/>
        </w:rPr>
        <w:t xml:space="preserve"> </w:t>
      </w:r>
      <w:r>
        <w:t>issue</w:t>
      </w:r>
      <w:r>
        <w:rPr>
          <w:spacing w:val="-1"/>
        </w:rPr>
        <w:t xml:space="preserve"> </w:t>
      </w:r>
      <w:r>
        <w:t>do not</w:t>
      </w:r>
      <w:r>
        <w:rPr>
          <w:spacing w:val="-1"/>
        </w:rPr>
        <w:t xml:space="preserve"> </w:t>
      </w:r>
      <w:r>
        <w:t>constitute</w:t>
      </w:r>
      <w:r>
        <w:rPr>
          <w:spacing w:val="-1"/>
        </w:rPr>
        <w:t xml:space="preserve"> </w:t>
      </w:r>
      <w:r>
        <w:t>“alterations”</w:t>
      </w:r>
      <w:r>
        <w:rPr>
          <w:spacing w:val="-1"/>
        </w:rPr>
        <w:t xml:space="preserve"> </w:t>
      </w:r>
      <w:r>
        <w:t>of</w:t>
      </w:r>
      <w:r>
        <w:rPr>
          <w:spacing w:val="-1"/>
        </w:rPr>
        <w:t xml:space="preserve"> </w:t>
      </w:r>
      <w:r>
        <w:t>a</w:t>
      </w:r>
      <w:r>
        <w:rPr>
          <w:spacing w:val="-1"/>
        </w:rPr>
        <w:t xml:space="preserve"> </w:t>
      </w:r>
      <w:r>
        <w:t>sort</w:t>
      </w:r>
      <w:r>
        <w:rPr>
          <w:spacing w:val="-1"/>
        </w:rPr>
        <w:t xml:space="preserve"> </w:t>
      </w:r>
      <w:r>
        <w:t>triggering a</w:t>
      </w:r>
      <w:r>
        <w:rPr>
          <w:spacing w:val="-1"/>
        </w:rPr>
        <w:t xml:space="preserve"> </w:t>
      </w:r>
      <w:r>
        <w:t>duty</w:t>
      </w:r>
      <w:r>
        <w:rPr>
          <w:spacing w:val="-1"/>
        </w:rPr>
        <w:t xml:space="preserve"> </w:t>
      </w:r>
      <w:r>
        <w:t>to</w:t>
      </w:r>
      <w:r>
        <w:rPr>
          <w:spacing w:val="-1"/>
        </w:rPr>
        <w:t xml:space="preserve"> </w:t>
      </w:r>
      <w:r>
        <w:t>install APS.</w:t>
      </w:r>
      <w:r>
        <w:rPr>
          <w:spacing w:val="58"/>
        </w:rPr>
        <w:t xml:space="preserve"> </w:t>
      </w:r>
      <w:r>
        <w:t>Def.</w:t>
      </w:r>
    </w:p>
    <w:p w14:paraId="449DFC01" w14:textId="77777777" w:rsidR="00B6495C" w:rsidRDefault="00B6495C" w:rsidP="00B6495C">
      <w:pPr>
        <w:pStyle w:val="BodyText"/>
        <w:ind w:left="120"/>
      </w:pPr>
      <w:r>
        <w:t>Mem.</w:t>
      </w:r>
      <w:r>
        <w:rPr>
          <w:spacing w:val="-4"/>
        </w:rPr>
        <w:t xml:space="preserve"> </w:t>
      </w:r>
      <w:r>
        <w:t>at</w:t>
      </w:r>
      <w:r>
        <w:rPr>
          <w:spacing w:val="-3"/>
        </w:rPr>
        <w:t xml:space="preserve"> </w:t>
      </w:r>
      <w:r>
        <w:t>13–21.</w:t>
      </w:r>
    </w:p>
    <w:p w14:paraId="7BD9903F" w14:textId="77777777" w:rsidR="00B6495C" w:rsidRDefault="00B6495C" w:rsidP="00B6495C">
      <w:pPr>
        <w:pStyle w:val="BodyText"/>
      </w:pPr>
    </w:p>
    <w:p w14:paraId="647FB194" w14:textId="77777777" w:rsidR="00B6495C" w:rsidRDefault="00B6495C" w:rsidP="00B6495C">
      <w:pPr>
        <w:pStyle w:val="BodyText"/>
        <w:spacing w:line="480" w:lineRule="auto"/>
        <w:ind w:left="120" w:right="195" w:firstLine="720"/>
      </w:pPr>
      <w:r>
        <w:t>The Court also considers, at the threshold, the extent to which plaintiffs’ claims are</w:t>
      </w:r>
      <w:r>
        <w:rPr>
          <w:spacing w:val="1"/>
        </w:rPr>
        <w:t xml:space="preserve"> </w:t>
      </w:r>
      <w:r>
        <w:t>barred by the statute of limitations.</w:t>
      </w:r>
      <w:r>
        <w:rPr>
          <w:spacing w:val="1"/>
        </w:rPr>
        <w:t xml:space="preserve"> </w:t>
      </w:r>
      <w:r>
        <w:t>The parties did not address the issue in their summary</w:t>
      </w:r>
      <w:r>
        <w:rPr>
          <w:spacing w:val="1"/>
        </w:rPr>
        <w:t xml:space="preserve"> </w:t>
      </w:r>
      <w:r>
        <w:t>judgment</w:t>
      </w:r>
      <w:r>
        <w:rPr>
          <w:spacing w:val="-6"/>
        </w:rPr>
        <w:t xml:space="preserve"> </w:t>
      </w:r>
      <w:r>
        <w:t>briefs,</w:t>
      </w:r>
      <w:r>
        <w:rPr>
          <w:spacing w:val="-5"/>
        </w:rPr>
        <w:t xml:space="preserve"> </w:t>
      </w:r>
      <w:r>
        <w:t>but</w:t>
      </w:r>
      <w:r>
        <w:rPr>
          <w:spacing w:val="-5"/>
        </w:rPr>
        <w:t xml:space="preserve"> </w:t>
      </w:r>
      <w:r>
        <w:t>the</w:t>
      </w:r>
      <w:r>
        <w:rPr>
          <w:spacing w:val="-6"/>
        </w:rPr>
        <w:t xml:space="preserve"> </w:t>
      </w:r>
      <w:r>
        <w:t>Court</w:t>
      </w:r>
      <w:r>
        <w:rPr>
          <w:spacing w:val="-6"/>
        </w:rPr>
        <w:t xml:space="preserve"> </w:t>
      </w:r>
      <w:r>
        <w:t>raised</w:t>
      </w:r>
      <w:r>
        <w:rPr>
          <w:spacing w:val="-6"/>
        </w:rPr>
        <w:t xml:space="preserve"> </w:t>
      </w:r>
      <w:r>
        <w:t>the</w:t>
      </w:r>
      <w:r>
        <w:rPr>
          <w:spacing w:val="-7"/>
        </w:rPr>
        <w:t xml:space="preserve"> </w:t>
      </w:r>
      <w:r>
        <w:t>issue</w:t>
      </w:r>
      <w:r>
        <w:rPr>
          <w:spacing w:val="-6"/>
        </w:rPr>
        <w:t xml:space="preserve"> </w:t>
      </w:r>
      <w:r>
        <w:t>at</w:t>
      </w:r>
      <w:r>
        <w:rPr>
          <w:spacing w:val="-6"/>
        </w:rPr>
        <w:t xml:space="preserve"> </w:t>
      </w:r>
      <w:r>
        <w:t>argument,</w:t>
      </w:r>
      <w:r>
        <w:rPr>
          <w:spacing w:val="-9"/>
        </w:rPr>
        <w:t xml:space="preserve"> </w:t>
      </w:r>
      <w:r>
        <w:rPr>
          <w:i/>
        </w:rPr>
        <w:t>see</w:t>
      </w:r>
      <w:r>
        <w:rPr>
          <w:i/>
          <w:spacing w:val="-10"/>
        </w:rPr>
        <w:t xml:space="preserve"> </w:t>
      </w:r>
      <w:r>
        <w:t>Arg.</w:t>
      </w:r>
      <w:r>
        <w:rPr>
          <w:spacing w:val="-10"/>
        </w:rPr>
        <w:t xml:space="preserve"> </w:t>
      </w:r>
      <w:r>
        <w:t>Tr.</w:t>
      </w:r>
      <w:r>
        <w:rPr>
          <w:spacing w:val="-8"/>
        </w:rPr>
        <w:t xml:space="preserve"> </w:t>
      </w:r>
      <w:r>
        <w:t>at</w:t>
      </w:r>
      <w:r>
        <w:rPr>
          <w:spacing w:val="-8"/>
        </w:rPr>
        <w:t xml:space="preserve"> </w:t>
      </w:r>
      <w:r>
        <w:t>26–29,</w:t>
      </w:r>
      <w:r>
        <w:rPr>
          <w:spacing w:val="-9"/>
        </w:rPr>
        <w:t xml:space="preserve"> </w:t>
      </w:r>
      <w:r>
        <w:t>52–55,</w:t>
      </w:r>
      <w:r>
        <w:rPr>
          <w:spacing w:val="-9"/>
        </w:rPr>
        <w:t xml:space="preserve"> </w:t>
      </w:r>
      <w:r>
        <w:t>64–65,</w:t>
      </w:r>
      <w:r>
        <w:rPr>
          <w:spacing w:val="1"/>
        </w:rPr>
        <w:t xml:space="preserve"> </w:t>
      </w:r>
      <w:r>
        <w:rPr>
          <w:spacing w:val="-1"/>
        </w:rPr>
        <w:t>and</w:t>
      </w:r>
      <w:r>
        <w:rPr>
          <w:spacing w:val="-14"/>
        </w:rPr>
        <w:t xml:space="preserve"> </w:t>
      </w:r>
      <w:r>
        <w:rPr>
          <w:spacing w:val="-1"/>
        </w:rPr>
        <w:t>thereafter</w:t>
      </w:r>
      <w:r>
        <w:rPr>
          <w:spacing w:val="-14"/>
        </w:rPr>
        <w:t xml:space="preserve"> </w:t>
      </w:r>
      <w:r>
        <w:rPr>
          <w:spacing w:val="-1"/>
        </w:rPr>
        <w:t>solicited</w:t>
      </w:r>
      <w:r>
        <w:rPr>
          <w:spacing w:val="-14"/>
        </w:rPr>
        <w:t xml:space="preserve"> </w:t>
      </w:r>
      <w:r>
        <w:rPr>
          <w:spacing w:val="-1"/>
        </w:rPr>
        <w:t>and</w:t>
      </w:r>
      <w:r>
        <w:rPr>
          <w:spacing w:val="-14"/>
        </w:rPr>
        <w:t xml:space="preserve"> </w:t>
      </w:r>
      <w:r>
        <w:rPr>
          <w:spacing w:val="-1"/>
        </w:rPr>
        <w:t>received</w:t>
      </w:r>
      <w:r>
        <w:rPr>
          <w:spacing w:val="-14"/>
        </w:rPr>
        <w:t xml:space="preserve"> </w:t>
      </w:r>
      <w:r>
        <w:rPr>
          <w:spacing w:val="-1"/>
        </w:rPr>
        <w:t>submissions</w:t>
      </w:r>
      <w:r>
        <w:rPr>
          <w:spacing w:val="-13"/>
        </w:rPr>
        <w:t xml:space="preserve"> </w:t>
      </w:r>
      <w:r>
        <w:rPr>
          <w:spacing w:val="-1"/>
        </w:rPr>
        <w:t>from</w:t>
      </w:r>
      <w:r>
        <w:rPr>
          <w:spacing w:val="-14"/>
        </w:rPr>
        <w:t xml:space="preserve"> </w:t>
      </w:r>
      <w:r>
        <w:t>counsel</w:t>
      </w:r>
      <w:r>
        <w:rPr>
          <w:spacing w:val="-14"/>
        </w:rPr>
        <w:t xml:space="preserve"> </w:t>
      </w:r>
      <w:r>
        <w:t>on</w:t>
      </w:r>
      <w:r>
        <w:rPr>
          <w:spacing w:val="-14"/>
        </w:rPr>
        <w:t xml:space="preserve"> </w:t>
      </w:r>
      <w:r>
        <w:t>this</w:t>
      </w:r>
      <w:r>
        <w:rPr>
          <w:spacing w:val="-13"/>
        </w:rPr>
        <w:t xml:space="preserve"> </w:t>
      </w:r>
      <w:r>
        <w:t>question,</w:t>
      </w:r>
      <w:r>
        <w:rPr>
          <w:spacing w:val="-12"/>
        </w:rPr>
        <w:t xml:space="preserve"> </w:t>
      </w:r>
      <w:r>
        <w:rPr>
          <w:i/>
        </w:rPr>
        <w:t>see</w:t>
      </w:r>
      <w:r>
        <w:rPr>
          <w:i/>
          <w:spacing w:val="-14"/>
        </w:rPr>
        <w:t xml:space="preserve"> </w:t>
      </w:r>
      <w:r>
        <w:t>Dkts.</w:t>
      </w:r>
      <w:r>
        <w:rPr>
          <w:spacing w:val="-11"/>
        </w:rPr>
        <w:t xml:space="preserve"> </w:t>
      </w:r>
      <w:r>
        <w:t>122–23,</w:t>
      </w:r>
    </w:p>
    <w:p w14:paraId="11CC5BCD" w14:textId="77777777" w:rsidR="00B6495C" w:rsidRDefault="00B6495C" w:rsidP="00B6495C">
      <w:pPr>
        <w:pStyle w:val="BodyText"/>
        <w:spacing w:line="480" w:lineRule="auto"/>
        <w:ind w:left="120" w:right="103"/>
      </w:pPr>
      <w:r>
        <w:t>125.</w:t>
      </w:r>
      <w:r>
        <w:rPr>
          <w:spacing w:val="1"/>
        </w:rPr>
        <w:t xml:space="preserve"> </w:t>
      </w:r>
      <w:r>
        <w:t>Because many of the alleged alterations at issue took place between 2000 and 2014—</w:t>
      </w:r>
      <w:r>
        <w:rPr>
          <w:spacing w:val="1"/>
        </w:rPr>
        <w:t xml:space="preserve"> </w:t>
      </w:r>
      <w:r>
        <w:t>outside the three-year statute of limitations that applies under Title II of the ADA and</w:t>
      </w:r>
      <w:r>
        <w:rPr>
          <w:spacing w:val="1"/>
        </w:rPr>
        <w:t xml:space="preserve"> </w:t>
      </w:r>
      <w:r>
        <w:t>Rehabilitation Act—defendants now argue that claims arising from those actions are time-barred.</w:t>
      </w:r>
      <w:r>
        <w:rPr>
          <w:spacing w:val="-57"/>
        </w:rPr>
        <w:t xml:space="preserve"> </w:t>
      </w:r>
      <w:r>
        <w:t>The Court concludes that all alleged violations occurring before June 27, 2015—three years</w:t>
      </w:r>
      <w:r>
        <w:rPr>
          <w:spacing w:val="1"/>
        </w:rPr>
        <w:t xml:space="preserve"> </w:t>
      </w:r>
      <w:r>
        <w:t>before</w:t>
      </w:r>
      <w:r>
        <w:rPr>
          <w:spacing w:val="-2"/>
        </w:rPr>
        <w:t xml:space="preserve"> </w:t>
      </w:r>
      <w:r>
        <w:t>this</w:t>
      </w:r>
      <w:r>
        <w:rPr>
          <w:spacing w:val="-1"/>
        </w:rPr>
        <w:t xml:space="preserve"> </w:t>
      </w:r>
      <w:r>
        <w:t>action</w:t>
      </w:r>
      <w:r>
        <w:rPr>
          <w:spacing w:val="-1"/>
        </w:rPr>
        <w:t xml:space="preserve"> </w:t>
      </w:r>
      <w:r>
        <w:t>was</w:t>
      </w:r>
      <w:r>
        <w:rPr>
          <w:spacing w:val="-1"/>
        </w:rPr>
        <w:t xml:space="preserve"> </w:t>
      </w:r>
      <w:r>
        <w:t>filed—are</w:t>
      </w:r>
      <w:r>
        <w:rPr>
          <w:spacing w:val="-1"/>
        </w:rPr>
        <w:t xml:space="preserve"> </w:t>
      </w:r>
      <w:r>
        <w:t>untimely.</w:t>
      </w:r>
    </w:p>
    <w:p w14:paraId="67EA8390" w14:textId="77777777" w:rsidR="00B6495C" w:rsidRDefault="00B6495C" w:rsidP="00B6495C">
      <w:pPr>
        <w:pStyle w:val="BodyText"/>
        <w:spacing w:line="480" w:lineRule="auto"/>
        <w:ind w:left="120" w:right="368" w:firstLine="720"/>
      </w:pPr>
      <w:r>
        <w:t>Next, the Court addresses whether the remaining, timely claims are moot in light of the</w:t>
      </w:r>
      <w:r>
        <w:rPr>
          <w:spacing w:val="-57"/>
        </w:rPr>
        <w:t xml:space="preserve"> </w:t>
      </w:r>
      <w:r>
        <w:t>City’s</w:t>
      </w:r>
      <w:r>
        <w:rPr>
          <w:spacing w:val="-2"/>
        </w:rPr>
        <w:t xml:space="preserve"> </w:t>
      </w:r>
      <w:r>
        <w:t>newly</w:t>
      </w:r>
      <w:r>
        <w:rPr>
          <w:spacing w:val="-1"/>
        </w:rPr>
        <w:t xml:space="preserve"> </w:t>
      </w:r>
      <w:r>
        <w:t>adopted</w:t>
      </w:r>
      <w:r>
        <w:rPr>
          <w:spacing w:val="-1"/>
        </w:rPr>
        <w:t xml:space="preserve"> </w:t>
      </w:r>
      <w:r>
        <w:t>APS</w:t>
      </w:r>
      <w:r>
        <w:rPr>
          <w:spacing w:val="-1"/>
        </w:rPr>
        <w:t xml:space="preserve"> </w:t>
      </w:r>
      <w:r>
        <w:t>policy.</w:t>
      </w:r>
      <w:r>
        <w:rPr>
          <w:spacing w:val="59"/>
        </w:rPr>
        <w:t xml:space="preserve"> </w:t>
      </w:r>
      <w:r>
        <w:t>The Court</w:t>
      </w:r>
      <w:r>
        <w:rPr>
          <w:spacing w:val="-1"/>
        </w:rPr>
        <w:t xml:space="preserve"> </w:t>
      </w:r>
      <w:r>
        <w:t>holds</w:t>
      </w:r>
      <w:r>
        <w:rPr>
          <w:spacing w:val="-1"/>
        </w:rPr>
        <w:t xml:space="preserve"> </w:t>
      </w:r>
      <w:r>
        <w:t>that</w:t>
      </w:r>
      <w:r>
        <w:rPr>
          <w:spacing w:val="-1"/>
        </w:rPr>
        <w:t xml:space="preserve"> </w:t>
      </w:r>
      <w:r>
        <w:t>they</w:t>
      </w:r>
      <w:r>
        <w:rPr>
          <w:spacing w:val="-1"/>
        </w:rPr>
        <w:t xml:space="preserve"> </w:t>
      </w:r>
      <w:r>
        <w:t>are</w:t>
      </w:r>
      <w:r>
        <w:rPr>
          <w:spacing w:val="-1"/>
        </w:rPr>
        <w:t xml:space="preserve"> </w:t>
      </w:r>
      <w:r>
        <w:t>not.</w:t>
      </w:r>
    </w:p>
    <w:p w14:paraId="2AC61F14" w14:textId="77777777" w:rsidR="00B6495C" w:rsidRDefault="00B6495C" w:rsidP="00B6495C">
      <w:pPr>
        <w:pStyle w:val="BodyText"/>
        <w:spacing w:line="480" w:lineRule="auto"/>
        <w:ind w:left="120" w:right="130" w:firstLine="720"/>
      </w:pPr>
      <w:r>
        <w:t>Last, as to the merits of plaintiffs’ timely claims, the Court holds that mere software</w:t>
      </w:r>
      <w:r>
        <w:rPr>
          <w:spacing w:val="1"/>
        </w:rPr>
        <w:t xml:space="preserve"> </w:t>
      </w:r>
      <w:r>
        <w:t>updates such as those necessary to implement LPIs and EPPs do not rise to the level of an</w:t>
      </w:r>
      <w:r>
        <w:rPr>
          <w:spacing w:val="1"/>
        </w:rPr>
        <w:t xml:space="preserve"> </w:t>
      </w:r>
      <w:r>
        <w:t>alteration under the ADA or Rehabilitation Act.</w:t>
      </w:r>
      <w:r>
        <w:rPr>
          <w:spacing w:val="1"/>
        </w:rPr>
        <w:t xml:space="preserve"> </w:t>
      </w:r>
      <w:r>
        <w:t>The Court also denies, without prejudice to</w:t>
      </w:r>
      <w:r>
        <w:rPr>
          <w:spacing w:val="1"/>
        </w:rPr>
        <w:t xml:space="preserve"> </w:t>
      </w:r>
      <w:r>
        <w:t>renewal,</w:t>
      </w:r>
      <w:r>
        <w:rPr>
          <w:spacing w:val="2"/>
        </w:rPr>
        <w:t xml:space="preserve"> </w:t>
      </w:r>
      <w:r>
        <w:t>plaintiffs’</w:t>
      </w:r>
      <w:r>
        <w:rPr>
          <w:spacing w:val="2"/>
        </w:rPr>
        <w:t xml:space="preserve"> </w:t>
      </w:r>
      <w:r>
        <w:t>motion</w:t>
      </w:r>
      <w:r>
        <w:rPr>
          <w:spacing w:val="3"/>
        </w:rPr>
        <w:t xml:space="preserve"> </w:t>
      </w:r>
      <w:r>
        <w:t>for</w:t>
      </w:r>
      <w:r>
        <w:rPr>
          <w:spacing w:val="2"/>
        </w:rPr>
        <w:t xml:space="preserve"> </w:t>
      </w:r>
      <w:r>
        <w:t>summary</w:t>
      </w:r>
      <w:r>
        <w:rPr>
          <w:spacing w:val="3"/>
        </w:rPr>
        <w:t xml:space="preserve"> </w:t>
      </w:r>
      <w:r>
        <w:t>judgment</w:t>
      </w:r>
      <w:r>
        <w:rPr>
          <w:spacing w:val="1"/>
        </w:rPr>
        <w:t xml:space="preserve"> </w:t>
      </w:r>
      <w:r>
        <w:t>as</w:t>
      </w:r>
      <w:r>
        <w:rPr>
          <w:spacing w:val="1"/>
        </w:rPr>
        <w:t xml:space="preserve"> </w:t>
      </w:r>
      <w:r>
        <w:t>to</w:t>
      </w:r>
      <w:r>
        <w:rPr>
          <w:spacing w:val="2"/>
        </w:rPr>
        <w:t xml:space="preserve"> </w:t>
      </w:r>
      <w:r>
        <w:t>the</w:t>
      </w:r>
      <w:r>
        <w:rPr>
          <w:spacing w:val="1"/>
        </w:rPr>
        <w:t xml:space="preserve"> </w:t>
      </w:r>
      <w:r>
        <w:t>SIPs</w:t>
      </w:r>
      <w:r>
        <w:rPr>
          <w:spacing w:val="2"/>
        </w:rPr>
        <w:t xml:space="preserve"> </w:t>
      </w:r>
      <w:r>
        <w:t>and</w:t>
      </w:r>
      <w:r>
        <w:rPr>
          <w:spacing w:val="1"/>
        </w:rPr>
        <w:t xml:space="preserve"> </w:t>
      </w:r>
      <w:r>
        <w:t>Capital</w:t>
      </w:r>
      <w:r>
        <w:rPr>
          <w:spacing w:val="2"/>
        </w:rPr>
        <w:t xml:space="preserve"> </w:t>
      </w:r>
      <w:r>
        <w:t>Projects</w:t>
      </w:r>
      <w:r>
        <w:rPr>
          <w:spacing w:val="1"/>
        </w:rPr>
        <w:t xml:space="preserve"> </w:t>
      </w:r>
      <w:r>
        <w:t>the</w:t>
      </w:r>
      <w:r>
        <w:rPr>
          <w:spacing w:val="1"/>
        </w:rPr>
        <w:t xml:space="preserve"> </w:t>
      </w:r>
      <w:r>
        <w:t>City</w:t>
      </w:r>
      <w:r>
        <w:rPr>
          <w:spacing w:val="1"/>
        </w:rPr>
        <w:t xml:space="preserve"> </w:t>
      </w:r>
      <w:r>
        <w:t>has completed, because the record presented is too factually sparse to enable the Court reliably to</w:t>
      </w:r>
      <w:r>
        <w:rPr>
          <w:spacing w:val="-57"/>
        </w:rPr>
        <w:t xml:space="preserve"> </w:t>
      </w:r>
      <w:r>
        <w:t>resolve—in</w:t>
      </w:r>
      <w:r>
        <w:rPr>
          <w:spacing w:val="-2"/>
        </w:rPr>
        <w:t xml:space="preserve"> </w:t>
      </w:r>
      <w:r>
        <w:t>either</w:t>
      </w:r>
      <w:r>
        <w:rPr>
          <w:spacing w:val="-1"/>
        </w:rPr>
        <w:t xml:space="preserve"> </w:t>
      </w:r>
      <w:r>
        <w:t>direction—whether</w:t>
      </w:r>
      <w:r>
        <w:rPr>
          <w:spacing w:val="-1"/>
        </w:rPr>
        <w:t xml:space="preserve"> </w:t>
      </w:r>
      <w:r>
        <w:t>and</w:t>
      </w:r>
      <w:r>
        <w:rPr>
          <w:spacing w:val="-1"/>
        </w:rPr>
        <w:t xml:space="preserve"> </w:t>
      </w:r>
      <w:r>
        <w:t>which</w:t>
      </w:r>
      <w:r>
        <w:rPr>
          <w:spacing w:val="-1"/>
        </w:rPr>
        <w:t xml:space="preserve"> </w:t>
      </w:r>
      <w:r>
        <w:t>of</w:t>
      </w:r>
      <w:r>
        <w:rPr>
          <w:spacing w:val="-1"/>
        </w:rPr>
        <w:t xml:space="preserve"> </w:t>
      </w:r>
      <w:r>
        <w:t>such</w:t>
      </w:r>
      <w:r>
        <w:rPr>
          <w:spacing w:val="-1"/>
        </w:rPr>
        <w:t xml:space="preserve"> </w:t>
      </w:r>
      <w:r>
        <w:t>completed</w:t>
      </w:r>
      <w:r>
        <w:rPr>
          <w:spacing w:val="-1"/>
        </w:rPr>
        <w:t xml:space="preserve"> </w:t>
      </w:r>
      <w:r>
        <w:t>projects</w:t>
      </w:r>
      <w:r>
        <w:rPr>
          <w:spacing w:val="-1"/>
        </w:rPr>
        <w:t xml:space="preserve"> </w:t>
      </w:r>
      <w:r>
        <w:t>qualify</w:t>
      </w:r>
      <w:r>
        <w:rPr>
          <w:spacing w:val="-1"/>
        </w:rPr>
        <w:t xml:space="preserve"> </w:t>
      </w:r>
      <w:r>
        <w:t>as</w:t>
      </w:r>
      <w:r>
        <w:rPr>
          <w:spacing w:val="-1"/>
        </w:rPr>
        <w:t xml:space="preserve"> </w:t>
      </w:r>
      <w:r>
        <w:t>or</w:t>
      </w:r>
    </w:p>
    <w:p w14:paraId="0DA30E19" w14:textId="77777777" w:rsidR="00B6495C" w:rsidRDefault="00B6495C" w:rsidP="00B6495C">
      <w:pPr>
        <w:spacing w:line="480" w:lineRule="auto"/>
        <w:sectPr w:rsidR="00B6495C">
          <w:headerReference w:type="default" r:id="rId207"/>
          <w:footerReference w:type="default" r:id="rId208"/>
          <w:pgSz w:w="12240" w:h="15840"/>
          <w:pgMar w:top="1360" w:right="1320" w:bottom="1240" w:left="1320" w:header="232" w:footer="1046" w:gutter="0"/>
          <w:cols w:space="720"/>
        </w:sectPr>
      </w:pPr>
    </w:p>
    <w:p w14:paraId="436081AA" w14:textId="77777777" w:rsidR="00B6495C" w:rsidRDefault="00B6495C" w:rsidP="00B6495C">
      <w:pPr>
        <w:pStyle w:val="BodyText"/>
        <w:spacing w:before="80" w:line="480" w:lineRule="auto"/>
        <w:ind w:left="120" w:right="132"/>
        <w:jc w:val="both"/>
      </w:pPr>
      <w:r>
        <w:lastRenderedPageBreak/>
        <w:t>include “alterations.”</w:t>
      </w:r>
      <w:r>
        <w:rPr>
          <w:spacing w:val="1"/>
        </w:rPr>
        <w:t xml:space="preserve"> </w:t>
      </w:r>
      <w:r>
        <w:t>However, as to plaintiffs’ claim arising from the installation of new traffic</w:t>
      </w:r>
      <w:r>
        <w:rPr>
          <w:spacing w:val="-57"/>
        </w:rPr>
        <w:t xml:space="preserve"> </w:t>
      </w:r>
      <w:r>
        <w:t>signals, the Court enters summary judgment for plaintiffs, finding that when the City installs new</w:t>
      </w:r>
      <w:r>
        <w:rPr>
          <w:spacing w:val="-58"/>
        </w:rPr>
        <w:t xml:space="preserve"> </w:t>
      </w:r>
      <w:r>
        <w:t>such signals, the ADA and Rehabilitation Act require it to make the affected intersections readily</w:t>
      </w:r>
      <w:r>
        <w:rPr>
          <w:spacing w:val="-57"/>
        </w:rPr>
        <w:t xml:space="preserve"> </w:t>
      </w:r>
      <w:r>
        <w:t>accessible to the blind.</w:t>
      </w:r>
      <w:r>
        <w:rPr>
          <w:spacing w:val="1"/>
        </w:rPr>
        <w:t xml:space="preserve"> </w:t>
      </w:r>
      <w:r>
        <w:t>The Court’s grant of summary judgment as to liability extends to all new</w:t>
      </w:r>
      <w:r>
        <w:rPr>
          <w:spacing w:val="-57"/>
        </w:rPr>
        <w:t xml:space="preserve"> </w:t>
      </w:r>
      <w:r>
        <w:t>traffic</w:t>
      </w:r>
      <w:r>
        <w:rPr>
          <w:spacing w:val="-1"/>
        </w:rPr>
        <w:t xml:space="preserve"> </w:t>
      </w:r>
      <w:r>
        <w:t>signals</w:t>
      </w:r>
      <w:r>
        <w:rPr>
          <w:spacing w:val="-1"/>
        </w:rPr>
        <w:t xml:space="preserve"> </w:t>
      </w:r>
      <w:r>
        <w:t>installed without</w:t>
      </w:r>
      <w:r>
        <w:rPr>
          <w:spacing w:val="-2"/>
        </w:rPr>
        <w:t xml:space="preserve"> </w:t>
      </w:r>
      <w:r>
        <w:t>APS</w:t>
      </w:r>
      <w:r>
        <w:rPr>
          <w:spacing w:val="-1"/>
        </w:rPr>
        <w:t xml:space="preserve"> </w:t>
      </w:r>
      <w:r>
        <w:t>since</w:t>
      </w:r>
      <w:r>
        <w:rPr>
          <w:spacing w:val="-1"/>
        </w:rPr>
        <w:t xml:space="preserve"> </w:t>
      </w:r>
      <w:r>
        <w:t>June</w:t>
      </w:r>
      <w:r>
        <w:rPr>
          <w:spacing w:val="-1"/>
        </w:rPr>
        <w:t xml:space="preserve"> </w:t>
      </w:r>
      <w:r>
        <w:t>27,</w:t>
      </w:r>
      <w:r>
        <w:rPr>
          <w:spacing w:val="-1"/>
        </w:rPr>
        <w:t xml:space="preserve"> </w:t>
      </w:r>
      <w:r>
        <w:t>2015.</w:t>
      </w:r>
    </w:p>
    <w:p w14:paraId="685B3384" w14:textId="77777777" w:rsidR="00B6495C" w:rsidRDefault="00B6495C" w:rsidP="00AA0BF0">
      <w:pPr>
        <w:pStyle w:val="Heading1"/>
        <w:numPr>
          <w:ilvl w:val="0"/>
          <w:numId w:val="19"/>
        </w:numPr>
      </w:pPr>
      <w:r>
        <w:t>Statute</w:t>
      </w:r>
      <w:r>
        <w:rPr>
          <w:spacing w:val="-1"/>
        </w:rPr>
        <w:t xml:space="preserve"> </w:t>
      </w:r>
      <w:r>
        <w:t>of</w:t>
      </w:r>
      <w:r>
        <w:rPr>
          <w:spacing w:val="-1"/>
        </w:rPr>
        <w:t xml:space="preserve"> </w:t>
      </w:r>
      <w:r>
        <w:t>Limitations</w:t>
      </w:r>
    </w:p>
    <w:p w14:paraId="0DD44A37" w14:textId="77777777" w:rsidR="00B6495C" w:rsidRDefault="00B6495C" w:rsidP="00B6495C">
      <w:pPr>
        <w:pStyle w:val="BodyText"/>
        <w:spacing w:before="10"/>
        <w:rPr>
          <w:b/>
          <w:sz w:val="20"/>
        </w:rPr>
      </w:pPr>
    </w:p>
    <w:p w14:paraId="242FCBBE" w14:textId="77777777" w:rsidR="00B6495C" w:rsidRDefault="00B6495C" w:rsidP="00AA0BF0">
      <w:pPr>
        <w:pStyle w:val="ListParagraph"/>
        <w:widowControl w:val="0"/>
        <w:numPr>
          <w:ilvl w:val="1"/>
          <w:numId w:val="19"/>
        </w:numPr>
        <w:tabs>
          <w:tab w:val="left" w:pos="2999"/>
          <w:tab w:val="left" w:pos="3001"/>
        </w:tabs>
        <w:autoSpaceDE w:val="0"/>
        <w:autoSpaceDN w:val="0"/>
        <w:spacing w:after="0" w:line="240" w:lineRule="auto"/>
        <w:ind w:hanging="721"/>
        <w:contextualSpacing w:val="0"/>
        <w:rPr>
          <w:i/>
          <w:sz w:val="24"/>
        </w:rPr>
      </w:pPr>
      <w:r>
        <w:rPr>
          <w:i/>
          <w:sz w:val="24"/>
        </w:rPr>
        <w:t>Applicable</w:t>
      </w:r>
      <w:r>
        <w:rPr>
          <w:i/>
          <w:spacing w:val="-1"/>
          <w:sz w:val="24"/>
        </w:rPr>
        <w:t xml:space="preserve"> </w:t>
      </w:r>
      <w:r>
        <w:rPr>
          <w:i/>
          <w:sz w:val="24"/>
        </w:rPr>
        <w:t>Law</w:t>
      </w:r>
    </w:p>
    <w:p w14:paraId="58A7EE7F" w14:textId="77777777" w:rsidR="00B6495C" w:rsidRDefault="00B6495C" w:rsidP="00B6495C">
      <w:pPr>
        <w:pStyle w:val="BodyText"/>
        <w:spacing w:before="10"/>
        <w:rPr>
          <w:i/>
          <w:sz w:val="20"/>
        </w:rPr>
      </w:pPr>
    </w:p>
    <w:p w14:paraId="3D755A00" w14:textId="77777777" w:rsidR="00B6495C" w:rsidRDefault="00B6495C" w:rsidP="00B6495C">
      <w:pPr>
        <w:pStyle w:val="BodyText"/>
        <w:spacing w:line="480" w:lineRule="auto"/>
        <w:ind w:left="119" w:right="119" w:firstLine="720"/>
      </w:pPr>
      <w:r>
        <w:t>Claims under the ADA and Rehabilitation Act are subject to a three-year limitations</w:t>
      </w:r>
      <w:r>
        <w:rPr>
          <w:spacing w:val="1"/>
        </w:rPr>
        <w:t xml:space="preserve"> </w:t>
      </w:r>
      <w:r>
        <w:t>period.</w:t>
      </w:r>
      <w:r>
        <w:rPr>
          <w:spacing w:val="1"/>
        </w:rPr>
        <w:t xml:space="preserve"> </w:t>
      </w:r>
      <w:r>
        <w:rPr>
          <w:i/>
        </w:rPr>
        <w:t>Purcell v. N.Y. Inst. of Tech. - Coll. of Osteopathic Med.</w:t>
      </w:r>
      <w:r>
        <w:t>, 931 F.3d 59, 63 (2d Cir. 2019)</w:t>
      </w:r>
      <w:r>
        <w:rPr>
          <w:spacing w:val="1"/>
        </w:rPr>
        <w:t xml:space="preserve"> </w:t>
      </w:r>
      <w:r>
        <w:t xml:space="preserve">(ADA); </w:t>
      </w:r>
      <w:r>
        <w:rPr>
          <w:i/>
        </w:rPr>
        <w:t>Morse v. Univ. of Vt.</w:t>
      </w:r>
      <w:r>
        <w:t>, 973 F.2d 122, 125 (2d Cir. 1992) (Rehabilitation Act).</w:t>
      </w:r>
      <w:r>
        <w:rPr>
          <w:spacing w:val="1"/>
        </w:rPr>
        <w:t xml:space="preserve"> </w:t>
      </w:r>
      <w:r>
        <w:t>Neither</w:t>
      </w:r>
      <w:r>
        <w:rPr>
          <w:spacing w:val="1"/>
        </w:rPr>
        <w:t xml:space="preserve"> </w:t>
      </w:r>
      <w:r>
        <w:t xml:space="preserve">statute contains an express statute of limitations, </w:t>
      </w:r>
      <w:r>
        <w:rPr>
          <w:i/>
        </w:rPr>
        <w:t>see Purcell</w:t>
      </w:r>
      <w:r>
        <w:t xml:space="preserve">, 931 F.3d at 62–63; </w:t>
      </w:r>
      <w:r>
        <w:rPr>
          <w:i/>
        </w:rPr>
        <w:t>Morse</w:t>
      </w:r>
      <w:r>
        <w:t>, 973 F.2d</w:t>
      </w:r>
      <w:r>
        <w:rPr>
          <w:spacing w:val="-57"/>
        </w:rPr>
        <w:t xml:space="preserve"> </w:t>
      </w:r>
      <w:r>
        <w:t>at</w:t>
      </w:r>
      <w:r>
        <w:rPr>
          <w:spacing w:val="3"/>
        </w:rPr>
        <w:t xml:space="preserve"> </w:t>
      </w:r>
      <w:r>
        <w:t>125,</w:t>
      </w:r>
      <w:r>
        <w:rPr>
          <w:spacing w:val="3"/>
        </w:rPr>
        <w:t xml:space="preserve"> </w:t>
      </w:r>
      <w:r>
        <w:t>or</w:t>
      </w:r>
      <w:r>
        <w:rPr>
          <w:spacing w:val="4"/>
        </w:rPr>
        <w:t xml:space="preserve"> </w:t>
      </w:r>
      <w:r>
        <w:t>is</w:t>
      </w:r>
      <w:r>
        <w:rPr>
          <w:spacing w:val="3"/>
        </w:rPr>
        <w:t xml:space="preserve"> </w:t>
      </w:r>
      <w:r>
        <w:t>subject</w:t>
      </w:r>
      <w:r>
        <w:rPr>
          <w:spacing w:val="4"/>
        </w:rPr>
        <w:t xml:space="preserve"> </w:t>
      </w:r>
      <w:r>
        <w:t>to</w:t>
      </w:r>
      <w:r>
        <w:rPr>
          <w:spacing w:val="3"/>
        </w:rPr>
        <w:t xml:space="preserve"> </w:t>
      </w:r>
      <w:r>
        <w:t>the</w:t>
      </w:r>
      <w:r>
        <w:rPr>
          <w:spacing w:val="4"/>
        </w:rPr>
        <w:t xml:space="preserve"> </w:t>
      </w:r>
      <w:r>
        <w:t>four-year</w:t>
      </w:r>
      <w:r>
        <w:rPr>
          <w:spacing w:val="3"/>
        </w:rPr>
        <w:t xml:space="preserve"> </w:t>
      </w:r>
      <w:r>
        <w:t>federal</w:t>
      </w:r>
      <w:r>
        <w:rPr>
          <w:spacing w:val="4"/>
        </w:rPr>
        <w:t xml:space="preserve"> </w:t>
      </w:r>
      <w:r>
        <w:t>catch-all</w:t>
      </w:r>
      <w:r>
        <w:rPr>
          <w:spacing w:val="3"/>
        </w:rPr>
        <w:t xml:space="preserve"> </w:t>
      </w:r>
      <w:r>
        <w:t>statute</w:t>
      </w:r>
      <w:r>
        <w:rPr>
          <w:spacing w:val="3"/>
        </w:rPr>
        <w:t xml:space="preserve"> </w:t>
      </w:r>
      <w:r>
        <w:t>of</w:t>
      </w:r>
      <w:r>
        <w:rPr>
          <w:spacing w:val="4"/>
        </w:rPr>
        <w:t xml:space="preserve"> </w:t>
      </w:r>
      <w:r>
        <w:t>limitations,</w:t>
      </w:r>
      <w:r>
        <w:rPr>
          <w:spacing w:val="4"/>
        </w:rPr>
        <w:t xml:space="preserve"> </w:t>
      </w:r>
      <w:r>
        <w:t>as</w:t>
      </w:r>
      <w:r>
        <w:rPr>
          <w:spacing w:val="5"/>
        </w:rPr>
        <w:t xml:space="preserve"> </w:t>
      </w:r>
      <w:r>
        <w:t>such</w:t>
      </w:r>
      <w:r>
        <w:rPr>
          <w:spacing w:val="3"/>
        </w:rPr>
        <w:t xml:space="preserve"> </w:t>
      </w:r>
      <w:r>
        <w:t>applies</w:t>
      </w:r>
      <w:r>
        <w:rPr>
          <w:spacing w:val="5"/>
        </w:rPr>
        <w:t xml:space="preserve"> </w:t>
      </w:r>
      <w:r>
        <w:t>only</w:t>
      </w:r>
      <w:r>
        <w:rPr>
          <w:spacing w:val="1"/>
        </w:rPr>
        <w:t xml:space="preserve"> </w:t>
      </w:r>
      <w:r>
        <w:t>to federal statutes enacted</w:t>
      </w:r>
      <w:r>
        <w:rPr>
          <w:spacing w:val="2"/>
        </w:rPr>
        <w:t xml:space="preserve"> </w:t>
      </w:r>
      <w:r>
        <w:t>after</w:t>
      </w:r>
      <w:r>
        <w:rPr>
          <w:spacing w:val="1"/>
        </w:rPr>
        <w:t xml:space="preserve"> </w:t>
      </w:r>
      <w:r>
        <w:t>December 1,</w:t>
      </w:r>
      <w:r>
        <w:rPr>
          <w:spacing w:val="2"/>
        </w:rPr>
        <w:t xml:space="preserve"> </w:t>
      </w:r>
      <w:r>
        <w:t xml:space="preserve">1990, </w:t>
      </w:r>
      <w:r>
        <w:rPr>
          <w:i/>
        </w:rPr>
        <w:t>see</w:t>
      </w:r>
      <w:r>
        <w:rPr>
          <w:i/>
          <w:spacing w:val="1"/>
        </w:rPr>
        <w:t xml:space="preserve"> </w:t>
      </w:r>
      <w:r>
        <w:t>28</w:t>
      </w:r>
      <w:r>
        <w:rPr>
          <w:spacing w:val="2"/>
        </w:rPr>
        <w:t xml:space="preserve"> </w:t>
      </w:r>
      <w:r>
        <w:t>U.S.C. §</w:t>
      </w:r>
      <w:r>
        <w:rPr>
          <w:spacing w:val="1"/>
        </w:rPr>
        <w:t xml:space="preserve"> </w:t>
      </w:r>
      <w:r>
        <w:t>1658.</w:t>
      </w:r>
      <w:r>
        <w:rPr>
          <w:vertAlign w:val="superscript"/>
        </w:rPr>
        <w:t>14</w:t>
      </w:r>
      <w:r>
        <w:rPr>
          <w:spacing w:val="61"/>
        </w:rPr>
        <w:t xml:space="preserve"> </w:t>
      </w:r>
      <w:r>
        <w:t>The</w:t>
      </w:r>
      <w:r>
        <w:rPr>
          <w:spacing w:val="1"/>
        </w:rPr>
        <w:t xml:space="preserve"> </w:t>
      </w:r>
      <w:r>
        <w:t>applicable</w:t>
      </w:r>
      <w:r>
        <w:rPr>
          <w:spacing w:val="1"/>
        </w:rPr>
        <w:t xml:space="preserve"> </w:t>
      </w:r>
      <w:r>
        <w:t>statute of limitations is therefore the “most appropriate or analogous state statute of limitations.”</w:t>
      </w:r>
      <w:r>
        <w:rPr>
          <w:spacing w:val="1"/>
        </w:rPr>
        <w:t xml:space="preserve"> </w:t>
      </w:r>
      <w:r>
        <w:rPr>
          <w:i/>
        </w:rPr>
        <w:t>Purcell</w:t>
      </w:r>
      <w:r>
        <w:t>, 931 F.3d at 62–63 (citation omitted).</w:t>
      </w:r>
      <w:r>
        <w:rPr>
          <w:spacing w:val="1"/>
        </w:rPr>
        <w:t xml:space="preserve"> </w:t>
      </w:r>
      <w:r>
        <w:t>For claims under both federal statutes, the Second</w:t>
      </w:r>
      <w:r>
        <w:rPr>
          <w:spacing w:val="1"/>
        </w:rPr>
        <w:t xml:space="preserve"> </w:t>
      </w:r>
      <w:r>
        <w:t>Circuit</w:t>
      </w:r>
      <w:r>
        <w:rPr>
          <w:spacing w:val="-14"/>
        </w:rPr>
        <w:t xml:space="preserve"> </w:t>
      </w:r>
      <w:r>
        <w:t>has</w:t>
      </w:r>
      <w:r>
        <w:rPr>
          <w:spacing w:val="-14"/>
        </w:rPr>
        <w:t xml:space="preserve"> </w:t>
      </w:r>
      <w:r>
        <w:t>held</w:t>
      </w:r>
      <w:r>
        <w:rPr>
          <w:spacing w:val="-13"/>
        </w:rPr>
        <w:t xml:space="preserve"> </w:t>
      </w:r>
      <w:r>
        <w:t>that</w:t>
      </w:r>
      <w:r>
        <w:rPr>
          <w:spacing w:val="-14"/>
        </w:rPr>
        <w:t xml:space="preserve"> </w:t>
      </w:r>
      <w:r>
        <w:t>the</w:t>
      </w:r>
      <w:r>
        <w:rPr>
          <w:spacing w:val="-14"/>
        </w:rPr>
        <w:t xml:space="preserve"> </w:t>
      </w:r>
      <w:r>
        <w:t>three-year</w:t>
      </w:r>
      <w:r>
        <w:rPr>
          <w:spacing w:val="-13"/>
        </w:rPr>
        <w:t xml:space="preserve"> </w:t>
      </w:r>
      <w:r>
        <w:t>limitations</w:t>
      </w:r>
      <w:r>
        <w:rPr>
          <w:spacing w:val="-14"/>
        </w:rPr>
        <w:t xml:space="preserve"> </w:t>
      </w:r>
      <w:r>
        <w:t>period</w:t>
      </w:r>
      <w:r>
        <w:rPr>
          <w:spacing w:val="-13"/>
        </w:rPr>
        <w:t xml:space="preserve"> </w:t>
      </w:r>
      <w:r>
        <w:t>provided</w:t>
      </w:r>
      <w:r>
        <w:rPr>
          <w:spacing w:val="-14"/>
        </w:rPr>
        <w:t xml:space="preserve"> </w:t>
      </w:r>
      <w:r>
        <w:t>by</w:t>
      </w:r>
      <w:r>
        <w:rPr>
          <w:spacing w:val="-14"/>
        </w:rPr>
        <w:t xml:space="preserve"> </w:t>
      </w:r>
      <w:r>
        <w:t>N.Y.</w:t>
      </w:r>
      <w:r>
        <w:rPr>
          <w:spacing w:val="-13"/>
        </w:rPr>
        <w:t xml:space="preserve"> </w:t>
      </w:r>
      <w:r>
        <w:t>C.P.L.R.</w:t>
      </w:r>
      <w:r>
        <w:rPr>
          <w:spacing w:val="-14"/>
        </w:rPr>
        <w:t xml:space="preserve"> </w:t>
      </w:r>
      <w:r>
        <w:t>§</w:t>
      </w:r>
      <w:r>
        <w:rPr>
          <w:spacing w:val="-13"/>
        </w:rPr>
        <w:t xml:space="preserve"> </w:t>
      </w:r>
      <w:r>
        <w:t>214(5)</w:t>
      </w:r>
      <w:r>
        <w:rPr>
          <w:spacing w:val="-14"/>
        </w:rPr>
        <w:t xml:space="preserve"> </w:t>
      </w:r>
      <w:r>
        <w:t>applies.</w:t>
      </w:r>
      <w:r>
        <w:rPr>
          <w:spacing w:val="1"/>
        </w:rPr>
        <w:t xml:space="preserve"> </w:t>
      </w:r>
      <w:r>
        <w:rPr>
          <w:i/>
        </w:rPr>
        <w:t>Maccharulo</w:t>
      </w:r>
      <w:r>
        <w:rPr>
          <w:i/>
          <w:spacing w:val="-3"/>
        </w:rPr>
        <w:t xml:space="preserve"> </w:t>
      </w:r>
      <w:r>
        <w:rPr>
          <w:i/>
        </w:rPr>
        <w:t>v.</w:t>
      </w:r>
      <w:r>
        <w:rPr>
          <w:i/>
          <w:spacing w:val="-2"/>
        </w:rPr>
        <w:t xml:space="preserve"> </w:t>
      </w:r>
      <w:r>
        <w:rPr>
          <w:i/>
        </w:rPr>
        <w:t>Gould</w:t>
      </w:r>
      <w:r>
        <w:t>,</w:t>
      </w:r>
      <w:r>
        <w:rPr>
          <w:spacing w:val="-3"/>
        </w:rPr>
        <w:t xml:space="preserve"> </w:t>
      </w:r>
      <w:r>
        <w:t>643</w:t>
      </w:r>
      <w:r>
        <w:rPr>
          <w:spacing w:val="-2"/>
        </w:rPr>
        <w:t xml:space="preserve"> </w:t>
      </w:r>
      <w:r>
        <w:t>F.</w:t>
      </w:r>
      <w:r>
        <w:rPr>
          <w:spacing w:val="-3"/>
        </w:rPr>
        <w:t xml:space="preserve"> </w:t>
      </w:r>
      <w:r>
        <w:t>Supp.</w:t>
      </w:r>
      <w:r>
        <w:rPr>
          <w:spacing w:val="-3"/>
        </w:rPr>
        <w:t xml:space="preserve"> </w:t>
      </w:r>
      <w:r>
        <w:t>2d</w:t>
      </w:r>
      <w:r>
        <w:rPr>
          <w:spacing w:val="-3"/>
        </w:rPr>
        <w:t xml:space="preserve"> </w:t>
      </w:r>
      <w:r>
        <w:t>587,</w:t>
      </w:r>
      <w:r>
        <w:rPr>
          <w:spacing w:val="-2"/>
        </w:rPr>
        <w:t xml:space="preserve"> </w:t>
      </w:r>
      <w:r>
        <w:t>592–93</w:t>
      </w:r>
      <w:r>
        <w:rPr>
          <w:spacing w:val="-3"/>
        </w:rPr>
        <w:t xml:space="preserve"> </w:t>
      </w:r>
      <w:r>
        <w:t>(S.D.N.Y.</w:t>
      </w:r>
      <w:r>
        <w:rPr>
          <w:spacing w:val="-2"/>
        </w:rPr>
        <w:t xml:space="preserve"> </w:t>
      </w:r>
      <w:r>
        <w:t>2009)</w:t>
      </w:r>
      <w:r>
        <w:rPr>
          <w:spacing w:val="-2"/>
        </w:rPr>
        <w:t xml:space="preserve"> </w:t>
      </w:r>
      <w:r>
        <w:t>(collecting</w:t>
      </w:r>
      <w:r>
        <w:rPr>
          <w:spacing w:val="-3"/>
        </w:rPr>
        <w:t xml:space="preserve"> </w:t>
      </w:r>
      <w:r>
        <w:t>cases).</w:t>
      </w:r>
    </w:p>
    <w:p w14:paraId="5A0A8000" w14:textId="77777777" w:rsidR="00B6495C" w:rsidRDefault="00B6495C" w:rsidP="00B6495C">
      <w:pPr>
        <w:pStyle w:val="BodyText"/>
        <w:spacing w:line="480" w:lineRule="auto"/>
        <w:ind w:left="119" w:right="189" w:firstLine="720"/>
      </w:pPr>
      <w:r>
        <w:t>Although the Second Circuit has not addressed when ADA alteration claims like those in</w:t>
      </w:r>
      <w:r>
        <w:rPr>
          <w:spacing w:val="-58"/>
        </w:rPr>
        <w:t xml:space="preserve"> </w:t>
      </w:r>
      <w:r>
        <w:t>this case accrue, a recent decision from this District provides persuasive guidance.</w:t>
      </w:r>
      <w:r>
        <w:rPr>
          <w:spacing w:val="1"/>
        </w:rPr>
        <w:t xml:space="preserve"> </w:t>
      </w:r>
      <w:r>
        <w:t xml:space="preserve">In </w:t>
      </w:r>
      <w:r>
        <w:rPr>
          <w:i/>
        </w:rPr>
        <w:t>Forsee v.</w:t>
      </w:r>
      <w:r>
        <w:rPr>
          <w:i/>
          <w:spacing w:val="1"/>
        </w:rPr>
        <w:t xml:space="preserve"> </w:t>
      </w:r>
      <w:r>
        <w:rPr>
          <w:i/>
        </w:rPr>
        <w:t>Metropolitan Transportation Authority</w:t>
      </w:r>
      <w:r>
        <w:t>, Judge Ramos considered the accrual date in connection</w:t>
      </w:r>
      <w:r>
        <w:rPr>
          <w:spacing w:val="1"/>
        </w:rPr>
        <w:t xml:space="preserve"> </w:t>
      </w:r>
      <w:r>
        <w:t>with an analogous ADA provision concerning alterations to public-transportation facilities.</w:t>
      </w:r>
      <w:r>
        <w:rPr>
          <w:spacing w:val="1"/>
        </w:rPr>
        <w:t xml:space="preserve"> </w:t>
      </w:r>
      <w:r>
        <w:rPr>
          <w:i/>
        </w:rPr>
        <w:t>See</w:t>
      </w:r>
      <w:r>
        <w:rPr>
          <w:i/>
          <w:spacing w:val="1"/>
        </w:rPr>
        <w:t xml:space="preserve"> </w:t>
      </w:r>
      <w:r>
        <w:t>No.</w:t>
      </w:r>
      <w:r>
        <w:rPr>
          <w:spacing w:val="-14"/>
        </w:rPr>
        <w:t xml:space="preserve"> </w:t>
      </w:r>
      <w:r>
        <w:t>19</w:t>
      </w:r>
      <w:r>
        <w:rPr>
          <w:spacing w:val="-14"/>
        </w:rPr>
        <w:t xml:space="preserve"> </w:t>
      </w:r>
      <w:r>
        <w:t>Civ.</w:t>
      </w:r>
      <w:r>
        <w:rPr>
          <w:spacing w:val="-14"/>
        </w:rPr>
        <w:t xml:space="preserve"> </w:t>
      </w:r>
      <w:r>
        <w:t>4406</w:t>
      </w:r>
      <w:r>
        <w:rPr>
          <w:spacing w:val="-13"/>
        </w:rPr>
        <w:t xml:space="preserve"> </w:t>
      </w:r>
      <w:r>
        <w:t>(ER),</w:t>
      </w:r>
      <w:r>
        <w:rPr>
          <w:spacing w:val="-14"/>
        </w:rPr>
        <w:t xml:space="preserve"> </w:t>
      </w:r>
      <w:r>
        <w:t>2020</w:t>
      </w:r>
      <w:r>
        <w:rPr>
          <w:spacing w:val="-13"/>
        </w:rPr>
        <w:t xml:space="preserve"> </w:t>
      </w:r>
      <w:r>
        <w:t>WL</w:t>
      </w:r>
      <w:r>
        <w:rPr>
          <w:spacing w:val="-14"/>
        </w:rPr>
        <w:t xml:space="preserve"> </w:t>
      </w:r>
      <w:r>
        <w:t>1547468,</w:t>
      </w:r>
      <w:r>
        <w:rPr>
          <w:spacing w:val="-13"/>
        </w:rPr>
        <w:t xml:space="preserve"> </w:t>
      </w:r>
      <w:r>
        <w:t>at</w:t>
      </w:r>
      <w:r>
        <w:rPr>
          <w:spacing w:val="-13"/>
        </w:rPr>
        <w:t xml:space="preserve"> </w:t>
      </w:r>
      <w:r>
        <w:t>*9</w:t>
      </w:r>
      <w:r>
        <w:rPr>
          <w:spacing w:val="-13"/>
        </w:rPr>
        <w:t xml:space="preserve"> </w:t>
      </w:r>
      <w:r>
        <w:t>(S.D.N.Y.</w:t>
      </w:r>
      <w:r>
        <w:rPr>
          <w:spacing w:val="-13"/>
        </w:rPr>
        <w:t xml:space="preserve"> </w:t>
      </w:r>
      <w:r>
        <w:t>Mar.</w:t>
      </w:r>
      <w:r>
        <w:rPr>
          <w:spacing w:val="-14"/>
        </w:rPr>
        <w:t xml:space="preserve"> </w:t>
      </w:r>
      <w:r>
        <w:t>31,</w:t>
      </w:r>
      <w:r>
        <w:rPr>
          <w:spacing w:val="-14"/>
        </w:rPr>
        <w:t xml:space="preserve"> </w:t>
      </w:r>
      <w:r>
        <w:t>2020);</w:t>
      </w:r>
      <w:r>
        <w:rPr>
          <w:spacing w:val="-13"/>
        </w:rPr>
        <w:t xml:space="preserve"> </w:t>
      </w:r>
      <w:r>
        <w:t>42</w:t>
      </w:r>
      <w:r>
        <w:rPr>
          <w:spacing w:val="-13"/>
        </w:rPr>
        <w:t xml:space="preserve"> </w:t>
      </w:r>
      <w:r>
        <w:t>U.S.C.</w:t>
      </w:r>
      <w:r>
        <w:rPr>
          <w:spacing w:val="-14"/>
        </w:rPr>
        <w:t xml:space="preserve"> </w:t>
      </w:r>
      <w:r>
        <w:t>§</w:t>
      </w:r>
      <w:r>
        <w:rPr>
          <w:spacing w:val="-14"/>
        </w:rPr>
        <w:t xml:space="preserve"> </w:t>
      </w:r>
      <w:r>
        <w:t>12147(a)</w:t>
      </w:r>
    </w:p>
    <w:p w14:paraId="5FDD5D36" w14:textId="07DE0D38" w:rsidR="00B6495C" w:rsidRDefault="00B6495C" w:rsidP="00B6495C">
      <w:pPr>
        <w:pStyle w:val="BodyText"/>
        <w:spacing w:before="3"/>
        <w:rPr>
          <w:sz w:val="17"/>
        </w:rPr>
      </w:pPr>
      <w:r>
        <w:rPr>
          <w:noProof/>
          <w:sz w:val="24"/>
        </w:rPr>
        <mc:AlternateContent>
          <mc:Choice Requires="wps">
            <w:drawing>
              <wp:anchor distT="0" distB="0" distL="0" distR="0" simplePos="0" relativeHeight="251686912" behindDoc="1" locked="0" layoutInCell="1" allowOverlap="1" wp14:anchorId="7882B93B" wp14:editId="48308152">
                <wp:simplePos x="0" y="0"/>
                <wp:positionH relativeFrom="page">
                  <wp:posOffset>914400</wp:posOffset>
                </wp:positionH>
                <wp:positionV relativeFrom="paragraph">
                  <wp:posOffset>141605</wp:posOffset>
                </wp:positionV>
                <wp:extent cx="1828800" cy="7620"/>
                <wp:effectExtent l="0" t="0" r="0" b="0"/>
                <wp:wrapTopAndBottom/>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02EEFF7" id="Rectangle 173" o:spid="_x0000_s1026" style="position:absolute;margin-left:1in;margin-top:11.15pt;width:2in;height:.6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" fillcolor="black" stroked="f">
                <w10:wrap type="topAndBottom" anchorx="page"/>
              </v:rect>
            </w:pict>
          </mc:Fallback>
        </mc:AlternateContent>
      </w:r>
    </w:p>
    <w:p w14:paraId="4A4DB8F5" w14:textId="77777777" w:rsidR="00B6495C" w:rsidRDefault="00B6495C" w:rsidP="00B6495C">
      <w:pPr>
        <w:pStyle w:val="BodyText"/>
        <w:spacing w:before="102"/>
        <w:ind w:left="120"/>
        <w:jc w:val="both"/>
      </w:pPr>
      <w:r>
        <w:rPr>
          <w:vertAlign w:val="superscript"/>
        </w:rPr>
        <w:t>14</w:t>
      </w:r>
      <w:r>
        <w:rPr>
          <w:spacing w:val="-2"/>
        </w:rPr>
        <w:t xml:space="preserve"> </w:t>
      </w:r>
      <w:r>
        <w:t>The</w:t>
      </w:r>
      <w:r>
        <w:rPr>
          <w:spacing w:val="-2"/>
        </w:rPr>
        <w:t xml:space="preserve"> </w:t>
      </w:r>
      <w:r>
        <w:t>ADA,</w:t>
      </w:r>
      <w:r>
        <w:rPr>
          <w:spacing w:val="-1"/>
        </w:rPr>
        <w:t xml:space="preserve"> </w:t>
      </w:r>
      <w:r>
        <w:t>Pub.</w:t>
      </w:r>
      <w:r>
        <w:rPr>
          <w:spacing w:val="-2"/>
        </w:rPr>
        <w:t xml:space="preserve"> </w:t>
      </w:r>
      <w:r>
        <w:t>L.</w:t>
      </w:r>
      <w:r>
        <w:rPr>
          <w:spacing w:val="-1"/>
        </w:rPr>
        <w:t xml:space="preserve"> </w:t>
      </w:r>
      <w:r>
        <w:t>No.</w:t>
      </w:r>
      <w:r>
        <w:rPr>
          <w:spacing w:val="-2"/>
        </w:rPr>
        <w:t xml:space="preserve"> </w:t>
      </w:r>
      <w:r>
        <w:t>101-336,</w:t>
      </w:r>
      <w:r>
        <w:rPr>
          <w:spacing w:val="-1"/>
        </w:rPr>
        <w:t xml:space="preserve"> </w:t>
      </w:r>
      <w:r>
        <w:t>104</w:t>
      </w:r>
      <w:r>
        <w:rPr>
          <w:spacing w:val="-2"/>
        </w:rPr>
        <w:t xml:space="preserve"> </w:t>
      </w:r>
      <w:r>
        <w:t>Stat.</w:t>
      </w:r>
      <w:r>
        <w:rPr>
          <w:spacing w:val="-1"/>
        </w:rPr>
        <w:t xml:space="preserve"> </w:t>
      </w:r>
      <w:r>
        <w:t>327,</w:t>
      </w:r>
      <w:r>
        <w:rPr>
          <w:spacing w:val="-3"/>
        </w:rPr>
        <w:t xml:space="preserve"> </w:t>
      </w:r>
      <w:r>
        <w:t>was</w:t>
      </w:r>
      <w:r>
        <w:rPr>
          <w:spacing w:val="-3"/>
        </w:rPr>
        <w:t xml:space="preserve"> </w:t>
      </w:r>
      <w:r>
        <w:t>enacted</w:t>
      </w:r>
      <w:r>
        <w:rPr>
          <w:spacing w:val="-2"/>
        </w:rPr>
        <w:t xml:space="preserve"> </w:t>
      </w:r>
      <w:r>
        <w:t>July</w:t>
      </w:r>
      <w:r>
        <w:rPr>
          <w:spacing w:val="-3"/>
        </w:rPr>
        <w:t xml:space="preserve"> </w:t>
      </w:r>
      <w:r>
        <w:t>26,</w:t>
      </w:r>
      <w:r>
        <w:rPr>
          <w:spacing w:val="-2"/>
        </w:rPr>
        <w:t xml:space="preserve"> </w:t>
      </w:r>
      <w:r>
        <w:t>1990,</w:t>
      </w:r>
      <w:r>
        <w:rPr>
          <w:spacing w:val="-3"/>
        </w:rPr>
        <w:t xml:space="preserve"> </w:t>
      </w:r>
      <w:r>
        <w:t>and</w:t>
      </w:r>
      <w:r>
        <w:rPr>
          <w:spacing w:val="-2"/>
        </w:rPr>
        <w:t xml:space="preserve"> </w:t>
      </w:r>
      <w:r>
        <w:t>the</w:t>
      </w:r>
    </w:p>
    <w:p w14:paraId="22BD6EC4" w14:textId="77777777" w:rsidR="00B6495C" w:rsidRDefault="00B6495C" w:rsidP="00B6495C">
      <w:pPr>
        <w:pStyle w:val="BodyText"/>
        <w:ind w:left="120"/>
        <w:jc w:val="both"/>
      </w:pPr>
      <w:r>
        <w:t>Rehabilitation</w:t>
      </w:r>
      <w:r>
        <w:rPr>
          <w:spacing w:val="-4"/>
        </w:rPr>
        <w:t xml:space="preserve"> </w:t>
      </w:r>
      <w:r>
        <w:t>Act,</w:t>
      </w:r>
      <w:r>
        <w:rPr>
          <w:spacing w:val="-4"/>
        </w:rPr>
        <w:t xml:space="preserve"> </w:t>
      </w:r>
      <w:r>
        <w:t>Pub.</w:t>
      </w:r>
      <w:r>
        <w:rPr>
          <w:spacing w:val="-3"/>
        </w:rPr>
        <w:t xml:space="preserve"> </w:t>
      </w:r>
      <w:r>
        <w:t>L.</w:t>
      </w:r>
      <w:r>
        <w:rPr>
          <w:spacing w:val="-3"/>
        </w:rPr>
        <w:t xml:space="preserve"> </w:t>
      </w:r>
      <w:r>
        <w:t>No.</w:t>
      </w:r>
      <w:r>
        <w:rPr>
          <w:spacing w:val="-4"/>
        </w:rPr>
        <w:t xml:space="preserve"> </w:t>
      </w:r>
      <w:r>
        <w:t>93-112,</w:t>
      </w:r>
      <w:r>
        <w:rPr>
          <w:spacing w:val="-3"/>
        </w:rPr>
        <w:t xml:space="preserve"> </w:t>
      </w:r>
      <w:r>
        <w:t>87</w:t>
      </w:r>
      <w:r>
        <w:rPr>
          <w:spacing w:val="-4"/>
        </w:rPr>
        <w:t xml:space="preserve"> </w:t>
      </w:r>
      <w:r>
        <w:t>Stat.</w:t>
      </w:r>
      <w:r>
        <w:rPr>
          <w:spacing w:val="-4"/>
        </w:rPr>
        <w:t xml:space="preserve"> </w:t>
      </w:r>
      <w:r>
        <w:t>355,</w:t>
      </w:r>
      <w:r>
        <w:rPr>
          <w:spacing w:val="-3"/>
        </w:rPr>
        <w:t xml:space="preserve"> </w:t>
      </w:r>
      <w:r>
        <w:t>was</w:t>
      </w:r>
      <w:r>
        <w:rPr>
          <w:spacing w:val="-4"/>
        </w:rPr>
        <w:t xml:space="preserve"> </w:t>
      </w:r>
      <w:r>
        <w:t>enacted</w:t>
      </w:r>
      <w:r>
        <w:rPr>
          <w:spacing w:val="-4"/>
        </w:rPr>
        <w:t xml:space="preserve"> </w:t>
      </w:r>
      <w:r>
        <w:t>September</w:t>
      </w:r>
      <w:r>
        <w:rPr>
          <w:spacing w:val="-3"/>
        </w:rPr>
        <w:t xml:space="preserve"> </w:t>
      </w:r>
      <w:r>
        <w:t>26,</w:t>
      </w:r>
      <w:r>
        <w:rPr>
          <w:spacing w:val="-4"/>
        </w:rPr>
        <w:t xml:space="preserve"> </w:t>
      </w:r>
      <w:r>
        <w:t>1973.</w:t>
      </w:r>
    </w:p>
    <w:p w14:paraId="584F0DEC" w14:textId="77777777" w:rsidR="00B6495C" w:rsidRDefault="00B6495C" w:rsidP="00B6495C">
      <w:pPr>
        <w:jc w:val="both"/>
        <w:sectPr w:rsidR="00B6495C">
          <w:headerReference w:type="default" r:id="rId209"/>
          <w:footerReference w:type="default" r:id="rId210"/>
          <w:pgSz w:w="12240" w:h="15840"/>
          <w:pgMar w:top="1360" w:right="1320" w:bottom="1240" w:left="1320" w:header="232" w:footer="1046" w:gutter="0"/>
          <w:cols w:space="720"/>
        </w:sectPr>
      </w:pPr>
    </w:p>
    <w:p w14:paraId="6BD603D4" w14:textId="77777777" w:rsidR="00B6495C" w:rsidRDefault="00B6495C" w:rsidP="00B6495C">
      <w:pPr>
        <w:pStyle w:val="BodyText"/>
        <w:spacing w:before="80" w:line="480" w:lineRule="auto"/>
        <w:ind w:left="120" w:right="236"/>
      </w:pPr>
      <w:r>
        <w:lastRenderedPageBreak/>
        <w:t>(addressing “alterations of an existing facility or part thereof used in the provision of designated</w:t>
      </w:r>
      <w:r>
        <w:rPr>
          <w:spacing w:val="-57"/>
        </w:rPr>
        <w:t xml:space="preserve"> </w:t>
      </w:r>
      <w:r>
        <w:t>public transportation services that affect or could affect the usability of the facility or part</w:t>
      </w:r>
      <w:r>
        <w:rPr>
          <w:spacing w:val="1"/>
        </w:rPr>
        <w:t xml:space="preserve"> </w:t>
      </w:r>
      <w:r>
        <w:t>thereof”).</w:t>
      </w:r>
      <w:r>
        <w:rPr>
          <w:spacing w:val="1"/>
        </w:rPr>
        <w:t xml:space="preserve"> </w:t>
      </w:r>
      <w:r>
        <w:t>On a review of relevant authority, Judge Ramos held that the ADA’s text required</w:t>
      </w:r>
      <w:r>
        <w:rPr>
          <w:spacing w:val="1"/>
        </w:rPr>
        <w:t xml:space="preserve"> </w:t>
      </w:r>
      <w:r>
        <w:t>applying a “construction rule,” under which a public entity’s act of discrimination by failing to</w:t>
      </w:r>
      <w:r>
        <w:rPr>
          <w:spacing w:val="1"/>
        </w:rPr>
        <w:t xml:space="preserve"> </w:t>
      </w:r>
      <w:r>
        <w:t>make the facility accessible to the disabled occurs, and a claim thus begins to accrue, “when the</w:t>
      </w:r>
      <w:r>
        <w:rPr>
          <w:spacing w:val="-57"/>
        </w:rPr>
        <w:t xml:space="preserve"> </w:t>
      </w:r>
      <w:r>
        <w:t>alteration</w:t>
      </w:r>
      <w:r>
        <w:rPr>
          <w:spacing w:val="-2"/>
        </w:rPr>
        <w:t xml:space="preserve"> </w:t>
      </w:r>
      <w:r>
        <w:t>is</w:t>
      </w:r>
      <w:r>
        <w:rPr>
          <w:spacing w:val="-1"/>
        </w:rPr>
        <w:t xml:space="preserve"> </w:t>
      </w:r>
      <w:r>
        <w:t>completed.”</w:t>
      </w:r>
      <w:r>
        <w:rPr>
          <w:spacing w:val="58"/>
        </w:rPr>
        <w:t xml:space="preserve"> </w:t>
      </w:r>
      <w:r>
        <w:rPr>
          <w:i/>
        </w:rPr>
        <w:t>Forsee</w:t>
      </w:r>
      <w:r>
        <w:t>,</w:t>
      </w:r>
      <w:r>
        <w:rPr>
          <w:spacing w:val="-2"/>
        </w:rPr>
        <w:t xml:space="preserve"> </w:t>
      </w:r>
      <w:r>
        <w:t>2020</w:t>
      </w:r>
      <w:r>
        <w:rPr>
          <w:spacing w:val="-1"/>
        </w:rPr>
        <w:t xml:space="preserve"> </w:t>
      </w:r>
      <w:r>
        <w:t>WL</w:t>
      </w:r>
      <w:r>
        <w:rPr>
          <w:spacing w:val="-1"/>
        </w:rPr>
        <w:t xml:space="preserve"> </w:t>
      </w:r>
      <w:r>
        <w:t>1547468,</w:t>
      </w:r>
      <w:r>
        <w:rPr>
          <w:spacing w:val="-1"/>
        </w:rPr>
        <w:t xml:space="preserve"> </w:t>
      </w:r>
      <w:r>
        <w:t>at</w:t>
      </w:r>
      <w:r>
        <w:rPr>
          <w:spacing w:val="-1"/>
        </w:rPr>
        <w:t xml:space="preserve"> </w:t>
      </w:r>
      <w:r>
        <w:t>*9.</w:t>
      </w:r>
    </w:p>
    <w:p w14:paraId="0C5DC7D7" w14:textId="77777777" w:rsidR="00B6495C" w:rsidRDefault="00B6495C" w:rsidP="00B6495C">
      <w:pPr>
        <w:pStyle w:val="BodyText"/>
        <w:spacing w:line="480" w:lineRule="auto"/>
        <w:ind w:left="119" w:right="190" w:firstLine="720"/>
      </w:pPr>
      <w:r>
        <w:t>To be sure, § 12147(a) contains language not found in the regulations relevant here, and</w:t>
      </w:r>
      <w:r>
        <w:rPr>
          <w:spacing w:val="1"/>
        </w:rPr>
        <w:t xml:space="preserve"> </w:t>
      </w:r>
      <w:r>
        <w:t xml:space="preserve">on which </w:t>
      </w:r>
      <w:r>
        <w:rPr>
          <w:i/>
        </w:rPr>
        <w:t xml:space="preserve">Forsee </w:t>
      </w:r>
      <w:r>
        <w:t>relies: “upon the completion of such alterations.”</w:t>
      </w:r>
      <w:r>
        <w:rPr>
          <w:spacing w:val="1"/>
        </w:rPr>
        <w:t xml:space="preserve"> </w:t>
      </w:r>
      <w:r>
        <w:rPr>
          <w:i/>
        </w:rPr>
        <w:t xml:space="preserve">Id. </w:t>
      </w:r>
      <w:r>
        <w:t>at *9.</w:t>
      </w:r>
      <w:r>
        <w:rPr>
          <w:spacing w:val="1"/>
        </w:rPr>
        <w:t xml:space="preserve"> </w:t>
      </w:r>
      <w:r>
        <w:t>But the ADA and</w:t>
      </w:r>
      <w:r>
        <w:rPr>
          <w:spacing w:val="1"/>
        </w:rPr>
        <w:t xml:space="preserve"> </w:t>
      </w:r>
      <w:r>
        <w:t>Rehabilitation Act regulations relevant to this case similarly speak in the past tense.</w:t>
      </w:r>
      <w:r>
        <w:rPr>
          <w:spacing w:val="1"/>
        </w:rPr>
        <w:t xml:space="preserve"> </w:t>
      </w:r>
      <w:r>
        <w:t>The ADA</w:t>
      </w:r>
      <w:r>
        <w:rPr>
          <w:spacing w:val="1"/>
        </w:rPr>
        <w:t xml:space="preserve"> </w:t>
      </w:r>
      <w:r>
        <w:t>rule requires that each facility “altered by” or “constructed by” a public entity be altered or</w:t>
      </w:r>
      <w:r>
        <w:rPr>
          <w:spacing w:val="1"/>
        </w:rPr>
        <w:t xml:space="preserve"> </w:t>
      </w:r>
      <w:r>
        <w:t>constructed “in such manner that the altered portion of the facility is readily accessible to and</w:t>
      </w:r>
      <w:r>
        <w:rPr>
          <w:spacing w:val="1"/>
        </w:rPr>
        <w:t xml:space="preserve"> </w:t>
      </w:r>
      <w:r>
        <w:rPr>
          <w:spacing w:val="-1"/>
        </w:rPr>
        <w:t xml:space="preserve">usable by individuals with disabilities.” 28 C.F.R. § 35.150(a)(1), </w:t>
      </w:r>
      <w:r>
        <w:t>(b)(1). Similarly, the pertinent</w:t>
      </w:r>
      <w:r>
        <w:rPr>
          <w:spacing w:val="1"/>
        </w:rPr>
        <w:t xml:space="preserve"> </w:t>
      </w:r>
      <w:r>
        <w:t>Rehabilitation Act rule states that any facility “constructed by” a recipient of federal funds must</w:t>
      </w:r>
      <w:r>
        <w:rPr>
          <w:spacing w:val="1"/>
        </w:rPr>
        <w:t xml:space="preserve"> </w:t>
      </w:r>
      <w:r>
        <w:t>be constructed such that the facility is “readily accessible to and usable by” disabled individuals,</w:t>
      </w:r>
      <w:r>
        <w:rPr>
          <w:spacing w:val="-57"/>
        </w:rPr>
        <w:t xml:space="preserve"> </w:t>
      </w:r>
      <w:r>
        <w:t>and</w:t>
      </w:r>
      <w:r>
        <w:rPr>
          <w:spacing w:val="-1"/>
        </w:rPr>
        <w:t xml:space="preserve"> </w:t>
      </w:r>
      <w:r>
        <w:t>any</w:t>
      </w:r>
      <w:r>
        <w:rPr>
          <w:spacing w:val="-1"/>
        </w:rPr>
        <w:t xml:space="preserve"> </w:t>
      </w:r>
      <w:r>
        <w:t>alterations</w:t>
      </w:r>
      <w:r>
        <w:rPr>
          <w:spacing w:val="-1"/>
        </w:rPr>
        <w:t xml:space="preserve"> </w:t>
      </w:r>
      <w:r>
        <w:t>must</w:t>
      </w:r>
      <w:r>
        <w:rPr>
          <w:spacing w:val="-1"/>
        </w:rPr>
        <w:t xml:space="preserve"> </w:t>
      </w:r>
      <w:r>
        <w:t>“be</w:t>
      </w:r>
      <w:r>
        <w:rPr>
          <w:spacing w:val="-1"/>
        </w:rPr>
        <w:t xml:space="preserve"> </w:t>
      </w:r>
      <w:r>
        <w:t>made</w:t>
      </w:r>
      <w:r>
        <w:rPr>
          <w:spacing w:val="-1"/>
        </w:rPr>
        <w:t xml:space="preserve"> </w:t>
      </w:r>
      <w:r>
        <w:t>in</w:t>
      </w:r>
      <w:r>
        <w:rPr>
          <w:spacing w:val="-2"/>
        </w:rPr>
        <w:t xml:space="preserve"> </w:t>
      </w:r>
      <w:r>
        <w:t>an</w:t>
      </w:r>
      <w:r>
        <w:rPr>
          <w:spacing w:val="-3"/>
        </w:rPr>
        <w:t xml:space="preserve"> </w:t>
      </w:r>
      <w:r>
        <w:t>accessible</w:t>
      </w:r>
      <w:r>
        <w:rPr>
          <w:spacing w:val="-1"/>
        </w:rPr>
        <w:t xml:space="preserve"> </w:t>
      </w:r>
      <w:r>
        <w:t>manner.”</w:t>
      </w:r>
      <w:r>
        <w:rPr>
          <w:spacing w:val="59"/>
        </w:rPr>
        <w:t xml:space="preserve"> </w:t>
      </w:r>
      <w:r>
        <w:t>28</w:t>
      </w:r>
      <w:r>
        <w:rPr>
          <w:spacing w:val="-2"/>
        </w:rPr>
        <w:t xml:space="preserve"> </w:t>
      </w:r>
      <w:r>
        <w:t>C.F.R. § 42.522(a).</w:t>
      </w:r>
    </w:p>
    <w:p w14:paraId="04C84545" w14:textId="77777777" w:rsidR="00B6495C" w:rsidRDefault="00B6495C" w:rsidP="00B6495C">
      <w:pPr>
        <w:pStyle w:val="BodyText"/>
        <w:spacing w:line="480" w:lineRule="auto"/>
        <w:ind w:left="119" w:right="301" w:firstLine="720"/>
      </w:pPr>
      <w:r>
        <w:t>And, as with § 12147(a), absent a construction rule along the lines found by Judge</w:t>
      </w:r>
      <w:r>
        <w:rPr>
          <w:spacing w:val="1"/>
        </w:rPr>
        <w:t xml:space="preserve"> </w:t>
      </w:r>
      <w:r>
        <w:t>Ramos, public entities “would never have ‘the benefit of a statute of repose’ as they could be</w:t>
      </w:r>
      <w:r>
        <w:rPr>
          <w:spacing w:val="1"/>
        </w:rPr>
        <w:t xml:space="preserve"> </w:t>
      </w:r>
      <w:r>
        <w:rPr>
          <w:spacing w:val="-1"/>
        </w:rPr>
        <w:t>dragged</w:t>
      </w:r>
      <w:r>
        <w:rPr>
          <w:spacing w:val="-14"/>
        </w:rPr>
        <w:t xml:space="preserve"> </w:t>
      </w:r>
      <w:r>
        <w:rPr>
          <w:spacing w:val="-1"/>
        </w:rPr>
        <w:t>into</w:t>
      </w:r>
      <w:r>
        <w:rPr>
          <w:spacing w:val="-14"/>
        </w:rPr>
        <w:t xml:space="preserve"> </w:t>
      </w:r>
      <w:r>
        <w:rPr>
          <w:spacing w:val="-1"/>
        </w:rPr>
        <w:t>the</w:t>
      </w:r>
      <w:r>
        <w:rPr>
          <w:spacing w:val="-14"/>
        </w:rPr>
        <w:t xml:space="preserve"> </w:t>
      </w:r>
      <w:r>
        <w:rPr>
          <w:spacing w:val="-1"/>
        </w:rPr>
        <w:t>courts</w:t>
      </w:r>
      <w:r>
        <w:rPr>
          <w:spacing w:val="-13"/>
        </w:rPr>
        <w:t xml:space="preserve"> </w:t>
      </w:r>
      <w:r>
        <w:rPr>
          <w:spacing w:val="-1"/>
        </w:rPr>
        <w:t>decades</w:t>
      </w:r>
      <w:r>
        <w:rPr>
          <w:spacing w:val="-14"/>
        </w:rPr>
        <w:t xml:space="preserve"> </w:t>
      </w:r>
      <w:r>
        <w:t>later</w:t>
      </w:r>
      <w:r>
        <w:rPr>
          <w:spacing w:val="-13"/>
        </w:rPr>
        <w:t xml:space="preserve"> </w:t>
      </w:r>
      <w:r>
        <w:t>for</w:t>
      </w:r>
      <w:r>
        <w:rPr>
          <w:spacing w:val="-13"/>
        </w:rPr>
        <w:t xml:space="preserve"> </w:t>
      </w:r>
      <w:r>
        <w:t>non-compliant</w:t>
      </w:r>
      <w:r>
        <w:rPr>
          <w:spacing w:val="-13"/>
        </w:rPr>
        <w:t xml:space="preserve"> </w:t>
      </w:r>
      <w:r>
        <w:t>alterations.”</w:t>
      </w:r>
      <w:r>
        <w:rPr>
          <w:spacing w:val="35"/>
        </w:rPr>
        <w:t xml:space="preserve"> </w:t>
      </w:r>
      <w:r>
        <w:rPr>
          <w:i/>
        </w:rPr>
        <w:t>Forsee</w:t>
      </w:r>
      <w:r>
        <w:t>,</w:t>
      </w:r>
      <w:r>
        <w:rPr>
          <w:spacing w:val="-14"/>
        </w:rPr>
        <w:t xml:space="preserve"> </w:t>
      </w:r>
      <w:r>
        <w:t>2020</w:t>
      </w:r>
      <w:r>
        <w:rPr>
          <w:spacing w:val="-10"/>
        </w:rPr>
        <w:t xml:space="preserve"> </w:t>
      </w:r>
      <w:r>
        <w:t>WL</w:t>
      </w:r>
      <w:r>
        <w:rPr>
          <w:spacing w:val="-8"/>
        </w:rPr>
        <w:t xml:space="preserve"> </w:t>
      </w:r>
      <w:r>
        <w:t>1547468,</w:t>
      </w:r>
      <w:r>
        <w:rPr>
          <w:spacing w:val="-57"/>
        </w:rPr>
        <w:t xml:space="preserve"> </w:t>
      </w:r>
      <w:r>
        <w:t xml:space="preserve">at *9 (quoting </w:t>
      </w:r>
      <w:r>
        <w:rPr>
          <w:i/>
        </w:rPr>
        <w:t>De La Rosa v. Lewis Foods of 42nd St., LLC</w:t>
      </w:r>
      <w:r>
        <w:t>, 124 F. Supp. 3d 290, 300</w:t>
      </w:r>
      <w:r>
        <w:rPr>
          <w:spacing w:val="1"/>
        </w:rPr>
        <w:t xml:space="preserve"> </w:t>
      </w:r>
      <w:r>
        <w:t xml:space="preserve">(S.D.N.Y. 2015)); </w:t>
      </w:r>
      <w:r>
        <w:rPr>
          <w:i/>
        </w:rPr>
        <w:t>see also Griffin v. Oceanic Contractors, Inc.</w:t>
      </w:r>
      <w:r>
        <w:t>, 458 U.S. 564, 575 (1982)</w:t>
      </w:r>
      <w:r>
        <w:rPr>
          <w:spacing w:val="1"/>
        </w:rPr>
        <w:t xml:space="preserve"> </w:t>
      </w:r>
      <w:r>
        <w:t>(counseling against “interpretations of a statute which would produce absurd results”).</w:t>
      </w:r>
      <w:r>
        <w:rPr>
          <w:spacing w:val="1"/>
        </w:rPr>
        <w:t xml:space="preserve"> </w:t>
      </w:r>
      <w:r>
        <w:t>The</w:t>
      </w:r>
      <w:r>
        <w:rPr>
          <w:spacing w:val="1"/>
        </w:rPr>
        <w:t xml:space="preserve"> </w:t>
      </w:r>
      <w:r>
        <w:t>parties</w:t>
      </w:r>
      <w:r>
        <w:rPr>
          <w:spacing w:val="-2"/>
        </w:rPr>
        <w:t xml:space="preserve"> </w:t>
      </w:r>
      <w:r>
        <w:t>and case law do</w:t>
      </w:r>
      <w:r>
        <w:rPr>
          <w:spacing w:val="-1"/>
        </w:rPr>
        <w:t xml:space="preserve"> </w:t>
      </w:r>
      <w:r>
        <w:t>not</w:t>
      </w:r>
      <w:r>
        <w:rPr>
          <w:spacing w:val="-1"/>
        </w:rPr>
        <w:t xml:space="preserve"> </w:t>
      </w:r>
      <w:r>
        <w:t>offer</w:t>
      </w:r>
      <w:r>
        <w:rPr>
          <w:spacing w:val="-1"/>
        </w:rPr>
        <w:t xml:space="preserve"> </w:t>
      </w:r>
      <w:r>
        <w:t>any</w:t>
      </w:r>
      <w:r>
        <w:rPr>
          <w:spacing w:val="-1"/>
        </w:rPr>
        <w:t xml:space="preserve"> </w:t>
      </w:r>
      <w:r>
        <w:t>coherent</w:t>
      </w:r>
      <w:r>
        <w:rPr>
          <w:spacing w:val="-2"/>
        </w:rPr>
        <w:t xml:space="preserve"> </w:t>
      </w:r>
      <w:r>
        <w:t>alternative</w:t>
      </w:r>
      <w:r>
        <w:rPr>
          <w:spacing w:val="-1"/>
        </w:rPr>
        <w:t xml:space="preserve"> </w:t>
      </w:r>
      <w:r>
        <w:t>to</w:t>
      </w:r>
      <w:r>
        <w:rPr>
          <w:spacing w:val="-1"/>
        </w:rPr>
        <w:t xml:space="preserve"> </w:t>
      </w:r>
      <w:r>
        <w:t>such</w:t>
      </w:r>
      <w:r>
        <w:rPr>
          <w:spacing w:val="-1"/>
        </w:rPr>
        <w:t xml:space="preserve"> </w:t>
      </w:r>
      <w:r>
        <w:t>a</w:t>
      </w:r>
      <w:r>
        <w:rPr>
          <w:spacing w:val="-1"/>
        </w:rPr>
        <w:t xml:space="preserve"> </w:t>
      </w:r>
      <w:r>
        <w:t>rule,</w:t>
      </w:r>
      <w:r>
        <w:rPr>
          <w:spacing w:val="-1"/>
        </w:rPr>
        <w:t xml:space="preserve"> </w:t>
      </w:r>
      <w:r>
        <w:t>beyond</w:t>
      </w:r>
      <w:r>
        <w:rPr>
          <w:spacing w:val="-1"/>
        </w:rPr>
        <w:t xml:space="preserve"> </w:t>
      </w:r>
      <w:r>
        <w:t>plaintiffs’</w:t>
      </w:r>
    </w:p>
    <w:p w14:paraId="12162A75" w14:textId="77777777" w:rsidR="00B6495C" w:rsidRDefault="00B6495C" w:rsidP="00B6495C">
      <w:pPr>
        <w:pStyle w:val="BodyText"/>
        <w:ind w:left="120"/>
      </w:pPr>
      <w:r>
        <w:t>suggestion</w:t>
      </w:r>
      <w:r>
        <w:rPr>
          <w:spacing w:val="-2"/>
        </w:rPr>
        <w:t xml:space="preserve"> </w:t>
      </w:r>
      <w:r>
        <w:t>that</w:t>
      </w:r>
      <w:r>
        <w:rPr>
          <w:spacing w:val="-1"/>
        </w:rPr>
        <w:t xml:space="preserve"> </w:t>
      </w:r>
      <w:r>
        <w:t>the</w:t>
      </w:r>
      <w:r>
        <w:rPr>
          <w:spacing w:val="-1"/>
        </w:rPr>
        <w:t xml:space="preserve"> </w:t>
      </w:r>
      <w:r>
        <w:t>limitations</w:t>
      </w:r>
      <w:r>
        <w:rPr>
          <w:spacing w:val="-1"/>
        </w:rPr>
        <w:t xml:space="preserve"> </w:t>
      </w:r>
      <w:r>
        <w:t>period</w:t>
      </w:r>
      <w:r>
        <w:rPr>
          <w:spacing w:val="-1"/>
        </w:rPr>
        <w:t xml:space="preserve"> </w:t>
      </w:r>
      <w:r>
        <w:t>never begins to run.</w:t>
      </w:r>
      <w:r>
        <w:rPr>
          <w:spacing w:val="59"/>
        </w:rPr>
        <w:t xml:space="preserve"> </w:t>
      </w:r>
      <w:r>
        <w:t>And the one alternative</w:t>
      </w:r>
      <w:r>
        <w:rPr>
          <w:spacing w:val="-2"/>
        </w:rPr>
        <w:t xml:space="preserve"> </w:t>
      </w:r>
      <w:r>
        <w:t>that the Court</w:t>
      </w:r>
    </w:p>
    <w:p w14:paraId="77677B6E" w14:textId="77777777" w:rsidR="00B6495C" w:rsidRDefault="00B6495C" w:rsidP="00B6495C">
      <w:pPr>
        <w:sectPr w:rsidR="00B6495C">
          <w:headerReference w:type="default" r:id="rId211"/>
          <w:footerReference w:type="default" r:id="rId212"/>
          <w:pgSz w:w="12240" w:h="15840"/>
          <w:pgMar w:top="1360" w:right="1320" w:bottom="1240" w:left="1320" w:header="232" w:footer="1046" w:gutter="0"/>
          <w:cols w:space="720"/>
        </w:sectPr>
      </w:pPr>
    </w:p>
    <w:p w14:paraId="57F71C40" w14:textId="77777777" w:rsidR="00B6495C" w:rsidRDefault="00B6495C" w:rsidP="00B6495C">
      <w:pPr>
        <w:pStyle w:val="BodyText"/>
        <w:spacing w:before="80" w:line="480" w:lineRule="auto"/>
        <w:ind w:left="120" w:right="261"/>
      </w:pPr>
      <w:r>
        <w:lastRenderedPageBreak/>
        <w:t>considered—a rule under which the onset, rather than the completion, of the alteration triggers</w:t>
      </w:r>
      <w:r>
        <w:rPr>
          <w:spacing w:val="1"/>
        </w:rPr>
        <w:t xml:space="preserve"> </w:t>
      </w:r>
      <w:r>
        <w:t>the public entity’s duties under the ADA—is at odds with the regulatory text (which refers the</w:t>
      </w:r>
      <w:r>
        <w:rPr>
          <w:spacing w:val="1"/>
        </w:rPr>
        <w:t xml:space="preserve"> </w:t>
      </w:r>
      <w:r>
        <w:t>facility’s having already been “altered’) and lacks support in case law.</w:t>
      </w:r>
      <w:r>
        <w:rPr>
          <w:spacing w:val="1"/>
        </w:rPr>
        <w:t xml:space="preserve"> </w:t>
      </w:r>
      <w:r>
        <w:t>Accordingly, finding no</w:t>
      </w:r>
      <w:r>
        <w:rPr>
          <w:spacing w:val="-58"/>
        </w:rPr>
        <w:t xml:space="preserve"> </w:t>
      </w:r>
      <w:r>
        <w:t xml:space="preserve">reason to depart from </w:t>
      </w:r>
      <w:r>
        <w:rPr>
          <w:i/>
        </w:rPr>
        <w:t>Forsee</w:t>
      </w:r>
      <w:r>
        <w:t>’s persuasive analysis, the Court holds that the construction rule</w:t>
      </w:r>
      <w:r>
        <w:rPr>
          <w:spacing w:val="1"/>
        </w:rPr>
        <w:t xml:space="preserve"> </w:t>
      </w:r>
      <w:r>
        <w:t>applies to plaintiffs’ alteration and new-construction claims, which accrue upon the completion</w:t>
      </w:r>
      <w:r>
        <w:rPr>
          <w:spacing w:val="-57"/>
        </w:rPr>
        <w:t xml:space="preserve"> </w:t>
      </w:r>
      <w:r>
        <w:t>of the challenged alteration.</w:t>
      </w:r>
    </w:p>
    <w:p w14:paraId="3E03B5AA" w14:textId="77777777" w:rsidR="00B6495C" w:rsidRDefault="00B6495C" w:rsidP="00AA0BF0">
      <w:pPr>
        <w:pStyle w:val="ListParagraph"/>
        <w:widowControl w:val="0"/>
        <w:numPr>
          <w:ilvl w:val="1"/>
          <w:numId w:val="19"/>
        </w:numPr>
        <w:tabs>
          <w:tab w:val="left" w:pos="2999"/>
          <w:tab w:val="left" w:pos="3000"/>
        </w:tabs>
        <w:autoSpaceDE w:val="0"/>
        <w:autoSpaceDN w:val="0"/>
        <w:spacing w:after="0" w:line="240" w:lineRule="auto"/>
        <w:contextualSpacing w:val="0"/>
        <w:rPr>
          <w:i/>
          <w:sz w:val="24"/>
        </w:rPr>
      </w:pPr>
      <w:r>
        <w:rPr>
          <w:i/>
          <w:sz w:val="24"/>
        </w:rPr>
        <w:t>Application</w:t>
      </w:r>
    </w:p>
    <w:p w14:paraId="2F5D229C" w14:textId="77777777" w:rsidR="00B6495C" w:rsidRDefault="00B6495C" w:rsidP="00B6495C">
      <w:pPr>
        <w:pStyle w:val="BodyText"/>
        <w:spacing w:before="10"/>
        <w:rPr>
          <w:i/>
          <w:sz w:val="20"/>
        </w:rPr>
      </w:pPr>
    </w:p>
    <w:p w14:paraId="23058B12" w14:textId="77777777" w:rsidR="00B6495C" w:rsidRDefault="00B6495C" w:rsidP="00B6495C">
      <w:pPr>
        <w:pStyle w:val="BodyText"/>
        <w:spacing w:line="480" w:lineRule="auto"/>
        <w:ind w:left="119" w:right="163" w:firstLine="720"/>
        <w:rPr>
          <w:i/>
        </w:rPr>
      </w:pPr>
      <w:r>
        <w:t>Although the City did not raise the statute of limitations as a defense in its opposition to</w:t>
      </w:r>
      <w:r>
        <w:rPr>
          <w:spacing w:val="1"/>
        </w:rPr>
        <w:t xml:space="preserve"> </w:t>
      </w:r>
      <w:r>
        <w:t xml:space="preserve">plaintiffs’ motion for summary judgment, </w:t>
      </w:r>
      <w:r>
        <w:rPr>
          <w:i/>
        </w:rPr>
        <w:t xml:space="preserve">see </w:t>
      </w:r>
      <w:r>
        <w:t>Dkt. 125 at 1, that does not preclude the Court’s</w:t>
      </w:r>
      <w:r>
        <w:rPr>
          <w:spacing w:val="1"/>
        </w:rPr>
        <w:t xml:space="preserve"> </w:t>
      </w:r>
      <w:r>
        <w:t>consideration of that issue in deciding whether to grant plaintiffs’ summary judgment motion.</w:t>
      </w:r>
      <w:r>
        <w:rPr>
          <w:spacing w:val="1"/>
        </w:rPr>
        <w:t xml:space="preserve"> </w:t>
      </w:r>
      <w:r>
        <w:t>The City included the statute of limitations as an affirmative defense in its Answer to the</w:t>
      </w:r>
      <w:r>
        <w:rPr>
          <w:spacing w:val="1"/>
        </w:rPr>
        <w:t xml:space="preserve"> </w:t>
      </w:r>
      <w:r>
        <w:t xml:space="preserve">plaintiffs’ Complaint, </w:t>
      </w:r>
      <w:r>
        <w:rPr>
          <w:i/>
        </w:rPr>
        <w:t xml:space="preserve">see </w:t>
      </w:r>
      <w:r>
        <w:t>Answer ¶ 133, which is sufficient to preserve the defense through trial,</w:t>
      </w:r>
      <w:r>
        <w:rPr>
          <w:spacing w:val="-57"/>
        </w:rPr>
        <w:t xml:space="preserve"> </w:t>
      </w:r>
      <w:r>
        <w:rPr>
          <w:i/>
        </w:rPr>
        <w:t>see Colon v. Goord</w:t>
      </w:r>
      <w:r>
        <w:t>, 115 F. App’x 469, 470 (2d Cir. 2004) (“Defendants have not waived their</w:t>
      </w:r>
      <w:r>
        <w:rPr>
          <w:spacing w:val="1"/>
        </w:rPr>
        <w:t xml:space="preserve"> </w:t>
      </w:r>
      <w:r>
        <w:t>statute</w:t>
      </w:r>
      <w:r>
        <w:rPr>
          <w:spacing w:val="2"/>
        </w:rPr>
        <w:t xml:space="preserve"> </w:t>
      </w:r>
      <w:r>
        <w:t>of</w:t>
      </w:r>
      <w:r>
        <w:rPr>
          <w:spacing w:val="3"/>
        </w:rPr>
        <w:t xml:space="preserve"> </w:t>
      </w:r>
      <w:r>
        <w:t>limitations</w:t>
      </w:r>
      <w:r>
        <w:rPr>
          <w:spacing w:val="3"/>
        </w:rPr>
        <w:t xml:space="preserve"> </w:t>
      </w:r>
      <w:r>
        <w:t>defense</w:t>
      </w:r>
      <w:r>
        <w:rPr>
          <w:spacing w:val="2"/>
        </w:rPr>
        <w:t xml:space="preserve"> </w:t>
      </w:r>
      <w:r>
        <w:t>by</w:t>
      </w:r>
      <w:r>
        <w:rPr>
          <w:spacing w:val="3"/>
        </w:rPr>
        <w:t xml:space="preserve"> </w:t>
      </w:r>
      <w:r>
        <w:t>failing</w:t>
      </w:r>
      <w:r>
        <w:rPr>
          <w:spacing w:val="3"/>
        </w:rPr>
        <w:t xml:space="preserve"> </w:t>
      </w:r>
      <w:r>
        <w:t>to</w:t>
      </w:r>
      <w:r>
        <w:rPr>
          <w:spacing w:val="2"/>
        </w:rPr>
        <w:t xml:space="preserve"> </w:t>
      </w:r>
      <w:r>
        <w:t>raise</w:t>
      </w:r>
      <w:r>
        <w:rPr>
          <w:spacing w:val="3"/>
        </w:rPr>
        <w:t xml:space="preserve"> </w:t>
      </w:r>
      <w:r>
        <w:t>it</w:t>
      </w:r>
      <w:r>
        <w:rPr>
          <w:spacing w:val="3"/>
        </w:rPr>
        <w:t xml:space="preserve"> </w:t>
      </w:r>
      <w:r>
        <w:t>in</w:t>
      </w:r>
      <w:r>
        <w:rPr>
          <w:spacing w:val="2"/>
        </w:rPr>
        <w:t xml:space="preserve"> </w:t>
      </w:r>
      <w:r>
        <w:t>their</w:t>
      </w:r>
      <w:r>
        <w:rPr>
          <w:spacing w:val="3"/>
        </w:rPr>
        <w:t xml:space="preserve"> </w:t>
      </w:r>
      <w:r>
        <w:t>motion</w:t>
      </w:r>
      <w:r>
        <w:rPr>
          <w:spacing w:val="3"/>
        </w:rPr>
        <w:t xml:space="preserve"> </w:t>
      </w:r>
      <w:r>
        <w:t>under</w:t>
      </w:r>
      <w:r>
        <w:rPr>
          <w:spacing w:val="3"/>
        </w:rPr>
        <w:t xml:space="preserve"> </w:t>
      </w:r>
      <w:r>
        <w:t>Rules</w:t>
      </w:r>
      <w:r>
        <w:rPr>
          <w:spacing w:val="4"/>
        </w:rPr>
        <w:t xml:space="preserve"> </w:t>
      </w:r>
      <w:r>
        <w:t>12(c)</w:t>
      </w:r>
      <w:r>
        <w:rPr>
          <w:spacing w:val="4"/>
        </w:rPr>
        <w:t xml:space="preserve"> </w:t>
      </w:r>
      <w:r>
        <w:t>and</w:t>
      </w:r>
      <w:r>
        <w:rPr>
          <w:spacing w:val="3"/>
        </w:rPr>
        <w:t xml:space="preserve"> </w:t>
      </w:r>
      <w:r>
        <w:t>56.</w:t>
      </w:r>
      <w:r>
        <w:rPr>
          <w:spacing w:val="1"/>
        </w:rPr>
        <w:t xml:space="preserve"> </w:t>
      </w:r>
      <w:r>
        <w:t>[The] [s]tatute of limitations is an affirmative defense that is preserved by assertion in a party's</w:t>
      </w:r>
      <w:r>
        <w:rPr>
          <w:spacing w:val="1"/>
        </w:rPr>
        <w:t xml:space="preserve"> </w:t>
      </w:r>
      <w:r>
        <w:rPr>
          <w:spacing w:val="-1"/>
        </w:rPr>
        <w:t>first</w:t>
      </w:r>
      <w:r>
        <w:rPr>
          <w:spacing w:val="-13"/>
        </w:rPr>
        <w:t xml:space="preserve"> </w:t>
      </w:r>
      <w:r>
        <w:rPr>
          <w:spacing w:val="-1"/>
        </w:rPr>
        <w:t>responsive</w:t>
      </w:r>
      <w:r>
        <w:rPr>
          <w:spacing w:val="-13"/>
        </w:rPr>
        <w:t xml:space="preserve"> </w:t>
      </w:r>
      <w:r>
        <w:rPr>
          <w:spacing w:val="-1"/>
        </w:rPr>
        <w:t>pleading.”);</w:t>
      </w:r>
      <w:r>
        <w:rPr>
          <w:spacing w:val="-14"/>
        </w:rPr>
        <w:t xml:space="preserve"> </w:t>
      </w:r>
      <w:r>
        <w:rPr>
          <w:i/>
          <w:spacing w:val="-1"/>
        </w:rPr>
        <w:t>Kulzer</w:t>
      </w:r>
      <w:r>
        <w:rPr>
          <w:i/>
          <w:spacing w:val="-12"/>
        </w:rPr>
        <w:t xml:space="preserve"> </w:t>
      </w:r>
      <w:r>
        <w:rPr>
          <w:i/>
          <w:spacing w:val="-1"/>
        </w:rPr>
        <w:t>v.</w:t>
      </w:r>
      <w:r>
        <w:rPr>
          <w:i/>
          <w:spacing w:val="-12"/>
        </w:rPr>
        <w:t xml:space="preserve"> </w:t>
      </w:r>
      <w:r>
        <w:rPr>
          <w:i/>
          <w:spacing w:val="-1"/>
        </w:rPr>
        <w:t>Pittsburgh-Corning</w:t>
      </w:r>
      <w:r>
        <w:rPr>
          <w:i/>
          <w:spacing w:val="-12"/>
        </w:rPr>
        <w:t xml:space="preserve"> </w:t>
      </w:r>
      <w:r>
        <w:rPr>
          <w:i/>
          <w:spacing w:val="-1"/>
        </w:rPr>
        <w:t>Corp.</w:t>
      </w:r>
      <w:r>
        <w:rPr>
          <w:spacing w:val="-1"/>
        </w:rPr>
        <w:t>,</w:t>
      </w:r>
      <w:r>
        <w:rPr>
          <w:spacing w:val="-12"/>
        </w:rPr>
        <w:t xml:space="preserve"> </w:t>
      </w:r>
      <w:r>
        <w:rPr>
          <w:spacing w:val="-1"/>
        </w:rPr>
        <w:t>942</w:t>
      </w:r>
      <w:r>
        <w:rPr>
          <w:spacing w:val="-12"/>
        </w:rPr>
        <w:t xml:space="preserve"> </w:t>
      </w:r>
      <w:r>
        <w:rPr>
          <w:spacing w:val="-1"/>
        </w:rPr>
        <w:t>F.2d</w:t>
      </w:r>
      <w:r>
        <w:rPr>
          <w:spacing w:val="-12"/>
        </w:rPr>
        <w:t xml:space="preserve"> </w:t>
      </w:r>
      <w:r>
        <w:t>122,</w:t>
      </w:r>
      <w:r>
        <w:rPr>
          <w:spacing w:val="-12"/>
        </w:rPr>
        <w:t xml:space="preserve"> </w:t>
      </w:r>
      <w:r>
        <w:t>125</w:t>
      </w:r>
      <w:r>
        <w:rPr>
          <w:spacing w:val="-13"/>
        </w:rPr>
        <w:t xml:space="preserve"> </w:t>
      </w:r>
      <w:r>
        <w:t>(2d</w:t>
      </w:r>
      <w:r>
        <w:rPr>
          <w:spacing w:val="-13"/>
        </w:rPr>
        <w:t xml:space="preserve"> </w:t>
      </w:r>
      <w:r>
        <w:t>Cir.</w:t>
      </w:r>
      <w:r>
        <w:rPr>
          <w:spacing w:val="-13"/>
        </w:rPr>
        <w:t xml:space="preserve"> </w:t>
      </w:r>
      <w:r>
        <w:t>1991)</w:t>
      </w:r>
      <w:r>
        <w:rPr>
          <w:spacing w:val="1"/>
        </w:rPr>
        <w:t xml:space="preserve"> </w:t>
      </w:r>
      <w:r>
        <w:t>(“bare assertion” of statute of limitations in answer preserved it to be raised again mid-trial,</w:t>
      </w:r>
      <w:r>
        <w:rPr>
          <w:spacing w:val="1"/>
        </w:rPr>
        <w:t xml:space="preserve"> </w:t>
      </w:r>
      <w:r>
        <w:t>despite defendant’s failure to raise it in pretrial dispositive motions).</w:t>
      </w:r>
      <w:r>
        <w:rPr>
          <w:spacing w:val="1"/>
        </w:rPr>
        <w:t xml:space="preserve"> </w:t>
      </w:r>
      <w:r>
        <w:t>And, so long as the parties</w:t>
      </w:r>
      <w:r>
        <w:rPr>
          <w:spacing w:val="1"/>
        </w:rPr>
        <w:t xml:space="preserve"> </w:t>
      </w:r>
      <w:r>
        <w:t>are on notice that the statute of limitations is at issue and are permitted a “full and fair []</w:t>
      </w:r>
      <w:r>
        <w:rPr>
          <w:spacing w:val="1"/>
        </w:rPr>
        <w:t xml:space="preserve"> </w:t>
      </w:r>
      <w:r>
        <w:t>opportunity</w:t>
      </w:r>
      <w:r>
        <w:rPr>
          <w:spacing w:val="-1"/>
        </w:rPr>
        <w:t xml:space="preserve"> </w:t>
      </w:r>
      <w:r>
        <w:t>to</w:t>
      </w:r>
      <w:r>
        <w:rPr>
          <w:spacing w:val="-1"/>
        </w:rPr>
        <w:t xml:space="preserve"> </w:t>
      </w:r>
      <w:r>
        <w:t>present</w:t>
      </w:r>
      <w:r>
        <w:rPr>
          <w:spacing w:val="-1"/>
        </w:rPr>
        <w:t xml:space="preserve"> </w:t>
      </w:r>
      <w:r>
        <w:t>evidence</w:t>
      </w:r>
      <w:r>
        <w:rPr>
          <w:spacing w:val="-1"/>
        </w:rPr>
        <w:t xml:space="preserve"> </w:t>
      </w:r>
      <w:r>
        <w:t>as to</w:t>
      </w:r>
      <w:r>
        <w:rPr>
          <w:spacing w:val="-1"/>
        </w:rPr>
        <w:t xml:space="preserve"> </w:t>
      </w:r>
      <w:r>
        <w:t>the</w:t>
      </w:r>
      <w:r>
        <w:rPr>
          <w:spacing w:val="-1"/>
        </w:rPr>
        <w:t xml:space="preserve"> </w:t>
      </w:r>
      <w:r>
        <w:t>applicability</w:t>
      </w:r>
      <w:r>
        <w:rPr>
          <w:spacing w:val="-1"/>
        </w:rPr>
        <w:t xml:space="preserve"> </w:t>
      </w:r>
      <w:r>
        <w:t>of</w:t>
      </w:r>
      <w:r>
        <w:rPr>
          <w:spacing w:val="-1"/>
        </w:rPr>
        <w:t xml:space="preserve"> </w:t>
      </w:r>
      <w:r>
        <w:t>the defense,”</w:t>
      </w:r>
      <w:r>
        <w:rPr>
          <w:spacing w:val="-1"/>
        </w:rPr>
        <w:t xml:space="preserve"> </w:t>
      </w:r>
      <w:r>
        <w:t>the</w:t>
      </w:r>
      <w:r>
        <w:rPr>
          <w:spacing w:val="-1"/>
        </w:rPr>
        <w:t xml:space="preserve"> </w:t>
      </w:r>
      <w:r>
        <w:t>Court</w:t>
      </w:r>
      <w:r>
        <w:rPr>
          <w:spacing w:val="-1"/>
        </w:rPr>
        <w:t xml:space="preserve"> </w:t>
      </w:r>
      <w:r>
        <w:t>may</w:t>
      </w:r>
      <w:r>
        <w:rPr>
          <w:spacing w:val="-1"/>
        </w:rPr>
        <w:t xml:space="preserve"> </w:t>
      </w:r>
      <w:r>
        <w:t>even</w:t>
      </w:r>
      <w:r>
        <w:rPr>
          <w:spacing w:val="-2"/>
        </w:rPr>
        <w:t xml:space="preserve"> </w:t>
      </w:r>
      <w:r>
        <w:rPr>
          <w:i/>
        </w:rPr>
        <w:t>grant</w:t>
      </w:r>
    </w:p>
    <w:p w14:paraId="26B5078F" w14:textId="77777777" w:rsidR="00B6495C" w:rsidRDefault="00B6495C" w:rsidP="00B6495C">
      <w:pPr>
        <w:spacing w:line="480" w:lineRule="auto"/>
        <w:ind w:left="119"/>
        <w:rPr>
          <w:sz w:val="24"/>
        </w:rPr>
      </w:pPr>
      <w:r>
        <w:rPr>
          <w:sz w:val="24"/>
        </w:rPr>
        <w:t xml:space="preserve">summary judgment on that basis </w:t>
      </w:r>
      <w:r>
        <w:rPr>
          <w:i/>
          <w:sz w:val="24"/>
        </w:rPr>
        <w:t>sua sponte</w:t>
      </w:r>
      <w:r>
        <w:rPr>
          <w:sz w:val="24"/>
        </w:rPr>
        <w:t>.</w:t>
      </w:r>
      <w:r>
        <w:rPr>
          <w:spacing w:val="1"/>
          <w:sz w:val="24"/>
        </w:rPr>
        <w:t xml:space="preserve"> </w:t>
      </w:r>
      <w:r>
        <w:rPr>
          <w:i/>
          <w:sz w:val="24"/>
        </w:rPr>
        <w:t>In re 650 Fifth Ave. &amp; Related Props.</w:t>
      </w:r>
      <w:r>
        <w:rPr>
          <w:sz w:val="24"/>
        </w:rPr>
        <w:t>, 830 F.3d 66,</w:t>
      </w:r>
      <w:r>
        <w:rPr>
          <w:spacing w:val="-57"/>
          <w:sz w:val="24"/>
        </w:rPr>
        <w:t xml:space="preserve"> </w:t>
      </w:r>
      <w:r>
        <w:rPr>
          <w:sz w:val="24"/>
        </w:rPr>
        <w:t xml:space="preserve">97 (2d Cir. 2016); </w:t>
      </w:r>
      <w:r>
        <w:rPr>
          <w:i/>
          <w:sz w:val="24"/>
        </w:rPr>
        <w:t>see Celotex</w:t>
      </w:r>
      <w:r>
        <w:rPr>
          <w:sz w:val="24"/>
        </w:rPr>
        <w:t>, 477 U.S. at 326.</w:t>
      </w:r>
      <w:r>
        <w:rPr>
          <w:spacing w:val="1"/>
          <w:sz w:val="24"/>
        </w:rPr>
        <w:t xml:space="preserve"> </w:t>
      </w:r>
      <w:r>
        <w:rPr>
          <w:sz w:val="24"/>
        </w:rPr>
        <w:t>Having given the parties notice and the</w:t>
      </w:r>
      <w:r>
        <w:rPr>
          <w:spacing w:val="1"/>
          <w:sz w:val="24"/>
        </w:rPr>
        <w:t xml:space="preserve"> </w:t>
      </w:r>
      <w:r>
        <w:rPr>
          <w:sz w:val="24"/>
        </w:rPr>
        <w:t>opportunity</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heard</w:t>
      </w:r>
      <w:r>
        <w:rPr>
          <w:spacing w:val="-1"/>
          <w:sz w:val="24"/>
        </w:rPr>
        <w:t xml:space="preserve"> </w:t>
      </w:r>
      <w:r>
        <w:rPr>
          <w:sz w:val="24"/>
        </w:rPr>
        <w:t>on</w:t>
      </w:r>
      <w:r>
        <w:rPr>
          <w:spacing w:val="-1"/>
          <w:sz w:val="24"/>
        </w:rPr>
        <w:t xml:space="preserve"> </w:t>
      </w:r>
      <w:r>
        <w:rPr>
          <w:sz w:val="24"/>
        </w:rPr>
        <w:t>this</w:t>
      </w:r>
      <w:r>
        <w:rPr>
          <w:spacing w:val="-1"/>
          <w:sz w:val="24"/>
        </w:rPr>
        <w:t xml:space="preserve"> </w:t>
      </w:r>
      <w:r>
        <w:rPr>
          <w:sz w:val="24"/>
        </w:rPr>
        <w:t>issue,</w:t>
      </w:r>
      <w:r>
        <w:rPr>
          <w:spacing w:val="-1"/>
          <w:sz w:val="24"/>
        </w:rPr>
        <w:t xml:space="preserve"> </w:t>
      </w:r>
      <w:r>
        <w:rPr>
          <w:sz w:val="24"/>
        </w:rPr>
        <w:t>the</w:t>
      </w:r>
      <w:r>
        <w:rPr>
          <w:spacing w:val="-1"/>
          <w:sz w:val="24"/>
        </w:rPr>
        <w:t xml:space="preserve"> </w:t>
      </w:r>
      <w:r>
        <w:rPr>
          <w:sz w:val="24"/>
        </w:rPr>
        <w:t>Court</w:t>
      </w:r>
      <w:r>
        <w:rPr>
          <w:spacing w:val="-1"/>
          <w:sz w:val="24"/>
        </w:rPr>
        <w:t xml:space="preserve"> </w:t>
      </w:r>
      <w:r>
        <w:rPr>
          <w:sz w:val="24"/>
        </w:rPr>
        <w:t>now</w:t>
      </w:r>
      <w:r>
        <w:rPr>
          <w:spacing w:val="-1"/>
          <w:sz w:val="24"/>
        </w:rPr>
        <w:t xml:space="preserve"> </w:t>
      </w:r>
      <w:r>
        <w:rPr>
          <w:sz w:val="24"/>
        </w:rPr>
        <w:t>assesses</w:t>
      </w:r>
      <w:r>
        <w:rPr>
          <w:spacing w:val="-1"/>
          <w:sz w:val="24"/>
        </w:rPr>
        <w:t xml:space="preserve"> </w:t>
      </w:r>
      <w:r>
        <w:rPr>
          <w:sz w:val="24"/>
        </w:rPr>
        <w:t>its</w:t>
      </w:r>
      <w:r>
        <w:rPr>
          <w:spacing w:val="-1"/>
          <w:sz w:val="24"/>
        </w:rPr>
        <w:t xml:space="preserve"> </w:t>
      </w:r>
      <w:r>
        <w:rPr>
          <w:sz w:val="24"/>
        </w:rPr>
        <w:t>impact</w:t>
      </w:r>
      <w:r>
        <w:rPr>
          <w:spacing w:val="-1"/>
          <w:sz w:val="24"/>
        </w:rPr>
        <w:t xml:space="preserve"> </w:t>
      </w:r>
      <w:r>
        <w:rPr>
          <w:sz w:val="24"/>
        </w:rPr>
        <w:t>here.</w:t>
      </w:r>
    </w:p>
    <w:p w14:paraId="09EFC082" w14:textId="77777777" w:rsidR="00B6495C" w:rsidRDefault="00B6495C" w:rsidP="00B6495C">
      <w:pPr>
        <w:spacing w:line="480" w:lineRule="auto"/>
        <w:rPr>
          <w:sz w:val="24"/>
        </w:rPr>
        <w:sectPr w:rsidR="00B6495C">
          <w:headerReference w:type="default" r:id="rId213"/>
          <w:footerReference w:type="default" r:id="rId214"/>
          <w:pgSz w:w="12240" w:h="15840"/>
          <w:pgMar w:top="1360" w:right="1320" w:bottom="1240" w:left="1320" w:header="232" w:footer="1046" w:gutter="0"/>
          <w:cols w:space="720"/>
        </w:sectPr>
      </w:pPr>
    </w:p>
    <w:p w14:paraId="4DB9009C" w14:textId="77777777" w:rsidR="00B6495C" w:rsidRDefault="00B6495C" w:rsidP="00B6495C">
      <w:pPr>
        <w:pStyle w:val="BodyText"/>
        <w:spacing w:before="80" w:line="480" w:lineRule="auto"/>
        <w:ind w:left="119" w:right="317" w:firstLine="720"/>
      </w:pPr>
      <w:r>
        <w:lastRenderedPageBreak/>
        <w:t>Under the applicable statutes of limitations and the construction rule, plaintiffs’ claims</w:t>
      </w:r>
      <w:r>
        <w:rPr>
          <w:spacing w:val="1"/>
        </w:rPr>
        <w:t xml:space="preserve"> </w:t>
      </w:r>
      <w:r>
        <w:t>are time-barred to the extent they arise from alterations completed before June 27, 2015—three</w:t>
      </w:r>
      <w:r>
        <w:rPr>
          <w:spacing w:val="-57"/>
        </w:rPr>
        <w:t xml:space="preserve"> </w:t>
      </w:r>
      <w:r>
        <w:t>years before the Complaint in this action was filed.</w:t>
      </w:r>
      <w:r>
        <w:rPr>
          <w:spacing w:val="1"/>
        </w:rPr>
        <w:t xml:space="preserve"> </w:t>
      </w:r>
      <w:r>
        <w:t>Because plaintiffs challenge four distinct</w:t>
      </w:r>
      <w:r>
        <w:rPr>
          <w:spacing w:val="1"/>
        </w:rPr>
        <w:t xml:space="preserve"> </w:t>
      </w:r>
      <w:r>
        <w:t>categories of alleged alterations, each of which took place during different periods, the Court</w:t>
      </w:r>
      <w:r>
        <w:rPr>
          <w:spacing w:val="1"/>
        </w:rPr>
        <w:t xml:space="preserve"> </w:t>
      </w:r>
      <w:r>
        <w:t>assesses each in turn.</w:t>
      </w:r>
    </w:p>
    <w:p w14:paraId="4D594227" w14:textId="77777777" w:rsidR="00B6495C" w:rsidRDefault="00B6495C" w:rsidP="00B6495C">
      <w:pPr>
        <w:pStyle w:val="BodyText"/>
        <w:spacing w:line="480" w:lineRule="auto"/>
        <w:ind w:left="120" w:right="128" w:firstLine="720"/>
        <w:rPr>
          <w:i/>
        </w:rPr>
      </w:pPr>
      <w:r>
        <w:t>First, plaintiffs argue that the City violates 28 C.F.R. § 35.151(a) each time it installs new</w:t>
      </w:r>
      <w:r>
        <w:rPr>
          <w:spacing w:val="-57"/>
        </w:rPr>
        <w:t xml:space="preserve"> </w:t>
      </w:r>
      <w:r>
        <w:t>crossing signals without also including APS.</w:t>
      </w:r>
      <w:r>
        <w:rPr>
          <w:spacing w:val="1"/>
        </w:rPr>
        <w:t xml:space="preserve"> </w:t>
      </w:r>
      <w:r>
        <w:t>Pl. Mem. at 18–19.</w:t>
      </w:r>
      <w:r>
        <w:rPr>
          <w:spacing w:val="1"/>
        </w:rPr>
        <w:t xml:space="preserve"> </w:t>
      </w:r>
      <w:r>
        <w:t>The installation of new such</w:t>
      </w:r>
      <w:r>
        <w:rPr>
          <w:spacing w:val="1"/>
        </w:rPr>
        <w:t xml:space="preserve"> </w:t>
      </w:r>
      <w:r>
        <w:t>signals has occurred both before and after June 27, 2015.</w:t>
      </w:r>
      <w:r>
        <w:rPr>
          <w:spacing w:val="1"/>
        </w:rPr>
        <w:t xml:space="preserve"> </w:t>
      </w:r>
      <w:r>
        <w:t>The parties have stipulated that “New</w:t>
      </w:r>
      <w:r>
        <w:rPr>
          <w:spacing w:val="1"/>
        </w:rPr>
        <w:t xml:space="preserve"> </w:t>
      </w:r>
      <w:r>
        <w:rPr>
          <w:spacing w:val="-4"/>
        </w:rPr>
        <w:t xml:space="preserve">York City typically installs between 100 and </w:t>
      </w:r>
      <w:r>
        <w:rPr>
          <w:spacing w:val="-3"/>
        </w:rPr>
        <w:t>120 new traffic signals per year,” including since 2015.</w:t>
      </w:r>
      <w:r>
        <w:rPr>
          <w:spacing w:val="-57"/>
        </w:rPr>
        <w:t xml:space="preserve"> </w:t>
      </w:r>
      <w:r>
        <w:t>JSF ¶ 135.</w:t>
      </w:r>
      <w:r>
        <w:rPr>
          <w:spacing w:val="1"/>
        </w:rPr>
        <w:t xml:space="preserve"> </w:t>
      </w:r>
      <w:r>
        <w:t>They have further stipulated that, “[f]rom 1990 to 2014, no intersections where a new</w:t>
      </w:r>
      <w:r>
        <w:rPr>
          <w:spacing w:val="-57"/>
        </w:rPr>
        <w:t xml:space="preserve"> </w:t>
      </w:r>
      <w:r>
        <w:t>traffic</w:t>
      </w:r>
      <w:r>
        <w:rPr>
          <w:spacing w:val="-1"/>
        </w:rPr>
        <w:t xml:space="preserve"> </w:t>
      </w:r>
      <w:r>
        <w:t>signal was</w:t>
      </w:r>
      <w:r>
        <w:rPr>
          <w:spacing w:val="-1"/>
        </w:rPr>
        <w:t xml:space="preserve"> </w:t>
      </w:r>
      <w:r>
        <w:t>installed included</w:t>
      </w:r>
      <w:r>
        <w:rPr>
          <w:spacing w:val="-1"/>
        </w:rPr>
        <w:t xml:space="preserve"> </w:t>
      </w:r>
      <w:r>
        <w:t>APS</w:t>
      </w:r>
      <w:r>
        <w:rPr>
          <w:spacing w:val="-1"/>
        </w:rPr>
        <w:t xml:space="preserve"> </w:t>
      </w:r>
      <w:r>
        <w:t>at</w:t>
      </w:r>
      <w:r>
        <w:rPr>
          <w:spacing w:val="-1"/>
        </w:rPr>
        <w:t xml:space="preserve"> </w:t>
      </w:r>
      <w:r>
        <w:t>the time the</w:t>
      </w:r>
      <w:r>
        <w:rPr>
          <w:spacing w:val="-1"/>
        </w:rPr>
        <w:t xml:space="preserve"> </w:t>
      </w:r>
      <w:r>
        <w:t>new</w:t>
      </w:r>
      <w:r>
        <w:rPr>
          <w:spacing w:val="-1"/>
        </w:rPr>
        <w:t xml:space="preserve"> </w:t>
      </w:r>
      <w:r>
        <w:t>traffic</w:t>
      </w:r>
      <w:r>
        <w:rPr>
          <w:spacing w:val="-1"/>
        </w:rPr>
        <w:t xml:space="preserve"> </w:t>
      </w:r>
      <w:r>
        <w:t>signal was</w:t>
      </w:r>
      <w:r>
        <w:rPr>
          <w:spacing w:val="-2"/>
        </w:rPr>
        <w:t xml:space="preserve"> </w:t>
      </w:r>
      <w:r>
        <w:t xml:space="preserve">installed.”  </w:t>
      </w:r>
      <w:r>
        <w:rPr>
          <w:i/>
        </w:rPr>
        <w:t>Id.</w:t>
      </w:r>
    </w:p>
    <w:p w14:paraId="744BB811" w14:textId="77777777" w:rsidR="00B6495C" w:rsidRDefault="00B6495C" w:rsidP="00B6495C">
      <w:pPr>
        <w:pStyle w:val="BodyText"/>
        <w:ind w:left="120"/>
      </w:pPr>
      <w:r>
        <w:t>¶ 133.</w:t>
      </w:r>
    </w:p>
    <w:p w14:paraId="17E16594" w14:textId="77777777" w:rsidR="00B6495C" w:rsidRDefault="00B6495C" w:rsidP="00B6495C">
      <w:pPr>
        <w:pStyle w:val="BodyText"/>
      </w:pPr>
    </w:p>
    <w:p w14:paraId="3D02ACEB" w14:textId="77777777" w:rsidR="00B6495C" w:rsidRDefault="00B6495C" w:rsidP="00B6495C">
      <w:pPr>
        <w:pStyle w:val="BodyText"/>
        <w:spacing w:line="480" w:lineRule="auto"/>
        <w:ind w:left="119" w:right="162" w:firstLine="720"/>
      </w:pPr>
      <w:r>
        <w:t>Second, plaintiffs argue that Capital Projects and SIPs constitute alterations giving rise to</w:t>
      </w:r>
      <w:r>
        <w:rPr>
          <w:spacing w:val="-57"/>
        </w:rPr>
        <w:t xml:space="preserve"> </w:t>
      </w:r>
      <w:r>
        <w:t>accessibility obligations under 28 C.F.R. § 35.151(b).</w:t>
      </w:r>
      <w:r>
        <w:rPr>
          <w:spacing w:val="1"/>
        </w:rPr>
        <w:t xml:space="preserve"> </w:t>
      </w:r>
      <w:r>
        <w:t>Pl. Mem. at 20–21.</w:t>
      </w:r>
      <w:r>
        <w:rPr>
          <w:spacing w:val="1"/>
        </w:rPr>
        <w:t xml:space="preserve"> </w:t>
      </w:r>
      <w:r>
        <w:t>The summary</w:t>
      </w:r>
      <w:r>
        <w:rPr>
          <w:spacing w:val="1"/>
        </w:rPr>
        <w:t xml:space="preserve"> </w:t>
      </w:r>
      <w:r>
        <w:t>judgment record suggests that such projects, too, occurred and were completed both before and</w:t>
      </w:r>
      <w:r>
        <w:rPr>
          <w:spacing w:val="1"/>
        </w:rPr>
        <w:t xml:space="preserve"> </w:t>
      </w:r>
      <w:r>
        <w:t>after</w:t>
      </w:r>
      <w:r>
        <w:rPr>
          <w:spacing w:val="-1"/>
        </w:rPr>
        <w:t xml:space="preserve"> </w:t>
      </w:r>
      <w:r>
        <w:t>June</w:t>
      </w:r>
      <w:r>
        <w:rPr>
          <w:spacing w:val="-1"/>
        </w:rPr>
        <w:t xml:space="preserve"> </w:t>
      </w:r>
      <w:r>
        <w:t>27, 2015.</w:t>
      </w:r>
      <w:r>
        <w:rPr>
          <w:spacing w:val="59"/>
        </w:rPr>
        <w:t xml:space="preserve"> </w:t>
      </w:r>
      <w:r>
        <w:rPr>
          <w:i/>
        </w:rPr>
        <w:t xml:space="preserve">See </w:t>
      </w:r>
      <w:r>
        <w:t>JSF</w:t>
      </w:r>
      <w:r>
        <w:rPr>
          <w:spacing w:val="-1"/>
        </w:rPr>
        <w:t xml:space="preserve"> </w:t>
      </w:r>
      <w:r>
        <w:t>¶¶</w:t>
      </w:r>
      <w:r>
        <w:rPr>
          <w:spacing w:val="-2"/>
        </w:rPr>
        <w:t xml:space="preserve"> </w:t>
      </w:r>
      <w:r>
        <w:t>173,</w:t>
      </w:r>
      <w:r>
        <w:rPr>
          <w:spacing w:val="-1"/>
        </w:rPr>
        <w:t xml:space="preserve"> </w:t>
      </w:r>
      <w:r>
        <w:t>178.</w:t>
      </w:r>
    </w:p>
    <w:p w14:paraId="2AB07828" w14:textId="77777777" w:rsidR="00B6495C" w:rsidRDefault="00B6495C" w:rsidP="00B6495C">
      <w:pPr>
        <w:pStyle w:val="BodyText"/>
        <w:spacing w:line="480" w:lineRule="auto"/>
        <w:ind w:left="119" w:right="236" w:firstLine="720"/>
      </w:pPr>
      <w:r>
        <w:t>Third, plaintiffs argue that the replacement of all signal lenses throughout the City to</w:t>
      </w:r>
      <w:r>
        <w:rPr>
          <w:spacing w:val="1"/>
        </w:rPr>
        <w:t xml:space="preserve"> </w:t>
      </w:r>
      <w:r>
        <w:t>show symbols instead of the words “walk” and “don’t walk,” and replacement of lenses at</w:t>
      </w:r>
      <w:r>
        <w:rPr>
          <w:spacing w:val="1"/>
        </w:rPr>
        <w:t xml:space="preserve"> </w:t>
      </w:r>
      <w:r>
        <w:t>roughly 7,500 intersections to include countdown clocks, constitute alterations giving rise to</w:t>
      </w:r>
      <w:r>
        <w:rPr>
          <w:spacing w:val="1"/>
        </w:rPr>
        <w:t xml:space="preserve"> </w:t>
      </w:r>
      <w:r>
        <w:t>accessibility obligations.</w:t>
      </w:r>
      <w:r>
        <w:rPr>
          <w:spacing w:val="1"/>
        </w:rPr>
        <w:t xml:space="preserve"> </w:t>
      </w:r>
      <w:r>
        <w:t>Pl. Mem. at 19–20.</w:t>
      </w:r>
      <w:r>
        <w:rPr>
          <w:spacing w:val="1"/>
        </w:rPr>
        <w:t xml:space="preserve"> </w:t>
      </w:r>
      <w:r>
        <w:t>However, the parties have stipulated that the</w:t>
      </w:r>
      <w:r>
        <w:rPr>
          <w:spacing w:val="1"/>
        </w:rPr>
        <w:t xml:space="preserve"> </w:t>
      </w:r>
      <w:r>
        <w:t>former</w:t>
      </w:r>
      <w:r>
        <w:rPr>
          <w:spacing w:val="-2"/>
        </w:rPr>
        <w:t xml:space="preserve"> </w:t>
      </w:r>
      <w:r>
        <w:t>replacements</w:t>
      </w:r>
      <w:r>
        <w:rPr>
          <w:spacing w:val="-1"/>
        </w:rPr>
        <w:t xml:space="preserve"> </w:t>
      </w:r>
      <w:r>
        <w:t>all</w:t>
      </w:r>
      <w:r>
        <w:rPr>
          <w:spacing w:val="-1"/>
        </w:rPr>
        <w:t xml:space="preserve"> </w:t>
      </w:r>
      <w:r>
        <w:t>occurred</w:t>
      </w:r>
      <w:r>
        <w:rPr>
          <w:spacing w:val="-1"/>
        </w:rPr>
        <w:t xml:space="preserve"> </w:t>
      </w:r>
      <w:r>
        <w:t>“during the period</w:t>
      </w:r>
      <w:r>
        <w:rPr>
          <w:spacing w:val="-2"/>
        </w:rPr>
        <w:t xml:space="preserve"> </w:t>
      </w:r>
      <w:r>
        <w:t>from 2000 to</w:t>
      </w:r>
      <w:r>
        <w:rPr>
          <w:spacing w:val="-1"/>
        </w:rPr>
        <w:t xml:space="preserve"> </w:t>
      </w:r>
      <w:r>
        <w:t>2004,” and that</w:t>
      </w:r>
      <w:r>
        <w:rPr>
          <w:spacing w:val="-2"/>
        </w:rPr>
        <w:t xml:space="preserve"> </w:t>
      </w:r>
      <w:r>
        <w:t>the</w:t>
      </w:r>
      <w:r>
        <w:rPr>
          <w:spacing w:val="-1"/>
        </w:rPr>
        <w:t xml:space="preserve"> </w:t>
      </w:r>
      <w:r>
        <w:t>latter</w:t>
      </w:r>
      <w:r>
        <w:rPr>
          <w:spacing w:val="-1"/>
        </w:rPr>
        <w:t xml:space="preserve"> </w:t>
      </w:r>
      <w:r>
        <w:t>took</w:t>
      </w:r>
      <w:r>
        <w:rPr>
          <w:spacing w:val="-57"/>
        </w:rPr>
        <w:t xml:space="preserve"> </w:t>
      </w:r>
      <w:r>
        <w:t>place “[b]etween 2012 and 2014.”</w:t>
      </w:r>
      <w:r>
        <w:rPr>
          <w:spacing w:val="1"/>
        </w:rPr>
        <w:t xml:space="preserve"> </w:t>
      </w:r>
      <w:r>
        <w:t>JSF ¶¶ 137, 141.</w:t>
      </w:r>
      <w:r>
        <w:rPr>
          <w:spacing w:val="1"/>
        </w:rPr>
        <w:t xml:space="preserve"> </w:t>
      </w:r>
      <w:r>
        <w:t>The summary judgment record does not</w:t>
      </w:r>
      <w:r>
        <w:rPr>
          <w:spacing w:val="1"/>
        </w:rPr>
        <w:t xml:space="preserve"> </w:t>
      </w:r>
      <w:r>
        <w:t>reflect</w:t>
      </w:r>
      <w:r>
        <w:rPr>
          <w:spacing w:val="-2"/>
        </w:rPr>
        <w:t xml:space="preserve"> </w:t>
      </w:r>
      <w:r>
        <w:t>that</w:t>
      </w:r>
      <w:r>
        <w:rPr>
          <w:spacing w:val="-1"/>
        </w:rPr>
        <w:t xml:space="preserve"> </w:t>
      </w:r>
      <w:r>
        <w:t>any</w:t>
      </w:r>
      <w:r>
        <w:rPr>
          <w:spacing w:val="-1"/>
        </w:rPr>
        <w:t xml:space="preserve"> </w:t>
      </w:r>
      <w:r>
        <w:t>such</w:t>
      </w:r>
      <w:r>
        <w:rPr>
          <w:spacing w:val="-1"/>
        </w:rPr>
        <w:t xml:space="preserve"> </w:t>
      </w:r>
      <w:r>
        <w:t>replacements</w:t>
      </w:r>
      <w:r>
        <w:rPr>
          <w:spacing w:val="-1"/>
        </w:rPr>
        <w:t xml:space="preserve"> </w:t>
      </w:r>
      <w:r>
        <w:t>occurred</w:t>
      </w:r>
      <w:r>
        <w:rPr>
          <w:spacing w:val="-1"/>
        </w:rPr>
        <w:t xml:space="preserve"> </w:t>
      </w:r>
      <w:r>
        <w:t>after</w:t>
      </w:r>
      <w:r>
        <w:rPr>
          <w:spacing w:val="-1"/>
        </w:rPr>
        <w:t xml:space="preserve"> </w:t>
      </w:r>
      <w:r>
        <w:t>June</w:t>
      </w:r>
      <w:r>
        <w:rPr>
          <w:spacing w:val="-1"/>
        </w:rPr>
        <w:t xml:space="preserve"> </w:t>
      </w:r>
      <w:r>
        <w:t>27,</w:t>
      </w:r>
      <w:r>
        <w:rPr>
          <w:spacing w:val="-1"/>
        </w:rPr>
        <w:t xml:space="preserve"> </w:t>
      </w:r>
      <w:r>
        <w:t>2015.</w:t>
      </w:r>
    </w:p>
    <w:p w14:paraId="4EFE66A1" w14:textId="77777777" w:rsidR="00B6495C" w:rsidRDefault="00B6495C" w:rsidP="00B6495C">
      <w:pPr>
        <w:spacing w:line="480" w:lineRule="auto"/>
        <w:sectPr w:rsidR="00B6495C">
          <w:headerReference w:type="default" r:id="rId215"/>
          <w:footerReference w:type="default" r:id="rId216"/>
          <w:pgSz w:w="12240" w:h="15840"/>
          <w:pgMar w:top="1360" w:right="1320" w:bottom="1240" w:left="1320" w:header="232" w:footer="1046" w:gutter="0"/>
          <w:cols w:space="720"/>
        </w:sectPr>
      </w:pPr>
    </w:p>
    <w:p w14:paraId="10B40F00" w14:textId="77777777" w:rsidR="00B6495C" w:rsidRDefault="00B6495C" w:rsidP="00B6495C">
      <w:pPr>
        <w:pStyle w:val="BodyText"/>
        <w:spacing w:before="80" w:line="480" w:lineRule="auto"/>
        <w:ind w:left="119" w:right="244" w:firstLine="720"/>
      </w:pPr>
      <w:r>
        <w:lastRenderedPageBreak/>
        <w:t>Last, plaintiffs challenge the City’s implementation of signal timing changes—</w:t>
      </w:r>
      <w:r>
        <w:rPr>
          <w:i/>
        </w:rPr>
        <w:t>i.e.</w:t>
      </w:r>
      <w:r>
        <w:t>, LPIs</w:t>
      </w:r>
      <w:r>
        <w:rPr>
          <w:spacing w:val="1"/>
        </w:rPr>
        <w:t xml:space="preserve"> </w:t>
      </w:r>
      <w:r>
        <w:t>and EPPs—as alterations that the City failed to make accessible under 28 C.F.R. §§ 35.151(b)</w:t>
      </w:r>
      <w:r>
        <w:rPr>
          <w:spacing w:val="1"/>
        </w:rPr>
        <w:t xml:space="preserve"> </w:t>
      </w:r>
      <w:r>
        <w:t>and 42.522(a).</w:t>
      </w:r>
      <w:r>
        <w:rPr>
          <w:spacing w:val="1"/>
        </w:rPr>
        <w:t xml:space="preserve"> </w:t>
      </w:r>
      <w:r>
        <w:t>According to the parties’ stipulations, the DOT implemented LPIs at 307</w:t>
      </w:r>
      <w:r>
        <w:rPr>
          <w:spacing w:val="1"/>
        </w:rPr>
        <w:t xml:space="preserve"> </w:t>
      </w:r>
      <w:r>
        <w:t>intersections before 2015, 414 intersections in 2015, and 3,230 intersections between 2016 and</w:t>
      </w:r>
      <w:r>
        <w:rPr>
          <w:spacing w:val="1"/>
        </w:rPr>
        <w:t xml:space="preserve"> </w:t>
      </w:r>
      <w:r>
        <w:t>June 30, 2019.</w:t>
      </w:r>
      <w:r>
        <w:rPr>
          <w:spacing w:val="1"/>
        </w:rPr>
        <w:t xml:space="preserve"> </w:t>
      </w:r>
      <w:r>
        <w:t>JSF ¶¶ 151–158.</w:t>
      </w:r>
      <w:r>
        <w:rPr>
          <w:spacing w:val="1"/>
        </w:rPr>
        <w:t xml:space="preserve"> </w:t>
      </w:r>
      <w:r>
        <w:t>Only 113 of those intersections are currently equipped with</w:t>
      </w:r>
      <w:r>
        <w:rPr>
          <w:spacing w:val="1"/>
        </w:rPr>
        <w:t xml:space="preserve"> </w:t>
      </w:r>
      <w:r>
        <w:t>APS.</w:t>
      </w:r>
      <w:r>
        <w:rPr>
          <w:spacing w:val="1"/>
        </w:rPr>
        <w:t xml:space="preserve"> </w:t>
      </w:r>
      <w:r>
        <w:rPr>
          <w:i/>
        </w:rPr>
        <w:t xml:space="preserve">Id. </w:t>
      </w:r>
      <w:r>
        <w:t>¶ 159.</w:t>
      </w:r>
      <w:r>
        <w:rPr>
          <w:spacing w:val="1"/>
        </w:rPr>
        <w:t xml:space="preserve"> </w:t>
      </w:r>
      <w:r>
        <w:t>The parties’ submissions further indicate that, as of June 30, 2019, the City had</w:t>
      </w:r>
      <w:r>
        <w:rPr>
          <w:spacing w:val="-57"/>
        </w:rPr>
        <w:t xml:space="preserve"> </w:t>
      </w:r>
      <w:r>
        <w:t>implemented EPPs at 98 intersections, none including APS, although they do not disclose when</w:t>
      </w:r>
      <w:r>
        <w:rPr>
          <w:spacing w:val="1"/>
        </w:rPr>
        <w:t xml:space="preserve"> </w:t>
      </w:r>
      <w:r>
        <w:t>those</w:t>
      </w:r>
      <w:r>
        <w:rPr>
          <w:spacing w:val="-1"/>
        </w:rPr>
        <w:t xml:space="preserve"> </w:t>
      </w:r>
      <w:r>
        <w:t>EPPs were implemented.</w:t>
      </w:r>
      <w:r>
        <w:rPr>
          <w:spacing w:val="57"/>
        </w:rPr>
        <w:t xml:space="preserve"> </w:t>
      </w:r>
      <w:r>
        <w:rPr>
          <w:i/>
        </w:rPr>
        <w:t>Id.</w:t>
      </w:r>
      <w:r>
        <w:rPr>
          <w:i/>
          <w:spacing w:val="-1"/>
        </w:rPr>
        <w:t xml:space="preserve"> </w:t>
      </w:r>
      <w:r>
        <w:t>¶¶</w:t>
      </w:r>
      <w:r>
        <w:rPr>
          <w:spacing w:val="-1"/>
        </w:rPr>
        <w:t xml:space="preserve"> </w:t>
      </w:r>
      <w:r>
        <w:t>168–169.</w:t>
      </w:r>
    </w:p>
    <w:p w14:paraId="66B024AD" w14:textId="77777777" w:rsidR="00B6495C" w:rsidRDefault="00B6495C" w:rsidP="00B6495C">
      <w:pPr>
        <w:pStyle w:val="BodyText"/>
        <w:spacing w:line="480" w:lineRule="auto"/>
        <w:ind w:left="119" w:right="123" w:firstLine="720"/>
      </w:pPr>
      <w:r>
        <w:t>Accordingly, because at least some new signal installations, SIPs and Capital Projects,</w:t>
      </w:r>
      <w:r>
        <w:rPr>
          <w:spacing w:val="1"/>
        </w:rPr>
        <w:t xml:space="preserve"> </w:t>
      </w:r>
      <w:r>
        <w:t>and implementations of LPIs and EPPs were completed on or after June 27, 2015, there is no</w:t>
      </w:r>
      <w:r>
        <w:rPr>
          <w:spacing w:val="1"/>
        </w:rPr>
        <w:t xml:space="preserve"> </w:t>
      </w:r>
      <w:r>
        <w:t>dispute that claims arising in these areas are properly before the Court, and the Court will</w:t>
      </w:r>
      <w:r>
        <w:rPr>
          <w:spacing w:val="1"/>
        </w:rPr>
        <w:t xml:space="preserve"> </w:t>
      </w:r>
      <w:r>
        <w:t xml:space="preserve">consider, </w:t>
      </w:r>
      <w:r>
        <w:rPr>
          <w:i/>
        </w:rPr>
        <w:t>infra</w:t>
      </w:r>
      <w:r>
        <w:t>, whether such projects constitute “alterations” or new construction triggering a</w:t>
      </w:r>
      <w:r>
        <w:rPr>
          <w:spacing w:val="1"/>
        </w:rPr>
        <w:t xml:space="preserve"> </w:t>
      </w:r>
      <w:r>
        <w:t>duty to install APS.</w:t>
      </w:r>
      <w:r>
        <w:rPr>
          <w:spacing w:val="1"/>
        </w:rPr>
        <w:t xml:space="preserve"> </w:t>
      </w:r>
      <w:r>
        <w:t>To the extent, however, that plaintiffs’ claims arise from projects completed</w:t>
      </w:r>
      <w:r>
        <w:rPr>
          <w:spacing w:val="1"/>
        </w:rPr>
        <w:t xml:space="preserve"> </w:t>
      </w:r>
      <w:r>
        <w:t>before</w:t>
      </w:r>
      <w:r>
        <w:rPr>
          <w:spacing w:val="3"/>
        </w:rPr>
        <w:t xml:space="preserve"> </w:t>
      </w:r>
      <w:r>
        <w:t>June</w:t>
      </w:r>
      <w:r>
        <w:rPr>
          <w:spacing w:val="4"/>
        </w:rPr>
        <w:t xml:space="preserve"> </w:t>
      </w:r>
      <w:r>
        <w:t>27,</w:t>
      </w:r>
      <w:r>
        <w:rPr>
          <w:spacing w:val="4"/>
        </w:rPr>
        <w:t xml:space="preserve"> </w:t>
      </w:r>
      <w:r>
        <w:t>2015,</w:t>
      </w:r>
      <w:r>
        <w:rPr>
          <w:spacing w:val="4"/>
        </w:rPr>
        <w:t xml:space="preserve"> </w:t>
      </w:r>
      <w:r>
        <w:t>they</w:t>
      </w:r>
      <w:r>
        <w:rPr>
          <w:spacing w:val="5"/>
        </w:rPr>
        <w:t xml:space="preserve"> </w:t>
      </w:r>
      <w:r>
        <w:t>are</w:t>
      </w:r>
      <w:r>
        <w:rPr>
          <w:spacing w:val="5"/>
        </w:rPr>
        <w:t xml:space="preserve"> </w:t>
      </w:r>
      <w:r>
        <w:t>barred</w:t>
      </w:r>
      <w:r>
        <w:rPr>
          <w:spacing w:val="4"/>
        </w:rPr>
        <w:t xml:space="preserve"> </w:t>
      </w:r>
      <w:r>
        <w:t>by</w:t>
      </w:r>
      <w:r>
        <w:rPr>
          <w:spacing w:val="4"/>
        </w:rPr>
        <w:t xml:space="preserve"> </w:t>
      </w:r>
      <w:r>
        <w:t>the</w:t>
      </w:r>
      <w:r>
        <w:rPr>
          <w:spacing w:val="5"/>
        </w:rPr>
        <w:t xml:space="preserve"> </w:t>
      </w:r>
      <w:r>
        <w:t>statute</w:t>
      </w:r>
      <w:r>
        <w:rPr>
          <w:spacing w:val="4"/>
        </w:rPr>
        <w:t xml:space="preserve"> </w:t>
      </w:r>
      <w:r>
        <w:t>of</w:t>
      </w:r>
      <w:r>
        <w:rPr>
          <w:spacing w:val="4"/>
        </w:rPr>
        <w:t xml:space="preserve"> </w:t>
      </w:r>
      <w:r>
        <w:t>limitations,</w:t>
      </w:r>
      <w:r>
        <w:rPr>
          <w:spacing w:val="4"/>
        </w:rPr>
        <w:t xml:space="preserve"> </w:t>
      </w:r>
      <w:r>
        <w:t>and</w:t>
      </w:r>
      <w:r>
        <w:rPr>
          <w:spacing w:val="4"/>
        </w:rPr>
        <w:t xml:space="preserve"> </w:t>
      </w:r>
      <w:r>
        <w:t>the</w:t>
      </w:r>
      <w:r>
        <w:rPr>
          <w:spacing w:val="3"/>
        </w:rPr>
        <w:t xml:space="preserve"> </w:t>
      </w:r>
      <w:r>
        <w:t>Court</w:t>
      </w:r>
      <w:r>
        <w:rPr>
          <w:spacing w:val="4"/>
        </w:rPr>
        <w:t xml:space="preserve"> </w:t>
      </w:r>
      <w:r>
        <w:t>denies</w:t>
      </w:r>
      <w:r>
        <w:rPr>
          <w:spacing w:val="1"/>
        </w:rPr>
        <w:t xml:space="preserve"> </w:t>
      </w:r>
      <w:r>
        <w:t>plaintiffs’ motion for summary judgment as to them.</w:t>
      </w:r>
      <w:r>
        <w:rPr>
          <w:spacing w:val="1"/>
        </w:rPr>
        <w:t xml:space="preserve"> </w:t>
      </w:r>
      <w:r>
        <w:t>The Court also denies plaintiffs’ motion for</w:t>
      </w:r>
      <w:r>
        <w:rPr>
          <w:spacing w:val="-57"/>
        </w:rPr>
        <w:t xml:space="preserve"> </w:t>
      </w:r>
      <w:r>
        <w:t>summary judgment on claims based on the City’s replacements of signal lenses because, on the</w:t>
      </w:r>
      <w:r>
        <w:rPr>
          <w:spacing w:val="1"/>
        </w:rPr>
        <w:t xml:space="preserve"> </w:t>
      </w:r>
      <w:r>
        <w:t>record before the Court, these replacements occurred either between 2000 and 2004 or between</w:t>
      </w:r>
      <w:r>
        <w:rPr>
          <w:spacing w:val="1"/>
        </w:rPr>
        <w:t xml:space="preserve"> </w:t>
      </w:r>
      <w:r>
        <w:t>2012 and 2014, and such claims thus appear time-barred.</w:t>
      </w:r>
      <w:r>
        <w:rPr>
          <w:spacing w:val="1"/>
        </w:rPr>
        <w:t xml:space="preserve"> </w:t>
      </w:r>
      <w:r>
        <w:t>Accordingly, there is no occasion to</w:t>
      </w:r>
      <w:r>
        <w:rPr>
          <w:spacing w:val="1"/>
        </w:rPr>
        <w:t xml:space="preserve"> </w:t>
      </w:r>
      <w:r>
        <w:t>consider</w:t>
      </w:r>
      <w:r>
        <w:rPr>
          <w:spacing w:val="4"/>
        </w:rPr>
        <w:t xml:space="preserve"> </w:t>
      </w:r>
      <w:r>
        <w:t>whether</w:t>
      </w:r>
      <w:r>
        <w:rPr>
          <w:spacing w:val="4"/>
        </w:rPr>
        <w:t xml:space="preserve"> </w:t>
      </w:r>
      <w:r>
        <w:t>modifications</w:t>
      </w:r>
      <w:r>
        <w:rPr>
          <w:spacing w:val="4"/>
        </w:rPr>
        <w:t xml:space="preserve"> </w:t>
      </w:r>
      <w:r>
        <w:t>of</w:t>
      </w:r>
      <w:r>
        <w:rPr>
          <w:spacing w:val="5"/>
        </w:rPr>
        <w:t xml:space="preserve"> </w:t>
      </w:r>
      <w:r>
        <w:t>this</w:t>
      </w:r>
      <w:r>
        <w:rPr>
          <w:spacing w:val="6"/>
        </w:rPr>
        <w:t xml:space="preserve"> </w:t>
      </w:r>
      <w:r>
        <w:t>nature</w:t>
      </w:r>
      <w:r>
        <w:rPr>
          <w:spacing w:val="5"/>
        </w:rPr>
        <w:t xml:space="preserve"> </w:t>
      </w:r>
      <w:r>
        <w:t>rise</w:t>
      </w:r>
      <w:r>
        <w:rPr>
          <w:spacing w:val="5"/>
        </w:rPr>
        <w:t xml:space="preserve"> </w:t>
      </w:r>
      <w:r>
        <w:t>to</w:t>
      </w:r>
      <w:r>
        <w:rPr>
          <w:spacing w:val="5"/>
        </w:rPr>
        <w:t xml:space="preserve"> </w:t>
      </w:r>
      <w:r>
        <w:t>the</w:t>
      </w:r>
      <w:r>
        <w:rPr>
          <w:spacing w:val="3"/>
        </w:rPr>
        <w:t xml:space="preserve"> </w:t>
      </w:r>
      <w:r>
        <w:t>level</w:t>
      </w:r>
      <w:r>
        <w:rPr>
          <w:spacing w:val="4"/>
        </w:rPr>
        <w:t xml:space="preserve"> </w:t>
      </w:r>
      <w:r>
        <w:t>of</w:t>
      </w:r>
      <w:r>
        <w:rPr>
          <w:spacing w:val="4"/>
        </w:rPr>
        <w:t xml:space="preserve"> </w:t>
      </w:r>
      <w:r>
        <w:t>“alterations”</w:t>
      </w:r>
      <w:r>
        <w:rPr>
          <w:spacing w:val="4"/>
        </w:rPr>
        <w:t xml:space="preserve"> </w:t>
      </w:r>
      <w:r>
        <w:t>under</w:t>
      </w:r>
      <w:r>
        <w:rPr>
          <w:spacing w:val="5"/>
        </w:rPr>
        <w:t xml:space="preserve"> </w:t>
      </w:r>
      <w:r>
        <w:t>the</w:t>
      </w:r>
      <w:r>
        <w:rPr>
          <w:spacing w:val="4"/>
        </w:rPr>
        <w:t xml:space="preserve"> </w:t>
      </w:r>
      <w:r>
        <w:t>ADA</w:t>
      </w:r>
      <w:r>
        <w:rPr>
          <w:spacing w:val="1"/>
        </w:rPr>
        <w:t xml:space="preserve"> </w:t>
      </w:r>
      <w:r>
        <w:t>and</w:t>
      </w:r>
      <w:r>
        <w:rPr>
          <w:spacing w:val="-1"/>
        </w:rPr>
        <w:t xml:space="preserve"> </w:t>
      </w:r>
      <w:r>
        <w:t>Rehabilitation</w:t>
      </w:r>
      <w:r>
        <w:rPr>
          <w:spacing w:val="-1"/>
        </w:rPr>
        <w:t xml:space="preserve"> </w:t>
      </w:r>
      <w:r>
        <w:t>Act.</w:t>
      </w:r>
    </w:p>
    <w:p w14:paraId="0E7BEB19" w14:textId="77777777" w:rsidR="00B6495C" w:rsidRDefault="00B6495C" w:rsidP="00B6495C">
      <w:pPr>
        <w:pStyle w:val="BodyText"/>
        <w:spacing w:line="480" w:lineRule="auto"/>
        <w:ind w:left="119" w:right="176" w:firstLine="720"/>
      </w:pPr>
      <w:r>
        <w:t>Plaintiffs offer three reasons why the statute of limitations should not restrict their claims</w:t>
      </w:r>
      <w:r>
        <w:rPr>
          <w:spacing w:val="-57"/>
        </w:rPr>
        <w:t xml:space="preserve"> </w:t>
      </w:r>
      <w:r>
        <w:t>based on alterations and new construction.</w:t>
      </w:r>
      <w:r>
        <w:rPr>
          <w:spacing w:val="1"/>
        </w:rPr>
        <w:t xml:space="preserve"> </w:t>
      </w:r>
      <w:r>
        <w:rPr>
          <w:i/>
        </w:rPr>
        <w:t xml:space="preserve">See </w:t>
      </w:r>
      <w:r>
        <w:t>Dkt. 125.</w:t>
      </w:r>
      <w:r>
        <w:rPr>
          <w:spacing w:val="1"/>
        </w:rPr>
        <w:t xml:space="preserve"> </w:t>
      </w:r>
      <w:r>
        <w:t>First, they contend that requests for</w:t>
      </w:r>
      <w:r>
        <w:rPr>
          <w:spacing w:val="1"/>
        </w:rPr>
        <w:t xml:space="preserve"> </w:t>
      </w:r>
      <w:r>
        <w:t>injunctive</w:t>
      </w:r>
      <w:r>
        <w:rPr>
          <w:spacing w:val="-2"/>
        </w:rPr>
        <w:t xml:space="preserve"> </w:t>
      </w:r>
      <w:r>
        <w:t>relief</w:t>
      </w:r>
      <w:r>
        <w:rPr>
          <w:spacing w:val="-2"/>
        </w:rPr>
        <w:t xml:space="preserve"> </w:t>
      </w:r>
      <w:r>
        <w:t>are</w:t>
      </w:r>
      <w:r>
        <w:rPr>
          <w:spacing w:val="-2"/>
        </w:rPr>
        <w:t xml:space="preserve"> </w:t>
      </w:r>
      <w:r>
        <w:t>not</w:t>
      </w:r>
      <w:r>
        <w:rPr>
          <w:spacing w:val="-1"/>
        </w:rPr>
        <w:t xml:space="preserve"> </w:t>
      </w:r>
      <w:r>
        <w:t>barred</w:t>
      </w:r>
      <w:r>
        <w:rPr>
          <w:spacing w:val="-2"/>
        </w:rPr>
        <w:t xml:space="preserve"> </w:t>
      </w:r>
      <w:r>
        <w:t>by</w:t>
      </w:r>
      <w:r>
        <w:rPr>
          <w:spacing w:val="-2"/>
        </w:rPr>
        <w:t xml:space="preserve"> </w:t>
      </w:r>
      <w:r>
        <w:t>any</w:t>
      </w:r>
      <w:r>
        <w:rPr>
          <w:spacing w:val="-3"/>
        </w:rPr>
        <w:t xml:space="preserve"> </w:t>
      </w:r>
      <w:r>
        <w:t>statute</w:t>
      </w:r>
      <w:r>
        <w:rPr>
          <w:spacing w:val="-1"/>
        </w:rPr>
        <w:t xml:space="preserve"> </w:t>
      </w:r>
      <w:r>
        <w:t>of</w:t>
      </w:r>
      <w:r>
        <w:rPr>
          <w:spacing w:val="-2"/>
        </w:rPr>
        <w:t xml:space="preserve"> </w:t>
      </w:r>
      <w:r>
        <w:t>limitations.</w:t>
      </w:r>
      <w:r>
        <w:rPr>
          <w:spacing w:val="58"/>
        </w:rPr>
        <w:t xml:space="preserve"> </w:t>
      </w:r>
      <w:r>
        <w:t>But</w:t>
      </w:r>
      <w:r>
        <w:rPr>
          <w:spacing w:val="-2"/>
        </w:rPr>
        <w:t xml:space="preserve"> </w:t>
      </w:r>
      <w:r>
        <w:rPr>
          <w:i/>
        </w:rPr>
        <w:t>Forsee</w:t>
      </w:r>
      <w:r>
        <w:rPr>
          <w:i/>
          <w:spacing w:val="-3"/>
        </w:rPr>
        <w:t xml:space="preserve"> </w:t>
      </w:r>
      <w:r>
        <w:t>and</w:t>
      </w:r>
      <w:r>
        <w:rPr>
          <w:spacing w:val="-1"/>
        </w:rPr>
        <w:t xml:space="preserve"> </w:t>
      </w:r>
      <w:r>
        <w:t>the cases</w:t>
      </w:r>
      <w:r>
        <w:rPr>
          <w:spacing w:val="-1"/>
        </w:rPr>
        <w:t xml:space="preserve"> </w:t>
      </w:r>
      <w:r>
        <w:t>it</w:t>
      </w:r>
      <w:r>
        <w:rPr>
          <w:spacing w:val="-1"/>
        </w:rPr>
        <w:t xml:space="preserve"> </w:t>
      </w:r>
      <w:r>
        <w:t>cites</w:t>
      </w:r>
    </w:p>
    <w:p w14:paraId="42F6E74A" w14:textId="77777777" w:rsidR="00B6495C" w:rsidRDefault="00B6495C" w:rsidP="00B6495C">
      <w:pPr>
        <w:spacing w:line="480" w:lineRule="auto"/>
        <w:sectPr w:rsidR="00B6495C">
          <w:headerReference w:type="default" r:id="rId217"/>
          <w:footerReference w:type="default" r:id="rId218"/>
          <w:pgSz w:w="12240" w:h="15840"/>
          <w:pgMar w:top="1360" w:right="1320" w:bottom="1240" w:left="1320" w:header="232" w:footer="1046" w:gutter="0"/>
          <w:cols w:space="720"/>
        </w:sectPr>
      </w:pPr>
    </w:p>
    <w:p w14:paraId="1513C71F" w14:textId="77777777" w:rsidR="00B6495C" w:rsidRDefault="00B6495C" w:rsidP="00B6495C">
      <w:pPr>
        <w:pStyle w:val="BodyText"/>
        <w:spacing w:before="80" w:line="480" w:lineRule="auto"/>
        <w:ind w:left="120" w:right="243"/>
      </w:pPr>
      <w:r>
        <w:lastRenderedPageBreak/>
        <w:t>applied the construction rule to claims seeking exclusively injunctive and declaratory relief, and</w:t>
      </w:r>
      <w:r>
        <w:rPr>
          <w:spacing w:val="-58"/>
        </w:rPr>
        <w:t xml:space="preserve"> </w:t>
      </w:r>
      <w:r>
        <w:t>the</w:t>
      </w:r>
      <w:r>
        <w:rPr>
          <w:spacing w:val="-2"/>
        </w:rPr>
        <w:t xml:space="preserve"> </w:t>
      </w:r>
      <w:r>
        <w:t>reasoning</w:t>
      </w:r>
      <w:r>
        <w:rPr>
          <w:spacing w:val="-1"/>
        </w:rPr>
        <w:t xml:space="preserve"> </w:t>
      </w:r>
      <w:r>
        <w:t>discussed</w:t>
      </w:r>
      <w:r>
        <w:rPr>
          <w:spacing w:val="-1"/>
        </w:rPr>
        <w:t xml:space="preserve"> </w:t>
      </w:r>
      <w:r>
        <w:t>above</w:t>
      </w:r>
      <w:r>
        <w:rPr>
          <w:spacing w:val="-1"/>
        </w:rPr>
        <w:t xml:space="preserve"> </w:t>
      </w:r>
      <w:r>
        <w:t>applies</w:t>
      </w:r>
      <w:r>
        <w:rPr>
          <w:spacing w:val="-2"/>
        </w:rPr>
        <w:t xml:space="preserve"> </w:t>
      </w:r>
      <w:r>
        <w:t>equally</w:t>
      </w:r>
      <w:r>
        <w:rPr>
          <w:spacing w:val="-1"/>
        </w:rPr>
        <w:t xml:space="preserve"> </w:t>
      </w:r>
      <w:r>
        <w:t>to</w:t>
      </w:r>
      <w:r>
        <w:rPr>
          <w:spacing w:val="-1"/>
        </w:rPr>
        <w:t xml:space="preserve"> </w:t>
      </w:r>
      <w:r>
        <w:t>such</w:t>
      </w:r>
      <w:r>
        <w:rPr>
          <w:spacing w:val="-1"/>
        </w:rPr>
        <w:t xml:space="preserve"> </w:t>
      </w:r>
      <w:r>
        <w:t>claims.</w:t>
      </w:r>
      <w:r>
        <w:rPr>
          <w:spacing w:val="59"/>
        </w:rPr>
        <w:t xml:space="preserve"> </w:t>
      </w:r>
      <w:r>
        <w:rPr>
          <w:i/>
        </w:rPr>
        <w:t xml:space="preserve">See </w:t>
      </w:r>
      <w:r>
        <w:t>2020</w:t>
      </w:r>
      <w:r>
        <w:rPr>
          <w:spacing w:val="-1"/>
        </w:rPr>
        <w:t xml:space="preserve"> </w:t>
      </w:r>
      <w:r>
        <w:t>WL</w:t>
      </w:r>
      <w:r>
        <w:rPr>
          <w:spacing w:val="-2"/>
        </w:rPr>
        <w:t xml:space="preserve"> </w:t>
      </w:r>
      <w:r>
        <w:t>1547468,</w:t>
      </w:r>
      <w:r>
        <w:rPr>
          <w:spacing w:val="-1"/>
        </w:rPr>
        <w:t xml:space="preserve"> </w:t>
      </w:r>
      <w:r>
        <w:t>at</w:t>
      </w:r>
      <w:r>
        <w:rPr>
          <w:spacing w:val="-1"/>
        </w:rPr>
        <w:t xml:space="preserve"> </w:t>
      </w:r>
      <w:r>
        <w:t>*9.</w:t>
      </w:r>
    </w:p>
    <w:p w14:paraId="32CA9D72" w14:textId="77777777" w:rsidR="00B6495C" w:rsidRDefault="00B6495C" w:rsidP="00B6495C">
      <w:pPr>
        <w:pStyle w:val="BodyText"/>
        <w:spacing w:line="480" w:lineRule="auto"/>
        <w:ind w:left="120" w:right="599" w:firstLine="720"/>
      </w:pPr>
      <w:r>
        <w:t>Second,</w:t>
      </w:r>
      <w:r>
        <w:rPr>
          <w:spacing w:val="3"/>
        </w:rPr>
        <w:t xml:space="preserve"> </w:t>
      </w:r>
      <w:r>
        <w:t>plaintiffs</w:t>
      </w:r>
      <w:r>
        <w:rPr>
          <w:spacing w:val="5"/>
        </w:rPr>
        <w:t xml:space="preserve"> </w:t>
      </w:r>
      <w:r>
        <w:t>argue</w:t>
      </w:r>
      <w:r>
        <w:rPr>
          <w:spacing w:val="4"/>
        </w:rPr>
        <w:t xml:space="preserve"> </w:t>
      </w:r>
      <w:r>
        <w:t>that</w:t>
      </w:r>
      <w:r>
        <w:rPr>
          <w:spacing w:val="4"/>
        </w:rPr>
        <w:t xml:space="preserve"> </w:t>
      </w:r>
      <w:r>
        <w:t>their</w:t>
      </w:r>
      <w:r>
        <w:rPr>
          <w:spacing w:val="5"/>
        </w:rPr>
        <w:t xml:space="preserve"> </w:t>
      </w:r>
      <w:r>
        <w:t>claims</w:t>
      </w:r>
      <w:r>
        <w:rPr>
          <w:spacing w:val="1"/>
        </w:rPr>
        <w:t xml:space="preserve"> </w:t>
      </w:r>
      <w:r>
        <w:t>arising</w:t>
      </w:r>
      <w:r>
        <w:rPr>
          <w:spacing w:val="4"/>
        </w:rPr>
        <w:t xml:space="preserve"> </w:t>
      </w:r>
      <w:r>
        <w:t>from</w:t>
      </w:r>
      <w:r>
        <w:rPr>
          <w:spacing w:val="3"/>
        </w:rPr>
        <w:t xml:space="preserve"> </w:t>
      </w:r>
      <w:r>
        <w:t>projects</w:t>
      </w:r>
      <w:r>
        <w:rPr>
          <w:spacing w:val="4"/>
        </w:rPr>
        <w:t xml:space="preserve"> </w:t>
      </w:r>
      <w:r>
        <w:t>completed</w:t>
      </w:r>
      <w:r>
        <w:rPr>
          <w:spacing w:val="3"/>
        </w:rPr>
        <w:t xml:space="preserve"> </w:t>
      </w:r>
      <w:r>
        <w:t>before</w:t>
      </w:r>
      <w:r>
        <w:rPr>
          <w:spacing w:val="1"/>
        </w:rPr>
        <w:t xml:space="preserve"> </w:t>
      </w:r>
      <w:r>
        <w:t>June</w:t>
      </w:r>
      <w:r>
        <w:rPr>
          <w:spacing w:val="-2"/>
        </w:rPr>
        <w:t xml:space="preserve"> </w:t>
      </w:r>
      <w:r>
        <w:t>27,</w:t>
      </w:r>
      <w:r>
        <w:rPr>
          <w:spacing w:val="-1"/>
        </w:rPr>
        <w:t xml:space="preserve"> </w:t>
      </w:r>
      <w:r>
        <w:t>2015</w:t>
      </w:r>
      <w:r>
        <w:rPr>
          <w:spacing w:val="-1"/>
        </w:rPr>
        <w:t xml:space="preserve"> </w:t>
      </w:r>
      <w:r>
        <w:t>can be</w:t>
      </w:r>
      <w:r>
        <w:rPr>
          <w:spacing w:val="-1"/>
        </w:rPr>
        <w:t xml:space="preserve"> </w:t>
      </w:r>
      <w:r>
        <w:t>rescued</w:t>
      </w:r>
      <w:r>
        <w:rPr>
          <w:spacing w:val="-1"/>
        </w:rPr>
        <w:t xml:space="preserve"> </w:t>
      </w:r>
      <w:r>
        <w:t>as timely</w:t>
      </w:r>
      <w:r>
        <w:rPr>
          <w:spacing w:val="-1"/>
        </w:rPr>
        <w:t xml:space="preserve"> </w:t>
      </w:r>
      <w:r>
        <w:t>under</w:t>
      </w:r>
      <w:r>
        <w:rPr>
          <w:spacing w:val="-1"/>
        </w:rPr>
        <w:t xml:space="preserve"> </w:t>
      </w:r>
      <w:r>
        <w:t>the</w:t>
      </w:r>
      <w:r>
        <w:rPr>
          <w:spacing w:val="-3"/>
        </w:rPr>
        <w:t xml:space="preserve"> </w:t>
      </w:r>
      <w:r>
        <w:t>“continuing</w:t>
      </w:r>
      <w:r>
        <w:rPr>
          <w:spacing w:val="-1"/>
        </w:rPr>
        <w:t xml:space="preserve"> </w:t>
      </w:r>
      <w:r>
        <w:t>violations</w:t>
      </w:r>
      <w:r>
        <w:rPr>
          <w:spacing w:val="-1"/>
        </w:rPr>
        <w:t xml:space="preserve"> </w:t>
      </w:r>
      <w:r>
        <w:t>doctrine.”</w:t>
      </w:r>
      <w:r>
        <w:rPr>
          <w:spacing w:val="59"/>
        </w:rPr>
        <w:t xml:space="preserve"> </w:t>
      </w:r>
      <w:r>
        <w:t>Dkt.</w:t>
      </w:r>
      <w:r>
        <w:rPr>
          <w:spacing w:val="-1"/>
        </w:rPr>
        <w:t xml:space="preserve"> </w:t>
      </w:r>
      <w:r>
        <w:t>125</w:t>
      </w:r>
    </w:p>
    <w:p w14:paraId="2206E633" w14:textId="77777777" w:rsidR="00B6495C" w:rsidRDefault="00B6495C" w:rsidP="00B6495C">
      <w:pPr>
        <w:pStyle w:val="BodyText"/>
        <w:spacing w:line="480" w:lineRule="auto"/>
        <w:ind w:left="120" w:right="149"/>
      </w:pPr>
      <w:r>
        <w:t>at 3.</w:t>
      </w:r>
      <w:r>
        <w:rPr>
          <w:spacing w:val="1"/>
        </w:rPr>
        <w:t xml:space="preserve"> </w:t>
      </w:r>
      <w:r>
        <w:t>“As a general matter, the continuing violation doctrine is heavily disfavored in the Second</w:t>
      </w:r>
      <w:r>
        <w:rPr>
          <w:spacing w:val="-57"/>
        </w:rPr>
        <w:t xml:space="preserve"> </w:t>
      </w:r>
      <w:r>
        <w:t>Circuit and courts have been loath to apply it absent a showing of compelling circumstances.”</w:t>
      </w:r>
      <w:r>
        <w:rPr>
          <w:spacing w:val="1"/>
        </w:rPr>
        <w:t xml:space="preserve"> </w:t>
      </w:r>
      <w:r>
        <w:rPr>
          <w:i/>
        </w:rPr>
        <w:t>Trinidad v. N.Y.C. Dep’t of Corr.</w:t>
      </w:r>
      <w:r>
        <w:t>, 423 F. Supp. 2d 151, 165 n.11 (S.D.N.Y. 2006) (citation</w:t>
      </w:r>
      <w:r>
        <w:rPr>
          <w:spacing w:val="1"/>
        </w:rPr>
        <w:t xml:space="preserve"> </w:t>
      </w:r>
      <w:r>
        <w:t>omitted).</w:t>
      </w:r>
      <w:r>
        <w:rPr>
          <w:spacing w:val="1"/>
        </w:rPr>
        <w:t xml:space="preserve"> </w:t>
      </w:r>
      <w:r>
        <w:t>To establish a continuing violation, a plaintiff must allege “a series of separate acts,</w:t>
      </w:r>
      <w:r>
        <w:rPr>
          <w:spacing w:val="1"/>
        </w:rPr>
        <w:t xml:space="preserve"> </w:t>
      </w:r>
      <w:r>
        <w:t>some of which occur within the applicable statute of limitations, that collectively constitute one</w:t>
      </w:r>
      <w:r>
        <w:rPr>
          <w:spacing w:val="-57"/>
        </w:rPr>
        <w:t xml:space="preserve"> </w:t>
      </w:r>
      <w:r>
        <w:t>unlawful</w:t>
      </w:r>
      <w:r>
        <w:rPr>
          <w:spacing w:val="-1"/>
        </w:rPr>
        <w:t xml:space="preserve"> </w:t>
      </w:r>
      <w:r>
        <w:t>act.”</w:t>
      </w:r>
      <w:r>
        <w:rPr>
          <w:spacing w:val="57"/>
        </w:rPr>
        <w:t xml:space="preserve"> </w:t>
      </w:r>
      <w:r>
        <w:rPr>
          <w:i/>
        </w:rPr>
        <w:t>Forsee</w:t>
      </w:r>
      <w:r>
        <w:t>, 2020</w:t>
      </w:r>
      <w:r>
        <w:rPr>
          <w:spacing w:val="-1"/>
        </w:rPr>
        <w:t xml:space="preserve"> </w:t>
      </w:r>
      <w:r>
        <w:t>WL 1547468,</w:t>
      </w:r>
      <w:r>
        <w:rPr>
          <w:spacing w:val="-1"/>
        </w:rPr>
        <w:t xml:space="preserve"> </w:t>
      </w:r>
      <w:r>
        <w:t>at *10</w:t>
      </w:r>
      <w:r>
        <w:rPr>
          <w:spacing w:val="-1"/>
        </w:rPr>
        <w:t xml:space="preserve"> </w:t>
      </w:r>
      <w:r>
        <w:t>(citing</w:t>
      </w:r>
      <w:r>
        <w:rPr>
          <w:spacing w:val="-1"/>
        </w:rPr>
        <w:t xml:space="preserve"> </w:t>
      </w:r>
      <w:r>
        <w:rPr>
          <w:i/>
        </w:rPr>
        <w:t>Shomo</w:t>
      </w:r>
      <w:r>
        <w:rPr>
          <w:i/>
          <w:spacing w:val="-2"/>
        </w:rPr>
        <w:t xml:space="preserve"> </w:t>
      </w:r>
      <w:r>
        <w:rPr>
          <w:i/>
        </w:rPr>
        <w:t>v.</w:t>
      </w:r>
      <w:r>
        <w:rPr>
          <w:i/>
          <w:spacing w:val="-1"/>
        </w:rPr>
        <w:t xml:space="preserve"> </w:t>
      </w:r>
      <w:r>
        <w:rPr>
          <w:i/>
        </w:rPr>
        <w:t>City</w:t>
      </w:r>
      <w:r>
        <w:rPr>
          <w:i/>
          <w:spacing w:val="-2"/>
        </w:rPr>
        <w:t xml:space="preserve"> </w:t>
      </w:r>
      <w:r>
        <w:rPr>
          <w:i/>
        </w:rPr>
        <w:t>of</w:t>
      </w:r>
      <w:r>
        <w:rPr>
          <w:i/>
          <w:spacing w:val="-1"/>
        </w:rPr>
        <w:t xml:space="preserve"> </w:t>
      </w:r>
      <w:r>
        <w:rPr>
          <w:i/>
        </w:rPr>
        <w:t>New</w:t>
      </w:r>
      <w:r>
        <w:rPr>
          <w:i/>
          <w:spacing w:val="-1"/>
        </w:rPr>
        <w:t xml:space="preserve"> </w:t>
      </w:r>
      <w:r>
        <w:rPr>
          <w:i/>
        </w:rPr>
        <w:t>York</w:t>
      </w:r>
      <w:r>
        <w:t>,</w:t>
      </w:r>
    </w:p>
    <w:p w14:paraId="7DB9E673" w14:textId="77777777" w:rsidR="00B6495C" w:rsidRDefault="00B6495C" w:rsidP="00B6495C">
      <w:pPr>
        <w:pStyle w:val="BodyText"/>
        <w:spacing w:line="480" w:lineRule="auto"/>
        <w:ind w:left="120" w:right="261"/>
      </w:pPr>
      <w:r>
        <w:t>579 F.3d 176, 181 (2d Cir. 2009)).</w:t>
      </w:r>
      <w:r>
        <w:rPr>
          <w:spacing w:val="1"/>
        </w:rPr>
        <w:t xml:space="preserve"> </w:t>
      </w:r>
      <w:r>
        <w:t>In such cases, “the commencement of the statute of</w:t>
      </w:r>
      <w:r>
        <w:rPr>
          <w:spacing w:val="1"/>
        </w:rPr>
        <w:t xml:space="preserve"> </w:t>
      </w:r>
      <w:r>
        <w:t>limitations period may be delayed until the last discriminatory act in furtherance of” the</w:t>
      </w:r>
      <w:r>
        <w:rPr>
          <w:spacing w:val="1"/>
        </w:rPr>
        <w:t xml:space="preserve"> </w:t>
      </w:r>
      <w:r>
        <w:t>continuing violation.</w:t>
      </w:r>
      <w:r>
        <w:rPr>
          <w:spacing w:val="1"/>
        </w:rPr>
        <w:t xml:space="preserve"> </w:t>
      </w:r>
      <w:r>
        <w:rPr>
          <w:i/>
        </w:rPr>
        <w:t>Fitzgerald v. Henderson</w:t>
      </w:r>
      <w:r>
        <w:t>, 251 F.3d 345, 359 (2d Cir. 2002) (citation</w:t>
      </w:r>
      <w:r>
        <w:rPr>
          <w:spacing w:val="1"/>
        </w:rPr>
        <w:t xml:space="preserve"> </w:t>
      </w:r>
      <w:r>
        <w:t>omitted).</w:t>
      </w:r>
      <w:r>
        <w:rPr>
          <w:spacing w:val="1"/>
        </w:rPr>
        <w:t xml:space="preserve"> </w:t>
      </w:r>
      <w:r>
        <w:t>However, this doctrine does not apply when plaintiffs “challenges conduct that is a</w:t>
      </w:r>
      <w:r>
        <w:rPr>
          <w:spacing w:val="-57"/>
        </w:rPr>
        <w:t xml:space="preserve"> </w:t>
      </w:r>
      <w:r>
        <w:t>discrete</w:t>
      </w:r>
      <w:r>
        <w:rPr>
          <w:spacing w:val="-15"/>
        </w:rPr>
        <w:t xml:space="preserve"> </w:t>
      </w:r>
      <w:r>
        <w:t>unlawful</w:t>
      </w:r>
      <w:r>
        <w:rPr>
          <w:spacing w:val="-15"/>
        </w:rPr>
        <w:t xml:space="preserve"> </w:t>
      </w:r>
      <w:r>
        <w:t>act,”</w:t>
      </w:r>
      <w:r>
        <w:rPr>
          <w:spacing w:val="-14"/>
        </w:rPr>
        <w:t xml:space="preserve"> </w:t>
      </w:r>
      <w:r>
        <w:t>because</w:t>
      </w:r>
      <w:r>
        <w:rPr>
          <w:spacing w:val="-15"/>
        </w:rPr>
        <w:t xml:space="preserve"> </w:t>
      </w:r>
      <w:r>
        <w:t>such</w:t>
      </w:r>
      <w:r>
        <w:rPr>
          <w:spacing w:val="-15"/>
        </w:rPr>
        <w:t xml:space="preserve"> </w:t>
      </w:r>
      <w:r>
        <w:t>acts</w:t>
      </w:r>
      <w:r>
        <w:rPr>
          <w:spacing w:val="-14"/>
        </w:rPr>
        <w:t xml:space="preserve"> </w:t>
      </w:r>
      <w:r>
        <w:t>are</w:t>
      </w:r>
      <w:r>
        <w:rPr>
          <w:spacing w:val="-15"/>
        </w:rPr>
        <w:t xml:space="preserve"> </w:t>
      </w:r>
      <w:r>
        <w:t>“easy</w:t>
      </w:r>
      <w:r>
        <w:rPr>
          <w:spacing w:val="-15"/>
        </w:rPr>
        <w:t xml:space="preserve"> </w:t>
      </w:r>
      <w:r>
        <w:t>to</w:t>
      </w:r>
      <w:r>
        <w:rPr>
          <w:spacing w:val="-13"/>
        </w:rPr>
        <w:t xml:space="preserve"> </w:t>
      </w:r>
      <w:r>
        <w:t>identify”</w:t>
      </w:r>
      <w:r>
        <w:rPr>
          <w:spacing w:val="-14"/>
        </w:rPr>
        <w:t xml:space="preserve"> </w:t>
      </w:r>
      <w:r>
        <w:t>and</w:t>
      </w:r>
      <w:r>
        <w:rPr>
          <w:spacing w:val="-14"/>
        </w:rPr>
        <w:t xml:space="preserve"> </w:t>
      </w:r>
      <w:r>
        <w:t>thus</w:t>
      </w:r>
      <w:r>
        <w:rPr>
          <w:spacing w:val="-14"/>
        </w:rPr>
        <w:t xml:space="preserve"> </w:t>
      </w:r>
      <w:r>
        <w:t>separately</w:t>
      </w:r>
      <w:r>
        <w:rPr>
          <w:spacing w:val="-14"/>
        </w:rPr>
        <w:t xml:space="preserve"> </w:t>
      </w:r>
      <w:r>
        <w:t>actionable.</w:t>
      </w:r>
      <w:r>
        <w:rPr>
          <w:spacing w:val="1"/>
        </w:rPr>
        <w:t xml:space="preserve"> </w:t>
      </w:r>
      <w:r>
        <w:rPr>
          <w:i/>
        </w:rPr>
        <w:t>Shomo</w:t>
      </w:r>
      <w:r>
        <w:t>,</w:t>
      </w:r>
      <w:r>
        <w:rPr>
          <w:spacing w:val="-5"/>
        </w:rPr>
        <w:t xml:space="preserve"> </w:t>
      </w:r>
      <w:r>
        <w:t>579</w:t>
      </w:r>
      <w:r>
        <w:rPr>
          <w:spacing w:val="-2"/>
        </w:rPr>
        <w:t xml:space="preserve"> </w:t>
      </w:r>
      <w:r>
        <w:t>F.3d</w:t>
      </w:r>
      <w:r>
        <w:rPr>
          <w:spacing w:val="-1"/>
        </w:rPr>
        <w:t xml:space="preserve"> </w:t>
      </w:r>
      <w:r>
        <w:t>at</w:t>
      </w:r>
      <w:r>
        <w:rPr>
          <w:spacing w:val="-2"/>
        </w:rPr>
        <w:t xml:space="preserve"> </w:t>
      </w:r>
      <w:r>
        <w:t>181;</w:t>
      </w:r>
      <w:r>
        <w:rPr>
          <w:spacing w:val="-2"/>
        </w:rPr>
        <w:t xml:space="preserve"> </w:t>
      </w:r>
      <w:r>
        <w:rPr>
          <w:i/>
        </w:rPr>
        <w:t>Nat’l</w:t>
      </w:r>
      <w:r>
        <w:rPr>
          <w:i/>
          <w:spacing w:val="-3"/>
        </w:rPr>
        <w:t xml:space="preserve"> </w:t>
      </w:r>
      <w:r>
        <w:rPr>
          <w:i/>
        </w:rPr>
        <w:t>R.R.</w:t>
      </w:r>
      <w:r>
        <w:rPr>
          <w:i/>
          <w:spacing w:val="-2"/>
        </w:rPr>
        <w:t xml:space="preserve"> </w:t>
      </w:r>
      <w:r>
        <w:rPr>
          <w:i/>
        </w:rPr>
        <w:t>Passenger</w:t>
      </w:r>
      <w:r>
        <w:rPr>
          <w:i/>
          <w:spacing w:val="-1"/>
        </w:rPr>
        <w:t xml:space="preserve"> </w:t>
      </w:r>
      <w:r>
        <w:rPr>
          <w:i/>
        </w:rPr>
        <w:t>Corp.</w:t>
      </w:r>
      <w:r>
        <w:rPr>
          <w:i/>
          <w:spacing w:val="-3"/>
        </w:rPr>
        <w:t xml:space="preserve"> </w:t>
      </w:r>
      <w:r>
        <w:rPr>
          <w:i/>
        </w:rPr>
        <w:t>v.</w:t>
      </w:r>
      <w:r>
        <w:rPr>
          <w:i/>
          <w:spacing w:val="-1"/>
        </w:rPr>
        <w:t xml:space="preserve"> </w:t>
      </w:r>
      <w:r>
        <w:rPr>
          <w:i/>
        </w:rPr>
        <w:t>Morgan</w:t>
      </w:r>
      <w:r>
        <w:t>,</w:t>
      </w:r>
      <w:r>
        <w:rPr>
          <w:spacing w:val="-2"/>
        </w:rPr>
        <w:t xml:space="preserve"> </w:t>
      </w:r>
      <w:r>
        <w:t>536</w:t>
      </w:r>
      <w:r>
        <w:rPr>
          <w:spacing w:val="-2"/>
        </w:rPr>
        <w:t xml:space="preserve"> </w:t>
      </w:r>
      <w:r>
        <w:t>U.S.</w:t>
      </w:r>
      <w:r>
        <w:rPr>
          <w:spacing w:val="-1"/>
        </w:rPr>
        <w:t xml:space="preserve"> </w:t>
      </w:r>
      <w:r>
        <w:t>101,</w:t>
      </w:r>
      <w:r>
        <w:rPr>
          <w:spacing w:val="-2"/>
        </w:rPr>
        <w:t xml:space="preserve"> </w:t>
      </w:r>
      <w:r>
        <w:t>144</w:t>
      </w:r>
      <w:r>
        <w:rPr>
          <w:spacing w:val="-1"/>
        </w:rPr>
        <w:t xml:space="preserve"> </w:t>
      </w:r>
      <w:r>
        <w:t>(2002).</w:t>
      </w:r>
    </w:p>
    <w:p w14:paraId="5FCAC542" w14:textId="77777777" w:rsidR="00B6495C" w:rsidRDefault="00B6495C" w:rsidP="00B6495C">
      <w:pPr>
        <w:pStyle w:val="BodyText"/>
        <w:spacing w:line="480" w:lineRule="auto"/>
        <w:ind w:left="120" w:right="244"/>
      </w:pPr>
      <w:r>
        <w:t>Discrete unlawful acts contrast with the paradigmatic claims to which the continuing violations</w:t>
      </w:r>
      <w:r>
        <w:rPr>
          <w:spacing w:val="-57"/>
        </w:rPr>
        <w:t xml:space="preserve"> </w:t>
      </w:r>
      <w:r>
        <w:t>doctrine</w:t>
      </w:r>
      <w:r>
        <w:rPr>
          <w:spacing w:val="-11"/>
        </w:rPr>
        <w:t xml:space="preserve"> </w:t>
      </w:r>
      <w:r>
        <w:t>applies,</w:t>
      </w:r>
      <w:r>
        <w:rPr>
          <w:spacing w:val="-12"/>
        </w:rPr>
        <w:t xml:space="preserve"> </w:t>
      </w:r>
      <w:r>
        <w:t>such</w:t>
      </w:r>
      <w:r>
        <w:rPr>
          <w:spacing w:val="-12"/>
        </w:rPr>
        <w:t xml:space="preserve"> </w:t>
      </w:r>
      <w:r>
        <w:t>as</w:t>
      </w:r>
      <w:r>
        <w:rPr>
          <w:spacing w:val="-11"/>
        </w:rPr>
        <w:t xml:space="preserve"> </w:t>
      </w:r>
      <w:r>
        <w:t>claims</w:t>
      </w:r>
      <w:r>
        <w:rPr>
          <w:spacing w:val="-12"/>
        </w:rPr>
        <w:t xml:space="preserve"> </w:t>
      </w:r>
      <w:r>
        <w:t>of</w:t>
      </w:r>
      <w:r>
        <w:rPr>
          <w:spacing w:val="-11"/>
        </w:rPr>
        <w:t xml:space="preserve"> </w:t>
      </w:r>
      <w:r>
        <w:t>a</w:t>
      </w:r>
      <w:r>
        <w:rPr>
          <w:spacing w:val="-11"/>
        </w:rPr>
        <w:t xml:space="preserve"> </w:t>
      </w:r>
      <w:r>
        <w:t>hostile</w:t>
      </w:r>
      <w:r>
        <w:rPr>
          <w:spacing w:val="-14"/>
        </w:rPr>
        <w:t xml:space="preserve"> </w:t>
      </w:r>
      <w:r>
        <w:t>work</w:t>
      </w:r>
      <w:r>
        <w:rPr>
          <w:spacing w:val="-12"/>
        </w:rPr>
        <w:t xml:space="preserve"> </w:t>
      </w:r>
      <w:r>
        <w:t>environment,</w:t>
      </w:r>
      <w:r>
        <w:rPr>
          <w:spacing w:val="-10"/>
        </w:rPr>
        <w:t xml:space="preserve"> </w:t>
      </w:r>
      <w:r>
        <w:t>in</w:t>
      </w:r>
      <w:r>
        <w:rPr>
          <w:spacing w:val="-7"/>
        </w:rPr>
        <w:t xml:space="preserve"> </w:t>
      </w:r>
      <w:r>
        <w:t>which</w:t>
      </w:r>
      <w:r>
        <w:rPr>
          <w:spacing w:val="-8"/>
        </w:rPr>
        <w:t xml:space="preserve"> </w:t>
      </w:r>
      <w:r>
        <w:t>the</w:t>
      </w:r>
      <w:r>
        <w:rPr>
          <w:spacing w:val="-9"/>
        </w:rPr>
        <w:t xml:space="preserve"> </w:t>
      </w:r>
      <w:r>
        <w:t>unlawful</w:t>
      </w:r>
      <w:r>
        <w:rPr>
          <w:spacing w:val="-7"/>
        </w:rPr>
        <w:t xml:space="preserve"> </w:t>
      </w:r>
      <w:r>
        <w:t>conduct</w:t>
      </w:r>
      <w:r>
        <w:rPr>
          <w:spacing w:val="-8"/>
        </w:rPr>
        <w:t xml:space="preserve"> </w:t>
      </w:r>
      <w:r>
        <w:t>by</w:t>
      </w:r>
      <w:r>
        <w:rPr>
          <w:spacing w:val="-57"/>
        </w:rPr>
        <w:t xml:space="preserve"> </w:t>
      </w:r>
      <w:r>
        <w:t>nature “occurs over a series of days or perhaps years and, in direct contrast to discrete acts, a</w:t>
      </w:r>
      <w:r>
        <w:rPr>
          <w:spacing w:val="1"/>
        </w:rPr>
        <w:t xml:space="preserve"> </w:t>
      </w:r>
      <w:r>
        <w:t>single</w:t>
      </w:r>
      <w:r>
        <w:rPr>
          <w:spacing w:val="-2"/>
        </w:rPr>
        <w:t xml:space="preserve"> </w:t>
      </w:r>
      <w:r>
        <w:t>act</w:t>
      </w:r>
      <w:r>
        <w:rPr>
          <w:spacing w:val="-1"/>
        </w:rPr>
        <w:t xml:space="preserve"> </w:t>
      </w:r>
      <w:r>
        <w:t>of</w:t>
      </w:r>
      <w:r>
        <w:rPr>
          <w:spacing w:val="-1"/>
        </w:rPr>
        <w:t xml:space="preserve"> </w:t>
      </w:r>
      <w:r>
        <w:t>harassment</w:t>
      </w:r>
      <w:r>
        <w:rPr>
          <w:spacing w:val="-2"/>
        </w:rPr>
        <w:t xml:space="preserve"> </w:t>
      </w:r>
      <w:r>
        <w:t>may</w:t>
      </w:r>
      <w:r>
        <w:rPr>
          <w:spacing w:val="-1"/>
        </w:rPr>
        <w:t xml:space="preserve"> </w:t>
      </w:r>
      <w:r>
        <w:t>not</w:t>
      </w:r>
      <w:r>
        <w:rPr>
          <w:spacing w:val="1"/>
        </w:rPr>
        <w:t xml:space="preserve"> </w:t>
      </w:r>
      <w:r>
        <w:t>be</w:t>
      </w:r>
      <w:r>
        <w:rPr>
          <w:spacing w:val="-1"/>
        </w:rPr>
        <w:t xml:space="preserve"> </w:t>
      </w:r>
      <w:r>
        <w:t>actionable</w:t>
      </w:r>
      <w:r>
        <w:rPr>
          <w:spacing w:val="-2"/>
        </w:rPr>
        <w:t xml:space="preserve"> </w:t>
      </w:r>
      <w:r>
        <w:t>on</w:t>
      </w:r>
      <w:r>
        <w:rPr>
          <w:spacing w:val="-1"/>
        </w:rPr>
        <w:t xml:space="preserve"> </w:t>
      </w:r>
      <w:r>
        <w:t>its</w:t>
      </w:r>
      <w:r>
        <w:rPr>
          <w:spacing w:val="-1"/>
        </w:rPr>
        <w:t xml:space="preserve"> </w:t>
      </w:r>
      <w:r>
        <w:t>own.”</w:t>
      </w:r>
      <w:r>
        <w:rPr>
          <w:spacing w:val="57"/>
        </w:rPr>
        <w:t xml:space="preserve"> </w:t>
      </w:r>
      <w:r>
        <w:rPr>
          <w:i/>
        </w:rPr>
        <w:t>Morgan</w:t>
      </w:r>
      <w:r>
        <w:t>,</w:t>
      </w:r>
      <w:r>
        <w:rPr>
          <w:spacing w:val="-1"/>
        </w:rPr>
        <w:t xml:space="preserve"> </w:t>
      </w:r>
      <w:r>
        <w:t>536</w:t>
      </w:r>
      <w:r>
        <w:rPr>
          <w:spacing w:val="-1"/>
        </w:rPr>
        <w:t xml:space="preserve"> </w:t>
      </w:r>
      <w:r>
        <w:t>U.S.</w:t>
      </w:r>
      <w:r>
        <w:rPr>
          <w:spacing w:val="-2"/>
        </w:rPr>
        <w:t xml:space="preserve"> </w:t>
      </w:r>
      <w:r>
        <w:t>at 115.</w:t>
      </w:r>
    </w:p>
    <w:p w14:paraId="00FE5C02" w14:textId="77777777" w:rsidR="00B6495C" w:rsidRDefault="00B6495C" w:rsidP="00B6495C">
      <w:pPr>
        <w:pStyle w:val="BodyText"/>
        <w:spacing w:line="480" w:lineRule="auto"/>
        <w:ind w:left="120" w:right="244" w:firstLine="720"/>
      </w:pPr>
      <w:r>
        <w:t>The continuing violations doctrine does not apply here because alterations of street</w:t>
      </w:r>
      <w:r>
        <w:rPr>
          <w:spacing w:val="1"/>
        </w:rPr>
        <w:t xml:space="preserve"> </w:t>
      </w:r>
      <w:r>
        <w:t>crossings, pedestrian signals, and signal timing are, by nature, discrete acts.</w:t>
      </w:r>
      <w:r>
        <w:rPr>
          <w:spacing w:val="1"/>
        </w:rPr>
        <w:t xml:space="preserve"> </w:t>
      </w:r>
      <w:r>
        <w:t>Each change is</w:t>
      </w:r>
      <w:r>
        <w:rPr>
          <w:spacing w:val="-58"/>
        </w:rPr>
        <w:t xml:space="preserve"> </w:t>
      </w:r>
      <w:r>
        <w:t>“easy</w:t>
      </w:r>
      <w:r>
        <w:rPr>
          <w:spacing w:val="-2"/>
        </w:rPr>
        <w:t xml:space="preserve"> </w:t>
      </w:r>
      <w:r>
        <w:t>to</w:t>
      </w:r>
      <w:r>
        <w:rPr>
          <w:spacing w:val="-1"/>
        </w:rPr>
        <w:t xml:space="preserve"> </w:t>
      </w:r>
      <w:r>
        <w:t>identify,”</w:t>
      </w:r>
      <w:r>
        <w:rPr>
          <w:spacing w:val="-1"/>
        </w:rPr>
        <w:t xml:space="preserve"> </w:t>
      </w:r>
      <w:r>
        <w:t>with</w:t>
      </w:r>
      <w:r>
        <w:rPr>
          <w:spacing w:val="-1"/>
        </w:rPr>
        <w:t xml:space="preserve"> </w:t>
      </w:r>
      <w:r>
        <w:t>a</w:t>
      </w:r>
      <w:r>
        <w:rPr>
          <w:spacing w:val="-2"/>
        </w:rPr>
        <w:t xml:space="preserve"> </w:t>
      </w:r>
      <w:r>
        <w:t>clear</w:t>
      </w:r>
      <w:r>
        <w:rPr>
          <w:spacing w:val="-1"/>
        </w:rPr>
        <w:t xml:space="preserve"> </w:t>
      </w:r>
      <w:r>
        <w:t>end</w:t>
      </w:r>
      <w:r>
        <w:rPr>
          <w:spacing w:val="-1"/>
        </w:rPr>
        <w:t xml:space="preserve"> </w:t>
      </w:r>
      <w:r>
        <w:t>date,</w:t>
      </w:r>
      <w:r>
        <w:rPr>
          <w:spacing w:val="-1"/>
        </w:rPr>
        <w:t xml:space="preserve"> </w:t>
      </w:r>
      <w:r>
        <w:t>as</w:t>
      </w:r>
      <w:r>
        <w:rPr>
          <w:spacing w:val="-4"/>
        </w:rPr>
        <w:t xml:space="preserve"> </w:t>
      </w:r>
      <w:r>
        <w:t>measured</w:t>
      </w:r>
      <w:r>
        <w:rPr>
          <w:spacing w:val="-1"/>
        </w:rPr>
        <w:t xml:space="preserve"> </w:t>
      </w:r>
      <w:r>
        <w:t>by</w:t>
      </w:r>
      <w:r>
        <w:rPr>
          <w:spacing w:val="-1"/>
        </w:rPr>
        <w:t xml:space="preserve"> </w:t>
      </w:r>
      <w:r>
        <w:t>the construction</w:t>
      </w:r>
      <w:r>
        <w:rPr>
          <w:spacing w:val="-3"/>
        </w:rPr>
        <w:t xml:space="preserve"> </w:t>
      </w:r>
      <w:r>
        <w:t>rule.</w:t>
      </w:r>
      <w:r>
        <w:rPr>
          <w:spacing w:val="59"/>
        </w:rPr>
        <w:t xml:space="preserve"> </w:t>
      </w:r>
      <w:r>
        <w:t>And</w:t>
      </w:r>
      <w:r>
        <w:rPr>
          <w:spacing w:val="-1"/>
        </w:rPr>
        <w:t xml:space="preserve"> </w:t>
      </w:r>
      <w:r>
        <w:t>each</w:t>
      </w:r>
    </w:p>
    <w:p w14:paraId="391C62D6" w14:textId="77777777" w:rsidR="00B6495C" w:rsidRDefault="00B6495C" w:rsidP="00B6495C">
      <w:pPr>
        <w:spacing w:line="480" w:lineRule="auto"/>
        <w:sectPr w:rsidR="00B6495C">
          <w:headerReference w:type="default" r:id="rId219"/>
          <w:footerReference w:type="default" r:id="rId220"/>
          <w:pgSz w:w="12240" w:h="15840"/>
          <w:pgMar w:top="1360" w:right="1320" w:bottom="1240" w:left="1320" w:header="232" w:footer="1046" w:gutter="0"/>
          <w:cols w:space="720"/>
        </w:sectPr>
      </w:pPr>
    </w:p>
    <w:p w14:paraId="110888BC" w14:textId="77777777" w:rsidR="00B6495C" w:rsidRDefault="00B6495C" w:rsidP="00B6495C">
      <w:pPr>
        <w:pStyle w:val="BodyText"/>
        <w:spacing w:before="80"/>
        <w:ind w:left="119"/>
      </w:pPr>
      <w:r>
        <w:lastRenderedPageBreak/>
        <w:t>violation</w:t>
      </w:r>
      <w:r>
        <w:rPr>
          <w:spacing w:val="-3"/>
        </w:rPr>
        <w:t xml:space="preserve"> </w:t>
      </w:r>
      <w:r>
        <w:t>is</w:t>
      </w:r>
      <w:r>
        <w:rPr>
          <w:spacing w:val="-2"/>
        </w:rPr>
        <w:t xml:space="preserve"> </w:t>
      </w:r>
      <w:r>
        <w:t>separately</w:t>
      </w:r>
      <w:r>
        <w:rPr>
          <w:spacing w:val="-4"/>
        </w:rPr>
        <w:t xml:space="preserve"> </w:t>
      </w:r>
      <w:r>
        <w:t>actionable</w:t>
      </w:r>
      <w:r>
        <w:rPr>
          <w:spacing w:val="-2"/>
        </w:rPr>
        <w:t xml:space="preserve"> </w:t>
      </w:r>
      <w:r>
        <w:t>under</w:t>
      </w:r>
      <w:r>
        <w:rPr>
          <w:spacing w:val="-3"/>
        </w:rPr>
        <w:t xml:space="preserve"> </w:t>
      </w:r>
      <w:r>
        <w:t>the</w:t>
      </w:r>
      <w:r>
        <w:rPr>
          <w:spacing w:val="-3"/>
        </w:rPr>
        <w:t xml:space="preserve"> </w:t>
      </w:r>
      <w:r>
        <w:t>ADA</w:t>
      </w:r>
      <w:r>
        <w:rPr>
          <w:spacing w:val="-3"/>
        </w:rPr>
        <w:t xml:space="preserve"> </w:t>
      </w:r>
      <w:r>
        <w:t>and</w:t>
      </w:r>
      <w:r>
        <w:rPr>
          <w:spacing w:val="-2"/>
        </w:rPr>
        <w:t xml:space="preserve"> </w:t>
      </w:r>
      <w:r>
        <w:t>Rehabilitation.</w:t>
      </w:r>
      <w:r>
        <w:rPr>
          <w:spacing w:val="54"/>
        </w:rPr>
        <w:t xml:space="preserve"> </w:t>
      </w:r>
      <w:r>
        <w:rPr>
          <w:i/>
        </w:rPr>
        <w:t>See</w:t>
      </w:r>
      <w:r>
        <w:rPr>
          <w:i/>
          <w:spacing w:val="-4"/>
        </w:rPr>
        <w:t xml:space="preserve"> </w:t>
      </w:r>
      <w:r>
        <w:rPr>
          <w:i/>
        </w:rPr>
        <w:t>Forsee</w:t>
      </w:r>
      <w:r>
        <w:t>,</w:t>
      </w:r>
    </w:p>
    <w:p w14:paraId="0F723CD6" w14:textId="77777777" w:rsidR="00B6495C" w:rsidRDefault="00B6495C" w:rsidP="00B6495C">
      <w:pPr>
        <w:pStyle w:val="BodyText"/>
        <w:spacing w:before="11"/>
      </w:pPr>
    </w:p>
    <w:p w14:paraId="2C949B7C" w14:textId="77777777" w:rsidR="00B6495C" w:rsidRDefault="00B6495C" w:rsidP="00B6495C">
      <w:pPr>
        <w:pStyle w:val="BodyText"/>
        <w:spacing w:line="480" w:lineRule="auto"/>
        <w:ind w:left="119" w:right="117"/>
      </w:pPr>
      <w:r>
        <w:t>2020 WL 1547468, at *10 (continuing violations doctrine does not apply to ADA claims relating</w:t>
      </w:r>
      <w:r>
        <w:rPr>
          <w:spacing w:val="-57"/>
        </w:rPr>
        <w:t xml:space="preserve"> </w:t>
      </w:r>
      <w:r>
        <w:t xml:space="preserve">to subway alterations); </w:t>
      </w:r>
      <w:r>
        <w:rPr>
          <w:i/>
        </w:rPr>
        <w:t>De La Rosa</w:t>
      </w:r>
      <w:r>
        <w:t>, 124 F. Supp. 3d at 300 (continuing violations doctrine does</w:t>
      </w:r>
      <w:r>
        <w:rPr>
          <w:spacing w:val="1"/>
        </w:rPr>
        <w:t xml:space="preserve"> </w:t>
      </w:r>
      <w:r>
        <w:t>not apply to claims under Title III of the ADA, concerning public accommodations).</w:t>
      </w:r>
      <w:r>
        <w:rPr>
          <w:spacing w:val="1"/>
        </w:rPr>
        <w:t xml:space="preserve"> </w:t>
      </w:r>
      <w:r>
        <w:t>Plaintiffs</w:t>
      </w:r>
      <w:r>
        <w:rPr>
          <w:spacing w:val="1"/>
        </w:rPr>
        <w:t xml:space="preserve"> </w:t>
      </w:r>
      <w:r>
        <w:t>were at liberty to challenge each allegedly noncompliant alteration when it was completed, and</w:t>
      </w:r>
      <w:r>
        <w:rPr>
          <w:spacing w:val="1"/>
        </w:rPr>
        <w:t xml:space="preserve"> </w:t>
      </w:r>
      <w:r>
        <w:t>had three years from the completion date to do so; they are also at liberty to bring alteration</w:t>
      </w:r>
      <w:r>
        <w:rPr>
          <w:spacing w:val="1"/>
        </w:rPr>
        <w:t xml:space="preserve"> </w:t>
      </w:r>
      <w:r>
        <w:t>claims based on contemporary projects.</w:t>
      </w:r>
      <w:r>
        <w:rPr>
          <w:spacing w:val="60"/>
        </w:rPr>
        <w:t xml:space="preserve"> </w:t>
      </w:r>
      <w:r>
        <w:t>Finally, to the extent plaintiffs cast their alteration</w:t>
      </w:r>
      <w:r>
        <w:rPr>
          <w:spacing w:val="1"/>
        </w:rPr>
        <w:t xml:space="preserve"> </w:t>
      </w:r>
      <w:r>
        <w:t>claims as triggered not by discrete projects but by an ongoing unlawful City policy of failing to</w:t>
      </w:r>
      <w:r>
        <w:rPr>
          <w:spacing w:val="1"/>
        </w:rPr>
        <w:t xml:space="preserve"> </w:t>
      </w:r>
      <w:r>
        <w:t>abide by the ADA when making upgrades at intersections, Dkt. 125 at 3, that argument also fails.</w:t>
      </w:r>
      <w:r>
        <w:rPr>
          <w:spacing w:val="-58"/>
        </w:rPr>
        <w:t xml:space="preserve"> </w:t>
      </w:r>
      <w:r>
        <w:t xml:space="preserve">The Second Circuit, like each of its sister circuits to have considered the issue after </w:t>
      </w:r>
      <w:r>
        <w:rPr>
          <w:i/>
        </w:rPr>
        <w:t>Morgan</w:t>
      </w:r>
      <w:r>
        <w:t>, has</w:t>
      </w:r>
      <w:r>
        <w:rPr>
          <w:spacing w:val="1"/>
        </w:rPr>
        <w:t xml:space="preserve"> </w:t>
      </w:r>
      <w:r>
        <w:t>squarely held that “an allegation of an ongoing discriminatory policy does not extend the statute</w:t>
      </w:r>
      <w:r>
        <w:rPr>
          <w:spacing w:val="1"/>
        </w:rPr>
        <w:t xml:space="preserve"> </w:t>
      </w:r>
      <w:r>
        <w:t>of limitations where the individual effects of the policy that give rise to the claim are merely</w:t>
      </w:r>
      <w:r>
        <w:rPr>
          <w:spacing w:val="1"/>
        </w:rPr>
        <w:t xml:space="preserve"> </w:t>
      </w:r>
      <w:r>
        <w:t>discrete</w:t>
      </w:r>
      <w:r>
        <w:rPr>
          <w:spacing w:val="-1"/>
        </w:rPr>
        <w:t xml:space="preserve"> </w:t>
      </w:r>
      <w:r>
        <w:t>acts.”</w:t>
      </w:r>
      <w:r>
        <w:rPr>
          <w:spacing w:val="59"/>
        </w:rPr>
        <w:t xml:space="preserve"> </w:t>
      </w:r>
      <w:r>
        <w:rPr>
          <w:i/>
        </w:rPr>
        <w:t>Chin</w:t>
      </w:r>
      <w:r>
        <w:rPr>
          <w:i/>
          <w:spacing w:val="-1"/>
        </w:rPr>
        <w:t xml:space="preserve"> </w:t>
      </w:r>
      <w:r>
        <w:rPr>
          <w:i/>
        </w:rPr>
        <w:t>v.</w:t>
      </w:r>
      <w:r>
        <w:rPr>
          <w:i/>
          <w:spacing w:val="-1"/>
        </w:rPr>
        <w:t xml:space="preserve"> </w:t>
      </w:r>
      <w:r>
        <w:rPr>
          <w:i/>
        </w:rPr>
        <w:t>Port</w:t>
      </w:r>
      <w:r>
        <w:rPr>
          <w:i/>
          <w:spacing w:val="-1"/>
        </w:rPr>
        <w:t xml:space="preserve"> </w:t>
      </w:r>
      <w:r>
        <w:rPr>
          <w:i/>
        </w:rPr>
        <w:t>Auth.</w:t>
      </w:r>
      <w:r>
        <w:rPr>
          <w:i/>
          <w:spacing w:val="-1"/>
        </w:rPr>
        <w:t xml:space="preserve"> </w:t>
      </w:r>
      <w:r>
        <w:rPr>
          <w:i/>
        </w:rPr>
        <w:t>of</w:t>
      </w:r>
      <w:r>
        <w:rPr>
          <w:i/>
          <w:spacing w:val="-1"/>
        </w:rPr>
        <w:t xml:space="preserve"> </w:t>
      </w:r>
      <w:r>
        <w:rPr>
          <w:i/>
        </w:rPr>
        <w:t>N.Y.</w:t>
      </w:r>
      <w:r>
        <w:rPr>
          <w:i/>
          <w:spacing w:val="-1"/>
        </w:rPr>
        <w:t xml:space="preserve"> </w:t>
      </w:r>
      <w:r>
        <w:rPr>
          <w:i/>
        </w:rPr>
        <w:t>&amp;</w:t>
      </w:r>
      <w:r>
        <w:rPr>
          <w:i/>
          <w:spacing w:val="-1"/>
        </w:rPr>
        <w:t xml:space="preserve"> </w:t>
      </w:r>
      <w:r>
        <w:rPr>
          <w:i/>
        </w:rPr>
        <w:t>N.J.</w:t>
      </w:r>
      <w:r>
        <w:t>,</w:t>
      </w:r>
      <w:r>
        <w:rPr>
          <w:spacing w:val="-2"/>
        </w:rPr>
        <w:t xml:space="preserve"> </w:t>
      </w:r>
      <w:r>
        <w:t>685</w:t>
      </w:r>
      <w:r>
        <w:rPr>
          <w:spacing w:val="-1"/>
        </w:rPr>
        <w:t xml:space="preserve"> </w:t>
      </w:r>
      <w:r>
        <w:t>F.3d</w:t>
      </w:r>
      <w:r>
        <w:rPr>
          <w:spacing w:val="-1"/>
        </w:rPr>
        <w:t xml:space="preserve"> </w:t>
      </w:r>
      <w:r>
        <w:t>135,</w:t>
      </w:r>
      <w:r>
        <w:rPr>
          <w:spacing w:val="-1"/>
        </w:rPr>
        <w:t xml:space="preserve"> </w:t>
      </w:r>
      <w:r>
        <w:t>157</w:t>
      </w:r>
      <w:r>
        <w:rPr>
          <w:spacing w:val="-1"/>
        </w:rPr>
        <w:t xml:space="preserve"> </w:t>
      </w:r>
      <w:r>
        <w:t>(2d</w:t>
      </w:r>
      <w:r>
        <w:rPr>
          <w:spacing w:val="-1"/>
        </w:rPr>
        <w:t xml:space="preserve"> </w:t>
      </w:r>
      <w:r>
        <w:t>Cir.</w:t>
      </w:r>
      <w:r>
        <w:rPr>
          <w:spacing w:val="-1"/>
        </w:rPr>
        <w:t xml:space="preserve"> </w:t>
      </w:r>
      <w:r>
        <w:t>2012).</w:t>
      </w:r>
    </w:p>
    <w:p w14:paraId="5C1DB14C" w14:textId="77777777" w:rsidR="00B6495C" w:rsidRDefault="00B6495C" w:rsidP="00B6495C">
      <w:pPr>
        <w:pStyle w:val="BodyText"/>
        <w:spacing w:line="480" w:lineRule="auto"/>
        <w:ind w:left="119" w:right="219" w:firstLine="720"/>
      </w:pPr>
      <w:r>
        <w:t>In a final effort to salvage their claims based on alterations before June 27, 2015,</w:t>
      </w:r>
      <w:r>
        <w:rPr>
          <w:spacing w:val="1"/>
        </w:rPr>
        <w:t xml:space="preserve"> </w:t>
      </w:r>
      <w:r>
        <w:t>plaintiffs argue</w:t>
      </w:r>
      <w:r>
        <w:rPr>
          <w:spacing w:val="1"/>
        </w:rPr>
        <w:t xml:space="preserve"> </w:t>
      </w:r>
      <w:r>
        <w:t>that</w:t>
      </w:r>
      <w:r>
        <w:rPr>
          <w:spacing w:val="1"/>
        </w:rPr>
        <w:t xml:space="preserve"> </w:t>
      </w:r>
      <w:r>
        <w:t>the NYCHRL</w:t>
      </w:r>
      <w:r>
        <w:rPr>
          <w:spacing w:val="2"/>
        </w:rPr>
        <w:t xml:space="preserve"> </w:t>
      </w:r>
      <w:r>
        <w:t>does</w:t>
      </w:r>
      <w:r>
        <w:rPr>
          <w:spacing w:val="2"/>
        </w:rPr>
        <w:t xml:space="preserve"> </w:t>
      </w:r>
      <w:r>
        <w:t>not</w:t>
      </w:r>
      <w:r>
        <w:rPr>
          <w:spacing w:val="2"/>
        </w:rPr>
        <w:t xml:space="preserve"> </w:t>
      </w:r>
      <w:r>
        <w:t>apply</w:t>
      </w:r>
      <w:r>
        <w:rPr>
          <w:spacing w:val="1"/>
        </w:rPr>
        <w:t xml:space="preserve"> </w:t>
      </w:r>
      <w:r>
        <w:t>a</w:t>
      </w:r>
      <w:r>
        <w:rPr>
          <w:spacing w:val="2"/>
        </w:rPr>
        <w:t xml:space="preserve"> </w:t>
      </w:r>
      <w:r>
        <w:t>statute</w:t>
      </w:r>
      <w:r>
        <w:rPr>
          <w:spacing w:val="2"/>
        </w:rPr>
        <w:t xml:space="preserve"> </w:t>
      </w:r>
      <w:r>
        <w:t>of</w:t>
      </w:r>
      <w:r>
        <w:rPr>
          <w:spacing w:val="1"/>
        </w:rPr>
        <w:t xml:space="preserve"> </w:t>
      </w:r>
      <w:r>
        <w:t>limitations</w:t>
      </w:r>
      <w:r>
        <w:rPr>
          <w:spacing w:val="1"/>
        </w:rPr>
        <w:t xml:space="preserve"> </w:t>
      </w:r>
      <w:r>
        <w:t>to</w:t>
      </w:r>
      <w:r>
        <w:rPr>
          <w:spacing w:val="1"/>
        </w:rPr>
        <w:t xml:space="preserve"> </w:t>
      </w:r>
      <w:r>
        <w:t>alteration</w:t>
      </w:r>
      <w:r>
        <w:rPr>
          <w:spacing w:val="1"/>
        </w:rPr>
        <w:t xml:space="preserve"> </w:t>
      </w:r>
      <w:r>
        <w:t>claims.</w:t>
      </w:r>
      <w:r>
        <w:rPr>
          <w:spacing w:val="1"/>
        </w:rPr>
        <w:t xml:space="preserve"> </w:t>
      </w:r>
      <w:r>
        <w:t>But plaintiffs’ NYCHRL claim does not extend to such claims.</w:t>
      </w:r>
      <w:r>
        <w:rPr>
          <w:spacing w:val="1"/>
        </w:rPr>
        <w:t xml:space="preserve"> </w:t>
      </w:r>
      <w:r>
        <w:t>Instead, tracking plaintiffs’</w:t>
      </w:r>
      <w:r>
        <w:rPr>
          <w:spacing w:val="1"/>
        </w:rPr>
        <w:t xml:space="preserve"> </w:t>
      </w:r>
      <w:r>
        <w:t>federal meaningful-access claims, plaintiffs’ Complaint and ensuing submissions have framed</w:t>
      </w:r>
      <w:r>
        <w:rPr>
          <w:spacing w:val="1"/>
        </w:rPr>
        <w:t xml:space="preserve"> </w:t>
      </w:r>
      <w:r>
        <w:t>their NYCHRL claim as challenging the exclusion of blind and visually impaired plaintiffs from</w:t>
      </w:r>
      <w:r>
        <w:rPr>
          <w:spacing w:val="-57"/>
        </w:rPr>
        <w:t xml:space="preserve"> </w:t>
      </w:r>
      <w:r>
        <w:t>places</w:t>
      </w:r>
      <w:r>
        <w:rPr>
          <w:spacing w:val="-1"/>
        </w:rPr>
        <w:t xml:space="preserve"> </w:t>
      </w:r>
      <w:r>
        <w:t>of public accommodation,</w:t>
      </w:r>
      <w:r>
        <w:rPr>
          <w:spacing w:val="-1"/>
        </w:rPr>
        <w:t xml:space="preserve"> </w:t>
      </w:r>
      <w:r>
        <w:t>on account of</w:t>
      </w:r>
      <w:r>
        <w:rPr>
          <w:spacing w:val="-3"/>
        </w:rPr>
        <w:t xml:space="preserve"> </w:t>
      </w:r>
      <w:r>
        <w:t>the</w:t>
      </w:r>
      <w:r>
        <w:rPr>
          <w:spacing w:val="-1"/>
        </w:rPr>
        <w:t xml:space="preserve"> </w:t>
      </w:r>
      <w:r>
        <w:t>scarcity</w:t>
      </w:r>
      <w:r>
        <w:rPr>
          <w:spacing w:val="-1"/>
        </w:rPr>
        <w:t xml:space="preserve"> </w:t>
      </w:r>
      <w:r>
        <w:t>of</w:t>
      </w:r>
      <w:r>
        <w:rPr>
          <w:spacing w:val="-1"/>
        </w:rPr>
        <w:t xml:space="preserve"> </w:t>
      </w:r>
      <w:r>
        <w:t>APS</w:t>
      </w:r>
      <w:r>
        <w:rPr>
          <w:spacing w:val="-2"/>
        </w:rPr>
        <w:t xml:space="preserve"> </w:t>
      </w:r>
      <w:r>
        <w:t>throughout</w:t>
      </w:r>
      <w:r>
        <w:rPr>
          <w:spacing w:val="-1"/>
        </w:rPr>
        <w:t xml:space="preserve"> </w:t>
      </w:r>
      <w:r>
        <w:t>the</w:t>
      </w:r>
      <w:r>
        <w:rPr>
          <w:spacing w:val="-1"/>
        </w:rPr>
        <w:t xml:space="preserve"> </w:t>
      </w:r>
      <w:r>
        <w:t>City.</w:t>
      </w:r>
    </w:p>
    <w:p w14:paraId="7A2794DC" w14:textId="77777777" w:rsidR="00B6495C" w:rsidRDefault="00B6495C" w:rsidP="00B6495C">
      <w:pPr>
        <w:pStyle w:val="BodyText"/>
        <w:spacing w:line="480" w:lineRule="auto"/>
        <w:ind w:left="119" w:right="244"/>
      </w:pPr>
      <w:r>
        <w:t>Consistent with this, plaintiffs’ summary judgment arguments as to alteration claims have not</w:t>
      </w:r>
      <w:r>
        <w:rPr>
          <w:spacing w:val="1"/>
        </w:rPr>
        <w:t xml:space="preserve"> </w:t>
      </w:r>
      <w:r>
        <w:rPr>
          <w:spacing w:val="-4"/>
        </w:rPr>
        <w:t>cited</w:t>
      </w:r>
      <w:r>
        <w:rPr>
          <w:spacing w:val="-9"/>
        </w:rPr>
        <w:t xml:space="preserve"> </w:t>
      </w:r>
      <w:r>
        <w:rPr>
          <w:spacing w:val="-4"/>
        </w:rPr>
        <w:t>law</w:t>
      </w:r>
      <w:r>
        <w:rPr>
          <w:spacing w:val="-9"/>
        </w:rPr>
        <w:t xml:space="preserve"> </w:t>
      </w:r>
      <w:r>
        <w:rPr>
          <w:spacing w:val="-4"/>
        </w:rPr>
        <w:t>under</w:t>
      </w:r>
      <w:r>
        <w:rPr>
          <w:spacing w:val="-8"/>
        </w:rPr>
        <w:t xml:space="preserve"> </w:t>
      </w:r>
      <w:r>
        <w:rPr>
          <w:spacing w:val="-4"/>
        </w:rPr>
        <w:t>the</w:t>
      </w:r>
      <w:r>
        <w:rPr>
          <w:spacing w:val="-9"/>
        </w:rPr>
        <w:t xml:space="preserve"> </w:t>
      </w:r>
      <w:r>
        <w:rPr>
          <w:spacing w:val="-4"/>
        </w:rPr>
        <w:t>NYCHRL,</w:t>
      </w:r>
      <w:r>
        <w:rPr>
          <w:spacing w:val="-8"/>
        </w:rPr>
        <w:t xml:space="preserve"> </w:t>
      </w:r>
      <w:r>
        <w:rPr>
          <w:spacing w:val="-4"/>
        </w:rPr>
        <w:t>citing</w:t>
      </w:r>
      <w:r>
        <w:rPr>
          <w:spacing w:val="-8"/>
        </w:rPr>
        <w:t xml:space="preserve"> </w:t>
      </w:r>
      <w:r>
        <w:rPr>
          <w:spacing w:val="-4"/>
        </w:rPr>
        <w:t>instead</w:t>
      </w:r>
      <w:r>
        <w:rPr>
          <w:spacing w:val="-7"/>
        </w:rPr>
        <w:t xml:space="preserve"> </w:t>
      </w:r>
      <w:r>
        <w:rPr>
          <w:spacing w:val="-4"/>
        </w:rPr>
        <w:t>case</w:t>
      </w:r>
      <w:r>
        <w:rPr>
          <w:spacing w:val="-11"/>
        </w:rPr>
        <w:t xml:space="preserve"> </w:t>
      </w:r>
      <w:r>
        <w:rPr>
          <w:spacing w:val="-4"/>
        </w:rPr>
        <w:t>law</w:t>
      </w:r>
      <w:r>
        <w:rPr>
          <w:spacing w:val="-8"/>
        </w:rPr>
        <w:t xml:space="preserve"> </w:t>
      </w:r>
      <w:r>
        <w:rPr>
          <w:spacing w:val="-4"/>
        </w:rPr>
        <w:t>applying,</w:t>
      </w:r>
      <w:r>
        <w:rPr>
          <w:spacing w:val="-7"/>
        </w:rPr>
        <w:t xml:space="preserve"> </w:t>
      </w:r>
      <w:r>
        <w:rPr>
          <w:spacing w:val="-4"/>
        </w:rPr>
        <w:t>and</w:t>
      </w:r>
      <w:r>
        <w:rPr>
          <w:spacing w:val="-8"/>
        </w:rPr>
        <w:t xml:space="preserve"> </w:t>
      </w:r>
      <w:r>
        <w:rPr>
          <w:spacing w:val="-4"/>
        </w:rPr>
        <w:t>DOJ</w:t>
      </w:r>
      <w:r>
        <w:rPr>
          <w:spacing w:val="-7"/>
        </w:rPr>
        <w:t xml:space="preserve"> </w:t>
      </w:r>
      <w:r>
        <w:rPr>
          <w:spacing w:val="-4"/>
        </w:rPr>
        <w:t>regulations</w:t>
      </w:r>
      <w:r>
        <w:rPr>
          <w:spacing w:val="-8"/>
        </w:rPr>
        <w:t xml:space="preserve"> </w:t>
      </w:r>
      <w:r>
        <w:rPr>
          <w:spacing w:val="-3"/>
        </w:rPr>
        <w:t>implementing,</w:t>
      </w:r>
      <w:r>
        <w:rPr>
          <w:spacing w:val="-57"/>
        </w:rPr>
        <w:t xml:space="preserve"> </w:t>
      </w:r>
      <w:r>
        <w:t>the ADA and Rehabilitation Act.</w:t>
      </w:r>
      <w:r>
        <w:rPr>
          <w:spacing w:val="1"/>
        </w:rPr>
        <w:t xml:space="preserve"> </w:t>
      </w:r>
      <w:r>
        <w:rPr>
          <w:i/>
        </w:rPr>
        <w:t xml:space="preserve">See </w:t>
      </w:r>
      <w:r>
        <w:t>Pl. Mem. at 17–23.</w:t>
      </w:r>
      <w:r>
        <w:rPr>
          <w:spacing w:val="1"/>
        </w:rPr>
        <w:t xml:space="preserve"> </w:t>
      </w:r>
      <w:r>
        <w:t>Plaintiffs’ argument under the</w:t>
      </w:r>
      <w:r>
        <w:rPr>
          <w:spacing w:val="1"/>
        </w:rPr>
        <w:t xml:space="preserve"> </w:t>
      </w:r>
      <w:r>
        <w:t>NYCHRL,</w:t>
      </w:r>
      <w:r>
        <w:rPr>
          <w:spacing w:val="-2"/>
        </w:rPr>
        <w:t xml:space="preserve"> </w:t>
      </w:r>
      <w:r>
        <w:t>by contrast,</w:t>
      </w:r>
      <w:r>
        <w:rPr>
          <w:spacing w:val="-1"/>
        </w:rPr>
        <w:t xml:space="preserve"> </w:t>
      </w:r>
      <w:r>
        <w:t>is only</w:t>
      </w:r>
      <w:r>
        <w:rPr>
          <w:spacing w:val="-1"/>
        </w:rPr>
        <w:t xml:space="preserve"> </w:t>
      </w:r>
      <w:r>
        <w:t>that “the</w:t>
      </w:r>
      <w:r>
        <w:rPr>
          <w:spacing w:val="-1"/>
        </w:rPr>
        <w:t xml:space="preserve"> </w:t>
      </w:r>
      <w:r>
        <w:t>lack of</w:t>
      </w:r>
      <w:r>
        <w:rPr>
          <w:spacing w:val="-3"/>
        </w:rPr>
        <w:t xml:space="preserve"> </w:t>
      </w:r>
      <w:r>
        <w:t>APS at</w:t>
      </w:r>
      <w:r>
        <w:rPr>
          <w:spacing w:val="-1"/>
        </w:rPr>
        <w:t xml:space="preserve"> </w:t>
      </w:r>
      <w:r>
        <w:t>the vast</w:t>
      </w:r>
      <w:r>
        <w:rPr>
          <w:spacing w:val="-1"/>
        </w:rPr>
        <w:t xml:space="preserve"> </w:t>
      </w:r>
      <w:r>
        <w:t>majority of</w:t>
      </w:r>
      <w:r>
        <w:rPr>
          <w:spacing w:val="-1"/>
        </w:rPr>
        <w:t xml:space="preserve"> </w:t>
      </w:r>
      <w:r>
        <w:t>New York</w:t>
      </w:r>
      <w:r>
        <w:rPr>
          <w:spacing w:val="-1"/>
        </w:rPr>
        <w:t xml:space="preserve"> </w:t>
      </w:r>
      <w:r>
        <w:t>City’s</w:t>
      </w:r>
    </w:p>
    <w:p w14:paraId="5B86BD79" w14:textId="77777777" w:rsidR="00B6495C" w:rsidRDefault="00B6495C" w:rsidP="00B6495C">
      <w:pPr>
        <w:spacing w:line="480" w:lineRule="auto"/>
        <w:sectPr w:rsidR="00B6495C">
          <w:headerReference w:type="default" r:id="rId221"/>
          <w:footerReference w:type="default" r:id="rId222"/>
          <w:pgSz w:w="12240" w:h="15840"/>
          <w:pgMar w:top="1360" w:right="1320" w:bottom="1240" w:left="1320" w:header="232" w:footer="1046" w:gutter="0"/>
          <w:cols w:space="720"/>
        </w:sectPr>
      </w:pPr>
    </w:p>
    <w:p w14:paraId="5B1FA70B" w14:textId="77777777" w:rsidR="00B6495C" w:rsidRDefault="00B6495C" w:rsidP="00B6495C">
      <w:pPr>
        <w:pStyle w:val="BodyText"/>
        <w:spacing w:before="80" w:line="480" w:lineRule="auto"/>
        <w:ind w:left="119" w:right="163"/>
      </w:pPr>
      <w:r>
        <w:lastRenderedPageBreak/>
        <w:t>intersections unlawfully excludes blind pedestrians from places of public accommodations”; in</w:t>
      </w:r>
      <w:r>
        <w:rPr>
          <w:spacing w:val="1"/>
        </w:rPr>
        <w:t xml:space="preserve"> </w:t>
      </w:r>
      <w:r>
        <w:t>connection</w:t>
      </w:r>
      <w:r>
        <w:rPr>
          <w:spacing w:val="4"/>
        </w:rPr>
        <w:t xml:space="preserve"> </w:t>
      </w:r>
      <w:r>
        <w:t>with</w:t>
      </w:r>
      <w:r>
        <w:rPr>
          <w:spacing w:val="4"/>
        </w:rPr>
        <w:t xml:space="preserve"> </w:t>
      </w:r>
      <w:r>
        <w:t>that</w:t>
      </w:r>
      <w:r>
        <w:rPr>
          <w:spacing w:val="5"/>
        </w:rPr>
        <w:t xml:space="preserve"> </w:t>
      </w:r>
      <w:r>
        <w:t>argument,</w:t>
      </w:r>
      <w:r>
        <w:rPr>
          <w:spacing w:val="4"/>
        </w:rPr>
        <w:t xml:space="preserve"> </w:t>
      </w:r>
      <w:r>
        <w:t>they</w:t>
      </w:r>
      <w:r>
        <w:rPr>
          <w:spacing w:val="4"/>
        </w:rPr>
        <w:t xml:space="preserve"> </w:t>
      </w:r>
      <w:r>
        <w:t>do</w:t>
      </w:r>
      <w:r>
        <w:rPr>
          <w:spacing w:val="10"/>
        </w:rPr>
        <w:t xml:space="preserve"> </w:t>
      </w:r>
      <w:r>
        <w:t>not</w:t>
      </w:r>
      <w:r>
        <w:rPr>
          <w:spacing w:val="9"/>
        </w:rPr>
        <w:t xml:space="preserve"> </w:t>
      </w:r>
      <w:r>
        <w:t>mention</w:t>
      </w:r>
      <w:r>
        <w:rPr>
          <w:spacing w:val="9"/>
        </w:rPr>
        <w:t xml:space="preserve"> </w:t>
      </w:r>
      <w:r>
        <w:t>upgrades,</w:t>
      </w:r>
      <w:r>
        <w:rPr>
          <w:spacing w:val="8"/>
        </w:rPr>
        <w:t xml:space="preserve"> </w:t>
      </w:r>
      <w:r>
        <w:t>new</w:t>
      </w:r>
      <w:r>
        <w:rPr>
          <w:spacing w:val="9"/>
        </w:rPr>
        <w:t xml:space="preserve"> </w:t>
      </w:r>
      <w:r>
        <w:t>construction,</w:t>
      </w:r>
      <w:r>
        <w:rPr>
          <w:spacing w:val="10"/>
        </w:rPr>
        <w:t xml:space="preserve"> </w:t>
      </w:r>
      <w:r>
        <w:t>or</w:t>
      </w:r>
      <w:r>
        <w:rPr>
          <w:spacing w:val="10"/>
        </w:rPr>
        <w:t xml:space="preserve"> </w:t>
      </w:r>
      <w:r>
        <w:t>alterations.</w:t>
      </w:r>
      <w:r>
        <w:rPr>
          <w:spacing w:val="1"/>
        </w:rPr>
        <w:t xml:space="preserve"> </w:t>
      </w:r>
      <w:r>
        <w:rPr>
          <w:i/>
        </w:rPr>
        <w:t>Id.</w:t>
      </w:r>
      <w:r>
        <w:rPr>
          <w:i/>
          <w:spacing w:val="4"/>
        </w:rPr>
        <w:t xml:space="preserve"> </w:t>
      </w:r>
      <w:r>
        <w:t>at</w:t>
      </w:r>
      <w:r>
        <w:rPr>
          <w:spacing w:val="5"/>
        </w:rPr>
        <w:t xml:space="preserve"> </w:t>
      </w:r>
      <w:r>
        <w:t>23–25;</w:t>
      </w:r>
      <w:r>
        <w:rPr>
          <w:spacing w:val="5"/>
        </w:rPr>
        <w:t xml:space="preserve"> </w:t>
      </w:r>
      <w:r>
        <w:rPr>
          <w:i/>
        </w:rPr>
        <w:t>see</w:t>
      </w:r>
      <w:r>
        <w:rPr>
          <w:i/>
          <w:spacing w:val="6"/>
        </w:rPr>
        <w:t xml:space="preserve"> </w:t>
      </w:r>
      <w:r>
        <w:rPr>
          <w:i/>
        </w:rPr>
        <w:t>also</w:t>
      </w:r>
      <w:r>
        <w:rPr>
          <w:i/>
          <w:spacing w:val="6"/>
        </w:rPr>
        <w:t xml:space="preserve"> </w:t>
      </w:r>
      <w:r>
        <w:t>Pl.</w:t>
      </w:r>
      <w:r>
        <w:rPr>
          <w:spacing w:val="6"/>
        </w:rPr>
        <w:t xml:space="preserve"> </w:t>
      </w:r>
      <w:r>
        <w:t>Reply</w:t>
      </w:r>
      <w:r>
        <w:rPr>
          <w:spacing w:val="4"/>
        </w:rPr>
        <w:t xml:space="preserve"> </w:t>
      </w:r>
      <w:r>
        <w:t>at</w:t>
      </w:r>
      <w:r>
        <w:rPr>
          <w:spacing w:val="5"/>
        </w:rPr>
        <w:t xml:space="preserve"> </w:t>
      </w:r>
      <w:r>
        <w:t>4–7,</w:t>
      </w:r>
      <w:r>
        <w:rPr>
          <w:spacing w:val="2"/>
        </w:rPr>
        <w:t xml:space="preserve"> </w:t>
      </w:r>
      <w:r>
        <w:t>9–10.</w:t>
      </w:r>
      <w:r>
        <w:rPr>
          <w:spacing w:val="4"/>
        </w:rPr>
        <w:t xml:space="preserve"> </w:t>
      </w:r>
      <w:r>
        <w:t>Plaintiffs’</w:t>
      </w:r>
      <w:r>
        <w:rPr>
          <w:spacing w:val="2"/>
        </w:rPr>
        <w:t xml:space="preserve"> </w:t>
      </w:r>
      <w:r>
        <w:t>post-argument</w:t>
      </w:r>
      <w:r>
        <w:rPr>
          <w:spacing w:val="1"/>
        </w:rPr>
        <w:t xml:space="preserve"> </w:t>
      </w:r>
      <w:r>
        <w:t>letter</w:t>
      </w:r>
      <w:r>
        <w:rPr>
          <w:spacing w:val="1"/>
        </w:rPr>
        <w:t xml:space="preserve"> </w:t>
      </w:r>
      <w:r>
        <w:t>appears to</w:t>
      </w:r>
      <w:r>
        <w:rPr>
          <w:spacing w:val="1"/>
        </w:rPr>
        <w:t xml:space="preserve"> </w:t>
      </w:r>
      <w:r>
        <w:t>be</w:t>
      </w:r>
      <w:r>
        <w:rPr>
          <w:spacing w:val="1"/>
        </w:rPr>
        <w:t xml:space="preserve"> </w:t>
      </w:r>
      <w:r>
        <w:t>the</w:t>
      </w:r>
      <w:r>
        <w:rPr>
          <w:spacing w:val="1"/>
        </w:rPr>
        <w:t xml:space="preserve"> </w:t>
      </w:r>
      <w:r>
        <w:t>first time that they have asserted that their NYCHRL claim extends to the failure to make</w:t>
      </w:r>
      <w:r>
        <w:rPr>
          <w:spacing w:val="1"/>
        </w:rPr>
        <w:t xml:space="preserve"> </w:t>
      </w:r>
      <w:r>
        <w:t>accessibility upgrades at the time of alterations and new construction.</w:t>
      </w:r>
      <w:r>
        <w:rPr>
          <w:spacing w:val="1"/>
        </w:rPr>
        <w:t xml:space="preserve"> </w:t>
      </w:r>
      <w:r>
        <w:t>The Court will not permit</w:t>
      </w:r>
      <w:r>
        <w:rPr>
          <w:spacing w:val="-57"/>
        </w:rPr>
        <w:t xml:space="preserve"> </w:t>
      </w:r>
      <w:r>
        <w:t>plaintiffs</w:t>
      </w:r>
      <w:r>
        <w:rPr>
          <w:spacing w:val="-2"/>
        </w:rPr>
        <w:t xml:space="preserve"> </w:t>
      </w:r>
      <w:r>
        <w:t>to</w:t>
      </w:r>
      <w:r>
        <w:rPr>
          <w:spacing w:val="-1"/>
        </w:rPr>
        <w:t xml:space="preserve"> </w:t>
      </w:r>
      <w:r>
        <w:t>constructively</w:t>
      </w:r>
      <w:r>
        <w:rPr>
          <w:spacing w:val="-1"/>
        </w:rPr>
        <w:t xml:space="preserve"> </w:t>
      </w:r>
      <w:r>
        <w:t>amend</w:t>
      </w:r>
      <w:r>
        <w:rPr>
          <w:spacing w:val="-2"/>
        </w:rPr>
        <w:t xml:space="preserve"> </w:t>
      </w:r>
      <w:r>
        <w:t>their</w:t>
      </w:r>
      <w:r>
        <w:rPr>
          <w:spacing w:val="-1"/>
        </w:rPr>
        <w:t xml:space="preserve"> </w:t>
      </w:r>
      <w:r>
        <w:t>city-law</w:t>
      </w:r>
      <w:r>
        <w:rPr>
          <w:spacing w:val="-1"/>
        </w:rPr>
        <w:t xml:space="preserve"> </w:t>
      </w:r>
      <w:r>
        <w:t>claim</w:t>
      </w:r>
      <w:r>
        <w:rPr>
          <w:spacing w:val="-1"/>
        </w:rPr>
        <w:t xml:space="preserve"> </w:t>
      </w:r>
      <w:r>
        <w:t>at this</w:t>
      </w:r>
      <w:r>
        <w:rPr>
          <w:spacing w:val="-2"/>
        </w:rPr>
        <w:t xml:space="preserve"> </w:t>
      </w:r>
      <w:r>
        <w:t>late date.</w:t>
      </w:r>
    </w:p>
    <w:p w14:paraId="685833E6" w14:textId="77777777" w:rsidR="00B6495C" w:rsidRDefault="00B6495C" w:rsidP="00B6495C">
      <w:pPr>
        <w:pStyle w:val="BodyText"/>
        <w:spacing w:line="480" w:lineRule="auto"/>
        <w:ind w:left="119" w:right="142" w:firstLine="720"/>
      </w:pPr>
      <w:r>
        <w:t>In any event, the lone case plaintiffs cite in support of their argument that the NYCHRL</w:t>
      </w:r>
      <w:r>
        <w:rPr>
          <w:spacing w:val="1"/>
        </w:rPr>
        <w:t xml:space="preserve"> </w:t>
      </w:r>
      <w:r>
        <w:t>does not impose a time-bar on such claims does not address alterations or new construction, or</w:t>
      </w:r>
      <w:r>
        <w:rPr>
          <w:spacing w:val="1"/>
        </w:rPr>
        <w:t xml:space="preserve"> </w:t>
      </w:r>
      <w:r>
        <w:t>explain how the New York State courts might assess such claims under state law, arising as they</w:t>
      </w:r>
      <w:r>
        <w:rPr>
          <w:spacing w:val="1"/>
        </w:rPr>
        <w:t xml:space="preserve"> </w:t>
      </w:r>
      <w:r>
        <w:t>do from DOJ regulations.</w:t>
      </w:r>
      <w:r>
        <w:rPr>
          <w:spacing w:val="1"/>
        </w:rPr>
        <w:t xml:space="preserve"> </w:t>
      </w:r>
      <w:r>
        <w:t>It instead addresses the discriminatory effects of “lack of access to the</w:t>
      </w:r>
      <w:r>
        <w:rPr>
          <w:spacing w:val="-57"/>
        </w:rPr>
        <w:t xml:space="preserve"> </w:t>
      </w:r>
      <w:r>
        <w:t>subway system” as a whole.</w:t>
      </w:r>
      <w:r>
        <w:rPr>
          <w:spacing w:val="1"/>
        </w:rPr>
        <w:t xml:space="preserve"> </w:t>
      </w:r>
      <w:r>
        <w:rPr>
          <w:i/>
        </w:rPr>
        <w:t>Ctr. for Indep. of the Disabled v. Metro. Transp. Auth.</w:t>
      </w:r>
      <w:r>
        <w:t>, 184 A.D.3d</w:t>
      </w:r>
      <w:r>
        <w:rPr>
          <w:spacing w:val="-57"/>
        </w:rPr>
        <w:t xml:space="preserve"> </w:t>
      </w:r>
      <w:r>
        <w:t>197, 201 (1st Dep’t 2020).</w:t>
      </w:r>
      <w:r>
        <w:rPr>
          <w:spacing w:val="1"/>
        </w:rPr>
        <w:t xml:space="preserve"> </w:t>
      </w:r>
      <w:r>
        <w:t>That claim appears to echo plaintiffs’ meaningful-access claims—not</w:t>
      </w:r>
      <w:r>
        <w:rPr>
          <w:spacing w:val="-57"/>
        </w:rPr>
        <w:t xml:space="preserve"> </w:t>
      </w:r>
      <w:r>
        <w:t>their alteration and new-construction</w:t>
      </w:r>
      <w:r>
        <w:rPr>
          <w:spacing w:val="-1"/>
        </w:rPr>
        <w:t xml:space="preserve"> </w:t>
      </w:r>
      <w:r>
        <w:t>claims.</w:t>
      </w:r>
    </w:p>
    <w:p w14:paraId="1ACBF5C5" w14:textId="77777777" w:rsidR="00B6495C" w:rsidRDefault="00B6495C" w:rsidP="00B6495C">
      <w:pPr>
        <w:pStyle w:val="BodyText"/>
        <w:spacing w:line="480" w:lineRule="auto"/>
        <w:ind w:left="119" w:right="302" w:firstLine="720"/>
      </w:pPr>
      <w:r>
        <w:t>Accordingly, the Court holds that, on the present records, plaintiffs’ summary judgment</w:t>
      </w:r>
      <w:r>
        <w:rPr>
          <w:spacing w:val="-57"/>
        </w:rPr>
        <w:t xml:space="preserve"> </w:t>
      </w:r>
      <w:r>
        <w:t>motion cannot be granted with respect to claims arising from alterations and new construction</w:t>
      </w:r>
      <w:r>
        <w:rPr>
          <w:spacing w:val="1"/>
        </w:rPr>
        <w:t xml:space="preserve"> </w:t>
      </w:r>
      <w:r>
        <w:t>that</w:t>
      </w:r>
      <w:r>
        <w:rPr>
          <w:spacing w:val="-1"/>
        </w:rPr>
        <w:t xml:space="preserve"> </w:t>
      </w:r>
      <w:r>
        <w:t>occurred before June</w:t>
      </w:r>
      <w:r>
        <w:rPr>
          <w:spacing w:val="-1"/>
        </w:rPr>
        <w:t xml:space="preserve"> </w:t>
      </w:r>
      <w:r>
        <w:t>27, 2015.</w:t>
      </w:r>
    </w:p>
    <w:p w14:paraId="1DA039AC" w14:textId="77777777" w:rsidR="00B6495C" w:rsidRDefault="00B6495C" w:rsidP="00AA0BF0">
      <w:pPr>
        <w:pStyle w:val="Heading1"/>
        <w:numPr>
          <w:ilvl w:val="0"/>
          <w:numId w:val="19"/>
        </w:numPr>
      </w:pPr>
      <w:r>
        <w:t>Mootness</w:t>
      </w:r>
    </w:p>
    <w:p w14:paraId="26D12A51" w14:textId="77777777" w:rsidR="00B6495C" w:rsidRDefault="00B6495C" w:rsidP="00B6495C">
      <w:pPr>
        <w:pStyle w:val="BodyText"/>
        <w:spacing w:before="231" w:line="480" w:lineRule="auto"/>
        <w:ind w:left="120" w:right="135" w:firstLine="720"/>
      </w:pPr>
      <w:r>
        <w:t>As a separate threshold argument, the City contends that plaintiffs’ alteration and new-</w:t>
      </w:r>
      <w:r>
        <w:rPr>
          <w:spacing w:val="1"/>
        </w:rPr>
        <w:t xml:space="preserve"> </w:t>
      </w:r>
      <w:r>
        <w:t>construction claims are largely moot because, as of plaintiffs’ motion for summary judgment, the</w:t>
      </w:r>
      <w:r>
        <w:rPr>
          <w:spacing w:val="-57"/>
        </w:rPr>
        <w:t xml:space="preserve"> </w:t>
      </w:r>
      <w:r>
        <w:t>City had adopted a policy that requires “all new pedestrian signal installations, and newly</w:t>
      </w:r>
      <w:r>
        <w:rPr>
          <w:spacing w:val="1"/>
        </w:rPr>
        <w:t xml:space="preserve"> </w:t>
      </w:r>
      <w:r>
        <w:t>initiated capital projects and street improvement projects (‘SIPs’) involving existing signals at</w:t>
      </w:r>
      <w:r>
        <w:rPr>
          <w:spacing w:val="1"/>
        </w:rPr>
        <w:t xml:space="preserve"> </w:t>
      </w:r>
      <w:r>
        <w:t>which</w:t>
      </w:r>
      <w:r>
        <w:rPr>
          <w:spacing w:val="-3"/>
        </w:rPr>
        <w:t xml:space="preserve"> </w:t>
      </w:r>
      <w:r>
        <w:t>signal</w:t>
      </w:r>
      <w:r>
        <w:rPr>
          <w:spacing w:val="-2"/>
        </w:rPr>
        <w:t xml:space="preserve"> </w:t>
      </w:r>
      <w:r>
        <w:t>poles</w:t>
      </w:r>
      <w:r>
        <w:rPr>
          <w:spacing w:val="-1"/>
        </w:rPr>
        <w:t xml:space="preserve"> </w:t>
      </w:r>
      <w:r>
        <w:t>are</w:t>
      </w:r>
      <w:r>
        <w:rPr>
          <w:spacing w:val="-1"/>
        </w:rPr>
        <w:t xml:space="preserve"> </w:t>
      </w:r>
      <w:r>
        <w:t>being</w:t>
      </w:r>
      <w:r>
        <w:rPr>
          <w:spacing w:val="-1"/>
        </w:rPr>
        <w:t xml:space="preserve"> </w:t>
      </w:r>
      <w:r>
        <w:t>relocated</w:t>
      </w:r>
      <w:r>
        <w:rPr>
          <w:spacing w:val="-1"/>
        </w:rPr>
        <w:t xml:space="preserve"> </w:t>
      </w:r>
      <w:r>
        <w:t>or</w:t>
      </w:r>
      <w:r>
        <w:rPr>
          <w:spacing w:val="-2"/>
        </w:rPr>
        <w:t xml:space="preserve"> </w:t>
      </w:r>
      <w:r>
        <w:t>replaced”</w:t>
      </w:r>
      <w:r>
        <w:rPr>
          <w:spacing w:val="-2"/>
        </w:rPr>
        <w:t xml:space="preserve"> </w:t>
      </w:r>
      <w:r>
        <w:t>to</w:t>
      </w:r>
      <w:r>
        <w:rPr>
          <w:spacing w:val="-1"/>
        </w:rPr>
        <w:t xml:space="preserve"> </w:t>
      </w:r>
      <w:r>
        <w:t>include</w:t>
      </w:r>
      <w:r>
        <w:rPr>
          <w:spacing w:val="-1"/>
        </w:rPr>
        <w:t xml:space="preserve"> </w:t>
      </w:r>
      <w:r>
        <w:t>APS.</w:t>
      </w:r>
      <w:r>
        <w:rPr>
          <w:spacing w:val="57"/>
        </w:rPr>
        <w:t xml:space="preserve"> </w:t>
      </w:r>
      <w:r>
        <w:t>Def.</w:t>
      </w:r>
      <w:r>
        <w:rPr>
          <w:spacing w:val="-2"/>
        </w:rPr>
        <w:t xml:space="preserve"> </w:t>
      </w:r>
      <w:r>
        <w:t>Mem.</w:t>
      </w:r>
      <w:r>
        <w:rPr>
          <w:spacing w:val="-2"/>
        </w:rPr>
        <w:t xml:space="preserve"> </w:t>
      </w:r>
      <w:r>
        <w:t>at</w:t>
      </w:r>
      <w:r>
        <w:rPr>
          <w:spacing w:val="-1"/>
        </w:rPr>
        <w:t xml:space="preserve"> </w:t>
      </w:r>
      <w:r>
        <w:t>3.</w:t>
      </w:r>
      <w:r>
        <w:rPr>
          <w:spacing w:val="57"/>
        </w:rPr>
        <w:t xml:space="preserve"> </w:t>
      </w:r>
      <w:r>
        <w:t>The</w:t>
      </w:r>
      <w:r>
        <w:rPr>
          <w:spacing w:val="-1"/>
        </w:rPr>
        <w:t xml:space="preserve"> </w:t>
      </w:r>
      <w:r>
        <w:t>policy,</w:t>
      </w:r>
      <w:r>
        <w:rPr>
          <w:spacing w:val="-57"/>
        </w:rPr>
        <w:t xml:space="preserve"> </w:t>
      </w:r>
      <w:r>
        <w:t>the City argues, addresses plaintiffs’ grievances arising from its failure to install APS when it</w:t>
      </w:r>
      <w:r>
        <w:rPr>
          <w:spacing w:val="1"/>
        </w:rPr>
        <w:t xml:space="preserve"> </w:t>
      </w:r>
      <w:r>
        <w:t>replaces</w:t>
      </w:r>
      <w:r>
        <w:rPr>
          <w:spacing w:val="-3"/>
        </w:rPr>
        <w:t xml:space="preserve"> </w:t>
      </w:r>
      <w:r>
        <w:t>or</w:t>
      </w:r>
      <w:r>
        <w:rPr>
          <w:spacing w:val="-2"/>
        </w:rPr>
        <w:t xml:space="preserve"> </w:t>
      </w:r>
      <w:r>
        <w:t>adds</w:t>
      </w:r>
      <w:r>
        <w:rPr>
          <w:spacing w:val="-2"/>
        </w:rPr>
        <w:t xml:space="preserve"> </w:t>
      </w:r>
      <w:r>
        <w:t>pedestrian</w:t>
      </w:r>
      <w:r>
        <w:rPr>
          <w:spacing w:val="-2"/>
        </w:rPr>
        <w:t xml:space="preserve"> </w:t>
      </w:r>
      <w:r>
        <w:t>signals,</w:t>
      </w:r>
      <w:r>
        <w:rPr>
          <w:spacing w:val="-2"/>
        </w:rPr>
        <w:t xml:space="preserve"> </w:t>
      </w:r>
      <w:r>
        <w:t>or</w:t>
      </w:r>
      <w:r>
        <w:rPr>
          <w:spacing w:val="-1"/>
        </w:rPr>
        <w:t xml:space="preserve"> </w:t>
      </w:r>
      <w:r>
        <w:t>undertakes</w:t>
      </w:r>
      <w:r>
        <w:rPr>
          <w:spacing w:val="-1"/>
        </w:rPr>
        <w:t xml:space="preserve"> </w:t>
      </w:r>
      <w:r>
        <w:t>either</w:t>
      </w:r>
      <w:r>
        <w:rPr>
          <w:spacing w:val="-1"/>
        </w:rPr>
        <w:t xml:space="preserve"> </w:t>
      </w:r>
      <w:r>
        <w:t>capital</w:t>
      </w:r>
      <w:r>
        <w:rPr>
          <w:spacing w:val="-3"/>
        </w:rPr>
        <w:t xml:space="preserve"> </w:t>
      </w:r>
      <w:r>
        <w:t>projects</w:t>
      </w:r>
      <w:r>
        <w:rPr>
          <w:spacing w:val="-3"/>
        </w:rPr>
        <w:t xml:space="preserve"> </w:t>
      </w:r>
      <w:r>
        <w:t>or</w:t>
      </w:r>
      <w:r>
        <w:rPr>
          <w:spacing w:val="-2"/>
        </w:rPr>
        <w:t xml:space="preserve"> </w:t>
      </w:r>
      <w:r>
        <w:t>SIPs</w:t>
      </w:r>
      <w:r>
        <w:rPr>
          <w:spacing w:val="-2"/>
        </w:rPr>
        <w:t xml:space="preserve"> </w:t>
      </w:r>
      <w:r>
        <w:t>involving</w:t>
      </w:r>
      <w:r>
        <w:rPr>
          <w:spacing w:val="-1"/>
        </w:rPr>
        <w:t xml:space="preserve"> </w:t>
      </w:r>
      <w:r>
        <w:t>work</w:t>
      </w:r>
    </w:p>
    <w:p w14:paraId="41512D0F" w14:textId="77777777" w:rsidR="00B6495C" w:rsidRDefault="00B6495C" w:rsidP="00B6495C">
      <w:pPr>
        <w:spacing w:line="480" w:lineRule="auto"/>
        <w:sectPr w:rsidR="00B6495C">
          <w:headerReference w:type="default" r:id="rId223"/>
          <w:footerReference w:type="default" r:id="rId224"/>
          <w:pgSz w:w="12240" w:h="15840"/>
          <w:pgMar w:top="1360" w:right="1320" w:bottom="1240" w:left="1320" w:header="232" w:footer="1046" w:gutter="0"/>
          <w:cols w:space="720"/>
        </w:sectPr>
      </w:pPr>
    </w:p>
    <w:p w14:paraId="623A64CD" w14:textId="77777777" w:rsidR="00B6495C" w:rsidRDefault="00B6495C" w:rsidP="00B6495C">
      <w:pPr>
        <w:pStyle w:val="BodyText"/>
        <w:spacing w:before="80" w:line="480" w:lineRule="auto"/>
        <w:ind w:left="120"/>
      </w:pPr>
      <w:r>
        <w:lastRenderedPageBreak/>
        <w:t>on pedestrian crossing signals.</w:t>
      </w:r>
      <w:r>
        <w:rPr>
          <w:spacing w:val="1"/>
        </w:rPr>
        <w:t xml:space="preserve"> </w:t>
      </w:r>
      <w:r>
        <w:rPr>
          <w:i/>
        </w:rPr>
        <w:t xml:space="preserve">Id. </w:t>
      </w:r>
      <w:r>
        <w:t>at 13–14.</w:t>
      </w:r>
      <w:r>
        <w:rPr>
          <w:spacing w:val="1"/>
        </w:rPr>
        <w:t xml:space="preserve"> </w:t>
      </w:r>
      <w:r>
        <w:t>Plaintiffs disagree on the grounds that (1) as to past</w:t>
      </w:r>
      <w:r>
        <w:rPr>
          <w:spacing w:val="-57"/>
        </w:rPr>
        <w:t xml:space="preserve"> </w:t>
      </w:r>
      <w:r>
        <w:t>ADA violations, the City’s new policy does not provide a remedy; and (2) as to the future, the</w:t>
      </w:r>
      <w:r>
        <w:rPr>
          <w:spacing w:val="1"/>
        </w:rPr>
        <w:t xml:space="preserve"> </w:t>
      </w:r>
      <w:r>
        <w:t>voluntary cessation exception to the mootness doctrine applies; and in any event, the new policy</w:t>
      </w:r>
      <w:r>
        <w:rPr>
          <w:spacing w:val="1"/>
        </w:rPr>
        <w:t xml:space="preserve"> </w:t>
      </w:r>
      <w:r>
        <w:t>does not provide the full relief required by the ADA.</w:t>
      </w:r>
      <w:r>
        <w:rPr>
          <w:spacing w:val="1"/>
        </w:rPr>
        <w:t xml:space="preserve"> </w:t>
      </w:r>
      <w:r>
        <w:rPr>
          <w:i/>
        </w:rPr>
        <w:t xml:space="preserve">See </w:t>
      </w:r>
      <w:r>
        <w:t>Pl. Reply at 4–9.</w:t>
      </w:r>
      <w:r>
        <w:rPr>
          <w:spacing w:val="1"/>
        </w:rPr>
        <w:t xml:space="preserve"> </w:t>
      </w:r>
      <w:r>
        <w:t>For the reasons that</w:t>
      </w:r>
      <w:r>
        <w:rPr>
          <w:spacing w:val="1"/>
        </w:rPr>
        <w:t xml:space="preserve"> </w:t>
      </w:r>
      <w:r>
        <w:t>follow,</w:t>
      </w:r>
      <w:r>
        <w:rPr>
          <w:spacing w:val="-2"/>
        </w:rPr>
        <w:t xml:space="preserve"> </w:t>
      </w:r>
      <w:r>
        <w:t>the Court</w:t>
      </w:r>
      <w:r>
        <w:rPr>
          <w:spacing w:val="-1"/>
        </w:rPr>
        <w:t xml:space="preserve"> </w:t>
      </w:r>
      <w:r>
        <w:t>rejects the</w:t>
      </w:r>
      <w:r>
        <w:rPr>
          <w:spacing w:val="-3"/>
        </w:rPr>
        <w:t xml:space="preserve"> </w:t>
      </w:r>
      <w:r>
        <w:t>City’s</w:t>
      </w:r>
      <w:r>
        <w:rPr>
          <w:spacing w:val="-1"/>
        </w:rPr>
        <w:t xml:space="preserve"> </w:t>
      </w:r>
      <w:r>
        <w:t>mootness</w:t>
      </w:r>
      <w:r>
        <w:rPr>
          <w:spacing w:val="-1"/>
        </w:rPr>
        <w:t xml:space="preserve"> </w:t>
      </w:r>
      <w:r>
        <w:t>defense.</w:t>
      </w:r>
    </w:p>
    <w:p w14:paraId="7539E9D5" w14:textId="77777777" w:rsidR="00B6495C" w:rsidRDefault="00B6495C" w:rsidP="00AA0BF0">
      <w:pPr>
        <w:pStyle w:val="ListParagraph"/>
        <w:widowControl w:val="0"/>
        <w:numPr>
          <w:ilvl w:val="1"/>
          <w:numId w:val="19"/>
        </w:numPr>
        <w:tabs>
          <w:tab w:val="left" w:pos="2999"/>
          <w:tab w:val="left" w:pos="3000"/>
        </w:tabs>
        <w:autoSpaceDE w:val="0"/>
        <w:autoSpaceDN w:val="0"/>
        <w:spacing w:after="0" w:line="240" w:lineRule="auto"/>
        <w:contextualSpacing w:val="0"/>
        <w:rPr>
          <w:i/>
          <w:sz w:val="24"/>
        </w:rPr>
      </w:pPr>
      <w:r>
        <w:rPr>
          <w:i/>
          <w:sz w:val="24"/>
        </w:rPr>
        <w:t>Applicable</w:t>
      </w:r>
      <w:r>
        <w:rPr>
          <w:i/>
          <w:spacing w:val="-4"/>
          <w:sz w:val="24"/>
        </w:rPr>
        <w:t xml:space="preserve"> </w:t>
      </w:r>
      <w:r>
        <w:rPr>
          <w:i/>
          <w:sz w:val="24"/>
        </w:rPr>
        <w:t>Law</w:t>
      </w:r>
    </w:p>
    <w:p w14:paraId="49CC76A8" w14:textId="77777777" w:rsidR="00B6495C" w:rsidRDefault="00B6495C" w:rsidP="00B6495C">
      <w:pPr>
        <w:pStyle w:val="BodyText"/>
        <w:spacing w:before="10"/>
        <w:rPr>
          <w:i/>
          <w:sz w:val="20"/>
        </w:rPr>
      </w:pPr>
    </w:p>
    <w:p w14:paraId="43F0E29F" w14:textId="77777777" w:rsidR="00B6495C" w:rsidRDefault="00B6495C" w:rsidP="00B6495C">
      <w:pPr>
        <w:spacing w:line="480" w:lineRule="auto"/>
        <w:ind w:left="120" w:right="173" w:firstLine="779"/>
        <w:rPr>
          <w:sz w:val="24"/>
        </w:rPr>
      </w:pPr>
      <w:r>
        <w:rPr>
          <w:sz w:val="24"/>
        </w:rPr>
        <w:t>“It has long been settled that a federal court has no authority to give opinions upon moot</w:t>
      </w:r>
      <w:r>
        <w:rPr>
          <w:spacing w:val="-57"/>
          <w:sz w:val="24"/>
        </w:rPr>
        <w:t xml:space="preserve"> </w:t>
      </w:r>
      <w:r>
        <w:rPr>
          <w:sz w:val="24"/>
        </w:rPr>
        <w:t>questions or abstract propositions, or to declare principles or rules of law which cannot affect the</w:t>
      </w:r>
      <w:r>
        <w:rPr>
          <w:spacing w:val="-57"/>
          <w:sz w:val="24"/>
        </w:rPr>
        <w:t xml:space="preserve"> </w:t>
      </w:r>
      <w:r>
        <w:rPr>
          <w:sz w:val="24"/>
        </w:rPr>
        <w:t>matter</w:t>
      </w:r>
      <w:r>
        <w:rPr>
          <w:spacing w:val="-13"/>
          <w:sz w:val="24"/>
        </w:rPr>
        <w:t xml:space="preserve"> </w:t>
      </w:r>
      <w:r>
        <w:rPr>
          <w:sz w:val="24"/>
        </w:rPr>
        <w:t>in</w:t>
      </w:r>
      <w:r>
        <w:rPr>
          <w:spacing w:val="-12"/>
          <w:sz w:val="24"/>
        </w:rPr>
        <w:t xml:space="preserve"> </w:t>
      </w:r>
      <w:r>
        <w:rPr>
          <w:sz w:val="24"/>
        </w:rPr>
        <w:t>issue</w:t>
      </w:r>
      <w:r>
        <w:rPr>
          <w:spacing w:val="-13"/>
          <w:sz w:val="24"/>
        </w:rPr>
        <w:t xml:space="preserve"> </w:t>
      </w:r>
      <w:r>
        <w:rPr>
          <w:sz w:val="24"/>
        </w:rPr>
        <w:t>in</w:t>
      </w:r>
      <w:r>
        <w:rPr>
          <w:spacing w:val="-12"/>
          <w:sz w:val="24"/>
        </w:rPr>
        <w:t xml:space="preserve"> </w:t>
      </w:r>
      <w:r>
        <w:rPr>
          <w:sz w:val="24"/>
        </w:rPr>
        <w:t>the</w:t>
      </w:r>
      <w:r>
        <w:rPr>
          <w:spacing w:val="-13"/>
          <w:sz w:val="24"/>
        </w:rPr>
        <w:t xml:space="preserve"> </w:t>
      </w:r>
      <w:r>
        <w:rPr>
          <w:sz w:val="24"/>
        </w:rPr>
        <w:t>case</w:t>
      </w:r>
      <w:r>
        <w:rPr>
          <w:spacing w:val="-12"/>
          <w:sz w:val="24"/>
        </w:rPr>
        <w:t xml:space="preserve"> </w:t>
      </w:r>
      <w:r>
        <w:rPr>
          <w:sz w:val="24"/>
        </w:rPr>
        <w:t>before</w:t>
      </w:r>
      <w:r>
        <w:rPr>
          <w:spacing w:val="-12"/>
          <w:sz w:val="24"/>
        </w:rPr>
        <w:t xml:space="preserve"> </w:t>
      </w:r>
      <w:r>
        <w:rPr>
          <w:sz w:val="24"/>
        </w:rPr>
        <w:t>it.”</w:t>
      </w:r>
      <w:r>
        <w:rPr>
          <w:spacing w:val="37"/>
          <w:sz w:val="24"/>
        </w:rPr>
        <w:t xml:space="preserve"> </w:t>
      </w:r>
      <w:r>
        <w:rPr>
          <w:i/>
          <w:sz w:val="24"/>
        </w:rPr>
        <w:t>Dean</w:t>
      </w:r>
      <w:r>
        <w:rPr>
          <w:i/>
          <w:spacing w:val="-12"/>
          <w:sz w:val="24"/>
        </w:rPr>
        <w:t xml:space="preserve"> </w:t>
      </w:r>
      <w:r>
        <w:rPr>
          <w:i/>
          <w:sz w:val="24"/>
        </w:rPr>
        <w:t>v.</w:t>
      </w:r>
      <w:r>
        <w:rPr>
          <w:i/>
          <w:spacing w:val="-12"/>
          <w:sz w:val="24"/>
        </w:rPr>
        <w:t xml:space="preserve"> </w:t>
      </w:r>
      <w:r>
        <w:rPr>
          <w:i/>
          <w:sz w:val="24"/>
        </w:rPr>
        <w:t>Blumenthal,</w:t>
      </w:r>
      <w:r>
        <w:rPr>
          <w:i/>
          <w:spacing w:val="-11"/>
          <w:sz w:val="24"/>
        </w:rPr>
        <w:t xml:space="preserve"> </w:t>
      </w:r>
      <w:r>
        <w:rPr>
          <w:sz w:val="24"/>
        </w:rPr>
        <w:t>577</w:t>
      </w:r>
      <w:r>
        <w:rPr>
          <w:spacing w:val="-13"/>
          <w:sz w:val="24"/>
        </w:rPr>
        <w:t xml:space="preserve"> </w:t>
      </w:r>
      <w:r>
        <w:rPr>
          <w:sz w:val="24"/>
        </w:rPr>
        <w:t>F.3d</w:t>
      </w:r>
      <w:r>
        <w:rPr>
          <w:spacing w:val="-12"/>
          <w:sz w:val="24"/>
        </w:rPr>
        <w:t xml:space="preserve"> </w:t>
      </w:r>
      <w:r>
        <w:rPr>
          <w:sz w:val="24"/>
        </w:rPr>
        <w:t>60,</w:t>
      </w:r>
      <w:r>
        <w:rPr>
          <w:spacing w:val="-12"/>
          <w:sz w:val="24"/>
        </w:rPr>
        <w:t xml:space="preserve"> </w:t>
      </w:r>
      <w:r>
        <w:rPr>
          <w:sz w:val="24"/>
        </w:rPr>
        <w:t>64</w:t>
      </w:r>
      <w:r>
        <w:rPr>
          <w:spacing w:val="-13"/>
          <w:sz w:val="24"/>
        </w:rPr>
        <w:t xml:space="preserve"> </w:t>
      </w:r>
      <w:r>
        <w:rPr>
          <w:sz w:val="24"/>
        </w:rPr>
        <w:t>(2d</w:t>
      </w:r>
      <w:r>
        <w:rPr>
          <w:spacing w:val="-11"/>
          <w:sz w:val="24"/>
        </w:rPr>
        <w:t xml:space="preserve"> </w:t>
      </w:r>
      <w:r>
        <w:rPr>
          <w:sz w:val="24"/>
        </w:rPr>
        <w:t>Cir.</w:t>
      </w:r>
      <w:r>
        <w:rPr>
          <w:spacing w:val="-13"/>
          <w:sz w:val="24"/>
        </w:rPr>
        <w:t xml:space="preserve"> </w:t>
      </w:r>
      <w:r>
        <w:rPr>
          <w:sz w:val="24"/>
        </w:rPr>
        <w:t>2009)</w:t>
      </w:r>
      <w:r>
        <w:rPr>
          <w:spacing w:val="-12"/>
          <w:sz w:val="24"/>
        </w:rPr>
        <w:t xml:space="preserve"> </w:t>
      </w:r>
      <w:r>
        <w:rPr>
          <w:sz w:val="24"/>
        </w:rPr>
        <w:t>(quoting</w:t>
      </w:r>
      <w:r>
        <w:rPr>
          <w:spacing w:val="1"/>
          <w:sz w:val="24"/>
        </w:rPr>
        <w:t xml:space="preserve"> </w:t>
      </w:r>
      <w:r>
        <w:rPr>
          <w:i/>
          <w:sz w:val="24"/>
        </w:rPr>
        <w:t xml:space="preserve">Church of Scientology of Cal. v. United States, </w:t>
      </w:r>
      <w:r>
        <w:rPr>
          <w:sz w:val="24"/>
        </w:rPr>
        <w:t>506 U.S. 9, 12 (1992)).</w:t>
      </w:r>
      <w:r>
        <w:rPr>
          <w:spacing w:val="1"/>
          <w:sz w:val="24"/>
        </w:rPr>
        <w:t xml:space="preserve"> </w:t>
      </w:r>
      <w:r>
        <w:rPr>
          <w:sz w:val="24"/>
        </w:rPr>
        <w:t>Accordingly, “[t]he</w:t>
      </w:r>
      <w:r>
        <w:rPr>
          <w:spacing w:val="1"/>
          <w:sz w:val="24"/>
        </w:rPr>
        <w:t xml:space="preserve"> </w:t>
      </w:r>
      <w:r>
        <w:rPr>
          <w:sz w:val="24"/>
        </w:rPr>
        <w:t>requisite dispute must persist throughout the litigation.”</w:t>
      </w:r>
      <w:r>
        <w:rPr>
          <w:spacing w:val="1"/>
          <w:sz w:val="24"/>
        </w:rPr>
        <w:t xml:space="preserve"> </w:t>
      </w:r>
      <w:r>
        <w:rPr>
          <w:i/>
          <w:sz w:val="24"/>
        </w:rPr>
        <w:t>Russman v. Bd. of Educ. of Enlarged</w:t>
      </w:r>
      <w:r>
        <w:rPr>
          <w:i/>
          <w:spacing w:val="1"/>
          <w:sz w:val="24"/>
        </w:rPr>
        <w:t xml:space="preserve"> </w:t>
      </w:r>
      <w:r>
        <w:rPr>
          <w:i/>
          <w:sz w:val="24"/>
        </w:rPr>
        <w:t xml:space="preserve">City Sch. Dist. of the City of Watervliet, </w:t>
      </w:r>
      <w:r>
        <w:rPr>
          <w:sz w:val="24"/>
        </w:rPr>
        <w:t>260 F.3d 114, 118 (2d Cir. 2001).</w:t>
      </w:r>
      <w:r>
        <w:rPr>
          <w:spacing w:val="1"/>
          <w:sz w:val="24"/>
        </w:rPr>
        <w:t xml:space="preserve"> </w:t>
      </w:r>
      <w:r>
        <w:rPr>
          <w:sz w:val="24"/>
        </w:rPr>
        <w:t>“[I]f the dispute</w:t>
      </w:r>
      <w:r>
        <w:rPr>
          <w:spacing w:val="1"/>
          <w:sz w:val="24"/>
        </w:rPr>
        <w:t xml:space="preserve"> </w:t>
      </w:r>
      <w:r>
        <w:rPr>
          <w:sz w:val="24"/>
        </w:rPr>
        <w:t>should dissolve at any time due to a change in circumstances, the case becomes moot,” and the</w:t>
      </w:r>
      <w:r>
        <w:rPr>
          <w:spacing w:val="1"/>
          <w:sz w:val="24"/>
        </w:rPr>
        <w:t xml:space="preserve"> </w:t>
      </w:r>
      <w:r>
        <w:rPr>
          <w:sz w:val="24"/>
        </w:rPr>
        <w:t>Court must dismiss the suit for lack of subject matter jurisdiction.</w:t>
      </w:r>
      <w:r>
        <w:rPr>
          <w:spacing w:val="1"/>
          <w:sz w:val="24"/>
        </w:rPr>
        <w:t xml:space="preserve"> </w:t>
      </w:r>
      <w:r>
        <w:rPr>
          <w:i/>
          <w:sz w:val="24"/>
        </w:rPr>
        <w:t xml:space="preserve">Id. </w:t>
      </w:r>
      <w:r>
        <w:rPr>
          <w:sz w:val="24"/>
        </w:rPr>
        <w:t>at 118–19.</w:t>
      </w:r>
      <w:r>
        <w:rPr>
          <w:spacing w:val="1"/>
          <w:sz w:val="24"/>
        </w:rPr>
        <w:t xml:space="preserve"> </w:t>
      </w:r>
      <w:r>
        <w:rPr>
          <w:sz w:val="24"/>
        </w:rPr>
        <w:t>However, “a</w:t>
      </w:r>
      <w:r>
        <w:rPr>
          <w:spacing w:val="1"/>
          <w:sz w:val="24"/>
        </w:rPr>
        <w:t xml:space="preserve"> </w:t>
      </w:r>
      <w:r>
        <w:rPr>
          <w:sz w:val="24"/>
        </w:rPr>
        <w:t>case</w:t>
      </w:r>
      <w:r>
        <w:rPr>
          <w:spacing w:val="1"/>
          <w:sz w:val="24"/>
        </w:rPr>
        <w:t xml:space="preserve"> </w:t>
      </w:r>
      <w:r>
        <w:rPr>
          <w:sz w:val="24"/>
        </w:rPr>
        <w:t>becomes</w:t>
      </w:r>
      <w:r>
        <w:rPr>
          <w:spacing w:val="1"/>
          <w:sz w:val="24"/>
        </w:rPr>
        <w:t xml:space="preserve"> </w:t>
      </w:r>
      <w:r>
        <w:rPr>
          <w:sz w:val="24"/>
        </w:rPr>
        <w:t>moot</w:t>
      </w:r>
      <w:r>
        <w:rPr>
          <w:spacing w:val="1"/>
          <w:sz w:val="24"/>
        </w:rPr>
        <w:t xml:space="preserve"> </w:t>
      </w:r>
      <w:r>
        <w:rPr>
          <w:sz w:val="24"/>
        </w:rPr>
        <w:t>only</w:t>
      </w:r>
      <w:r>
        <w:rPr>
          <w:spacing w:val="1"/>
          <w:sz w:val="24"/>
        </w:rPr>
        <w:t xml:space="preserve"> </w:t>
      </w:r>
      <w:r>
        <w:rPr>
          <w:sz w:val="24"/>
        </w:rPr>
        <w:t>when it</w:t>
      </w:r>
      <w:r>
        <w:rPr>
          <w:spacing w:val="1"/>
          <w:sz w:val="24"/>
        </w:rPr>
        <w:t xml:space="preserve"> </w:t>
      </w:r>
      <w:r>
        <w:rPr>
          <w:sz w:val="24"/>
        </w:rPr>
        <w:t>is</w:t>
      </w:r>
      <w:r>
        <w:rPr>
          <w:spacing w:val="-1"/>
          <w:sz w:val="24"/>
        </w:rPr>
        <w:t xml:space="preserve"> </w:t>
      </w:r>
      <w:r>
        <w:rPr>
          <w:sz w:val="24"/>
        </w:rPr>
        <w:t xml:space="preserve">impossible for a court to grant </w:t>
      </w:r>
      <w:r>
        <w:rPr>
          <w:i/>
          <w:sz w:val="24"/>
        </w:rPr>
        <w:t>any</w:t>
      </w:r>
      <w:r>
        <w:rPr>
          <w:i/>
          <w:spacing w:val="-1"/>
          <w:sz w:val="24"/>
        </w:rPr>
        <w:t xml:space="preserve"> </w:t>
      </w:r>
      <w:r>
        <w:rPr>
          <w:sz w:val="24"/>
        </w:rPr>
        <w:t>effectual</w:t>
      </w:r>
      <w:r>
        <w:rPr>
          <w:spacing w:val="1"/>
          <w:sz w:val="24"/>
        </w:rPr>
        <w:t xml:space="preserve"> </w:t>
      </w:r>
      <w:r>
        <w:rPr>
          <w:sz w:val="24"/>
        </w:rPr>
        <w:t>relief</w:t>
      </w:r>
      <w:r>
        <w:rPr>
          <w:spacing w:val="-1"/>
          <w:sz w:val="24"/>
        </w:rPr>
        <w:t xml:space="preserve"> </w:t>
      </w:r>
      <w:r>
        <w:rPr>
          <w:i/>
          <w:sz w:val="24"/>
        </w:rPr>
        <w:t>whatever</w:t>
      </w:r>
      <w:r>
        <w:rPr>
          <w:i/>
          <w:spacing w:val="1"/>
          <w:sz w:val="24"/>
        </w:rPr>
        <w:t xml:space="preserve"> </w:t>
      </w:r>
      <w:r>
        <w:rPr>
          <w:sz w:val="24"/>
        </w:rPr>
        <w:t>to the prevailing party.”</w:t>
      </w:r>
      <w:r>
        <w:rPr>
          <w:spacing w:val="1"/>
          <w:sz w:val="24"/>
        </w:rPr>
        <w:t xml:space="preserve"> </w:t>
      </w:r>
      <w:r>
        <w:rPr>
          <w:i/>
          <w:sz w:val="24"/>
        </w:rPr>
        <w:t>Chevron Corp. v. Donziger</w:t>
      </w:r>
      <w:r>
        <w:rPr>
          <w:sz w:val="24"/>
        </w:rPr>
        <w:t>, 833 F.3d 74, 124 (2d Cir. 2016) (emphasis</w:t>
      </w:r>
      <w:r>
        <w:rPr>
          <w:spacing w:val="1"/>
          <w:sz w:val="24"/>
        </w:rPr>
        <w:t xml:space="preserve"> </w:t>
      </w:r>
      <w:r>
        <w:rPr>
          <w:sz w:val="24"/>
        </w:rPr>
        <w:t>in</w:t>
      </w:r>
      <w:r>
        <w:rPr>
          <w:spacing w:val="-1"/>
          <w:sz w:val="24"/>
        </w:rPr>
        <w:t xml:space="preserve"> </w:t>
      </w:r>
      <w:r>
        <w:rPr>
          <w:sz w:val="24"/>
        </w:rPr>
        <w:t>original) (quoting</w:t>
      </w:r>
      <w:r>
        <w:rPr>
          <w:spacing w:val="-1"/>
          <w:sz w:val="24"/>
        </w:rPr>
        <w:t xml:space="preserve"> </w:t>
      </w:r>
      <w:r>
        <w:rPr>
          <w:i/>
          <w:sz w:val="24"/>
        </w:rPr>
        <w:t>Chafin</w:t>
      </w:r>
      <w:r>
        <w:rPr>
          <w:i/>
          <w:spacing w:val="-2"/>
          <w:sz w:val="24"/>
        </w:rPr>
        <w:t xml:space="preserve"> </w:t>
      </w:r>
      <w:r>
        <w:rPr>
          <w:i/>
          <w:sz w:val="24"/>
        </w:rPr>
        <w:t>v. Chafin</w:t>
      </w:r>
      <w:r>
        <w:rPr>
          <w:sz w:val="24"/>
        </w:rPr>
        <w:t>,</w:t>
      </w:r>
      <w:r>
        <w:rPr>
          <w:spacing w:val="-1"/>
          <w:sz w:val="24"/>
        </w:rPr>
        <w:t xml:space="preserve"> </w:t>
      </w:r>
      <w:r>
        <w:rPr>
          <w:sz w:val="24"/>
        </w:rPr>
        <w:t>568</w:t>
      </w:r>
      <w:r>
        <w:rPr>
          <w:spacing w:val="-1"/>
          <w:sz w:val="24"/>
        </w:rPr>
        <w:t xml:space="preserve"> </w:t>
      </w:r>
      <w:r>
        <w:rPr>
          <w:sz w:val="24"/>
        </w:rPr>
        <w:t>U.S.</w:t>
      </w:r>
      <w:r>
        <w:rPr>
          <w:spacing w:val="-2"/>
          <w:sz w:val="24"/>
        </w:rPr>
        <w:t xml:space="preserve"> </w:t>
      </w:r>
      <w:r>
        <w:rPr>
          <w:sz w:val="24"/>
        </w:rPr>
        <w:t>165,</w:t>
      </w:r>
      <w:r>
        <w:rPr>
          <w:spacing w:val="-1"/>
          <w:sz w:val="24"/>
        </w:rPr>
        <w:t xml:space="preserve"> </w:t>
      </w:r>
      <w:r>
        <w:rPr>
          <w:sz w:val="24"/>
        </w:rPr>
        <w:t>172</w:t>
      </w:r>
      <w:r>
        <w:rPr>
          <w:spacing w:val="-1"/>
          <w:sz w:val="24"/>
        </w:rPr>
        <w:t xml:space="preserve"> </w:t>
      </w:r>
      <w:r>
        <w:rPr>
          <w:sz w:val="24"/>
        </w:rPr>
        <w:t>(2013)).</w:t>
      </w:r>
    </w:p>
    <w:p w14:paraId="0B32D491" w14:textId="77777777" w:rsidR="00B6495C" w:rsidRDefault="00B6495C" w:rsidP="00B6495C">
      <w:pPr>
        <w:pStyle w:val="BodyText"/>
        <w:spacing w:line="480" w:lineRule="auto"/>
        <w:ind w:left="119" w:right="163" w:firstLine="720"/>
      </w:pPr>
      <w:r>
        <w:t>The Supreme Court has recognized numerous exceptions to the mootness doctrine.</w:t>
      </w:r>
      <w:r>
        <w:rPr>
          <w:spacing w:val="1"/>
        </w:rPr>
        <w:t xml:space="preserve"> </w:t>
      </w:r>
      <w:r>
        <w:rPr>
          <w:i/>
        </w:rPr>
        <w:t>See</w:t>
      </w:r>
      <w:r>
        <w:rPr>
          <w:i/>
          <w:spacing w:val="1"/>
        </w:rPr>
        <w:t xml:space="preserve"> </w:t>
      </w:r>
      <w:r>
        <w:rPr>
          <w:i/>
        </w:rPr>
        <w:t>Comer v. Cisneros</w:t>
      </w:r>
      <w:r>
        <w:t>, 37 F.3d 775, 798 (2d Cir. 1994) (“The mootness doctrine is riddled with</w:t>
      </w:r>
      <w:r>
        <w:rPr>
          <w:spacing w:val="1"/>
        </w:rPr>
        <w:t xml:space="preserve"> </w:t>
      </w:r>
      <w:r>
        <w:t>exceptions . . . .”).</w:t>
      </w:r>
      <w:r>
        <w:rPr>
          <w:spacing w:val="1"/>
        </w:rPr>
        <w:t xml:space="preserve"> </w:t>
      </w:r>
      <w:r>
        <w:t>Relevant here is the exception for instances in which a defendant has</w:t>
      </w:r>
      <w:r>
        <w:rPr>
          <w:spacing w:val="1"/>
        </w:rPr>
        <w:t xml:space="preserve"> </w:t>
      </w:r>
      <w:r>
        <w:t>voluntarily ceased engaging in allegedly unlawful conduct.</w:t>
      </w:r>
      <w:r>
        <w:rPr>
          <w:spacing w:val="1"/>
        </w:rPr>
        <w:t xml:space="preserve"> </w:t>
      </w:r>
      <w:r>
        <w:t>“The voluntary cessation of</w:t>
      </w:r>
      <w:r>
        <w:rPr>
          <w:spacing w:val="1"/>
        </w:rPr>
        <w:t xml:space="preserve"> </w:t>
      </w:r>
      <w:r>
        <w:t>challenged conduct does not ordinarily render a case moot because a dismissal for mootness</w:t>
      </w:r>
      <w:r>
        <w:rPr>
          <w:spacing w:val="1"/>
        </w:rPr>
        <w:t xml:space="preserve"> </w:t>
      </w:r>
      <w:r>
        <w:t>would permit a resumption of the challenged conduct as soon as the case is dismissed.”</w:t>
      </w:r>
      <w:r>
        <w:rPr>
          <w:spacing w:val="1"/>
        </w:rPr>
        <w:t xml:space="preserve"> </w:t>
      </w:r>
      <w:r>
        <w:rPr>
          <w:i/>
        </w:rPr>
        <w:t>Knox v.</w:t>
      </w:r>
      <w:r>
        <w:rPr>
          <w:i/>
          <w:spacing w:val="-57"/>
        </w:rPr>
        <w:t xml:space="preserve"> </w:t>
      </w:r>
      <w:r>
        <w:rPr>
          <w:i/>
        </w:rPr>
        <w:t>Serv.</w:t>
      </w:r>
      <w:r>
        <w:rPr>
          <w:i/>
          <w:spacing w:val="-3"/>
        </w:rPr>
        <w:t xml:space="preserve"> </w:t>
      </w:r>
      <w:r>
        <w:rPr>
          <w:i/>
        </w:rPr>
        <w:t>Emps.</w:t>
      </w:r>
      <w:r>
        <w:rPr>
          <w:i/>
          <w:spacing w:val="-2"/>
        </w:rPr>
        <w:t xml:space="preserve"> </w:t>
      </w:r>
      <w:r>
        <w:rPr>
          <w:i/>
        </w:rPr>
        <w:t>Int’l</w:t>
      </w:r>
      <w:r>
        <w:rPr>
          <w:i/>
          <w:spacing w:val="-2"/>
        </w:rPr>
        <w:t xml:space="preserve"> </w:t>
      </w:r>
      <w:r>
        <w:rPr>
          <w:i/>
        </w:rPr>
        <w:t>Union,</w:t>
      </w:r>
      <w:r>
        <w:rPr>
          <w:i/>
          <w:spacing w:val="-2"/>
        </w:rPr>
        <w:t xml:space="preserve"> </w:t>
      </w:r>
      <w:r>
        <w:rPr>
          <w:i/>
        </w:rPr>
        <w:t>Local</w:t>
      </w:r>
      <w:r>
        <w:rPr>
          <w:i/>
          <w:spacing w:val="-2"/>
        </w:rPr>
        <w:t xml:space="preserve"> </w:t>
      </w:r>
      <w:r>
        <w:rPr>
          <w:i/>
        </w:rPr>
        <w:t>1000</w:t>
      </w:r>
      <w:r>
        <w:t>,</w:t>
      </w:r>
      <w:r>
        <w:rPr>
          <w:spacing w:val="-1"/>
        </w:rPr>
        <w:t xml:space="preserve"> </w:t>
      </w:r>
      <w:r>
        <w:t>567</w:t>
      </w:r>
      <w:r>
        <w:rPr>
          <w:spacing w:val="-2"/>
        </w:rPr>
        <w:t xml:space="preserve"> </w:t>
      </w:r>
      <w:r>
        <w:t>U.S.</w:t>
      </w:r>
      <w:r>
        <w:rPr>
          <w:spacing w:val="-2"/>
        </w:rPr>
        <w:t xml:space="preserve"> </w:t>
      </w:r>
      <w:r>
        <w:t>298,</w:t>
      </w:r>
      <w:r>
        <w:rPr>
          <w:spacing w:val="-1"/>
        </w:rPr>
        <w:t xml:space="preserve"> </w:t>
      </w:r>
      <w:r>
        <w:t>307</w:t>
      </w:r>
      <w:r>
        <w:rPr>
          <w:spacing w:val="-1"/>
        </w:rPr>
        <w:t xml:space="preserve"> </w:t>
      </w:r>
      <w:r>
        <w:t>(2012).</w:t>
      </w:r>
      <w:r>
        <w:rPr>
          <w:spacing w:val="58"/>
        </w:rPr>
        <w:t xml:space="preserve"> </w:t>
      </w:r>
      <w:r>
        <w:t>Accordingly,</w:t>
      </w:r>
      <w:r>
        <w:rPr>
          <w:spacing w:val="-3"/>
        </w:rPr>
        <w:t xml:space="preserve"> </w:t>
      </w:r>
      <w:r>
        <w:t>when</w:t>
      </w:r>
      <w:r>
        <w:rPr>
          <w:spacing w:val="-2"/>
        </w:rPr>
        <w:t xml:space="preserve"> </w:t>
      </w:r>
      <w:r>
        <w:t>a</w:t>
      </w:r>
      <w:r>
        <w:rPr>
          <w:spacing w:val="-1"/>
        </w:rPr>
        <w:t xml:space="preserve"> </w:t>
      </w:r>
      <w:r>
        <w:t>defendant</w:t>
      </w:r>
    </w:p>
    <w:p w14:paraId="38117A3F" w14:textId="77777777" w:rsidR="00B6495C" w:rsidRDefault="00B6495C" w:rsidP="00B6495C">
      <w:pPr>
        <w:spacing w:line="480" w:lineRule="auto"/>
        <w:sectPr w:rsidR="00B6495C">
          <w:headerReference w:type="default" r:id="rId225"/>
          <w:footerReference w:type="default" r:id="rId226"/>
          <w:pgSz w:w="12240" w:h="15840"/>
          <w:pgMar w:top="1360" w:right="1320" w:bottom="1240" w:left="1320" w:header="232" w:footer="1046" w:gutter="0"/>
          <w:cols w:space="720"/>
        </w:sectPr>
      </w:pPr>
    </w:p>
    <w:p w14:paraId="118B85E0" w14:textId="77777777" w:rsidR="00B6495C" w:rsidRDefault="00B6495C" w:rsidP="00B6495C">
      <w:pPr>
        <w:pStyle w:val="BodyText"/>
        <w:spacing w:before="80" w:line="480" w:lineRule="auto"/>
        <w:ind w:left="120" w:right="202"/>
      </w:pPr>
      <w:r>
        <w:lastRenderedPageBreak/>
        <w:t>cites its own voluntary compliance as the reason that no live controversy exists between the</w:t>
      </w:r>
      <w:r>
        <w:rPr>
          <w:spacing w:val="1"/>
        </w:rPr>
        <w:t xml:space="preserve"> </w:t>
      </w:r>
      <w:r>
        <w:t>parties, the case is not considered moot unless “subsequent events ma[ke] it absolutely clear that</w:t>
      </w:r>
      <w:r>
        <w:rPr>
          <w:spacing w:val="-57"/>
        </w:rPr>
        <w:t xml:space="preserve"> </w:t>
      </w:r>
      <w:r>
        <w:t>the allegedly wrongful behavior could not reasonably be expected to recur.”</w:t>
      </w:r>
      <w:r>
        <w:rPr>
          <w:spacing w:val="1"/>
        </w:rPr>
        <w:t xml:space="preserve"> </w:t>
      </w:r>
      <w:r>
        <w:rPr>
          <w:i/>
        </w:rPr>
        <w:t>Friends of Earth,</w:t>
      </w:r>
      <w:r>
        <w:rPr>
          <w:i/>
          <w:spacing w:val="1"/>
        </w:rPr>
        <w:t xml:space="preserve"> </w:t>
      </w:r>
      <w:r>
        <w:rPr>
          <w:i/>
        </w:rPr>
        <w:t>Inc. v. Laidlaw Envtl. Servs. (TOC), Inc.</w:t>
      </w:r>
      <w:r>
        <w:t>, 528 U.S. 167, 189 (2000).</w:t>
      </w:r>
      <w:r>
        <w:rPr>
          <w:spacing w:val="1"/>
        </w:rPr>
        <w:t xml:space="preserve"> </w:t>
      </w:r>
      <w:r>
        <w:t>In the Second Circuit, the</w:t>
      </w:r>
      <w:r>
        <w:rPr>
          <w:spacing w:val="1"/>
        </w:rPr>
        <w:t xml:space="preserve"> </w:t>
      </w:r>
      <w:r>
        <w:t>voluntary cessation of a challenged activity renders a case moot only “if the defendant can</w:t>
      </w:r>
      <w:r>
        <w:rPr>
          <w:spacing w:val="1"/>
        </w:rPr>
        <w:t xml:space="preserve"> </w:t>
      </w:r>
      <w:r>
        <w:t>demonstrate</w:t>
      </w:r>
      <w:r>
        <w:rPr>
          <w:spacing w:val="-3"/>
        </w:rPr>
        <w:t xml:space="preserve"> </w:t>
      </w:r>
      <w:r>
        <w:t>that</w:t>
      </w:r>
      <w:r>
        <w:rPr>
          <w:spacing w:val="-1"/>
        </w:rPr>
        <w:t xml:space="preserve"> </w:t>
      </w:r>
      <w:r>
        <w:t>(1)</w:t>
      </w:r>
      <w:r>
        <w:rPr>
          <w:spacing w:val="-1"/>
        </w:rPr>
        <w:t xml:space="preserve"> </w:t>
      </w:r>
      <w:r>
        <w:t>there</w:t>
      </w:r>
      <w:r>
        <w:rPr>
          <w:spacing w:val="-1"/>
        </w:rPr>
        <w:t xml:space="preserve"> </w:t>
      </w:r>
      <w:r>
        <w:t>is</w:t>
      </w:r>
      <w:r>
        <w:rPr>
          <w:spacing w:val="-1"/>
        </w:rPr>
        <w:t xml:space="preserve"> </w:t>
      </w:r>
      <w:r>
        <w:t>no reasonable</w:t>
      </w:r>
      <w:r>
        <w:rPr>
          <w:spacing w:val="-1"/>
        </w:rPr>
        <w:t xml:space="preserve"> </w:t>
      </w:r>
      <w:r>
        <w:t>expectation</w:t>
      </w:r>
      <w:r>
        <w:rPr>
          <w:spacing w:val="-2"/>
        </w:rPr>
        <w:t xml:space="preserve"> </w:t>
      </w:r>
      <w:r>
        <w:t>that</w:t>
      </w:r>
      <w:r>
        <w:rPr>
          <w:spacing w:val="-2"/>
        </w:rPr>
        <w:t xml:space="preserve"> </w:t>
      </w:r>
      <w:r>
        <w:t>the</w:t>
      </w:r>
      <w:r>
        <w:rPr>
          <w:spacing w:val="-2"/>
        </w:rPr>
        <w:t xml:space="preserve"> </w:t>
      </w:r>
      <w:r>
        <w:t>alleged</w:t>
      </w:r>
      <w:r>
        <w:rPr>
          <w:spacing w:val="-1"/>
        </w:rPr>
        <w:t xml:space="preserve"> </w:t>
      </w:r>
      <w:r>
        <w:t>violation</w:t>
      </w:r>
      <w:r>
        <w:rPr>
          <w:spacing w:val="-2"/>
        </w:rPr>
        <w:t xml:space="preserve"> </w:t>
      </w:r>
      <w:r>
        <w:t>will</w:t>
      </w:r>
      <w:r>
        <w:rPr>
          <w:spacing w:val="-2"/>
        </w:rPr>
        <w:t xml:space="preserve"> </w:t>
      </w:r>
      <w:r>
        <w:t>recur</w:t>
      </w:r>
      <w:r>
        <w:rPr>
          <w:spacing w:val="-2"/>
        </w:rPr>
        <w:t xml:space="preserve"> </w:t>
      </w:r>
      <w:r>
        <w:t>and</w:t>
      </w:r>
    </w:p>
    <w:p w14:paraId="309BA4B0" w14:textId="77777777" w:rsidR="00B6495C" w:rsidRDefault="00B6495C" w:rsidP="00B6495C">
      <w:pPr>
        <w:spacing w:line="480" w:lineRule="auto"/>
        <w:ind w:left="120" w:right="264"/>
        <w:rPr>
          <w:sz w:val="24"/>
        </w:rPr>
      </w:pPr>
      <w:r>
        <w:rPr>
          <w:sz w:val="24"/>
        </w:rPr>
        <w:t>(2) interim relief or events have completely and irrevocably eradicated the effects of the alleged</w:t>
      </w:r>
      <w:r>
        <w:rPr>
          <w:spacing w:val="-57"/>
          <w:sz w:val="24"/>
        </w:rPr>
        <w:t xml:space="preserve"> </w:t>
      </w:r>
      <w:r>
        <w:rPr>
          <w:sz w:val="24"/>
        </w:rPr>
        <w:t>violation.”</w:t>
      </w:r>
      <w:r>
        <w:rPr>
          <w:spacing w:val="1"/>
          <w:sz w:val="24"/>
        </w:rPr>
        <w:t xml:space="preserve"> </w:t>
      </w:r>
      <w:r>
        <w:rPr>
          <w:i/>
          <w:sz w:val="24"/>
        </w:rPr>
        <w:t>Clear Channel Outdoor, Inc. v. City of New York</w:t>
      </w:r>
      <w:r>
        <w:rPr>
          <w:sz w:val="24"/>
        </w:rPr>
        <w:t>, 594 F.3d 94, 110 (2d Cir. 2010)</w:t>
      </w:r>
      <w:r>
        <w:rPr>
          <w:spacing w:val="1"/>
          <w:sz w:val="24"/>
        </w:rPr>
        <w:t xml:space="preserve"> </w:t>
      </w:r>
      <w:r>
        <w:rPr>
          <w:sz w:val="24"/>
        </w:rPr>
        <w:t xml:space="preserve">(quoting </w:t>
      </w:r>
      <w:r>
        <w:rPr>
          <w:i/>
          <w:sz w:val="24"/>
        </w:rPr>
        <w:t>Campbell v. Greisberger</w:t>
      </w:r>
      <w:r>
        <w:rPr>
          <w:sz w:val="24"/>
        </w:rPr>
        <w:t>, 80 F.3d 703, 706 (2d Cir. 1996)).</w:t>
      </w:r>
      <w:r>
        <w:rPr>
          <w:spacing w:val="1"/>
          <w:sz w:val="24"/>
        </w:rPr>
        <w:t xml:space="preserve"> </w:t>
      </w:r>
      <w:r>
        <w:rPr>
          <w:sz w:val="24"/>
        </w:rPr>
        <w:t>This is a “formidable</w:t>
      </w:r>
      <w:r>
        <w:rPr>
          <w:spacing w:val="1"/>
          <w:sz w:val="24"/>
        </w:rPr>
        <w:t xml:space="preserve"> </w:t>
      </w:r>
      <w:r>
        <w:rPr>
          <w:sz w:val="24"/>
        </w:rPr>
        <w:t>burden.”</w:t>
      </w:r>
      <w:r>
        <w:rPr>
          <w:spacing w:val="57"/>
          <w:sz w:val="24"/>
        </w:rPr>
        <w:t xml:space="preserve"> </w:t>
      </w:r>
      <w:r>
        <w:rPr>
          <w:i/>
          <w:sz w:val="24"/>
        </w:rPr>
        <w:t>Seidemann</w:t>
      </w:r>
      <w:r>
        <w:rPr>
          <w:i/>
          <w:spacing w:val="-3"/>
          <w:sz w:val="24"/>
        </w:rPr>
        <w:t xml:space="preserve"> </w:t>
      </w:r>
      <w:r>
        <w:rPr>
          <w:i/>
          <w:sz w:val="24"/>
        </w:rPr>
        <w:t>v.</w:t>
      </w:r>
      <w:r>
        <w:rPr>
          <w:i/>
          <w:spacing w:val="-1"/>
          <w:sz w:val="24"/>
        </w:rPr>
        <w:t xml:space="preserve"> </w:t>
      </w:r>
      <w:r>
        <w:rPr>
          <w:i/>
          <w:sz w:val="24"/>
        </w:rPr>
        <w:t>Bowen</w:t>
      </w:r>
      <w:r>
        <w:rPr>
          <w:sz w:val="24"/>
        </w:rPr>
        <w:t>,</w:t>
      </w:r>
      <w:r>
        <w:rPr>
          <w:spacing w:val="-2"/>
          <w:sz w:val="24"/>
        </w:rPr>
        <w:t xml:space="preserve"> </w:t>
      </w:r>
      <w:r>
        <w:rPr>
          <w:sz w:val="24"/>
        </w:rPr>
        <w:t>499</w:t>
      </w:r>
      <w:r>
        <w:rPr>
          <w:spacing w:val="-3"/>
          <w:sz w:val="24"/>
        </w:rPr>
        <w:t xml:space="preserve"> </w:t>
      </w:r>
      <w:r>
        <w:rPr>
          <w:sz w:val="24"/>
        </w:rPr>
        <w:t>F.3d</w:t>
      </w:r>
      <w:r>
        <w:rPr>
          <w:spacing w:val="-2"/>
          <w:sz w:val="24"/>
        </w:rPr>
        <w:t xml:space="preserve"> </w:t>
      </w:r>
      <w:r>
        <w:rPr>
          <w:sz w:val="24"/>
        </w:rPr>
        <w:t>119,</w:t>
      </w:r>
      <w:r>
        <w:rPr>
          <w:spacing w:val="-2"/>
          <w:sz w:val="24"/>
        </w:rPr>
        <w:t xml:space="preserve"> </w:t>
      </w:r>
      <w:r>
        <w:rPr>
          <w:sz w:val="24"/>
        </w:rPr>
        <w:t>128</w:t>
      </w:r>
      <w:r>
        <w:rPr>
          <w:spacing w:val="-3"/>
          <w:sz w:val="24"/>
        </w:rPr>
        <w:t xml:space="preserve"> </w:t>
      </w:r>
      <w:r>
        <w:rPr>
          <w:sz w:val="24"/>
        </w:rPr>
        <w:t>(2d</w:t>
      </w:r>
      <w:r>
        <w:rPr>
          <w:spacing w:val="-2"/>
          <w:sz w:val="24"/>
        </w:rPr>
        <w:t xml:space="preserve"> </w:t>
      </w:r>
      <w:r>
        <w:rPr>
          <w:sz w:val="24"/>
        </w:rPr>
        <w:t>Cir.</w:t>
      </w:r>
      <w:r>
        <w:rPr>
          <w:spacing w:val="-2"/>
          <w:sz w:val="24"/>
        </w:rPr>
        <w:t xml:space="preserve"> </w:t>
      </w:r>
      <w:r>
        <w:rPr>
          <w:sz w:val="24"/>
        </w:rPr>
        <w:t>2007)</w:t>
      </w:r>
      <w:r>
        <w:rPr>
          <w:spacing w:val="-3"/>
          <w:sz w:val="24"/>
        </w:rPr>
        <w:t xml:space="preserve"> </w:t>
      </w:r>
      <w:r>
        <w:rPr>
          <w:sz w:val="24"/>
        </w:rPr>
        <w:t>(citation</w:t>
      </w:r>
      <w:r>
        <w:rPr>
          <w:spacing w:val="-2"/>
          <w:sz w:val="24"/>
        </w:rPr>
        <w:t xml:space="preserve"> </w:t>
      </w:r>
      <w:r>
        <w:rPr>
          <w:sz w:val="24"/>
        </w:rPr>
        <w:t>omitted).</w:t>
      </w:r>
    </w:p>
    <w:p w14:paraId="5E09C442" w14:textId="77777777" w:rsidR="00B6495C" w:rsidRDefault="00B6495C" w:rsidP="00AA0BF0">
      <w:pPr>
        <w:pStyle w:val="ListParagraph"/>
        <w:widowControl w:val="0"/>
        <w:numPr>
          <w:ilvl w:val="1"/>
          <w:numId w:val="19"/>
        </w:numPr>
        <w:tabs>
          <w:tab w:val="left" w:pos="2999"/>
          <w:tab w:val="left" w:pos="3000"/>
        </w:tabs>
        <w:autoSpaceDE w:val="0"/>
        <w:autoSpaceDN w:val="0"/>
        <w:spacing w:after="0" w:line="240" w:lineRule="auto"/>
        <w:contextualSpacing w:val="0"/>
        <w:rPr>
          <w:i/>
          <w:sz w:val="24"/>
        </w:rPr>
      </w:pPr>
      <w:r>
        <w:rPr>
          <w:i/>
          <w:sz w:val="24"/>
        </w:rPr>
        <w:t>Application</w:t>
      </w:r>
    </w:p>
    <w:p w14:paraId="37BB0D64" w14:textId="77777777" w:rsidR="00B6495C" w:rsidRDefault="00B6495C" w:rsidP="00B6495C">
      <w:pPr>
        <w:pStyle w:val="BodyText"/>
        <w:spacing w:before="10"/>
        <w:rPr>
          <w:i/>
          <w:sz w:val="20"/>
        </w:rPr>
      </w:pPr>
    </w:p>
    <w:p w14:paraId="1DFD8102" w14:textId="77777777" w:rsidR="00B6495C" w:rsidRDefault="00B6495C" w:rsidP="00B6495C">
      <w:pPr>
        <w:pStyle w:val="BodyText"/>
        <w:spacing w:line="480" w:lineRule="auto"/>
        <w:ind w:left="120" w:right="308" w:firstLine="720"/>
      </w:pPr>
      <w:r>
        <w:t>As to past ADA violations, plaintiffs are correct that the City’s new policy affords them</w:t>
      </w:r>
      <w:r>
        <w:rPr>
          <w:spacing w:val="-58"/>
        </w:rPr>
        <w:t xml:space="preserve"> </w:t>
      </w:r>
      <w:r>
        <w:t>no relief.</w:t>
      </w:r>
      <w:r>
        <w:rPr>
          <w:spacing w:val="1"/>
        </w:rPr>
        <w:t xml:space="preserve"> </w:t>
      </w:r>
      <w:r>
        <w:t>Plaintiffs bring timely claims that the City has made alterations to its crosswalks and</w:t>
      </w:r>
      <w:r>
        <w:rPr>
          <w:spacing w:val="-57"/>
        </w:rPr>
        <w:t xml:space="preserve"> </w:t>
      </w:r>
      <w:r>
        <w:t>traffic signals that affected the usability of those crosswalks to sighted pedestrians without</w:t>
      </w:r>
      <w:r>
        <w:rPr>
          <w:spacing w:val="1"/>
        </w:rPr>
        <w:t xml:space="preserve"> </w:t>
      </w:r>
      <w:r>
        <w:t>concurrently enhancing accessibility to the blind.</w:t>
      </w:r>
      <w:r>
        <w:rPr>
          <w:spacing w:val="1"/>
        </w:rPr>
        <w:t xml:space="preserve"> </w:t>
      </w:r>
      <w:r>
        <w:t>Pl. Reply at 8–9.</w:t>
      </w:r>
      <w:r>
        <w:rPr>
          <w:spacing w:val="1"/>
        </w:rPr>
        <w:t xml:space="preserve"> </w:t>
      </w:r>
      <w:r>
        <w:t>The City’s new policy,</w:t>
      </w:r>
      <w:r>
        <w:rPr>
          <w:spacing w:val="1"/>
        </w:rPr>
        <w:t xml:space="preserve"> </w:t>
      </w:r>
      <w:r>
        <w:t>however,</w:t>
      </w:r>
      <w:r>
        <w:rPr>
          <w:spacing w:val="-2"/>
        </w:rPr>
        <w:t xml:space="preserve"> </w:t>
      </w:r>
      <w:r>
        <w:t>is</w:t>
      </w:r>
      <w:r>
        <w:rPr>
          <w:spacing w:val="-1"/>
        </w:rPr>
        <w:t xml:space="preserve"> </w:t>
      </w:r>
      <w:r>
        <w:t>entirely</w:t>
      </w:r>
      <w:r>
        <w:rPr>
          <w:spacing w:val="-1"/>
        </w:rPr>
        <w:t xml:space="preserve"> </w:t>
      </w:r>
      <w:r>
        <w:t>prospective</w:t>
      </w:r>
      <w:r>
        <w:rPr>
          <w:spacing w:val="-1"/>
        </w:rPr>
        <w:t xml:space="preserve"> </w:t>
      </w:r>
      <w:r>
        <w:t>in</w:t>
      </w:r>
      <w:r>
        <w:rPr>
          <w:spacing w:val="-1"/>
        </w:rPr>
        <w:t xml:space="preserve"> </w:t>
      </w:r>
      <w:r>
        <w:t>nature,</w:t>
      </w:r>
      <w:r>
        <w:rPr>
          <w:spacing w:val="-2"/>
        </w:rPr>
        <w:t xml:space="preserve"> </w:t>
      </w:r>
      <w:r>
        <w:t>and</w:t>
      </w:r>
      <w:r>
        <w:rPr>
          <w:spacing w:val="-1"/>
        </w:rPr>
        <w:t xml:space="preserve"> </w:t>
      </w:r>
      <w:r>
        <w:t>does</w:t>
      </w:r>
      <w:r>
        <w:rPr>
          <w:spacing w:val="-1"/>
        </w:rPr>
        <w:t xml:space="preserve"> </w:t>
      </w:r>
      <w:r>
        <w:t>nothing</w:t>
      </w:r>
      <w:r>
        <w:rPr>
          <w:spacing w:val="-1"/>
        </w:rPr>
        <w:t xml:space="preserve"> </w:t>
      </w:r>
      <w:r>
        <w:t>to rectify violations</w:t>
      </w:r>
      <w:r>
        <w:rPr>
          <w:spacing w:val="-1"/>
        </w:rPr>
        <w:t xml:space="preserve"> </w:t>
      </w:r>
      <w:r>
        <w:t>between</w:t>
      </w:r>
    </w:p>
    <w:p w14:paraId="214AEEBD" w14:textId="77777777" w:rsidR="00B6495C" w:rsidRDefault="00B6495C" w:rsidP="00B6495C">
      <w:pPr>
        <w:pStyle w:val="BodyText"/>
        <w:spacing w:line="480" w:lineRule="auto"/>
        <w:ind w:left="120" w:right="150"/>
      </w:pPr>
      <w:r>
        <w:t>June 27, 2015 and its adoption.</w:t>
      </w:r>
      <w:r>
        <w:rPr>
          <w:spacing w:val="1"/>
        </w:rPr>
        <w:t xml:space="preserve"> </w:t>
      </w:r>
      <w:r>
        <w:rPr>
          <w:i/>
        </w:rPr>
        <w:t>See Gropper v. Fine Arts Hous., Inc.</w:t>
      </w:r>
      <w:r>
        <w:t>, 12 F. Supp. 3d 664, 670</w:t>
      </w:r>
      <w:r>
        <w:rPr>
          <w:spacing w:val="1"/>
        </w:rPr>
        <w:t xml:space="preserve"> </w:t>
      </w:r>
      <w:r>
        <w:t>(S.D.N.Y. 2014) (“[B]ecause the [Compliance Agreement] consists largely of promises that</w:t>
      </w:r>
      <w:r>
        <w:rPr>
          <w:spacing w:val="1"/>
        </w:rPr>
        <w:t xml:space="preserve"> </w:t>
      </w:r>
      <w:r>
        <w:t xml:space="preserve">[Defendant] will fulfill </w:t>
      </w:r>
      <w:r>
        <w:rPr>
          <w:i/>
        </w:rPr>
        <w:t>in the future</w:t>
      </w:r>
      <w:r>
        <w:t>, it cannot be contended that [Defendant] has completely and</w:t>
      </w:r>
      <w:r>
        <w:rPr>
          <w:spacing w:val="-57"/>
        </w:rPr>
        <w:t xml:space="preserve"> </w:t>
      </w:r>
      <w:r>
        <w:t>irrevocably</w:t>
      </w:r>
      <w:r>
        <w:rPr>
          <w:spacing w:val="-2"/>
        </w:rPr>
        <w:t xml:space="preserve"> </w:t>
      </w:r>
      <w:r>
        <w:t>eradicated</w:t>
      </w:r>
      <w:r>
        <w:rPr>
          <w:spacing w:val="-1"/>
        </w:rPr>
        <w:t xml:space="preserve"> </w:t>
      </w:r>
      <w:r>
        <w:t>the</w:t>
      </w:r>
      <w:r>
        <w:rPr>
          <w:spacing w:val="-1"/>
        </w:rPr>
        <w:t xml:space="preserve"> </w:t>
      </w:r>
      <w:r>
        <w:t>effects</w:t>
      </w:r>
      <w:r>
        <w:rPr>
          <w:spacing w:val="-1"/>
        </w:rPr>
        <w:t xml:space="preserve"> </w:t>
      </w:r>
      <w:r>
        <w:t>of</w:t>
      </w:r>
      <w:r>
        <w:rPr>
          <w:spacing w:val="-1"/>
        </w:rPr>
        <w:t xml:space="preserve"> </w:t>
      </w:r>
      <w:r>
        <w:t>the</w:t>
      </w:r>
      <w:r>
        <w:rPr>
          <w:spacing w:val="-1"/>
        </w:rPr>
        <w:t xml:space="preserve"> </w:t>
      </w:r>
      <w:r>
        <w:t>alleged</w:t>
      </w:r>
      <w:r>
        <w:rPr>
          <w:spacing w:val="-2"/>
        </w:rPr>
        <w:t xml:space="preserve"> </w:t>
      </w:r>
      <w:r>
        <w:t>ADA</w:t>
      </w:r>
      <w:r>
        <w:rPr>
          <w:spacing w:val="-1"/>
        </w:rPr>
        <w:t xml:space="preserve"> </w:t>
      </w:r>
      <w:r>
        <w:t>violations.”</w:t>
      </w:r>
      <w:r>
        <w:rPr>
          <w:spacing w:val="-1"/>
        </w:rPr>
        <w:t xml:space="preserve"> </w:t>
      </w:r>
      <w:r>
        <w:t>(citation</w:t>
      </w:r>
      <w:r>
        <w:rPr>
          <w:spacing w:val="-1"/>
        </w:rPr>
        <w:t xml:space="preserve"> </w:t>
      </w:r>
      <w:r>
        <w:t>omitted)</w:t>
      </w:r>
      <w:r>
        <w:rPr>
          <w:spacing w:val="-1"/>
        </w:rPr>
        <w:t xml:space="preserve"> </w:t>
      </w:r>
      <w:r>
        <w:t>(emphasis</w:t>
      </w:r>
      <w:r>
        <w:rPr>
          <w:spacing w:val="-1"/>
        </w:rPr>
        <w:t xml:space="preserve"> </w:t>
      </w:r>
      <w:r>
        <w:t>in</w:t>
      </w:r>
      <w:r>
        <w:rPr>
          <w:spacing w:val="-57"/>
        </w:rPr>
        <w:t xml:space="preserve"> </w:t>
      </w:r>
      <w:r>
        <w:t>original)).</w:t>
      </w:r>
      <w:r>
        <w:rPr>
          <w:spacing w:val="1"/>
        </w:rPr>
        <w:t xml:space="preserve"> </w:t>
      </w:r>
      <w:r>
        <w:t>The City’s claim of mootness thus fails to the extent that plaintiffs seek relief for past</w:t>
      </w:r>
      <w:r>
        <w:rPr>
          <w:spacing w:val="-57"/>
        </w:rPr>
        <w:t xml:space="preserve"> </w:t>
      </w:r>
      <w:r>
        <w:t>violations.</w:t>
      </w:r>
      <w:r>
        <w:rPr>
          <w:spacing w:val="57"/>
        </w:rPr>
        <w:t xml:space="preserve"> </w:t>
      </w:r>
      <w:r>
        <w:rPr>
          <w:i/>
        </w:rPr>
        <w:t>See Chevron</w:t>
      </w:r>
      <w:r>
        <w:t>, 833 F.3d</w:t>
      </w:r>
      <w:r>
        <w:rPr>
          <w:spacing w:val="-1"/>
        </w:rPr>
        <w:t xml:space="preserve"> </w:t>
      </w:r>
      <w:r>
        <w:t>at 124.</w:t>
      </w:r>
    </w:p>
    <w:p w14:paraId="52B5874D" w14:textId="77777777" w:rsidR="00B6495C" w:rsidRDefault="00B6495C" w:rsidP="00B6495C">
      <w:pPr>
        <w:pStyle w:val="BodyText"/>
        <w:spacing w:line="480" w:lineRule="auto"/>
        <w:ind w:left="120" w:firstLine="720"/>
      </w:pPr>
      <w:r>
        <w:t>For multiple reasons, the policy also does not moot plaintiffs’ claims for prospective</w:t>
      </w:r>
      <w:r>
        <w:rPr>
          <w:spacing w:val="-57"/>
        </w:rPr>
        <w:t xml:space="preserve"> </w:t>
      </w:r>
      <w:r>
        <w:t>relief—an</w:t>
      </w:r>
      <w:r>
        <w:rPr>
          <w:spacing w:val="-2"/>
        </w:rPr>
        <w:t xml:space="preserve"> </w:t>
      </w:r>
      <w:r>
        <w:t>injunction</w:t>
      </w:r>
      <w:r>
        <w:rPr>
          <w:spacing w:val="-2"/>
        </w:rPr>
        <w:t xml:space="preserve"> </w:t>
      </w:r>
      <w:r>
        <w:t>obliging</w:t>
      </w:r>
      <w:r>
        <w:rPr>
          <w:spacing w:val="-2"/>
        </w:rPr>
        <w:t xml:space="preserve"> </w:t>
      </w:r>
      <w:r>
        <w:t>the</w:t>
      </w:r>
      <w:r>
        <w:rPr>
          <w:spacing w:val="-2"/>
        </w:rPr>
        <w:t xml:space="preserve"> </w:t>
      </w:r>
      <w:r>
        <w:t>City</w:t>
      </w:r>
      <w:r>
        <w:rPr>
          <w:spacing w:val="-2"/>
        </w:rPr>
        <w:t xml:space="preserve"> </w:t>
      </w:r>
      <w:r>
        <w:t>to</w:t>
      </w:r>
      <w:r>
        <w:rPr>
          <w:spacing w:val="-2"/>
        </w:rPr>
        <w:t xml:space="preserve"> </w:t>
      </w:r>
      <w:r>
        <w:t>install</w:t>
      </w:r>
      <w:r>
        <w:rPr>
          <w:spacing w:val="-2"/>
        </w:rPr>
        <w:t xml:space="preserve"> </w:t>
      </w:r>
      <w:r>
        <w:t>APS</w:t>
      </w:r>
      <w:r>
        <w:rPr>
          <w:spacing w:val="-2"/>
        </w:rPr>
        <w:t xml:space="preserve"> </w:t>
      </w:r>
      <w:r>
        <w:t>when,</w:t>
      </w:r>
      <w:r>
        <w:rPr>
          <w:spacing w:val="-3"/>
        </w:rPr>
        <w:t xml:space="preserve"> </w:t>
      </w:r>
      <w:r>
        <w:rPr>
          <w:i/>
        </w:rPr>
        <w:t>inter alia</w:t>
      </w:r>
      <w:r>
        <w:t>,</w:t>
      </w:r>
      <w:r>
        <w:rPr>
          <w:spacing w:val="-2"/>
        </w:rPr>
        <w:t xml:space="preserve"> </w:t>
      </w:r>
      <w:r>
        <w:t>a</w:t>
      </w:r>
      <w:r>
        <w:rPr>
          <w:spacing w:val="-2"/>
        </w:rPr>
        <w:t xml:space="preserve"> </w:t>
      </w:r>
      <w:r>
        <w:t>new</w:t>
      </w:r>
      <w:r>
        <w:rPr>
          <w:spacing w:val="-2"/>
        </w:rPr>
        <w:t xml:space="preserve"> </w:t>
      </w:r>
      <w:r>
        <w:t>traffic</w:t>
      </w:r>
      <w:r>
        <w:rPr>
          <w:spacing w:val="-2"/>
        </w:rPr>
        <w:t xml:space="preserve"> </w:t>
      </w:r>
      <w:r>
        <w:t>signal</w:t>
      </w:r>
      <w:r>
        <w:rPr>
          <w:spacing w:val="-2"/>
        </w:rPr>
        <w:t xml:space="preserve"> </w:t>
      </w:r>
      <w:r>
        <w:t>is</w:t>
      </w:r>
    </w:p>
    <w:p w14:paraId="1914691F" w14:textId="77777777" w:rsidR="00B6495C" w:rsidRDefault="00B6495C" w:rsidP="00B6495C">
      <w:pPr>
        <w:spacing w:line="480" w:lineRule="auto"/>
        <w:sectPr w:rsidR="00B6495C">
          <w:headerReference w:type="default" r:id="rId227"/>
          <w:footerReference w:type="default" r:id="rId228"/>
          <w:pgSz w:w="12240" w:h="15840"/>
          <w:pgMar w:top="1360" w:right="1320" w:bottom="1240" w:left="1320" w:header="232" w:footer="1046" w:gutter="0"/>
          <w:cols w:space="720"/>
        </w:sectPr>
      </w:pPr>
    </w:p>
    <w:p w14:paraId="3F117D10" w14:textId="77777777" w:rsidR="00B6495C" w:rsidRDefault="00B6495C" w:rsidP="00B6495C">
      <w:pPr>
        <w:pStyle w:val="BodyText"/>
        <w:spacing w:before="80" w:line="480" w:lineRule="auto"/>
        <w:ind w:left="119" w:right="101"/>
        <w:rPr>
          <w:i/>
        </w:rPr>
      </w:pPr>
      <w:r>
        <w:lastRenderedPageBreak/>
        <w:t>installed.</w:t>
      </w:r>
      <w:r>
        <w:rPr>
          <w:spacing w:val="1"/>
        </w:rPr>
        <w:t xml:space="preserve"> </w:t>
      </w:r>
      <w:r>
        <w:t>First, the timing of the City’s policy change is suggestive, to say the least.</w:t>
      </w:r>
      <w:r>
        <w:rPr>
          <w:spacing w:val="1"/>
        </w:rPr>
        <w:t xml:space="preserve"> </w:t>
      </w:r>
      <w:r>
        <w:rPr>
          <w:i/>
        </w:rPr>
        <w:t>See United</w:t>
      </w:r>
      <w:r>
        <w:rPr>
          <w:i/>
          <w:spacing w:val="1"/>
        </w:rPr>
        <w:t xml:space="preserve"> </w:t>
      </w:r>
      <w:r>
        <w:rPr>
          <w:i/>
        </w:rPr>
        <w:t>States v. N.Y.C. Transit Auth.</w:t>
      </w:r>
      <w:r>
        <w:t>, 97 F.3d 672, 676 (2d Cir. 1996) (“[I]t is significant that the change</w:t>
      </w:r>
      <w:r>
        <w:rPr>
          <w:spacing w:val="-58"/>
        </w:rPr>
        <w:t xml:space="preserve"> </w:t>
      </w:r>
      <w:r>
        <w:t>of policy was instituted on the eve of the lawsuit.”).</w:t>
      </w:r>
      <w:r>
        <w:rPr>
          <w:spacing w:val="1"/>
        </w:rPr>
        <w:t xml:space="preserve"> </w:t>
      </w:r>
      <w:r>
        <w:t>Until July 1, 2019, “the DOT did not have a</w:t>
      </w:r>
      <w:r>
        <w:rPr>
          <w:spacing w:val="-57"/>
        </w:rPr>
        <w:t xml:space="preserve"> </w:t>
      </w:r>
      <w:r>
        <w:t>consistent policy or practice of requiring the installation of APS when a new traffic signal was</w:t>
      </w:r>
      <w:r>
        <w:rPr>
          <w:spacing w:val="1"/>
        </w:rPr>
        <w:t xml:space="preserve"> </w:t>
      </w:r>
      <w:r>
        <w:t>installed in tandem with the installation of that traffic signal.”</w:t>
      </w:r>
      <w:r>
        <w:rPr>
          <w:spacing w:val="1"/>
        </w:rPr>
        <w:t xml:space="preserve"> </w:t>
      </w:r>
      <w:r>
        <w:t>JSF ¶ 132.</w:t>
      </w:r>
      <w:r>
        <w:rPr>
          <w:spacing w:val="1"/>
        </w:rPr>
        <w:t xml:space="preserve"> </w:t>
      </w:r>
      <w:r>
        <w:t>As plaintiffs note, the</w:t>
      </w:r>
      <w:r>
        <w:rPr>
          <w:spacing w:val="1"/>
        </w:rPr>
        <w:t xml:space="preserve"> </w:t>
      </w:r>
      <w:r>
        <w:t>City documented its new policy on October 21, 2019, the day that plaintiffs moved for summary</w:t>
      </w:r>
      <w:r>
        <w:rPr>
          <w:spacing w:val="1"/>
        </w:rPr>
        <w:t xml:space="preserve"> </w:t>
      </w:r>
      <w:r>
        <w:t>judgment, and made it retroactive to July 1, 2019, the first business day after fact discovery</w:t>
      </w:r>
      <w:r>
        <w:rPr>
          <w:spacing w:val="1"/>
        </w:rPr>
        <w:t xml:space="preserve"> </w:t>
      </w:r>
      <w:r>
        <w:t>closed.</w:t>
      </w:r>
      <w:r>
        <w:rPr>
          <w:spacing w:val="1"/>
        </w:rPr>
        <w:t xml:space="preserve"> </w:t>
      </w:r>
      <w:r>
        <w:t>Pl. Reply at 7.</w:t>
      </w:r>
      <w:r>
        <w:rPr>
          <w:spacing w:val="1"/>
        </w:rPr>
        <w:t xml:space="preserve"> </w:t>
      </w:r>
      <w:r>
        <w:t>As the Second Circuit has repeatedly held, the suspicious timing of a</w:t>
      </w:r>
      <w:r>
        <w:rPr>
          <w:spacing w:val="1"/>
        </w:rPr>
        <w:t xml:space="preserve"> </w:t>
      </w:r>
      <w:r>
        <w:t>party’s</w:t>
      </w:r>
      <w:r>
        <w:rPr>
          <w:spacing w:val="-1"/>
        </w:rPr>
        <w:t xml:space="preserve"> </w:t>
      </w:r>
      <w:r>
        <w:t>voluntary cessation weighs</w:t>
      </w:r>
      <w:r>
        <w:rPr>
          <w:spacing w:val="-2"/>
        </w:rPr>
        <w:t xml:space="preserve"> </w:t>
      </w:r>
      <w:r>
        <w:t>against</w:t>
      </w:r>
      <w:r>
        <w:rPr>
          <w:spacing w:val="-2"/>
        </w:rPr>
        <w:t xml:space="preserve"> </w:t>
      </w:r>
      <w:r>
        <w:t>finding</w:t>
      </w:r>
      <w:r>
        <w:rPr>
          <w:spacing w:val="-1"/>
        </w:rPr>
        <w:t xml:space="preserve"> </w:t>
      </w:r>
      <w:r>
        <w:t>mootness.</w:t>
      </w:r>
      <w:r>
        <w:rPr>
          <w:spacing w:val="59"/>
        </w:rPr>
        <w:t xml:space="preserve"> </w:t>
      </w:r>
      <w:r>
        <w:rPr>
          <w:i/>
        </w:rPr>
        <w:t>See,</w:t>
      </w:r>
      <w:r>
        <w:rPr>
          <w:i/>
          <w:spacing w:val="-1"/>
        </w:rPr>
        <w:t xml:space="preserve"> </w:t>
      </w:r>
      <w:r>
        <w:rPr>
          <w:i/>
        </w:rPr>
        <w:t>e.g.</w:t>
      </w:r>
      <w:r>
        <w:t xml:space="preserve">, </w:t>
      </w:r>
      <w:r>
        <w:rPr>
          <w:i/>
        </w:rPr>
        <w:t>Mhany Mgmt., Inc.</w:t>
      </w:r>
      <w:r>
        <w:rPr>
          <w:i/>
          <w:spacing w:val="-1"/>
        </w:rPr>
        <w:t xml:space="preserve"> </w:t>
      </w:r>
      <w:r>
        <w:rPr>
          <w:i/>
        </w:rPr>
        <w:t>v.</w:t>
      </w:r>
    </w:p>
    <w:p w14:paraId="1CF7AE80" w14:textId="77777777" w:rsidR="00B6495C" w:rsidRDefault="00B6495C" w:rsidP="00B6495C">
      <w:pPr>
        <w:pStyle w:val="BodyText"/>
        <w:tabs>
          <w:tab w:val="left" w:leader="dot" w:pos="3572"/>
        </w:tabs>
        <w:spacing w:line="480" w:lineRule="auto"/>
        <w:ind w:left="120" w:right="398"/>
      </w:pPr>
      <w:r>
        <w:rPr>
          <w:i/>
        </w:rPr>
        <w:t>County of Nassau</w:t>
      </w:r>
      <w:r>
        <w:t>, 819 F.3d 581, 604 (2d Cir. 2016) (“[S]uspicious timing and circumstances</w:t>
      </w:r>
      <w:r>
        <w:rPr>
          <w:spacing w:val="1"/>
        </w:rPr>
        <w:t xml:space="preserve"> </w:t>
      </w:r>
      <w:r>
        <w:t>pervade</w:t>
      </w:r>
      <w:r>
        <w:rPr>
          <w:spacing w:val="-1"/>
        </w:rPr>
        <w:t xml:space="preserve"> </w:t>
      </w:r>
      <w:r>
        <w:t>the</w:t>
      </w:r>
      <w:r>
        <w:rPr>
          <w:spacing w:val="-1"/>
        </w:rPr>
        <w:t xml:space="preserve"> </w:t>
      </w:r>
      <w:r>
        <w:t>County’s</w:t>
      </w:r>
      <w:r>
        <w:rPr>
          <w:spacing w:val="-1"/>
        </w:rPr>
        <w:t xml:space="preserve"> </w:t>
      </w:r>
      <w:r>
        <w:t>decision.</w:t>
      </w:r>
      <w:r>
        <w:tab/>
        <w:t>[T]he</w:t>
      </w:r>
      <w:r>
        <w:rPr>
          <w:spacing w:val="-3"/>
        </w:rPr>
        <w:t xml:space="preserve"> </w:t>
      </w:r>
      <w:r>
        <w:t>County</w:t>
      </w:r>
      <w:r>
        <w:rPr>
          <w:spacing w:val="-2"/>
        </w:rPr>
        <w:t xml:space="preserve"> </w:t>
      </w:r>
      <w:r>
        <w:t>announced</w:t>
      </w:r>
      <w:r>
        <w:rPr>
          <w:spacing w:val="-2"/>
        </w:rPr>
        <w:t xml:space="preserve"> </w:t>
      </w:r>
      <w:r>
        <w:t>its</w:t>
      </w:r>
      <w:r>
        <w:rPr>
          <w:spacing w:val="-1"/>
        </w:rPr>
        <w:t xml:space="preserve"> </w:t>
      </w:r>
      <w:r>
        <w:t>decision</w:t>
      </w:r>
      <w:r>
        <w:rPr>
          <w:spacing w:val="-2"/>
        </w:rPr>
        <w:t xml:space="preserve"> </w:t>
      </w:r>
      <w:r>
        <w:t>to</w:t>
      </w:r>
      <w:r>
        <w:rPr>
          <w:spacing w:val="-2"/>
        </w:rPr>
        <w:t xml:space="preserve"> </w:t>
      </w:r>
      <w:r>
        <w:t>build</w:t>
      </w:r>
      <w:r>
        <w:rPr>
          <w:spacing w:val="-2"/>
        </w:rPr>
        <w:t xml:space="preserve"> </w:t>
      </w:r>
      <w:r>
        <w:t>a</w:t>
      </w:r>
      <w:r>
        <w:rPr>
          <w:spacing w:val="-2"/>
        </w:rPr>
        <w:t xml:space="preserve"> </w:t>
      </w:r>
      <w:r>
        <w:t>courthouse</w:t>
      </w:r>
    </w:p>
    <w:p w14:paraId="64EE1640" w14:textId="77777777" w:rsidR="00B6495C" w:rsidRDefault="00B6495C" w:rsidP="00B6495C">
      <w:pPr>
        <w:pStyle w:val="BodyText"/>
        <w:spacing w:line="480" w:lineRule="auto"/>
        <w:ind w:left="120" w:right="244"/>
      </w:pPr>
      <w:r>
        <w:t xml:space="preserve">on the Social Services Site only on the eve of summary judgment motions.”); </w:t>
      </w:r>
      <w:r>
        <w:rPr>
          <w:i/>
        </w:rPr>
        <w:t>N.Y.C. Transit</w:t>
      </w:r>
      <w:r>
        <w:rPr>
          <w:i/>
          <w:spacing w:val="1"/>
        </w:rPr>
        <w:t xml:space="preserve"> </w:t>
      </w:r>
      <w:r>
        <w:rPr>
          <w:i/>
        </w:rPr>
        <w:t>Auth.</w:t>
      </w:r>
      <w:r>
        <w:t>, 97 F.3d at 676.</w:t>
      </w:r>
      <w:r>
        <w:rPr>
          <w:spacing w:val="1"/>
        </w:rPr>
        <w:t xml:space="preserve"> </w:t>
      </w:r>
      <w:r>
        <w:t>That is because such timing suggests a litigation-driven motivation, as</w:t>
      </w:r>
      <w:r>
        <w:rPr>
          <w:spacing w:val="-57"/>
        </w:rPr>
        <w:t xml:space="preserve"> </w:t>
      </w:r>
      <w:r>
        <w:t>opposed to an authentic, durable commitment on the part of the defendant to mend its ways.</w:t>
      </w:r>
      <w:r>
        <w:rPr>
          <w:spacing w:val="1"/>
        </w:rPr>
        <w:t xml:space="preserve"> </w:t>
      </w:r>
      <w:r>
        <w:t>Here, the City’s adoption of the new policy only when it was facing a formidable motion for</w:t>
      </w:r>
      <w:r>
        <w:rPr>
          <w:spacing w:val="1"/>
        </w:rPr>
        <w:t xml:space="preserve"> </w:t>
      </w:r>
      <w:r>
        <w:t>summary judgment leaves it far from “absolutely clear” that the City would not abandon its</w:t>
      </w:r>
      <w:r>
        <w:rPr>
          <w:spacing w:val="1"/>
        </w:rPr>
        <w:t xml:space="preserve"> </w:t>
      </w:r>
      <w:r>
        <w:t>newly</w:t>
      </w:r>
      <w:r>
        <w:rPr>
          <w:spacing w:val="-2"/>
        </w:rPr>
        <w:t xml:space="preserve"> </w:t>
      </w:r>
      <w:r>
        <w:t>announced</w:t>
      </w:r>
      <w:r>
        <w:rPr>
          <w:spacing w:val="-1"/>
        </w:rPr>
        <w:t xml:space="preserve"> </w:t>
      </w:r>
      <w:r>
        <w:t>commitment</w:t>
      </w:r>
      <w:r>
        <w:rPr>
          <w:spacing w:val="-1"/>
        </w:rPr>
        <w:t xml:space="preserve"> </w:t>
      </w:r>
      <w:r>
        <w:t>with</w:t>
      </w:r>
      <w:r>
        <w:rPr>
          <w:spacing w:val="-2"/>
        </w:rPr>
        <w:t xml:space="preserve"> </w:t>
      </w:r>
      <w:r>
        <w:t>respect</w:t>
      </w:r>
      <w:r>
        <w:rPr>
          <w:spacing w:val="-1"/>
        </w:rPr>
        <w:t xml:space="preserve"> </w:t>
      </w:r>
      <w:r>
        <w:t>to</w:t>
      </w:r>
      <w:r>
        <w:rPr>
          <w:spacing w:val="-1"/>
        </w:rPr>
        <w:t xml:space="preserve"> </w:t>
      </w:r>
      <w:r>
        <w:t>APS</w:t>
      </w:r>
      <w:r>
        <w:rPr>
          <w:spacing w:val="-2"/>
        </w:rPr>
        <w:t xml:space="preserve"> </w:t>
      </w:r>
      <w:r>
        <w:t>were plaintiffs’ claims</w:t>
      </w:r>
      <w:r>
        <w:rPr>
          <w:spacing w:val="-1"/>
        </w:rPr>
        <w:t xml:space="preserve"> </w:t>
      </w:r>
      <w:r>
        <w:t>denied as moot.</w:t>
      </w:r>
    </w:p>
    <w:p w14:paraId="1CD88678" w14:textId="77777777" w:rsidR="00B6495C" w:rsidRDefault="00B6495C" w:rsidP="00B6495C">
      <w:pPr>
        <w:spacing w:line="275" w:lineRule="exact"/>
        <w:ind w:left="120"/>
        <w:rPr>
          <w:sz w:val="24"/>
        </w:rPr>
      </w:pPr>
      <w:r>
        <w:rPr>
          <w:i/>
          <w:sz w:val="24"/>
        </w:rPr>
        <w:t>Mhany</w:t>
      </w:r>
      <w:r>
        <w:rPr>
          <w:sz w:val="24"/>
        </w:rPr>
        <w:t>,</w:t>
      </w:r>
      <w:r>
        <w:rPr>
          <w:spacing w:val="-2"/>
          <w:sz w:val="24"/>
        </w:rPr>
        <w:t xml:space="preserve"> </w:t>
      </w:r>
      <w:r>
        <w:rPr>
          <w:sz w:val="24"/>
        </w:rPr>
        <w:t>819</w:t>
      </w:r>
      <w:r>
        <w:rPr>
          <w:spacing w:val="-2"/>
          <w:sz w:val="24"/>
        </w:rPr>
        <w:t xml:space="preserve"> </w:t>
      </w:r>
      <w:r>
        <w:rPr>
          <w:sz w:val="24"/>
        </w:rPr>
        <w:t>F.3d</w:t>
      </w:r>
      <w:r>
        <w:rPr>
          <w:spacing w:val="-1"/>
          <w:sz w:val="24"/>
        </w:rPr>
        <w:t xml:space="preserve"> </w:t>
      </w:r>
      <w:r>
        <w:rPr>
          <w:sz w:val="24"/>
        </w:rPr>
        <w:t>at</w:t>
      </w:r>
      <w:r>
        <w:rPr>
          <w:spacing w:val="-2"/>
          <w:sz w:val="24"/>
        </w:rPr>
        <w:t xml:space="preserve"> </w:t>
      </w:r>
      <w:r>
        <w:rPr>
          <w:sz w:val="24"/>
        </w:rPr>
        <w:t>605.</w:t>
      </w:r>
    </w:p>
    <w:p w14:paraId="39AB6EAE" w14:textId="77777777" w:rsidR="00B6495C" w:rsidRDefault="00B6495C" w:rsidP="00B6495C">
      <w:pPr>
        <w:pStyle w:val="BodyText"/>
      </w:pPr>
    </w:p>
    <w:p w14:paraId="00C1CED3" w14:textId="77777777" w:rsidR="00B6495C" w:rsidRDefault="00B6495C" w:rsidP="00B6495C">
      <w:pPr>
        <w:pStyle w:val="BodyText"/>
        <w:spacing w:line="480" w:lineRule="auto"/>
        <w:ind w:left="120" w:right="229" w:firstLine="720"/>
      </w:pPr>
      <w:r>
        <w:t>Second, the manner of the City’s voluntary cessation counsels against finding plaintiffs’</w:t>
      </w:r>
      <w:r>
        <w:rPr>
          <w:spacing w:val="-57"/>
        </w:rPr>
        <w:t xml:space="preserve"> </w:t>
      </w:r>
      <w:r>
        <w:t>claims moot.</w:t>
      </w:r>
      <w:r>
        <w:rPr>
          <w:spacing w:val="1"/>
        </w:rPr>
        <w:t xml:space="preserve"> </w:t>
      </w:r>
      <w:r>
        <w:rPr>
          <w:i/>
        </w:rPr>
        <w:t>See Tsombanidis v. W. Haven Fire Dep’t</w:t>
      </w:r>
      <w:r>
        <w:t>, 352 F.3d 565, 574 (2d Cir. 2003),</w:t>
      </w:r>
      <w:r>
        <w:rPr>
          <w:spacing w:val="1"/>
        </w:rPr>
        <w:t xml:space="preserve"> </w:t>
      </w:r>
      <w:r>
        <w:rPr>
          <w:i/>
        </w:rPr>
        <w:t>superseded on other grounds as stated in Mhany</w:t>
      </w:r>
      <w:r>
        <w:t>, 819 F.3d at 618–19.</w:t>
      </w:r>
      <w:r>
        <w:rPr>
          <w:spacing w:val="1"/>
        </w:rPr>
        <w:t xml:space="preserve"> </w:t>
      </w:r>
      <w:r>
        <w:t>The City set forth its</w:t>
      </w:r>
      <w:r>
        <w:rPr>
          <w:spacing w:val="1"/>
        </w:rPr>
        <w:t xml:space="preserve"> </w:t>
      </w:r>
      <w:r>
        <w:t>ostensible new policy in a two-page “Memorandum” with the stated purpose of “clarify[ing] the</w:t>
      </w:r>
      <w:r>
        <w:rPr>
          <w:spacing w:val="-57"/>
        </w:rPr>
        <w:t xml:space="preserve"> </w:t>
      </w:r>
      <w:r>
        <w:t>City’s</w:t>
      </w:r>
      <w:r>
        <w:rPr>
          <w:spacing w:val="-2"/>
        </w:rPr>
        <w:t xml:space="preserve"> </w:t>
      </w:r>
      <w:r>
        <w:t>policy</w:t>
      </w:r>
      <w:r>
        <w:rPr>
          <w:spacing w:val="-2"/>
        </w:rPr>
        <w:t xml:space="preserve"> </w:t>
      </w:r>
      <w:r>
        <w:t>regarding</w:t>
      </w:r>
      <w:r>
        <w:rPr>
          <w:spacing w:val="-2"/>
        </w:rPr>
        <w:t xml:space="preserve"> </w:t>
      </w:r>
      <w:r>
        <w:t>installation</w:t>
      </w:r>
      <w:r>
        <w:rPr>
          <w:spacing w:val="-1"/>
        </w:rPr>
        <w:t xml:space="preserve"> </w:t>
      </w:r>
      <w:r>
        <w:t>of</w:t>
      </w:r>
      <w:r>
        <w:rPr>
          <w:spacing w:val="-2"/>
        </w:rPr>
        <w:t xml:space="preserve"> </w:t>
      </w:r>
      <w:r>
        <w:t>Accessible</w:t>
      </w:r>
      <w:r>
        <w:rPr>
          <w:spacing w:val="-3"/>
        </w:rPr>
        <w:t xml:space="preserve"> </w:t>
      </w:r>
      <w:r>
        <w:t>Pedestrian</w:t>
      </w:r>
      <w:r>
        <w:rPr>
          <w:spacing w:val="-2"/>
        </w:rPr>
        <w:t xml:space="preserve"> </w:t>
      </w:r>
      <w:r>
        <w:t>Signals.”</w:t>
      </w:r>
      <w:r>
        <w:rPr>
          <w:spacing w:val="59"/>
        </w:rPr>
        <w:t xml:space="preserve"> </w:t>
      </w:r>
      <w:r>
        <w:t>2019</w:t>
      </w:r>
      <w:r>
        <w:rPr>
          <w:spacing w:val="-3"/>
        </w:rPr>
        <w:t xml:space="preserve"> </w:t>
      </w:r>
      <w:r>
        <w:t>APS</w:t>
      </w:r>
      <w:r>
        <w:rPr>
          <w:spacing w:val="-2"/>
        </w:rPr>
        <w:t xml:space="preserve"> </w:t>
      </w:r>
      <w:r>
        <w:t>Memo</w:t>
      </w:r>
      <w:r>
        <w:rPr>
          <w:spacing w:val="-2"/>
        </w:rPr>
        <w:t xml:space="preserve"> </w:t>
      </w:r>
      <w:r>
        <w:t>at</w:t>
      </w:r>
      <w:r>
        <w:rPr>
          <w:spacing w:val="-2"/>
        </w:rPr>
        <w:t xml:space="preserve"> </w:t>
      </w:r>
      <w:r>
        <w:t>1.</w:t>
      </w:r>
    </w:p>
    <w:p w14:paraId="26281E50" w14:textId="77777777" w:rsidR="00B6495C" w:rsidRDefault="00B6495C" w:rsidP="00B6495C">
      <w:pPr>
        <w:spacing w:line="480" w:lineRule="auto"/>
        <w:sectPr w:rsidR="00B6495C">
          <w:headerReference w:type="default" r:id="rId229"/>
          <w:footerReference w:type="default" r:id="rId230"/>
          <w:pgSz w:w="12240" w:h="15840"/>
          <w:pgMar w:top="1360" w:right="1320" w:bottom="1240" w:left="1320" w:header="232" w:footer="1046" w:gutter="0"/>
          <w:cols w:space="720"/>
        </w:sectPr>
      </w:pPr>
    </w:p>
    <w:p w14:paraId="6C1FBC9A" w14:textId="77777777" w:rsidR="00B6495C" w:rsidRDefault="00B6495C" w:rsidP="00B6495C">
      <w:pPr>
        <w:pStyle w:val="BodyText"/>
        <w:spacing w:before="80" w:line="480" w:lineRule="auto"/>
        <w:ind w:left="120" w:right="362"/>
        <w:rPr>
          <w:i/>
        </w:rPr>
      </w:pPr>
      <w:r>
        <w:lastRenderedPageBreak/>
        <w:t>The City’s couching of its new policy as a mere “clarification” of its existing practices is</w:t>
      </w:r>
      <w:r>
        <w:rPr>
          <w:spacing w:val="1"/>
        </w:rPr>
        <w:t xml:space="preserve"> </w:t>
      </w:r>
      <w:r>
        <w:t>problematic, insofar as the summary judgment record reflects that the City’s practice had not</w:t>
      </w:r>
      <w:r>
        <w:rPr>
          <w:spacing w:val="1"/>
        </w:rPr>
        <w:t xml:space="preserve"> </w:t>
      </w:r>
      <w:r>
        <w:t>been to add APS when it newly installed or upgraded traffic signals.</w:t>
      </w:r>
      <w:r>
        <w:rPr>
          <w:spacing w:val="1"/>
        </w:rPr>
        <w:t xml:space="preserve"> </w:t>
      </w:r>
      <w:r>
        <w:t>And even taking the new</w:t>
      </w:r>
      <w:r>
        <w:rPr>
          <w:spacing w:val="-57"/>
        </w:rPr>
        <w:t xml:space="preserve"> </w:t>
      </w:r>
      <w:r>
        <w:t>policy as announcing a change in that direction, the City has not pointed to any safeguards that</w:t>
      </w:r>
      <w:r>
        <w:rPr>
          <w:spacing w:val="-57"/>
        </w:rPr>
        <w:t xml:space="preserve"> </w:t>
      </w:r>
      <w:r>
        <w:t>would</w:t>
      </w:r>
      <w:r>
        <w:rPr>
          <w:spacing w:val="-3"/>
        </w:rPr>
        <w:t xml:space="preserve"> </w:t>
      </w:r>
      <w:r>
        <w:t>prevent</w:t>
      </w:r>
      <w:r>
        <w:rPr>
          <w:spacing w:val="-2"/>
        </w:rPr>
        <w:t xml:space="preserve"> </w:t>
      </w:r>
      <w:r>
        <w:t>the</w:t>
      </w:r>
      <w:r>
        <w:rPr>
          <w:spacing w:val="-2"/>
        </w:rPr>
        <w:t xml:space="preserve"> </w:t>
      </w:r>
      <w:r>
        <w:t>new</w:t>
      </w:r>
      <w:r>
        <w:rPr>
          <w:spacing w:val="-3"/>
        </w:rPr>
        <w:t xml:space="preserve"> </w:t>
      </w:r>
      <w:r>
        <w:t>policy</w:t>
      </w:r>
      <w:r>
        <w:rPr>
          <w:spacing w:val="-2"/>
        </w:rPr>
        <w:t xml:space="preserve"> </w:t>
      </w:r>
      <w:r>
        <w:t>from</w:t>
      </w:r>
      <w:r>
        <w:rPr>
          <w:spacing w:val="-2"/>
        </w:rPr>
        <w:t xml:space="preserve"> </w:t>
      </w:r>
      <w:r>
        <w:t>being</w:t>
      </w:r>
      <w:r>
        <w:rPr>
          <w:spacing w:val="-2"/>
        </w:rPr>
        <w:t xml:space="preserve"> </w:t>
      </w:r>
      <w:r>
        <w:t>changed,</w:t>
      </w:r>
      <w:r>
        <w:rPr>
          <w:spacing w:val="-3"/>
        </w:rPr>
        <w:t xml:space="preserve"> </w:t>
      </w:r>
      <w:r>
        <w:t>rescinded,</w:t>
      </w:r>
      <w:r>
        <w:rPr>
          <w:spacing w:val="-2"/>
        </w:rPr>
        <w:t xml:space="preserve"> </w:t>
      </w:r>
      <w:r>
        <w:t>or</w:t>
      </w:r>
      <w:r>
        <w:rPr>
          <w:spacing w:val="-2"/>
        </w:rPr>
        <w:t xml:space="preserve"> </w:t>
      </w:r>
      <w:r>
        <w:t>honored</w:t>
      </w:r>
      <w:r>
        <w:rPr>
          <w:spacing w:val="-2"/>
        </w:rPr>
        <w:t xml:space="preserve"> </w:t>
      </w:r>
      <w:r>
        <w:t>in</w:t>
      </w:r>
      <w:r>
        <w:rPr>
          <w:spacing w:val="-3"/>
        </w:rPr>
        <w:t xml:space="preserve"> </w:t>
      </w:r>
      <w:r>
        <w:t>the</w:t>
      </w:r>
      <w:r>
        <w:rPr>
          <w:spacing w:val="-2"/>
        </w:rPr>
        <w:t xml:space="preserve"> </w:t>
      </w:r>
      <w:r>
        <w:t>breach.</w:t>
      </w:r>
      <w:r>
        <w:rPr>
          <w:spacing w:val="58"/>
        </w:rPr>
        <w:t xml:space="preserve"> </w:t>
      </w:r>
      <w:r>
        <w:rPr>
          <w:i/>
        </w:rPr>
        <w:t>Cf.</w:t>
      </w:r>
    </w:p>
    <w:p w14:paraId="1893479D" w14:textId="77777777" w:rsidR="00B6495C" w:rsidRDefault="00B6495C" w:rsidP="00B6495C">
      <w:pPr>
        <w:pStyle w:val="BodyText"/>
        <w:spacing w:line="480" w:lineRule="auto"/>
        <w:ind w:left="120" w:right="163"/>
      </w:pPr>
      <w:r>
        <w:rPr>
          <w:i/>
        </w:rPr>
        <w:t>Already, LLC v. Nike, Inc.</w:t>
      </w:r>
      <w:r>
        <w:t>, 568 U.S. 85, 93 (2013) (finding case moot where the parties entered</w:t>
      </w:r>
      <w:r>
        <w:rPr>
          <w:spacing w:val="1"/>
        </w:rPr>
        <w:t xml:space="preserve"> </w:t>
      </w:r>
      <w:r>
        <w:t>“unconditional and irrevocable” covenant that prevented allegedly unlawful activity from</w:t>
      </w:r>
      <w:r>
        <w:rPr>
          <w:spacing w:val="1"/>
        </w:rPr>
        <w:t xml:space="preserve"> </w:t>
      </w:r>
      <w:r>
        <w:t>recurring).</w:t>
      </w:r>
      <w:r>
        <w:rPr>
          <w:spacing w:val="1"/>
        </w:rPr>
        <w:t xml:space="preserve"> </w:t>
      </w:r>
      <w:r>
        <w:t>On the record before the Court, the City is at liberty to reverse or revise this policy</w:t>
      </w:r>
      <w:r>
        <w:rPr>
          <w:spacing w:val="1"/>
        </w:rPr>
        <w:t xml:space="preserve"> </w:t>
      </w:r>
      <w:r>
        <w:t>through a superseding memorandum or by other means.</w:t>
      </w:r>
      <w:r>
        <w:rPr>
          <w:spacing w:val="1"/>
        </w:rPr>
        <w:t xml:space="preserve"> </w:t>
      </w:r>
      <w:r>
        <w:t>The City has also not shown how and</w:t>
      </w:r>
      <w:r>
        <w:rPr>
          <w:spacing w:val="1"/>
        </w:rPr>
        <w:t xml:space="preserve"> </w:t>
      </w:r>
      <w:r>
        <w:t>whether it has begun implementing the terms its new policy promises.</w:t>
      </w:r>
      <w:r>
        <w:rPr>
          <w:spacing w:val="1"/>
        </w:rPr>
        <w:t xml:space="preserve"> </w:t>
      </w:r>
      <w:r>
        <w:rPr>
          <w:i/>
        </w:rPr>
        <w:t>See Dunbar v. Empire</w:t>
      </w:r>
      <w:r>
        <w:rPr>
          <w:i/>
          <w:spacing w:val="1"/>
        </w:rPr>
        <w:t xml:space="preserve"> </w:t>
      </w:r>
      <w:r>
        <w:rPr>
          <w:i/>
        </w:rPr>
        <w:t>Szechuan</w:t>
      </w:r>
      <w:r>
        <w:rPr>
          <w:i/>
          <w:spacing w:val="-14"/>
        </w:rPr>
        <w:t xml:space="preserve"> </w:t>
      </w:r>
      <w:r>
        <w:rPr>
          <w:i/>
        </w:rPr>
        <w:t>Noodle</w:t>
      </w:r>
      <w:r>
        <w:rPr>
          <w:i/>
          <w:spacing w:val="-14"/>
        </w:rPr>
        <w:t xml:space="preserve"> </w:t>
      </w:r>
      <w:r>
        <w:rPr>
          <w:i/>
        </w:rPr>
        <w:t>House</w:t>
      </w:r>
      <w:r>
        <w:rPr>
          <w:i/>
          <w:spacing w:val="-14"/>
        </w:rPr>
        <w:t xml:space="preserve"> </w:t>
      </w:r>
      <w:r>
        <w:rPr>
          <w:i/>
        </w:rPr>
        <w:t>Inc.</w:t>
      </w:r>
      <w:r>
        <w:t>,</w:t>
      </w:r>
      <w:r>
        <w:rPr>
          <w:spacing w:val="-14"/>
        </w:rPr>
        <w:t xml:space="preserve"> </w:t>
      </w:r>
      <w:r>
        <w:t>No.</w:t>
      </w:r>
      <w:r>
        <w:rPr>
          <w:spacing w:val="-14"/>
        </w:rPr>
        <w:t xml:space="preserve"> </w:t>
      </w:r>
      <w:r>
        <w:t>18</w:t>
      </w:r>
      <w:r>
        <w:rPr>
          <w:spacing w:val="-14"/>
        </w:rPr>
        <w:t xml:space="preserve"> </w:t>
      </w:r>
      <w:r>
        <w:t>Civ.</w:t>
      </w:r>
      <w:r>
        <w:rPr>
          <w:spacing w:val="-13"/>
        </w:rPr>
        <w:t xml:space="preserve"> </w:t>
      </w:r>
      <w:r>
        <w:t>9625,</w:t>
      </w:r>
      <w:r>
        <w:rPr>
          <w:spacing w:val="-14"/>
        </w:rPr>
        <w:t xml:space="preserve"> </w:t>
      </w:r>
      <w:r>
        <w:t>2020</w:t>
      </w:r>
      <w:r>
        <w:rPr>
          <w:spacing w:val="-14"/>
        </w:rPr>
        <w:t xml:space="preserve"> </w:t>
      </w:r>
      <w:r>
        <w:t>WL</w:t>
      </w:r>
      <w:r>
        <w:rPr>
          <w:spacing w:val="-15"/>
        </w:rPr>
        <w:t xml:space="preserve"> </w:t>
      </w:r>
      <w:r>
        <w:t>2132339,</w:t>
      </w:r>
      <w:r>
        <w:rPr>
          <w:spacing w:val="-14"/>
        </w:rPr>
        <w:t xml:space="preserve"> </w:t>
      </w:r>
      <w:r>
        <w:t>at</w:t>
      </w:r>
      <w:r>
        <w:rPr>
          <w:spacing w:val="-13"/>
        </w:rPr>
        <w:t xml:space="preserve"> </w:t>
      </w:r>
      <w:r>
        <w:t>*5</w:t>
      </w:r>
      <w:r>
        <w:rPr>
          <w:spacing w:val="-14"/>
        </w:rPr>
        <w:t xml:space="preserve"> </w:t>
      </w:r>
      <w:r>
        <w:t>(S.D.N.Y.</w:t>
      </w:r>
      <w:r>
        <w:rPr>
          <w:spacing w:val="-15"/>
        </w:rPr>
        <w:t xml:space="preserve"> </w:t>
      </w:r>
      <w:r>
        <w:t>May</w:t>
      </w:r>
      <w:r>
        <w:rPr>
          <w:spacing w:val="-15"/>
        </w:rPr>
        <w:t xml:space="preserve"> </w:t>
      </w:r>
      <w:r>
        <w:t>5,</w:t>
      </w:r>
      <w:r>
        <w:rPr>
          <w:spacing w:val="-14"/>
        </w:rPr>
        <w:t xml:space="preserve"> </w:t>
      </w:r>
      <w:r>
        <w:t>2020)</w:t>
      </w:r>
      <w:r>
        <w:rPr>
          <w:spacing w:val="-57"/>
        </w:rPr>
        <w:t xml:space="preserve"> </w:t>
      </w:r>
      <w:r>
        <w:t>(“Defendant</w:t>
      </w:r>
      <w:r>
        <w:rPr>
          <w:spacing w:val="-3"/>
        </w:rPr>
        <w:t xml:space="preserve"> </w:t>
      </w:r>
      <w:r>
        <w:t>relies</w:t>
      </w:r>
      <w:r>
        <w:rPr>
          <w:spacing w:val="-2"/>
        </w:rPr>
        <w:t xml:space="preserve"> </w:t>
      </w:r>
      <w:r>
        <w:t>on</w:t>
      </w:r>
      <w:r>
        <w:rPr>
          <w:spacing w:val="-2"/>
        </w:rPr>
        <w:t xml:space="preserve"> </w:t>
      </w:r>
      <w:r>
        <w:t>its</w:t>
      </w:r>
      <w:r>
        <w:rPr>
          <w:spacing w:val="-2"/>
        </w:rPr>
        <w:t xml:space="preserve"> </w:t>
      </w:r>
      <w:r>
        <w:t>promise</w:t>
      </w:r>
      <w:r>
        <w:rPr>
          <w:spacing w:val="-3"/>
        </w:rPr>
        <w:t xml:space="preserve"> </w:t>
      </w:r>
      <w:r>
        <w:t>of</w:t>
      </w:r>
      <w:r>
        <w:rPr>
          <w:spacing w:val="-1"/>
        </w:rPr>
        <w:t xml:space="preserve"> </w:t>
      </w:r>
      <w:r>
        <w:t>voluntary</w:t>
      </w:r>
      <w:r>
        <w:rPr>
          <w:spacing w:val="-1"/>
        </w:rPr>
        <w:t xml:space="preserve"> </w:t>
      </w:r>
      <w:r>
        <w:t>compliance</w:t>
      </w:r>
      <w:r>
        <w:rPr>
          <w:spacing w:val="-1"/>
        </w:rPr>
        <w:t xml:space="preserve"> </w:t>
      </w:r>
      <w:r>
        <w:t>with</w:t>
      </w:r>
      <w:r>
        <w:rPr>
          <w:spacing w:val="-3"/>
        </w:rPr>
        <w:t xml:space="preserve"> </w:t>
      </w:r>
      <w:r>
        <w:t>the</w:t>
      </w:r>
      <w:r>
        <w:rPr>
          <w:spacing w:val="-2"/>
        </w:rPr>
        <w:t xml:space="preserve"> </w:t>
      </w:r>
      <w:r>
        <w:t>ADA</w:t>
      </w:r>
      <w:r>
        <w:rPr>
          <w:spacing w:val="-2"/>
        </w:rPr>
        <w:t xml:space="preserve"> </w:t>
      </w:r>
      <w:r>
        <w:t>to</w:t>
      </w:r>
      <w:r>
        <w:rPr>
          <w:spacing w:val="-2"/>
        </w:rPr>
        <w:t xml:space="preserve"> </w:t>
      </w:r>
      <w:r>
        <w:t>argue</w:t>
      </w:r>
      <w:r>
        <w:rPr>
          <w:spacing w:val="-3"/>
        </w:rPr>
        <w:t xml:space="preserve"> </w:t>
      </w:r>
      <w:r>
        <w:t>that</w:t>
      </w:r>
      <w:r>
        <w:rPr>
          <w:spacing w:val="-2"/>
        </w:rPr>
        <w:t xml:space="preserve"> </w:t>
      </w:r>
      <w:r>
        <w:t>Plaintiff’s</w:t>
      </w:r>
      <w:r>
        <w:rPr>
          <w:spacing w:val="-57"/>
        </w:rPr>
        <w:t xml:space="preserve"> </w:t>
      </w:r>
      <w:r>
        <w:t>federal claims are now moot.</w:t>
      </w:r>
      <w:r>
        <w:rPr>
          <w:spacing w:val="1"/>
        </w:rPr>
        <w:t xml:space="preserve"> </w:t>
      </w:r>
      <w:r>
        <w:t>While it is true that the ADA violations Plaintiff complains of</w:t>
      </w:r>
      <w:r>
        <w:rPr>
          <w:spacing w:val="1"/>
        </w:rPr>
        <w:t xml:space="preserve"> </w:t>
      </w:r>
      <w:r>
        <w:t>might be addressed in the renovation plans, Defendants have not presented evidence that there is</w:t>
      </w:r>
      <w:r>
        <w:rPr>
          <w:spacing w:val="-57"/>
        </w:rPr>
        <w:t xml:space="preserve"> </w:t>
      </w:r>
      <w:r>
        <w:t>no reasonable expectation that the alleged ADA violations will recur.”).</w:t>
      </w:r>
      <w:r>
        <w:rPr>
          <w:spacing w:val="1"/>
        </w:rPr>
        <w:t xml:space="preserve"> </w:t>
      </w:r>
      <w:r>
        <w:t>The City therefore has</w:t>
      </w:r>
      <w:r>
        <w:rPr>
          <w:spacing w:val="1"/>
        </w:rPr>
        <w:t xml:space="preserve"> </w:t>
      </w:r>
      <w:r>
        <w:t>failed to demonstrate that “there is no reasonable expectation that the alleged violation will</w:t>
      </w:r>
      <w:r>
        <w:rPr>
          <w:spacing w:val="1"/>
        </w:rPr>
        <w:t xml:space="preserve"> </w:t>
      </w:r>
      <w:r>
        <w:t>recur,” much less that the policy has “completely and irrevocably eradicated the effects of the</w:t>
      </w:r>
      <w:r>
        <w:rPr>
          <w:spacing w:val="1"/>
        </w:rPr>
        <w:t xml:space="preserve"> </w:t>
      </w:r>
      <w:r>
        <w:t>alleged</w:t>
      </w:r>
      <w:r>
        <w:rPr>
          <w:spacing w:val="-1"/>
        </w:rPr>
        <w:t xml:space="preserve"> </w:t>
      </w:r>
      <w:r>
        <w:t>violation.”</w:t>
      </w:r>
      <w:r>
        <w:rPr>
          <w:spacing w:val="59"/>
        </w:rPr>
        <w:t xml:space="preserve"> </w:t>
      </w:r>
      <w:r>
        <w:rPr>
          <w:i/>
        </w:rPr>
        <w:t>Clear</w:t>
      </w:r>
      <w:r>
        <w:rPr>
          <w:i/>
          <w:spacing w:val="-1"/>
        </w:rPr>
        <w:t xml:space="preserve"> </w:t>
      </w:r>
      <w:r>
        <w:rPr>
          <w:i/>
        </w:rPr>
        <w:t>Channel Outdoor,</w:t>
      </w:r>
      <w:r>
        <w:rPr>
          <w:i/>
          <w:spacing w:val="-1"/>
        </w:rPr>
        <w:t xml:space="preserve"> </w:t>
      </w:r>
      <w:r>
        <w:rPr>
          <w:i/>
        </w:rPr>
        <w:t>Inc.</w:t>
      </w:r>
      <w:r>
        <w:t>,</w:t>
      </w:r>
      <w:r>
        <w:rPr>
          <w:spacing w:val="-2"/>
        </w:rPr>
        <w:t xml:space="preserve"> </w:t>
      </w:r>
      <w:r>
        <w:t>594</w:t>
      </w:r>
      <w:r>
        <w:rPr>
          <w:spacing w:val="-1"/>
        </w:rPr>
        <w:t xml:space="preserve"> </w:t>
      </w:r>
      <w:r>
        <w:t>F.3d</w:t>
      </w:r>
      <w:r>
        <w:rPr>
          <w:spacing w:val="-1"/>
        </w:rPr>
        <w:t xml:space="preserve"> </w:t>
      </w:r>
      <w:r>
        <w:t>at</w:t>
      </w:r>
      <w:r>
        <w:rPr>
          <w:spacing w:val="-2"/>
        </w:rPr>
        <w:t xml:space="preserve"> </w:t>
      </w:r>
      <w:r>
        <w:t>110.</w:t>
      </w:r>
    </w:p>
    <w:p w14:paraId="652EFDDE" w14:textId="77777777" w:rsidR="00B6495C" w:rsidRDefault="00B6495C" w:rsidP="00B6495C">
      <w:pPr>
        <w:pStyle w:val="BodyText"/>
        <w:spacing w:line="275" w:lineRule="exact"/>
        <w:ind w:left="840"/>
      </w:pPr>
      <w:r>
        <w:t>The</w:t>
      </w:r>
      <w:r>
        <w:rPr>
          <w:spacing w:val="-3"/>
        </w:rPr>
        <w:t xml:space="preserve"> </w:t>
      </w:r>
      <w:r>
        <w:t>Court</w:t>
      </w:r>
      <w:r>
        <w:rPr>
          <w:spacing w:val="-2"/>
        </w:rPr>
        <w:t xml:space="preserve"> </w:t>
      </w:r>
      <w:r>
        <w:t>therefore</w:t>
      </w:r>
      <w:r>
        <w:rPr>
          <w:spacing w:val="-3"/>
        </w:rPr>
        <w:t xml:space="preserve"> </w:t>
      </w:r>
      <w:r>
        <w:t>rejects</w:t>
      </w:r>
      <w:r>
        <w:rPr>
          <w:spacing w:val="-2"/>
        </w:rPr>
        <w:t xml:space="preserve"> </w:t>
      </w:r>
      <w:r>
        <w:t>the</w:t>
      </w:r>
      <w:r>
        <w:rPr>
          <w:spacing w:val="-3"/>
        </w:rPr>
        <w:t xml:space="preserve"> </w:t>
      </w:r>
      <w:r>
        <w:t>City’s</w:t>
      </w:r>
      <w:r>
        <w:rPr>
          <w:spacing w:val="-2"/>
        </w:rPr>
        <w:t xml:space="preserve"> </w:t>
      </w:r>
      <w:r>
        <w:t>claim</w:t>
      </w:r>
      <w:r>
        <w:rPr>
          <w:spacing w:val="-3"/>
        </w:rPr>
        <w:t xml:space="preserve"> </w:t>
      </w:r>
      <w:r>
        <w:t>of</w:t>
      </w:r>
      <w:r>
        <w:rPr>
          <w:spacing w:val="-2"/>
        </w:rPr>
        <w:t xml:space="preserve"> </w:t>
      </w:r>
      <w:hyperlink r:id="rId231">
        <w:r>
          <w:t>mootness.</w:t>
        </w:r>
        <w:r>
          <w:rPr>
            <w:vertAlign w:val="superscript"/>
          </w:rPr>
          <w:t>15</w:t>
        </w:r>
      </w:hyperlink>
    </w:p>
    <w:p w14:paraId="56CE1174" w14:textId="77777777" w:rsidR="00B6495C" w:rsidRDefault="00B6495C" w:rsidP="00B6495C">
      <w:pPr>
        <w:pStyle w:val="BodyText"/>
        <w:rPr>
          <w:sz w:val="20"/>
        </w:rPr>
      </w:pPr>
    </w:p>
    <w:p w14:paraId="3A8066E2" w14:textId="77777777" w:rsidR="00B6495C" w:rsidRDefault="00B6495C" w:rsidP="00B6495C">
      <w:pPr>
        <w:pStyle w:val="BodyText"/>
        <w:rPr>
          <w:sz w:val="20"/>
        </w:rPr>
      </w:pPr>
    </w:p>
    <w:p w14:paraId="6AF7BA79" w14:textId="77777777" w:rsidR="00B6495C" w:rsidRDefault="00B6495C" w:rsidP="00B6495C">
      <w:pPr>
        <w:pStyle w:val="BodyText"/>
        <w:rPr>
          <w:sz w:val="20"/>
        </w:rPr>
      </w:pPr>
    </w:p>
    <w:p w14:paraId="3CB9B403" w14:textId="2139C8EA" w:rsidR="00B6495C" w:rsidRDefault="00B6495C" w:rsidP="00B6495C">
      <w:pPr>
        <w:pStyle w:val="BodyText"/>
      </w:pPr>
      <w:r>
        <w:rPr>
          <w:noProof/>
          <w:sz w:val="24"/>
        </w:rPr>
        <mc:AlternateContent>
          <mc:Choice Requires="wps">
            <w:drawing>
              <wp:anchor distT="0" distB="0" distL="0" distR="0" simplePos="0" relativeHeight="251687936" behindDoc="1" locked="0" layoutInCell="1" allowOverlap="1" wp14:anchorId="4A0901FF" wp14:editId="12F6CD97">
                <wp:simplePos x="0" y="0"/>
                <wp:positionH relativeFrom="page">
                  <wp:posOffset>914400</wp:posOffset>
                </wp:positionH>
                <wp:positionV relativeFrom="paragraph">
                  <wp:posOffset>183515</wp:posOffset>
                </wp:positionV>
                <wp:extent cx="1828800" cy="7620"/>
                <wp:effectExtent l="0" t="0" r="0" b="2540"/>
                <wp:wrapTopAndBottom/>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EF50D9C" id="Rectangle 172" o:spid="_x0000_s1026" style="position:absolute;margin-left:1in;margin-top:14.45pt;width:2in;height:.6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" fillcolor="black" stroked="f">
                <w10:wrap type="topAndBottom" anchorx="page"/>
              </v:rect>
            </w:pict>
          </mc:Fallback>
        </mc:AlternateContent>
      </w:r>
    </w:p>
    <w:p w14:paraId="3B3B9AE7" w14:textId="77777777" w:rsidR="00B6495C" w:rsidRDefault="00B6495C" w:rsidP="00B6495C">
      <w:pPr>
        <w:spacing w:before="102"/>
        <w:ind w:left="120" w:right="301"/>
        <w:rPr>
          <w:sz w:val="24"/>
        </w:rPr>
      </w:pPr>
      <w:r>
        <w:rPr>
          <w:sz w:val="24"/>
          <w:vertAlign w:val="superscript"/>
        </w:rPr>
        <w:t>15</w:t>
      </w:r>
      <w:r>
        <w:rPr>
          <w:sz w:val="24"/>
        </w:rPr>
        <w:t xml:space="preserve"> The Second Circuit has stated that government entities are owed “some deference” in this</w:t>
      </w:r>
      <w:r>
        <w:rPr>
          <w:spacing w:val="1"/>
          <w:sz w:val="24"/>
        </w:rPr>
        <w:t xml:space="preserve"> </w:t>
      </w:r>
      <w:r>
        <w:rPr>
          <w:sz w:val="24"/>
        </w:rPr>
        <w:t>mootness</w:t>
      </w:r>
      <w:r>
        <w:rPr>
          <w:spacing w:val="-3"/>
          <w:sz w:val="24"/>
        </w:rPr>
        <w:t xml:space="preserve"> </w:t>
      </w:r>
      <w:r>
        <w:rPr>
          <w:sz w:val="24"/>
        </w:rPr>
        <w:t>analysis,</w:t>
      </w:r>
      <w:r>
        <w:rPr>
          <w:spacing w:val="-4"/>
          <w:sz w:val="24"/>
        </w:rPr>
        <w:t xml:space="preserve"> </w:t>
      </w:r>
      <w:r>
        <w:rPr>
          <w:i/>
          <w:sz w:val="24"/>
        </w:rPr>
        <w:t>Lamar</w:t>
      </w:r>
      <w:r>
        <w:rPr>
          <w:i/>
          <w:spacing w:val="-3"/>
          <w:sz w:val="24"/>
        </w:rPr>
        <w:t xml:space="preserve"> </w:t>
      </w:r>
      <w:r>
        <w:rPr>
          <w:i/>
          <w:sz w:val="24"/>
        </w:rPr>
        <w:t>Advert.</w:t>
      </w:r>
      <w:r>
        <w:rPr>
          <w:i/>
          <w:spacing w:val="-3"/>
          <w:sz w:val="24"/>
        </w:rPr>
        <w:t xml:space="preserve"> </w:t>
      </w:r>
      <w:r>
        <w:rPr>
          <w:i/>
          <w:sz w:val="24"/>
        </w:rPr>
        <w:t>of</w:t>
      </w:r>
      <w:r>
        <w:rPr>
          <w:i/>
          <w:spacing w:val="-3"/>
          <w:sz w:val="24"/>
        </w:rPr>
        <w:t xml:space="preserve"> </w:t>
      </w:r>
      <w:r>
        <w:rPr>
          <w:i/>
          <w:sz w:val="24"/>
        </w:rPr>
        <w:t>Penn,</w:t>
      </w:r>
      <w:r>
        <w:rPr>
          <w:i/>
          <w:spacing w:val="-3"/>
          <w:sz w:val="24"/>
        </w:rPr>
        <w:t xml:space="preserve"> </w:t>
      </w:r>
      <w:r>
        <w:rPr>
          <w:i/>
          <w:sz w:val="24"/>
        </w:rPr>
        <w:t>LLC</w:t>
      </w:r>
      <w:r>
        <w:rPr>
          <w:i/>
          <w:spacing w:val="-3"/>
          <w:sz w:val="24"/>
        </w:rPr>
        <w:t xml:space="preserve"> </w:t>
      </w:r>
      <w:r>
        <w:rPr>
          <w:i/>
          <w:sz w:val="24"/>
        </w:rPr>
        <w:t>v.</w:t>
      </w:r>
      <w:r>
        <w:rPr>
          <w:i/>
          <w:spacing w:val="-3"/>
          <w:sz w:val="24"/>
        </w:rPr>
        <w:t xml:space="preserve"> </w:t>
      </w:r>
      <w:r>
        <w:rPr>
          <w:i/>
          <w:sz w:val="24"/>
        </w:rPr>
        <w:t>Town</w:t>
      </w:r>
      <w:r>
        <w:rPr>
          <w:i/>
          <w:spacing w:val="-3"/>
          <w:sz w:val="24"/>
        </w:rPr>
        <w:t xml:space="preserve"> </w:t>
      </w:r>
      <w:r>
        <w:rPr>
          <w:i/>
          <w:sz w:val="24"/>
        </w:rPr>
        <w:t>of</w:t>
      </w:r>
      <w:r>
        <w:rPr>
          <w:i/>
          <w:spacing w:val="-2"/>
          <w:sz w:val="24"/>
        </w:rPr>
        <w:t xml:space="preserve"> </w:t>
      </w:r>
      <w:r>
        <w:rPr>
          <w:i/>
          <w:sz w:val="24"/>
        </w:rPr>
        <w:t>Orchard</w:t>
      </w:r>
      <w:r>
        <w:rPr>
          <w:i/>
          <w:spacing w:val="-3"/>
          <w:sz w:val="24"/>
        </w:rPr>
        <w:t xml:space="preserve"> </w:t>
      </w:r>
      <w:r>
        <w:rPr>
          <w:i/>
          <w:sz w:val="24"/>
        </w:rPr>
        <w:t>Park</w:t>
      </w:r>
      <w:r>
        <w:rPr>
          <w:sz w:val="24"/>
        </w:rPr>
        <w:t>,</w:t>
      </w:r>
      <w:r>
        <w:rPr>
          <w:spacing w:val="-3"/>
          <w:sz w:val="24"/>
        </w:rPr>
        <w:t xml:space="preserve"> </w:t>
      </w:r>
      <w:r>
        <w:rPr>
          <w:sz w:val="24"/>
        </w:rPr>
        <w:t>356</w:t>
      </w:r>
      <w:r>
        <w:rPr>
          <w:spacing w:val="-3"/>
          <w:sz w:val="24"/>
        </w:rPr>
        <w:t xml:space="preserve"> </w:t>
      </w:r>
      <w:r>
        <w:rPr>
          <w:sz w:val="24"/>
        </w:rPr>
        <w:t>F.3d</w:t>
      </w:r>
      <w:r>
        <w:rPr>
          <w:spacing w:val="-3"/>
          <w:sz w:val="24"/>
        </w:rPr>
        <w:t xml:space="preserve"> </w:t>
      </w:r>
      <w:r>
        <w:rPr>
          <w:sz w:val="24"/>
        </w:rPr>
        <w:t>365,</w:t>
      </w:r>
      <w:r>
        <w:rPr>
          <w:spacing w:val="-3"/>
          <w:sz w:val="24"/>
        </w:rPr>
        <w:t xml:space="preserve"> </w:t>
      </w:r>
      <w:r>
        <w:rPr>
          <w:sz w:val="24"/>
        </w:rPr>
        <w:t>377</w:t>
      </w:r>
      <w:r>
        <w:rPr>
          <w:spacing w:val="-57"/>
          <w:sz w:val="24"/>
        </w:rPr>
        <w:t xml:space="preserve"> </w:t>
      </w:r>
      <w:r>
        <w:rPr>
          <w:sz w:val="24"/>
        </w:rPr>
        <w:t>(2d Cir. 2004).</w:t>
      </w:r>
      <w:r>
        <w:rPr>
          <w:spacing w:val="1"/>
          <w:sz w:val="24"/>
        </w:rPr>
        <w:t xml:space="preserve"> </w:t>
      </w:r>
      <w:r>
        <w:rPr>
          <w:i/>
          <w:sz w:val="24"/>
        </w:rPr>
        <w:t>But see City of Mesquite v. Aladdin’s Castle, Inc</w:t>
      </w:r>
      <w:r>
        <w:rPr>
          <w:sz w:val="24"/>
        </w:rPr>
        <w:t>., 455 U.S. 283, 289 (1982).</w:t>
      </w:r>
      <w:r>
        <w:rPr>
          <w:spacing w:val="1"/>
          <w:sz w:val="24"/>
        </w:rPr>
        <w:t xml:space="preserve"> </w:t>
      </w:r>
      <w:r>
        <w:rPr>
          <w:sz w:val="24"/>
        </w:rPr>
        <w:t>“Some</w:t>
      </w:r>
      <w:r>
        <w:rPr>
          <w:spacing w:val="-1"/>
          <w:sz w:val="24"/>
        </w:rPr>
        <w:t xml:space="preserve"> </w:t>
      </w:r>
      <w:r>
        <w:rPr>
          <w:sz w:val="24"/>
        </w:rPr>
        <w:t>deference,” however,</w:t>
      </w:r>
      <w:r>
        <w:rPr>
          <w:spacing w:val="-1"/>
          <w:sz w:val="24"/>
        </w:rPr>
        <w:t xml:space="preserve"> </w:t>
      </w:r>
      <w:r>
        <w:rPr>
          <w:sz w:val="24"/>
        </w:rPr>
        <w:t>“does not equal</w:t>
      </w:r>
      <w:r>
        <w:rPr>
          <w:spacing w:val="-1"/>
          <w:sz w:val="24"/>
        </w:rPr>
        <w:t xml:space="preserve"> </w:t>
      </w:r>
      <w:r>
        <w:rPr>
          <w:sz w:val="24"/>
        </w:rPr>
        <w:t>unquestioned acceptance.”</w:t>
      </w:r>
      <w:r>
        <w:rPr>
          <w:spacing w:val="54"/>
          <w:sz w:val="24"/>
        </w:rPr>
        <w:t xml:space="preserve"> </w:t>
      </w:r>
      <w:r>
        <w:rPr>
          <w:i/>
          <w:sz w:val="24"/>
        </w:rPr>
        <w:t>Mhany</w:t>
      </w:r>
      <w:r>
        <w:rPr>
          <w:sz w:val="24"/>
        </w:rPr>
        <w:t>,</w:t>
      </w:r>
      <w:r>
        <w:rPr>
          <w:spacing w:val="-1"/>
          <w:sz w:val="24"/>
        </w:rPr>
        <w:t xml:space="preserve"> </w:t>
      </w:r>
      <w:r>
        <w:rPr>
          <w:sz w:val="24"/>
        </w:rPr>
        <w:t>819</w:t>
      </w:r>
      <w:r>
        <w:rPr>
          <w:spacing w:val="-2"/>
          <w:sz w:val="24"/>
        </w:rPr>
        <w:t xml:space="preserve"> </w:t>
      </w:r>
      <w:r>
        <w:rPr>
          <w:sz w:val="24"/>
        </w:rPr>
        <w:t>F.3d</w:t>
      </w:r>
    </w:p>
    <w:p w14:paraId="78B25227" w14:textId="77777777" w:rsidR="00B6495C" w:rsidRDefault="00B6495C" w:rsidP="00B6495C">
      <w:pPr>
        <w:pStyle w:val="BodyText"/>
        <w:ind w:left="120"/>
      </w:pPr>
      <w:r>
        <w:t>at 604.</w:t>
      </w:r>
      <w:r>
        <w:rPr>
          <w:spacing w:val="1"/>
        </w:rPr>
        <w:t xml:space="preserve"> </w:t>
      </w:r>
      <w:r>
        <w:t>Extending some deference to the City, the many factors weighing against finding of</w:t>
      </w:r>
      <w:r>
        <w:rPr>
          <w:spacing w:val="-57"/>
        </w:rPr>
        <w:t xml:space="preserve"> </w:t>
      </w:r>
      <w:r>
        <w:t>mootness</w:t>
      </w:r>
      <w:r>
        <w:rPr>
          <w:spacing w:val="-1"/>
        </w:rPr>
        <w:t xml:space="preserve"> </w:t>
      </w:r>
      <w:r>
        <w:t>here, chronicled</w:t>
      </w:r>
      <w:r>
        <w:rPr>
          <w:spacing w:val="-1"/>
        </w:rPr>
        <w:t xml:space="preserve"> </w:t>
      </w:r>
      <w:r>
        <w:t>above,</w:t>
      </w:r>
      <w:r>
        <w:rPr>
          <w:spacing w:val="-1"/>
        </w:rPr>
        <w:t xml:space="preserve"> </w:t>
      </w:r>
      <w:r>
        <w:t>overwhelmingly</w:t>
      </w:r>
      <w:r>
        <w:rPr>
          <w:spacing w:val="-1"/>
        </w:rPr>
        <w:t xml:space="preserve"> </w:t>
      </w:r>
      <w:r>
        <w:t>carry</w:t>
      </w:r>
      <w:r>
        <w:rPr>
          <w:spacing w:val="-2"/>
        </w:rPr>
        <w:t xml:space="preserve"> </w:t>
      </w:r>
      <w:r>
        <w:t>the</w:t>
      </w:r>
      <w:r>
        <w:rPr>
          <w:spacing w:val="-1"/>
        </w:rPr>
        <w:t xml:space="preserve"> </w:t>
      </w:r>
      <w:r>
        <w:t>day.</w:t>
      </w:r>
    </w:p>
    <w:p w14:paraId="6C0691E2" w14:textId="77777777" w:rsidR="00B6495C" w:rsidRDefault="00B6495C" w:rsidP="00B6495C">
      <w:pPr>
        <w:sectPr w:rsidR="00B6495C">
          <w:headerReference w:type="default" r:id="rId232"/>
          <w:footerReference w:type="default" r:id="rId233"/>
          <w:pgSz w:w="12240" w:h="15840"/>
          <w:pgMar w:top="1360" w:right="1320" w:bottom="1240" w:left="1320" w:header="232" w:footer="1046" w:gutter="0"/>
          <w:cols w:space="720"/>
        </w:sectPr>
      </w:pPr>
    </w:p>
    <w:p w14:paraId="531784B6" w14:textId="77777777" w:rsidR="00B6495C" w:rsidRDefault="00B6495C" w:rsidP="00AA0BF0">
      <w:pPr>
        <w:pStyle w:val="Heading1"/>
        <w:numPr>
          <w:ilvl w:val="0"/>
          <w:numId w:val="19"/>
        </w:numPr>
      </w:pPr>
      <w:r>
        <w:lastRenderedPageBreak/>
        <w:t>Merits</w:t>
      </w:r>
    </w:p>
    <w:p w14:paraId="484B0C77" w14:textId="77777777" w:rsidR="00B6495C" w:rsidRDefault="00B6495C" w:rsidP="00B6495C">
      <w:pPr>
        <w:pStyle w:val="BodyText"/>
        <w:spacing w:before="9"/>
        <w:rPr>
          <w:b/>
          <w:sz w:val="20"/>
        </w:rPr>
      </w:pPr>
    </w:p>
    <w:p w14:paraId="0229FC9D" w14:textId="77777777" w:rsidR="00B6495C" w:rsidRDefault="00B6495C" w:rsidP="00B6495C">
      <w:pPr>
        <w:pStyle w:val="BodyText"/>
        <w:spacing w:before="1" w:line="480" w:lineRule="auto"/>
        <w:ind w:left="120" w:right="389" w:firstLine="720"/>
      </w:pPr>
      <w:r>
        <w:t>The ADA and Rehabilitation Act require that, when a public entity newly constructs a</w:t>
      </w:r>
      <w:r>
        <w:rPr>
          <w:spacing w:val="1"/>
        </w:rPr>
        <w:t xml:space="preserve"> </w:t>
      </w:r>
      <w:r>
        <w:t>“facility” or makes an “alteration” to an existing “facility” in a manner “that affects or could</w:t>
      </w:r>
      <w:r>
        <w:rPr>
          <w:spacing w:val="1"/>
        </w:rPr>
        <w:t xml:space="preserve"> </w:t>
      </w:r>
      <w:r>
        <w:t>affect the usability of the facility,” it must ensure that any new facility is “readily accessible to</w:t>
      </w:r>
      <w:r>
        <w:rPr>
          <w:spacing w:val="-57"/>
        </w:rPr>
        <w:t xml:space="preserve"> </w:t>
      </w:r>
      <w:r>
        <w:t>and usable by individuals with disabilities,” and that any altered facility is “to the maximum</w:t>
      </w:r>
      <w:r>
        <w:rPr>
          <w:spacing w:val="1"/>
        </w:rPr>
        <w:t xml:space="preserve"> </w:t>
      </w:r>
      <w:r>
        <w:t>extent</w:t>
      </w:r>
      <w:r>
        <w:rPr>
          <w:spacing w:val="-2"/>
        </w:rPr>
        <w:t xml:space="preserve"> </w:t>
      </w:r>
      <w:r>
        <w:t>feasible</w:t>
      </w:r>
      <w:r>
        <w:rPr>
          <w:spacing w:val="-2"/>
        </w:rPr>
        <w:t xml:space="preserve"> </w:t>
      </w:r>
      <w:r>
        <w:t>.</w:t>
      </w:r>
      <w:r>
        <w:rPr>
          <w:spacing w:val="-2"/>
        </w:rPr>
        <w:t xml:space="preserve"> </w:t>
      </w:r>
      <w:r>
        <w:t>.</w:t>
      </w:r>
      <w:r>
        <w:rPr>
          <w:spacing w:val="-2"/>
        </w:rPr>
        <w:t xml:space="preserve"> </w:t>
      </w:r>
      <w:r>
        <w:t>.</w:t>
      </w:r>
      <w:r>
        <w:rPr>
          <w:spacing w:val="-2"/>
        </w:rPr>
        <w:t xml:space="preserve"> </w:t>
      </w:r>
      <w:r>
        <w:t>readily</w:t>
      </w:r>
      <w:r>
        <w:rPr>
          <w:spacing w:val="-2"/>
        </w:rPr>
        <w:t xml:space="preserve"> </w:t>
      </w:r>
      <w:r>
        <w:t>accessible</w:t>
      </w:r>
      <w:r>
        <w:rPr>
          <w:spacing w:val="-2"/>
        </w:rPr>
        <w:t xml:space="preserve"> </w:t>
      </w:r>
      <w:r>
        <w:t>to</w:t>
      </w:r>
      <w:r>
        <w:rPr>
          <w:spacing w:val="-2"/>
        </w:rPr>
        <w:t xml:space="preserve"> </w:t>
      </w:r>
      <w:r>
        <w:t>and</w:t>
      </w:r>
      <w:r>
        <w:rPr>
          <w:spacing w:val="-2"/>
        </w:rPr>
        <w:t xml:space="preserve"> </w:t>
      </w:r>
      <w:r>
        <w:t>usable</w:t>
      </w:r>
      <w:r>
        <w:rPr>
          <w:spacing w:val="-1"/>
        </w:rPr>
        <w:t xml:space="preserve"> </w:t>
      </w:r>
      <w:r>
        <w:t>by</w:t>
      </w:r>
      <w:r>
        <w:rPr>
          <w:spacing w:val="-1"/>
        </w:rPr>
        <w:t xml:space="preserve"> </w:t>
      </w:r>
      <w:r>
        <w:t>individuals</w:t>
      </w:r>
      <w:r>
        <w:rPr>
          <w:spacing w:val="-1"/>
        </w:rPr>
        <w:t xml:space="preserve"> </w:t>
      </w:r>
      <w:r>
        <w:t>with</w:t>
      </w:r>
      <w:r>
        <w:rPr>
          <w:spacing w:val="-1"/>
        </w:rPr>
        <w:t xml:space="preserve"> </w:t>
      </w:r>
      <w:r>
        <w:t>disabilities.”</w:t>
      </w:r>
      <w:r>
        <w:rPr>
          <w:spacing w:val="58"/>
        </w:rPr>
        <w:t xml:space="preserve"> </w:t>
      </w:r>
      <w:r>
        <w:t>28</w:t>
      </w:r>
      <w:r>
        <w:rPr>
          <w:spacing w:val="-1"/>
        </w:rPr>
        <w:t xml:space="preserve"> </w:t>
      </w:r>
      <w:r>
        <w:t>C.F.R.</w:t>
      </w:r>
    </w:p>
    <w:p w14:paraId="1FCCBC2C" w14:textId="77777777" w:rsidR="00B6495C" w:rsidRDefault="00B6495C" w:rsidP="00B6495C">
      <w:pPr>
        <w:pStyle w:val="BodyText"/>
        <w:spacing w:line="480" w:lineRule="auto"/>
        <w:ind w:left="120" w:right="244"/>
      </w:pPr>
      <w:r>
        <w:t xml:space="preserve">§ 35.151(a)(1), (b)(1); </w:t>
      </w:r>
      <w:r>
        <w:rPr>
          <w:i/>
        </w:rPr>
        <w:t xml:space="preserve">see </w:t>
      </w:r>
      <w:r>
        <w:t>28 C.F.R. § 42.522(a).</w:t>
      </w:r>
      <w:r>
        <w:rPr>
          <w:spacing w:val="1"/>
        </w:rPr>
        <w:t xml:space="preserve"> </w:t>
      </w:r>
      <w:r>
        <w:t>“New construction and alterations . . . present</w:t>
      </w:r>
      <w:r>
        <w:rPr>
          <w:spacing w:val="-57"/>
        </w:rPr>
        <w:t xml:space="preserve"> </w:t>
      </w:r>
      <w:r>
        <w:t>an immediate opportunity to provide full accessibility” and it is therefore “discriminatory to the</w:t>
      </w:r>
      <w:r>
        <w:rPr>
          <w:spacing w:val="-57"/>
        </w:rPr>
        <w:t xml:space="preserve"> </w:t>
      </w:r>
      <w:r>
        <w:t>disabled to enhance or improve an existing facility without making it fully accessible to those</w:t>
      </w:r>
      <w:r>
        <w:rPr>
          <w:spacing w:val="1"/>
        </w:rPr>
        <w:t xml:space="preserve"> </w:t>
      </w:r>
      <w:r>
        <w:t>previously excluded.”</w:t>
      </w:r>
      <w:r>
        <w:rPr>
          <w:spacing w:val="1"/>
        </w:rPr>
        <w:t xml:space="preserve"> </w:t>
      </w:r>
      <w:r>
        <w:rPr>
          <w:i/>
        </w:rPr>
        <w:t>Civic Ass’n of Deaf of N.Y.C. v. Giuliani</w:t>
      </w:r>
      <w:r>
        <w:t>, 970 F. Supp. 352, 359</w:t>
      </w:r>
      <w:r>
        <w:rPr>
          <w:spacing w:val="1"/>
        </w:rPr>
        <w:t xml:space="preserve"> </w:t>
      </w:r>
      <w:r>
        <w:t xml:space="preserve">(S.D.N.Y. 1997) (quoting </w:t>
      </w:r>
      <w:r>
        <w:rPr>
          <w:i/>
        </w:rPr>
        <w:t>Kinney</w:t>
      </w:r>
      <w:r>
        <w:t>, 9 F.3d at 1073–74).</w:t>
      </w:r>
      <w:r>
        <w:rPr>
          <w:spacing w:val="1"/>
        </w:rPr>
        <w:t xml:space="preserve"> </w:t>
      </w:r>
      <w:r>
        <w:t>As a result, these regulations are more</w:t>
      </w:r>
      <w:r>
        <w:rPr>
          <w:spacing w:val="1"/>
        </w:rPr>
        <w:t xml:space="preserve"> </w:t>
      </w:r>
      <w:r>
        <w:t>stringent than those concerning existing facilities, and are not subject to an undue burden</w:t>
      </w:r>
      <w:r>
        <w:rPr>
          <w:spacing w:val="1"/>
        </w:rPr>
        <w:t xml:space="preserve"> </w:t>
      </w:r>
      <w:r>
        <w:t>defense.</w:t>
      </w:r>
      <w:r>
        <w:rPr>
          <w:spacing w:val="59"/>
        </w:rPr>
        <w:t xml:space="preserve"> </w:t>
      </w:r>
      <w:r>
        <w:rPr>
          <w:i/>
        </w:rPr>
        <w:t>Kinney</w:t>
      </w:r>
      <w:r>
        <w:t>,</w:t>
      </w:r>
      <w:r>
        <w:rPr>
          <w:spacing w:val="-1"/>
        </w:rPr>
        <w:t xml:space="preserve"> </w:t>
      </w:r>
      <w:r>
        <w:t>9</w:t>
      </w:r>
      <w:r>
        <w:rPr>
          <w:spacing w:val="-1"/>
        </w:rPr>
        <w:t xml:space="preserve"> </w:t>
      </w:r>
      <w:r>
        <w:t>F.3d</w:t>
      </w:r>
      <w:r>
        <w:rPr>
          <w:spacing w:val="-2"/>
        </w:rPr>
        <w:t xml:space="preserve"> </w:t>
      </w:r>
      <w:r>
        <w:t>at 1071,</w:t>
      </w:r>
      <w:r>
        <w:rPr>
          <w:spacing w:val="-1"/>
        </w:rPr>
        <w:t xml:space="preserve"> </w:t>
      </w:r>
      <w:r>
        <w:t>1074–75.</w:t>
      </w:r>
    </w:p>
    <w:p w14:paraId="0C5BB31D" w14:textId="77777777" w:rsidR="00B6495C" w:rsidRDefault="00B6495C" w:rsidP="00AA0BF0">
      <w:pPr>
        <w:pStyle w:val="ListParagraph"/>
        <w:widowControl w:val="0"/>
        <w:numPr>
          <w:ilvl w:val="1"/>
          <w:numId w:val="19"/>
        </w:numPr>
        <w:tabs>
          <w:tab w:val="left" w:pos="2999"/>
          <w:tab w:val="left" w:pos="3001"/>
        </w:tabs>
        <w:autoSpaceDE w:val="0"/>
        <w:autoSpaceDN w:val="0"/>
        <w:spacing w:after="0" w:line="240" w:lineRule="auto"/>
        <w:ind w:hanging="721"/>
        <w:contextualSpacing w:val="0"/>
        <w:rPr>
          <w:i/>
          <w:sz w:val="24"/>
        </w:rPr>
      </w:pPr>
      <w:r>
        <w:rPr>
          <w:i/>
          <w:sz w:val="24"/>
        </w:rPr>
        <w:t>Facilities</w:t>
      </w:r>
    </w:p>
    <w:p w14:paraId="34F322D2" w14:textId="77777777" w:rsidR="00B6495C" w:rsidRDefault="00B6495C" w:rsidP="00B6495C">
      <w:pPr>
        <w:pStyle w:val="BodyText"/>
        <w:spacing w:before="9"/>
        <w:rPr>
          <w:i/>
          <w:sz w:val="20"/>
        </w:rPr>
      </w:pPr>
    </w:p>
    <w:p w14:paraId="6E8BB079" w14:textId="77777777" w:rsidR="00B6495C" w:rsidRDefault="00B6495C" w:rsidP="00B6495C">
      <w:pPr>
        <w:pStyle w:val="BodyText"/>
        <w:spacing w:line="480" w:lineRule="auto"/>
        <w:ind w:left="120" w:right="234" w:firstLine="720"/>
      </w:pPr>
      <w:r>
        <w:t>First, the Court must assess whether pedestrian crossing signals are “facilities” under the</w:t>
      </w:r>
      <w:r>
        <w:rPr>
          <w:spacing w:val="-57"/>
        </w:rPr>
        <w:t xml:space="preserve"> </w:t>
      </w:r>
      <w:r>
        <w:t>relevant regulations.</w:t>
      </w:r>
      <w:r>
        <w:rPr>
          <w:spacing w:val="1"/>
        </w:rPr>
        <w:t xml:space="preserve"> </w:t>
      </w:r>
      <w:r>
        <w:t>The City’s summary judgment brief did not contest that crossing signals</w:t>
      </w:r>
      <w:r>
        <w:rPr>
          <w:spacing w:val="1"/>
        </w:rPr>
        <w:t xml:space="preserve"> </w:t>
      </w:r>
      <w:r>
        <w:t>are</w:t>
      </w:r>
      <w:r>
        <w:rPr>
          <w:spacing w:val="-2"/>
        </w:rPr>
        <w:t xml:space="preserve"> </w:t>
      </w:r>
      <w:r>
        <w:t>“facilities”</w:t>
      </w:r>
      <w:r>
        <w:rPr>
          <w:spacing w:val="-1"/>
        </w:rPr>
        <w:t xml:space="preserve"> </w:t>
      </w:r>
      <w:r>
        <w:t>under</w:t>
      </w:r>
      <w:r>
        <w:rPr>
          <w:spacing w:val="-2"/>
        </w:rPr>
        <w:t xml:space="preserve"> </w:t>
      </w:r>
      <w:r>
        <w:t>the</w:t>
      </w:r>
      <w:r>
        <w:rPr>
          <w:spacing w:val="-1"/>
        </w:rPr>
        <w:t xml:space="preserve"> </w:t>
      </w:r>
      <w:r>
        <w:t>ADA</w:t>
      </w:r>
      <w:r>
        <w:rPr>
          <w:spacing w:val="-1"/>
        </w:rPr>
        <w:t xml:space="preserve"> </w:t>
      </w:r>
      <w:r>
        <w:t>and</w:t>
      </w:r>
      <w:r>
        <w:rPr>
          <w:spacing w:val="-2"/>
        </w:rPr>
        <w:t xml:space="preserve"> </w:t>
      </w:r>
      <w:r>
        <w:t>Rehabilitation</w:t>
      </w:r>
      <w:r>
        <w:rPr>
          <w:spacing w:val="-1"/>
        </w:rPr>
        <w:t xml:space="preserve"> </w:t>
      </w:r>
      <w:r>
        <w:t>Act,</w:t>
      </w:r>
      <w:r>
        <w:rPr>
          <w:spacing w:val="-1"/>
        </w:rPr>
        <w:t xml:space="preserve"> </w:t>
      </w:r>
      <w:r>
        <w:t>but</w:t>
      </w:r>
      <w:r>
        <w:rPr>
          <w:spacing w:val="-2"/>
        </w:rPr>
        <w:t xml:space="preserve"> </w:t>
      </w:r>
      <w:r>
        <w:t>at</w:t>
      </w:r>
      <w:r>
        <w:rPr>
          <w:spacing w:val="-1"/>
        </w:rPr>
        <w:t xml:space="preserve"> </w:t>
      </w:r>
      <w:r>
        <w:t>argument,</w:t>
      </w:r>
      <w:r>
        <w:rPr>
          <w:spacing w:val="-1"/>
        </w:rPr>
        <w:t xml:space="preserve"> </w:t>
      </w:r>
      <w:r>
        <w:t>it</w:t>
      </w:r>
      <w:r>
        <w:rPr>
          <w:spacing w:val="-2"/>
        </w:rPr>
        <w:t xml:space="preserve"> </w:t>
      </w:r>
      <w:r>
        <w:t>left</w:t>
      </w:r>
      <w:r>
        <w:rPr>
          <w:spacing w:val="-1"/>
        </w:rPr>
        <w:t xml:space="preserve"> </w:t>
      </w:r>
      <w:r>
        <w:t>that</w:t>
      </w:r>
      <w:r>
        <w:rPr>
          <w:spacing w:val="-1"/>
        </w:rPr>
        <w:t xml:space="preserve"> </w:t>
      </w:r>
      <w:r>
        <w:t>issue</w:t>
      </w:r>
      <w:r>
        <w:rPr>
          <w:spacing w:val="-2"/>
        </w:rPr>
        <w:t xml:space="preserve"> </w:t>
      </w:r>
      <w:r>
        <w:t>open.</w:t>
      </w:r>
    </w:p>
    <w:p w14:paraId="7FFDF828" w14:textId="77777777" w:rsidR="00B6495C" w:rsidRDefault="00B6495C" w:rsidP="00B6495C">
      <w:pPr>
        <w:pStyle w:val="BodyText"/>
        <w:tabs>
          <w:tab w:val="left" w:leader="dot" w:pos="4020"/>
        </w:tabs>
        <w:spacing w:line="480" w:lineRule="auto"/>
        <w:ind w:left="120" w:right="135" w:hanging="1"/>
      </w:pPr>
      <w:r>
        <w:rPr>
          <w:i/>
        </w:rPr>
        <w:t>Compare</w:t>
      </w:r>
      <w:r>
        <w:rPr>
          <w:i/>
          <w:spacing w:val="-13"/>
        </w:rPr>
        <w:t xml:space="preserve"> </w:t>
      </w:r>
      <w:r>
        <w:t>Def.</w:t>
      </w:r>
      <w:r>
        <w:rPr>
          <w:spacing w:val="-13"/>
        </w:rPr>
        <w:t xml:space="preserve"> </w:t>
      </w:r>
      <w:r>
        <w:t>Mem.</w:t>
      </w:r>
      <w:r>
        <w:rPr>
          <w:spacing w:val="-14"/>
        </w:rPr>
        <w:t xml:space="preserve"> </w:t>
      </w:r>
      <w:r>
        <w:t>at</w:t>
      </w:r>
      <w:r>
        <w:rPr>
          <w:spacing w:val="-12"/>
        </w:rPr>
        <w:t xml:space="preserve"> </w:t>
      </w:r>
      <w:r>
        <w:t>14</w:t>
      </w:r>
      <w:r>
        <w:rPr>
          <w:spacing w:val="-14"/>
        </w:rPr>
        <w:t xml:space="preserve"> </w:t>
      </w:r>
      <w:r>
        <w:t>(“Defendants</w:t>
      </w:r>
      <w:r>
        <w:rPr>
          <w:spacing w:val="-13"/>
        </w:rPr>
        <w:t xml:space="preserve"> </w:t>
      </w:r>
      <w:r>
        <w:t>are</w:t>
      </w:r>
      <w:r>
        <w:rPr>
          <w:spacing w:val="-13"/>
        </w:rPr>
        <w:t xml:space="preserve"> </w:t>
      </w:r>
      <w:r>
        <w:rPr>
          <w:u w:val="single"/>
        </w:rPr>
        <w:t>not</w:t>
      </w:r>
      <w:r>
        <w:rPr>
          <w:spacing w:val="-12"/>
        </w:rPr>
        <w:t xml:space="preserve"> </w:t>
      </w:r>
      <w:r>
        <w:t>arguing</w:t>
      </w:r>
      <w:r>
        <w:rPr>
          <w:spacing w:val="-14"/>
        </w:rPr>
        <w:t xml:space="preserve"> </w:t>
      </w:r>
      <w:r>
        <w:t>that</w:t>
      </w:r>
      <w:r>
        <w:rPr>
          <w:spacing w:val="-13"/>
        </w:rPr>
        <w:t xml:space="preserve"> </w:t>
      </w:r>
      <w:r>
        <w:t>pedestrian</w:t>
      </w:r>
      <w:r>
        <w:rPr>
          <w:spacing w:val="-12"/>
        </w:rPr>
        <w:t xml:space="preserve"> </w:t>
      </w:r>
      <w:r>
        <w:t>traffic</w:t>
      </w:r>
      <w:r>
        <w:rPr>
          <w:spacing w:val="-9"/>
        </w:rPr>
        <w:t xml:space="preserve"> </w:t>
      </w:r>
      <w:r>
        <w:t>signals</w:t>
      </w:r>
      <w:r>
        <w:rPr>
          <w:spacing w:val="-9"/>
        </w:rPr>
        <w:t xml:space="preserve"> </w:t>
      </w:r>
      <w:r>
        <w:t>and</w:t>
      </w:r>
      <w:r>
        <w:rPr>
          <w:spacing w:val="-9"/>
        </w:rPr>
        <w:t xml:space="preserve"> </w:t>
      </w:r>
      <w:r>
        <w:t>APS</w:t>
      </w:r>
      <w:r>
        <w:rPr>
          <w:spacing w:val="-10"/>
        </w:rPr>
        <w:t xml:space="preserve"> </w:t>
      </w:r>
      <w:r>
        <w:t>are</w:t>
      </w:r>
      <w:r>
        <w:rPr>
          <w:spacing w:val="-57"/>
        </w:rPr>
        <w:t xml:space="preserve"> </w:t>
      </w:r>
      <w:r>
        <w:t>not</w:t>
      </w:r>
      <w:r>
        <w:rPr>
          <w:spacing w:val="-1"/>
        </w:rPr>
        <w:t xml:space="preserve"> </w:t>
      </w:r>
      <w:r>
        <w:t>‘facilities’ pursuant</w:t>
      </w:r>
      <w:r>
        <w:rPr>
          <w:spacing w:val="-1"/>
        </w:rPr>
        <w:t xml:space="preserve"> </w:t>
      </w:r>
      <w:r>
        <w:t>to the</w:t>
      </w:r>
      <w:r>
        <w:rPr>
          <w:spacing w:val="-1"/>
        </w:rPr>
        <w:t xml:space="preserve"> </w:t>
      </w:r>
      <w:r>
        <w:t>ADA</w:t>
      </w:r>
      <w:r>
        <w:tab/>
        <w:t>” (emphasis in original)),</w:t>
      </w:r>
      <w:r>
        <w:rPr>
          <w:spacing w:val="-2"/>
        </w:rPr>
        <w:t xml:space="preserve"> </w:t>
      </w:r>
      <w:r>
        <w:rPr>
          <w:i/>
        </w:rPr>
        <w:t xml:space="preserve">with </w:t>
      </w:r>
      <w:r>
        <w:t>Arg.</w:t>
      </w:r>
      <w:r>
        <w:rPr>
          <w:spacing w:val="-1"/>
        </w:rPr>
        <w:t xml:space="preserve"> </w:t>
      </w:r>
      <w:r>
        <w:t>Tr.</w:t>
      </w:r>
      <w:r>
        <w:rPr>
          <w:spacing w:val="-1"/>
        </w:rPr>
        <w:t xml:space="preserve"> </w:t>
      </w:r>
      <w:r>
        <w:t>at</w:t>
      </w:r>
      <w:r>
        <w:rPr>
          <w:spacing w:val="-2"/>
        </w:rPr>
        <w:t xml:space="preserve"> </w:t>
      </w:r>
      <w:r>
        <w:t>57</w:t>
      </w:r>
      <w:r>
        <w:rPr>
          <w:spacing w:val="-1"/>
        </w:rPr>
        <w:t xml:space="preserve"> </w:t>
      </w:r>
      <w:r>
        <w:t>(“We’re</w:t>
      </w:r>
    </w:p>
    <w:p w14:paraId="4D260D71" w14:textId="77777777" w:rsidR="00B6495C" w:rsidRDefault="00B6495C" w:rsidP="00B6495C">
      <w:pPr>
        <w:pStyle w:val="BodyText"/>
        <w:tabs>
          <w:tab w:val="left" w:leader="dot" w:pos="3905"/>
        </w:tabs>
        <w:spacing w:before="1"/>
        <w:ind w:left="120"/>
      </w:pPr>
      <w:r>
        <w:t>not</w:t>
      </w:r>
      <w:r>
        <w:rPr>
          <w:spacing w:val="-2"/>
        </w:rPr>
        <w:t xml:space="preserve"> </w:t>
      </w:r>
      <w:r>
        <w:t>conceding</w:t>
      </w:r>
      <w:r>
        <w:rPr>
          <w:spacing w:val="-1"/>
        </w:rPr>
        <w:t xml:space="preserve"> </w:t>
      </w:r>
      <w:r>
        <w:t>that</w:t>
      </w:r>
      <w:r>
        <w:rPr>
          <w:spacing w:val="-2"/>
        </w:rPr>
        <w:t xml:space="preserve"> </w:t>
      </w:r>
      <w:r>
        <w:t>this</w:t>
      </w:r>
      <w:r>
        <w:rPr>
          <w:spacing w:val="-1"/>
        </w:rPr>
        <w:t xml:space="preserve"> </w:t>
      </w:r>
      <w:r>
        <w:t>is</w:t>
      </w:r>
      <w:r>
        <w:rPr>
          <w:spacing w:val="1"/>
        </w:rPr>
        <w:t xml:space="preserve"> </w:t>
      </w:r>
      <w:r>
        <w:t>a</w:t>
      </w:r>
      <w:r>
        <w:rPr>
          <w:spacing w:val="-2"/>
        </w:rPr>
        <w:t xml:space="preserve"> </w:t>
      </w:r>
      <w:r>
        <w:t>facility</w:t>
      </w:r>
      <w:r>
        <w:tab/>
        <w:t>”),</w:t>
      </w:r>
      <w:r>
        <w:rPr>
          <w:spacing w:val="-1"/>
        </w:rPr>
        <w:t xml:space="preserve"> </w:t>
      </w:r>
      <w:r>
        <w:rPr>
          <w:i/>
        </w:rPr>
        <w:t>and</w:t>
      </w:r>
      <w:r>
        <w:rPr>
          <w:i/>
          <w:spacing w:val="-1"/>
        </w:rPr>
        <w:t xml:space="preserve"> </w:t>
      </w:r>
      <w:r>
        <w:rPr>
          <w:i/>
        </w:rPr>
        <w:t>id.</w:t>
      </w:r>
      <w:r>
        <w:rPr>
          <w:i/>
          <w:spacing w:val="-2"/>
        </w:rPr>
        <w:t xml:space="preserve"> </w:t>
      </w:r>
      <w:r>
        <w:t>at</w:t>
      </w:r>
      <w:r>
        <w:rPr>
          <w:spacing w:val="-1"/>
        </w:rPr>
        <w:t xml:space="preserve"> </w:t>
      </w:r>
      <w:r>
        <w:t>58</w:t>
      </w:r>
      <w:r>
        <w:rPr>
          <w:spacing w:val="-1"/>
        </w:rPr>
        <w:t xml:space="preserve"> </w:t>
      </w:r>
      <w:r>
        <w:t>(“[I]t</w:t>
      </w:r>
      <w:r>
        <w:rPr>
          <w:spacing w:val="-2"/>
        </w:rPr>
        <w:t xml:space="preserve"> </w:t>
      </w:r>
      <w:r>
        <w:t>was</w:t>
      </w:r>
      <w:r>
        <w:rPr>
          <w:spacing w:val="-1"/>
        </w:rPr>
        <w:t xml:space="preserve"> </w:t>
      </w:r>
      <w:r>
        <w:t>an</w:t>
      </w:r>
      <w:r>
        <w:rPr>
          <w:spacing w:val="-1"/>
        </w:rPr>
        <w:t xml:space="preserve"> </w:t>
      </w:r>
      <w:r>
        <w:t>alteration</w:t>
      </w:r>
      <w:r>
        <w:rPr>
          <w:spacing w:val="-2"/>
        </w:rPr>
        <w:t xml:space="preserve"> </w:t>
      </w:r>
      <w:r>
        <w:t>to</w:t>
      </w:r>
      <w:r>
        <w:rPr>
          <w:spacing w:val="-1"/>
        </w:rPr>
        <w:t xml:space="preserve"> </w:t>
      </w:r>
      <w:r>
        <w:t xml:space="preserve">a </w:t>
      </w:r>
      <w:r>
        <w:rPr>
          <w:i/>
        </w:rPr>
        <w:t>service</w:t>
      </w:r>
      <w:r>
        <w:rPr>
          <w:i/>
          <w:spacing w:val="-2"/>
        </w:rPr>
        <w:t xml:space="preserve"> </w:t>
      </w:r>
      <w:r>
        <w:t>that</w:t>
      </w:r>
    </w:p>
    <w:p w14:paraId="47DE8C14" w14:textId="77777777" w:rsidR="00B6495C" w:rsidRDefault="00B6495C" w:rsidP="00B6495C">
      <w:pPr>
        <w:pStyle w:val="BodyText"/>
        <w:spacing w:before="11"/>
      </w:pPr>
    </w:p>
    <w:p w14:paraId="3FB0C7E9" w14:textId="77777777" w:rsidR="00B6495C" w:rsidRDefault="00B6495C" w:rsidP="00B6495C">
      <w:pPr>
        <w:pStyle w:val="BodyText"/>
        <w:ind w:left="120"/>
      </w:pPr>
      <w:r>
        <w:t>was</w:t>
      </w:r>
      <w:r>
        <w:rPr>
          <w:spacing w:val="-2"/>
        </w:rPr>
        <w:t xml:space="preserve"> </w:t>
      </w:r>
      <w:r>
        <w:t>provided</w:t>
      </w:r>
      <w:r>
        <w:rPr>
          <w:spacing w:val="-1"/>
        </w:rPr>
        <w:t xml:space="preserve"> </w:t>
      </w:r>
      <w:r>
        <w:t>to</w:t>
      </w:r>
      <w:r>
        <w:rPr>
          <w:spacing w:val="-1"/>
        </w:rPr>
        <w:t xml:space="preserve"> </w:t>
      </w:r>
      <w:r>
        <w:t>the city,</w:t>
      </w:r>
      <w:r>
        <w:rPr>
          <w:spacing w:val="-1"/>
        </w:rPr>
        <w:t xml:space="preserve"> </w:t>
      </w:r>
      <w:r>
        <w:t>and</w:t>
      </w:r>
      <w:r>
        <w:rPr>
          <w:spacing w:val="-1"/>
        </w:rPr>
        <w:t xml:space="preserve"> </w:t>
      </w:r>
      <w:r>
        <w:t>the city</w:t>
      </w:r>
      <w:r>
        <w:rPr>
          <w:spacing w:val="-1"/>
        </w:rPr>
        <w:t xml:space="preserve"> </w:t>
      </w:r>
      <w:r>
        <w:t>should</w:t>
      </w:r>
      <w:r>
        <w:rPr>
          <w:spacing w:val="-2"/>
        </w:rPr>
        <w:t xml:space="preserve"> </w:t>
      </w:r>
      <w:r>
        <w:t>be looked</w:t>
      </w:r>
      <w:r>
        <w:rPr>
          <w:spacing w:val="-2"/>
        </w:rPr>
        <w:t xml:space="preserve"> </w:t>
      </w:r>
      <w:r>
        <w:t>at</w:t>
      </w:r>
      <w:r>
        <w:rPr>
          <w:spacing w:val="-2"/>
        </w:rPr>
        <w:t xml:space="preserve"> </w:t>
      </w:r>
      <w:r>
        <w:t>in</w:t>
      </w:r>
      <w:r>
        <w:rPr>
          <w:spacing w:val="-1"/>
        </w:rPr>
        <w:t xml:space="preserve"> </w:t>
      </w:r>
      <w:r>
        <w:t>the</w:t>
      </w:r>
      <w:r>
        <w:rPr>
          <w:spacing w:val="-2"/>
        </w:rPr>
        <w:t xml:space="preserve"> </w:t>
      </w:r>
      <w:r>
        <w:t>aggregate.”</w:t>
      </w:r>
      <w:r>
        <w:rPr>
          <w:spacing w:val="-2"/>
        </w:rPr>
        <w:t xml:space="preserve"> </w:t>
      </w:r>
      <w:r>
        <w:t>(emphasis</w:t>
      </w:r>
      <w:r>
        <w:rPr>
          <w:spacing w:val="-1"/>
        </w:rPr>
        <w:t xml:space="preserve"> </w:t>
      </w:r>
      <w:r>
        <w:t>added)).</w:t>
      </w:r>
    </w:p>
    <w:p w14:paraId="7BF21E04" w14:textId="77777777" w:rsidR="00B6495C" w:rsidRDefault="00B6495C" w:rsidP="00B6495C">
      <w:pPr>
        <w:pStyle w:val="BodyText"/>
        <w:spacing w:before="3"/>
      </w:pPr>
    </w:p>
    <w:p w14:paraId="127680A2" w14:textId="77777777" w:rsidR="00B6495C" w:rsidRDefault="00B6495C" w:rsidP="00B6495C">
      <w:pPr>
        <w:pStyle w:val="BodyText"/>
        <w:spacing w:before="1" w:line="480" w:lineRule="auto"/>
        <w:ind w:left="120" w:right="223" w:firstLine="720"/>
      </w:pPr>
      <w:r>
        <w:t>In any event, ADA regulations make clear that traffic and pedestrian crossing signals are</w:t>
      </w:r>
      <w:r>
        <w:rPr>
          <w:spacing w:val="-57"/>
        </w:rPr>
        <w:t xml:space="preserve"> </w:t>
      </w:r>
      <w:r>
        <w:t>facilities under both statutes.</w:t>
      </w:r>
      <w:r>
        <w:rPr>
          <w:spacing w:val="1"/>
        </w:rPr>
        <w:t xml:space="preserve"> </w:t>
      </w:r>
      <w:r>
        <w:t>Under the expansive definition provided in 28 C.F.R. § 35.104, a</w:t>
      </w:r>
      <w:r>
        <w:rPr>
          <w:spacing w:val="1"/>
        </w:rPr>
        <w:t xml:space="preserve"> </w:t>
      </w:r>
      <w:r>
        <w:t>“facility”</w:t>
      </w:r>
      <w:r>
        <w:rPr>
          <w:spacing w:val="-2"/>
        </w:rPr>
        <w:t xml:space="preserve"> </w:t>
      </w:r>
      <w:r>
        <w:t>means</w:t>
      </w:r>
      <w:r>
        <w:rPr>
          <w:spacing w:val="-2"/>
        </w:rPr>
        <w:t xml:space="preserve"> </w:t>
      </w:r>
      <w:r>
        <w:t>“all</w:t>
      </w:r>
      <w:r>
        <w:rPr>
          <w:spacing w:val="-3"/>
        </w:rPr>
        <w:t xml:space="preserve"> </w:t>
      </w:r>
      <w:r>
        <w:t>or</w:t>
      </w:r>
      <w:r>
        <w:rPr>
          <w:spacing w:val="-2"/>
        </w:rPr>
        <w:t xml:space="preserve"> </w:t>
      </w:r>
      <w:r>
        <w:t>any</w:t>
      </w:r>
      <w:r>
        <w:rPr>
          <w:spacing w:val="-1"/>
        </w:rPr>
        <w:t xml:space="preserve"> </w:t>
      </w:r>
      <w:r>
        <w:t>portion</w:t>
      </w:r>
      <w:r>
        <w:rPr>
          <w:spacing w:val="-2"/>
        </w:rPr>
        <w:t xml:space="preserve"> </w:t>
      </w:r>
      <w:r>
        <w:t>of</w:t>
      </w:r>
      <w:r>
        <w:rPr>
          <w:spacing w:val="-2"/>
        </w:rPr>
        <w:t xml:space="preserve"> </w:t>
      </w:r>
      <w:r>
        <w:t>buildings,</w:t>
      </w:r>
      <w:r>
        <w:rPr>
          <w:spacing w:val="-3"/>
        </w:rPr>
        <w:t xml:space="preserve"> </w:t>
      </w:r>
      <w:r>
        <w:t>structures,</w:t>
      </w:r>
      <w:r>
        <w:rPr>
          <w:spacing w:val="-2"/>
        </w:rPr>
        <w:t xml:space="preserve"> </w:t>
      </w:r>
      <w:r>
        <w:t>sites,</w:t>
      </w:r>
      <w:r>
        <w:rPr>
          <w:spacing w:val="-2"/>
        </w:rPr>
        <w:t xml:space="preserve"> </w:t>
      </w:r>
      <w:r>
        <w:t>complexes, equipment,</w:t>
      </w:r>
      <w:r>
        <w:rPr>
          <w:spacing w:val="-1"/>
        </w:rPr>
        <w:t xml:space="preserve"> </w:t>
      </w:r>
      <w:r>
        <w:t>rolling</w:t>
      </w:r>
    </w:p>
    <w:p w14:paraId="67318005" w14:textId="77777777" w:rsidR="00B6495C" w:rsidRDefault="00B6495C" w:rsidP="00B6495C">
      <w:pPr>
        <w:spacing w:line="480" w:lineRule="auto"/>
        <w:sectPr w:rsidR="00B6495C">
          <w:headerReference w:type="default" r:id="rId234"/>
          <w:footerReference w:type="default" r:id="rId235"/>
          <w:pgSz w:w="12240" w:h="15840"/>
          <w:pgMar w:top="1360" w:right="1320" w:bottom="1240" w:left="1320" w:header="232" w:footer="1046" w:gutter="0"/>
          <w:cols w:space="720"/>
        </w:sectPr>
      </w:pPr>
    </w:p>
    <w:p w14:paraId="7109305B" w14:textId="77777777" w:rsidR="00B6495C" w:rsidRDefault="00B6495C" w:rsidP="00B6495C">
      <w:pPr>
        <w:pStyle w:val="BodyText"/>
        <w:spacing w:before="80" w:line="480" w:lineRule="auto"/>
        <w:ind w:left="120" w:right="135"/>
      </w:pPr>
      <w:r>
        <w:lastRenderedPageBreak/>
        <w:t>stock or other conveyances, roads, walks, passageways, parking lots, or other real or personal</w:t>
      </w:r>
      <w:r>
        <w:rPr>
          <w:spacing w:val="1"/>
        </w:rPr>
        <w:t xml:space="preserve"> </w:t>
      </w:r>
      <w:r>
        <w:t>property, including the site where the building, property, structure, or equipment is located.”</w:t>
      </w:r>
      <w:r>
        <w:rPr>
          <w:spacing w:val="1"/>
        </w:rPr>
        <w:t xml:space="preserve"> </w:t>
      </w:r>
      <w:r>
        <w:t>Crossing and traffic signals are, at the very least, “structures,” “equipment,” and “other real or</w:t>
      </w:r>
      <w:r>
        <w:rPr>
          <w:spacing w:val="1"/>
        </w:rPr>
        <w:t xml:space="preserve"> </w:t>
      </w:r>
      <w:r>
        <w:t>personal property” and therefore qualify as “facilities.”</w:t>
      </w:r>
      <w:r>
        <w:rPr>
          <w:spacing w:val="1"/>
        </w:rPr>
        <w:t xml:space="preserve"> </w:t>
      </w:r>
      <w:r>
        <w:t>The City does not offer a substantive</w:t>
      </w:r>
      <w:r>
        <w:rPr>
          <w:spacing w:val="1"/>
        </w:rPr>
        <w:t xml:space="preserve"> </w:t>
      </w:r>
      <w:r>
        <w:t>argument to the contrary.</w:t>
      </w:r>
      <w:r>
        <w:rPr>
          <w:spacing w:val="1"/>
        </w:rPr>
        <w:t xml:space="preserve"> </w:t>
      </w:r>
      <w:r>
        <w:t>Def. Mem. at 14–15.</w:t>
      </w:r>
      <w:r>
        <w:rPr>
          <w:spacing w:val="1"/>
        </w:rPr>
        <w:t xml:space="preserve"> </w:t>
      </w:r>
      <w:r>
        <w:t>And the only other court to have considered this</w:t>
      </w:r>
      <w:r>
        <w:rPr>
          <w:spacing w:val="-57"/>
        </w:rPr>
        <w:t xml:space="preserve"> </w:t>
      </w:r>
      <w:r>
        <w:t>issue has found crossing signals to be “equipment provided by” a public entity sufficient to make</w:t>
      </w:r>
      <w:r>
        <w:rPr>
          <w:spacing w:val="-57"/>
        </w:rPr>
        <w:t xml:space="preserve"> </w:t>
      </w:r>
      <w:r>
        <w:t>them</w:t>
      </w:r>
      <w:r>
        <w:rPr>
          <w:spacing w:val="-14"/>
        </w:rPr>
        <w:t xml:space="preserve"> </w:t>
      </w:r>
      <w:r>
        <w:t>facilities</w:t>
      </w:r>
      <w:r>
        <w:rPr>
          <w:spacing w:val="-14"/>
        </w:rPr>
        <w:t xml:space="preserve"> </w:t>
      </w:r>
      <w:r>
        <w:t>under</w:t>
      </w:r>
      <w:r>
        <w:rPr>
          <w:spacing w:val="-14"/>
        </w:rPr>
        <w:t xml:space="preserve"> </w:t>
      </w:r>
      <w:r>
        <w:t>the</w:t>
      </w:r>
      <w:r>
        <w:rPr>
          <w:spacing w:val="-13"/>
        </w:rPr>
        <w:t xml:space="preserve"> </w:t>
      </w:r>
      <w:r>
        <w:t>ADA</w:t>
      </w:r>
      <w:r>
        <w:rPr>
          <w:spacing w:val="-14"/>
        </w:rPr>
        <w:t xml:space="preserve"> </w:t>
      </w:r>
      <w:r>
        <w:t>and</w:t>
      </w:r>
      <w:r>
        <w:rPr>
          <w:spacing w:val="-14"/>
        </w:rPr>
        <w:t xml:space="preserve"> </w:t>
      </w:r>
      <w:r>
        <w:t>Rehabilitation</w:t>
      </w:r>
      <w:r>
        <w:rPr>
          <w:spacing w:val="-14"/>
        </w:rPr>
        <w:t xml:space="preserve"> </w:t>
      </w:r>
      <w:r>
        <w:t>Act.</w:t>
      </w:r>
      <w:r>
        <w:rPr>
          <w:spacing w:val="33"/>
        </w:rPr>
        <w:t xml:space="preserve"> </w:t>
      </w:r>
      <w:r>
        <w:rPr>
          <w:i/>
        </w:rPr>
        <w:t>See</w:t>
      </w:r>
      <w:r>
        <w:rPr>
          <w:i/>
          <w:spacing w:val="-14"/>
        </w:rPr>
        <w:t xml:space="preserve"> </w:t>
      </w:r>
      <w:r>
        <w:rPr>
          <w:i/>
        </w:rPr>
        <w:t>Scharff</w:t>
      </w:r>
      <w:r>
        <w:t>,</w:t>
      </w:r>
      <w:r>
        <w:rPr>
          <w:spacing w:val="-13"/>
        </w:rPr>
        <w:t xml:space="preserve"> </w:t>
      </w:r>
      <w:r>
        <w:t>2014</w:t>
      </w:r>
      <w:r>
        <w:rPr>
          <w:spacing w:val="-13"/>
        </w:rPr>
        <w:t xml:space="preserve"> </w:t>
      </w:r>
      <w:r>
        <w:t>WL</w:t>
      </w:r>
      <w:r>
        <w:rPr>
          <w:spacing w:val="-13"/>
        </w:rPr>
        <w:t xml:space="preserve"> </w:t>
      </w:r>
      <w:r>
        <w:t>2454639,</w:t>
      </w:r>
      <w:r>
        <w:rPr>
          <w:spacing w:val="-14"/>
        </w:rPr>
        <w:t xml:space="preserve"> </w:t>
      </w:r>
      <w:r>
        <w:t>at</w:t>
      </w:r>
      <w:r>
        <w:rPr>
          <w:spacing w:val="-13"/>
        </w:rPr>
        <w:t xml:space="preserve"> </w:t>
      </w:r>
      <w:r>
        <w:t>*10–11;</w:t>
      </w:r>
      <w:r>
        <w:rPr>
          <w:spacing w:val="-57"/>
        </w:rPr>
        <w:t xml:space="preserve"> </w:t>
      </w:r>
      <w:r>
        <w:rPr>
          <w:i/>
        </w:rPr>
        <w:t>see also Civic Ass’n of Deaf</w:t>
      </w:r>
      <w:r>
        <w:t>, 970 F. Supp. at 359 (finding emergency call boxes placed</w:t>
      </w:r>
      <w:r>
        <w:rPr>
          <w:spacing w:val="1"/>
        </w:rPr>
        <w:t xml:space="preserve"> </w:t>
      </w:r>
      <w:r>
        <w:t>throughout</w:t>
      </w:r>
      <w:r>
        <w:rPr>
          <w:spacing w:val="-2"/>
        </w:rPr>
        <w:t xml:space="preserve"> </w:t>
      </w:r>
      <w:r>
        <w:t>the</w:t>
      </w:r>
      <w:r>
        <w:rPr>
          <w:spacing w:val="-1"/>
        </w:rPr>
        <w:t xml:space="preserve"> </w:t>
      </w:r>
      <w:r>
        <w:t>City</w:t>
      </w:r>
      <w:r>
        <w:rPr>
          <w:spacing w:val="-2"/>
        </w:rPr>
        <w:t xml:space="preserve"> </w:t>
      </w:r>
      <w:r>
        <w:t>to</w:t>
      </w:r>
      <w:r>
        <w:rPr>
          <w:spacing w:val="-1"/>
        </w:rPr>
        <w:t xml:space="preserve"> </w:t>
      </w:r>
      <w:r>
        <w:t>be</w:t>
      </w:r>
      <w:r>
        <w:rPr>
          <w:spacing w:val="-1"/>
        </w:rPr>
        <w:t xml:space="preserve"> </w:t>
      </w:r>
      <w:r>
        <w:t>facilities</w:t>
      </w:r>
      <w:r>
        <w:rPr>
          <w:spacing w:val="-2"/>
        </w:rPr>
        <w:t xml:space="preserve"> </w:t>
      </w:r>
      <w:r>
        <w:t>under</w:t>
      </w:r>
      <w:r>
        <w:rPr>
          <w:spacing w:val="-1"/>
        </w:rPr>
        <w:t xml:space="preserve"> </w:t>
      </w:r>
      <w:r>
        <w:t>28</w:t>
      </w:r>
      <w:r>
        <w:rPr>
          <w:spacing w:val="-1"/>
        </w:rPr>
        <w:t xml:space="preserve"> </w:t>
      </w:r>
      <w:r>
        <w:t>C.F.R.</w:t>
      </w:r>
      <w:r>
        <w:rPr>
          <w:spacing w:val="-2"/>
        </w:rPr>
        <w:t xml:space="preserve"> </w:t>
      </w:r>
      <w:r>
        <w:t>§</w:t>
      </w:r>
      <w:r>
        <w:rPr>
          <w:spacing w:val="-1"/>
        </w:rPr>
        <w:t xml:space="preserve"> </w:t>
      </w:r>
      <w:r>
        <w:t>35.151(b)).</w:t>
      </w:r>
    </w:p>
    <w:p w14:paraId="08910C85" w14:textId="77777777" w:rsidR="00B6495C" w:rsidRDefault="00B6495C" w:rsidP="00AA0BF0">
      <w:pPr>
        <w:pStyle w:val="ListParagraph"/>
        <w:widowControl w:val="0"/>
        <w:numPr>
          <w:ilvl w:val="1"/>
          <w:numId w:val="19"/>
        </w:numPr>
        <w:tabs>
          <w:tab w:val="left" w:pos="2999"/>
          <w:tab w:val="left" w:pos="3001"/>
        </w:tabs>
        <w:autoSpaceDE w:val="0"/>
        <w:autoSpaceDN w:val="0"/>
        <w:spacing w:after="0" w:line="240" w:lineRule="auto"/>
        <w:ind w:hanging="721"/>
        <w:contextualSpacing w:val="0"/>
        <w:rPr>
          <w:i/>
          <w:sz w:val="24"/>
        </w:rPr>
      </w:pPr>
      <w:r>
        <w:rPr>
          <w:i/>
          <w:sz w:val="24"/>
        </w:rPr>
        <w:t>Claims</w:t>
      </w:r>
      <w:r>
        <w:rPr>
          <w:i/>
          <w:spacing w:val="-1"/>
          <w:sz w:val="24"/>
        </w:rPr>
        <w:t xml:space="preserve"> </w:t>
      </w:r>
      <w:r>
        <w:rPr>
          <w:i/>
          <w:sz w:val="24"/>
        </w:rPr>
        <w:t>Arising</w:t>
      </w:r>
      <w:r>
        <w:rPr>
          <w:i/>
          <w:spacing w:val="-1"/>
          <w:sz w:val="24"/>
        </w:rPr>
        <w:t xml:space="preserve"> </w:t>
      </w:r>
      <w:r>
        <w:rPr>
          <w:i/>
          <w:sz w:val="24"/>
        </w:rPr>
        <w:t>from</w:t>
      </w:r>
      <w:r>
        <w:rPr>
          <w:i/>
          <w:spacing w:val="-1"/>
          <w:sz w:val="24"/>
        </w:rPr>
        <w:t xml:space="preserve"> </w:t>
      </w:r>
      <w:r>
        <w:rPr>
          <w:i/>
          <w:sz w:val="24"/>
        </w:rPr>
        <w:t>Alterations</w:t>
      </w:r>
      <w:r>
        <w:rPr>
          <w:i/>
          <w:spacing w:val="-2"/>
          <w:sz w:val="24"/>
        </w:rPr>
        <w:t xml:space="preserve"> </w:t>
      </w:r>
      <w:r>
        <w:rPr>
          <w:i/>
          <w:sz w:val="24"/>
        </w:rPr>
        <w:t>to</w:t>
      </w:r>
      <w:r>
        <w:rPr>
          <w:i/>
          <w:spacing w:val="-2"/>
          <w:sz w:val="24"/>
        </w:rPr>
        <w:t xml:space="preserve"> </w:t>
      </w:r>
      <w:r>
        <w:rPr>
          <w:i/>
          <w:sz w:val="24"/>
        </w:rPr>
        <w:t>Existing</w:t>
      </w:r>
      <w:r>
        <w:rPr>
          <w:i/>
          <w:spacing w:val="-1"/>
          <w:sz w:val="24"/>
        </w:rPr>
        <w:t xml:space="preserve"> </w:t>
      </w:r>
      <w:r>
        <w:rPr>
          <w:i/>
          <w:sz w:val="24"/>
        </w:rPr>
        <w:t>Facilities</w:t>
      </w:r>
    </w:p>
    <w:p w14:paraId="3F9A0EBA" w14:textId="77777777" w:rsidR="00B6495C" w:rsidRDefault="00B6495C" w:rsidP="00B6495C">
      <w:pPr>
        <w:pStyle w:val="BodyText"/>
        <w:spacing w:before="10"/>
        <w:rPr>
          <w:i/>
          <w:sz w:val="20"/>
        </w:rPr>
      </w:pPr>
    </w:p>
    <w:p w14:paraId="1433C931" w14:textId="77777777" w:rsidR="00B6495C" w:rsidRDefault="00B6495C" w:rsidP="00AA0BF0">
      <w:pPr>
        <w:pStyle w:val="ListParagraph"/>
        <w:widowControl w:val="0"/>
        <w:numPr>
          <w:ilvl w:val="2"/>
          <w:numId w:val="19"/>
        </w:numPr>
        <w:tabs>
          <w:tab w:val="left" w:pos="3719"/>
          <w:tab w:val="left" w:pos="3721"/>
        </w:tabs>
        <w:autoSpaceDE w:val="0"/>
        <w:autoSpaceDN w:val="0"/>
        <w:spacing w:after="0" w:line="240" w:lineRule="auto"/>
        <w:ind w:hanging="721"/>
        <w:contextualSpacing w:val="0"/>
        <w:rPr>
          <w:sz w:val="24"/>
        </w:rPr>
      </w:pPr>
      <w:r>
        <w:rPr>
          <w:sz w:val="24"/>
        </w:rPr>
        <w:t>Applicable</w:t>
      </w:r>
      <w:r>
        <w:rPr>
          <w:spacing w:val="-6"/>
          <w:sz w:val="24"/>
        </w:rPr>
        <w:t xml:space="preserve"> </w:t>
      </w:r>
      <w:r>
        <w:rPr>
          <w:sz w:val="24"/>
        </w:rPr>
        <w:t>Law</w:t>
      </w:r>
    </w:p>
    <w:p w14:paraId="21BA2B8D" w14:textId="77777777" w:rsidR="00B6495C" w:rsidRDefault="00B6495C" w:rsidP="00B6495C">
      <w:pPr>
        <w:pStyle w:val="BodyText"/>
        <w:spacing w:before="10"/>
        <w:rPr>
          <w:sz w:val="20"/>
        </w:rPr>
      </w:pPr>
    </w:p>
    <w:p w14:paraId="7E259663" w14:textId="77777777" w:rsidR="00B6495C" w:rsidRDefault="00B6495C" w:rsidP="00B6495C">
      <w:pPr>
        <w:pStyle w:val="BodyText"/>
        <w:spacing w:line="480" w:lineRule="auto"/>
        <w:ind w:left="120" w:right="168" w:firstLine="720"/>
      </w:pPr>
      <w:r>
        <w:t>Neither the ADA nor the Rehabilitation Act defines “alteration” in connection with these</w:t>
      </w:r>
      <w:r>
        <w:rPr>
          <w:spacing w:val="-57"/>
        </w:rPr>
        <w:t xml:space="preserve"> </w:t>
      </w:r>
      <w:r>
        <w:t>provisions.</w:t>
      </w:r>
      <w:r>
        <w:rPr>
          <w:spacing w:val="1"/>
        </w:rPr>
        <w:t xml:space="preserve"> </w:t>
      </w:r>
      <w:r>
        <w:rPr>
          <w:i/>
        </w:rPr>
        <w:t>See Roberts v. Royal Atl. Corp.</w:t>
      </w:r>
      <w:r>
        <w:t>, 542 F.3d 363, 369 (2d Cir. 2008).</w:t>
      </w:r>
      <w:r>
        <w:rPr>
          <w:spacing w:val="1"/>
        </w:rPr>
        <w:t xml:space="preserve"> </w:t>
      </w:r>
      <w:r>
        <w:t>Some early cases</w:t>
      </w:r>
      <w:r>
        <w:rPr>
          <w:spacing w:val="-57"/>
        </w:rPr>
        <w:t xml:space="preserve"> </w:t>
      </w:r>
      <w:r>
        <w:t>took a very broad view of the term.</w:t>
      </w:r>
      <w:r>
        <w:rPr>
          <w:spacing w:val="1"/>
        </w:rPr>
        <w:t xml:space="preserve"> </w:t>
      </w:r>
      <w:r>
        <w:rPr>
          <w:i/>
        </w:rPr>
        <w:t>See, e.g.</w:t>
      </w:r>
      <w:r>
        <w:t xml:space="preserve">, </w:t>
      </w:r>
      <w:r>
        <w:rPr>
          <w:i/>
        </w:rPr>
        <w:t>Civic Ass’n of Deaf</w:t>
      </w:r>
      <w:r>
        <w:t>, 970 F. Supp. at 359 (“The</w:t>
      </w:r>
      <w:r>
        <w:rPr>
          <w:spacing w:val="1"/>
        </w:rPr>
        <w:t xml:space="preserve"> </w:t>
      </w:r>
      <w:r>
        <w:t xml:space="preserve">Court of Appeals held that an ‘alteration’ is a ‘change’ to a ‘facility.’” (quoting </w:t>
      </w:r>
      <w:r>
        <w:rPr>
          <w:i/>
        </w:rPr>
        <w:t>Molloy v. Metro.</w:t>
      </w:r>
      <w:r>
        <w:rPr>
          <w:i/>
          <w:spacing w:val="-57"/>
        </w:rPr>
        <w:t xml:space="preserve"> </w:t>
      </w:r>
      <w:r>
        <w:rPr>
          <w:i/>
        </w:rPr>
        <w:t>Transp. Auth.</w:t>
      </w:r>
      <w:r>
        <w:t>,</w:t>
      </w:r>
      <w:r>
        <w:rPr>
          <w:spacing w:val="1"/>
        </w:rPr>
        <w:t xml:space="preserve"> </w:t>
      </w:r>
      <w:r>
        <w:t>94</w:t>
      </w:r>
      <w:r>
        <w:rPr>
          <w:spacing w:val="1"/>
        </w:rPr>
        <w:t xml:space="preserve"> </w:t>
      </w:r>
      <w:r>
        <w:t>F.3d</w:t>
      </w:r>
      <w:r>
        <w:rPr>
          <w:spacing w:val="1"/>
        </w:rPr>
        <w:t xml:space="preserve"> </w:t>
      </w:r>
      <w:r>
        <w:t>808,</w:t>
      </w:r>
      <w:r>
        <w:rPr>
          <w:spacing w:val="1"/>
        </w:rPr>
        <w:t xml:space="preserve"> </w:t>
      </w:r>
      <w:r>
        <w:t>811–12</w:t>
      </w:r>
      <w:r>
        <w:rPr>
          <w:spacing w:val="1"/>
        </w:rPr>
        <w:t xml:space="preserve"> </w:t>
      </w:r>
      <w:r>
        <w:t>(2d</w:t>
      </w:r>
      <w:r>
        <w:rPr>
          <w:spacing w:val="1"/>
        </w:rPr>
        <w:t xml:space="preserve"> </w:t>
      </w:r>
      <w:r>
        <w:t>Cir.</w:t>
      </w:r>
      <w:r>
        <w:rPr>
          <w:spacing w:val="2"/>
        </w:rPr>
        <w:t xml:space="preserve"> </w:t>
      </w:r>
      <w:r>
        <w:t>1996)));</w:t>
      </w:r>
      <w:r>
        <w:rPr>
          <w:spacing w:val="1"/>
        </w:rPr>
        <w:t xml:space="preserve"> </w:t>
      </w:r>
      <w:r>
        <w:rPr>
          <w:i/>
        </w:rPr>
        <w:t>Kinney</w:t>
      </w:r>
      <w:r>
        <w:t>, 9 F.3d</w:t>
      </w:r>
      <w:r>
        <w:rPr>
          <w:spacing w:val="1"/>
        </w:rPr>
        <w:t xml:space="preserve"> </w:t>
      </w:r>
      <w:r>
        <w:t>at 1072 (“alteration”</w:t>
      </w:r>
      <w:r>
        <w:rPr>
          <w:spacing w:val="1"/>
        </w:rPr>
        <w:t xml:space="preserve"> </w:t>
      </w:r>
      <w:r>
        <w:t>defined as any “change that affects the usability of the facility involved”).</w:t>
      </w:r>
      <w:r>
        <w:rPr>
          <w:spacing w:val="1"/>
        </w:rPr>
        <w:t xml:space="preserve"> </w:t>
      </w:r>
      <w:r>
        <w:t>But the Second</w:t>
      </w:r>
      <w:r>
        <w:rPr>
          <w:spacing w:val="1"/>
        </w:rPr>
        <w:t xml:space="preserve"> </w:t>
      </w:r>
      <w:r>
        <w:t xml:space="preserve">Circuit’s more recent guidance in the context of cases brought under Title III is that not </w:t>
      </w:r>
      <w:r>
        <w:rPr>
          <w:i/>
        </w:rPr>
        <w:t>any</w:t>
      </w:r>
      <w:r>
        <w:rPr>
          <w:i/>
          <w:spacing w:val="1"/>
        </w:rPr>
        <w:t xml:space="preserve"> </w:t>
      </w:r>
      <w:r>
        <w:t>change</w:t>
      </w:r>
      <w:r>
        <w:rPr>
          <w:spacing w:val="-2"/>
        </w:rPr>
        <w:t xml:space="preserve"> </w:t>
      </w:r>
      <w:r>
        <w:t>that</w:t>
      </w:r>
      <w:r>
        <w:rPr>
          <w:spacing w:val="-2"/>
        </w:rPr>
        <w:t xml:space="preserve"> </w:t>
      </w:r>
      <w:r>
        <w:t>affects</w:t>
      </w:r>
      <w:r>
        <w:rPr>
          <w:spacing w:val="-2"/>
        </w:rPr>
        <w:t xml:space="preserve"> </w:t>
      </w:r>
      <w:r>
        <w:t>usability</w:t>
      </w:r>
      <w:r>
        <w:rPr>
          <w:spacing w:val="-2"/>
        </w:rPr>
        <w:t xml:space="preserve"> </w:t>
      </w:r>
      <w:r>
        <w:t>qualifies</w:t>
      </w:r>
      <w:r>
        <w:rPr>
          <w:spacing w:val="-2"/>
        </w:rPr>
        <w:t xml:space="preserve"> </w:t>
      </w:r>
      <w:r>
        <w:t>as</w:t>
      </w:r>
      <w:r>
        <w:rPr>
          <w:spacing w:val="-1"/>
        </w:rPr>
        <w:t xml:space="preserve"> </w:t>
      </w:r>
      <w:r>
        <w:t>an</w:t>
      </w:r>
      <w:r>
        <w:rPr>
          <w:spacing w:val="-1"/>
        </w:rPr>
        <w:t xml:space="preserve"> </w:t>
      </w:r>
      <w:r>
        <w:t>“alteration.”</w:t>
      </w:r>
      <w:r>
        <w:rPr>
          <w:spacing w:val="57"/>
        </w:rPr>
        <w:t xml:space="preserve"> </w:t>
      </w:r>
      <w:r>
        <w:rPr>
          <w:i/>
        </w:rPr>
        <w:t>See</w:t>
      </w:r>
      <w:r>
        <w:rPr>
          <w:i/>
          <w:spacing w:val="-3"/>
        </w:rPr>
        <w:t xml:space="preserve"> </w:t>
      </w:r>
      <w:r>
        <w:rPr>
          <w:i/>
        </w:rPr>
        <w:t>Roberts</w:t>
      </w:r>
      <w:r>
        <w:t>,</w:t>
      </w:r>
      <w:r>
        <w:rPr>
          <w:spacing w:val="-2"/>
        </w:rPr>
        <w:t xml:space="preserve"> </w:t>
      </w:r>
      <w:r>
        <w:t>542</w:t>
      </w:r>
      <w:r>
        <w:rPr>
          <w:spacing w:val="-1"/>
        </w:rPr>
        <w:t xml:space="preserve"> </w:t>
      </w:r>
      <w:r>
        <w:t>F.3d</w:t>
      </w:r>
      <w:r>
        <w:rPr>
          <w:spacing w:val="-2"/>
        </w:rPr>
        <w:t xml:space="preserve"> </w:t>
      </w:r>
      <w:r>
        <w:t>at</w:t>
      </w:r>
      <w:r>
        <w:rPr>
          <w:spacing w:val="-1"/>
        </w:rPr>
        <w:t xml:space="preserve"> </w:t>
      </w:r>
      <w:r>
        <w:t>369–70.</w:t>
      </w:r>
      <w:r>
        <w:rPr>
          <w:vertAlign w:val="superscript"/>
        </w:rPr>
        <w:t>16</w:t>
      </w:r>
    </w:p>
    <w:p w14:paraId="03074FD3" w14:textId="7EFEFC7E" w:rsidR="00B6495C" w:rsidRDefault="00B6495C" w:rsidP="00B6495C">
      <w:pPr>
        <w:pStyle w:val="BodyText"/>
        <w:spacing w:before="3"/>
        <w:rPr>
          <w:sz w:val="17"/>
        </w:rPr>
      </w:pPr>
      <w:r>
        <w:rPr>
          <w:noProof/>
          <w:sz w:val="24"/>
        </w:rPr>
        <mc:AlternateContent>
          <mc:Choice Requires="wps">
            <w:drawing>
              <wp:anchor distT="0" distB="0" distL="0" distR="0" simplePos="0" relativeHeight="251688960" behindDoc="1" locked="0" layoutInCell="1" allowOverlap="1" wp14:anchorId="569E6D53" wp14:editId="77B1E72F">
                <wp:simplePos x="0" y="0"/>
                <wp:positionH relativeFrom="page">
                  <wp:posOffset>914400</wp:posOffset>
                </wp:positionH>
                <wp:positionV relativeFrom="paragraph">
                  <wp:posOffset>141605</wp:posOffset>
                </wp:positionV>
                <wp:extent cx="1828800" cy="7620"/>
                <wp:effectExtent l="0" t="1905" r="0" b="0"/>
                <wp:wrapTopAndBottom/>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A5DA909" id="Rectangle 171" o:spid="_x0000_s1026" style="position:absolute;margin-left:1in;margin-top:11.15pt;width:2in;height:.6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" fillcolor="black" stroked="f">
                <w10:wrap type="topAndBottom" anchorx="page"/>
              </v:rect>
            </w:pict>
          </mc:Fallback>
        </mc:AlternateContent>
      </w:r>
    </w:p>
    <w:p w14:paraId="4A8E0EDE" w14:textId="77777777" w:rsidR="00B6495C" w:rsidRDefault="00B6495C" w:rsidP="00B6495C">
      <w:pPr>
        <w:pStyle w:val="BodyText"/>
        <w:spacing w:before="102"/>
        <w:ind w:left="120" w:right="162"/>
      </w:pPr>
      <w:r>
        <w:rPr>
          <w:vertAlign w:val="superscript"/>
        </w:rPr>
        <w:t>16</w:t>
      </w:r>
      <w:r>
        <w:t xml:space="preserve"> Although </w:t>
      </w:r>
      <w:r>
        <w:rPr>
          <w:i/>
        </w:rPr>
        <w:t xml:space="preserve">Roberts </w:t>
      </w:r>
      <w:r>
        <w:t>concerned the interpretation of “alteration” used in Title III, the provision at</w:t>
      </w:r>
      <w:r>
        <w:rPr>
          <w:spacing w:val="-57"/>
        </w:rPr>
        <w:t xml:space="preserve"> </w:t>
      </w:r>
      <w:r>
        <w:t>issue</w:t>
      </w:r>
      <w:r>
        <w:rPr>
          <w:spacing w:val="-2"/>
        </w:rPr>
        <w:t xml:space="preserve"> </w:t>
      </w:r>
      <w:r>
        <w:t>there</w:t>
      </w:r>
      <w:r>
        <w:rPr>
          <w:spacing w:val="-2"/>
        </w:rPr>
        <w:t xml:space="preserve"> </w:t>
      </w:r>
      <w:r>
        <w:t>was,</w:t>
      </w:r>
      <w:r>
        <w:rPr>
          <w:spacing w:val="-2"/>
        </w:rPr>
        <w:t xml:space="preserve"> </w:t>
      </w:r>
      <w:r>
        <w:t>in</w:t>
      </w:r>
      <w:r>
        <w:rPr>
          <w:spacing w:val="-1"/>
        </w:rPr>
        <w:t xml:space="preserve"> </w:t>
      </w:r>
      <w:r>
        <w:t>all</w:t>
      </w:r>
      <w:r>
        <w:rPr>
          <w:spacing w:val="-2"/>
        </w:rPr>
        <w:t xml:space="preserve"> </w:t>
      </w:r>
      <w:r>
        <w:t>relevant</w:t>
      </w:r>
      <w:r>
        <w:rPr>
          <w:spacing w:val="-2"/>
        </w:rPr>
        <w:t xml:space="preserve"> </w:t>
      </w:r>
      <w:r>
        <w:t>respects,</w:t>
      </w:r>
      <w:r>
        <w:rPr>
          <w:spacing w:val="-2"/>
        </w:rPr>
        <w:t xml:space="preserve"> </w:t>
      </w:r>
      <w:r>
        <w:t>coextensive</w:t>
      </w:r>
      <w:r>
        <w:rPr>
          <w:spacing w:val="-1"/>
        </w:rPr>
        <w:t xml:space="preserve"> </w:t>
      </w:r>
      <w:r>
        <w:t>with</w:t>
      </w:r>
      <w:r>
        <w:rPr>
          <w:spacing w:val="-2"/>
        </w:rPr>
        <w:t xml:space="preserve"> </w:t>
      </w:r>
      <w:r>
        <w:t>the</w:t>
      </w:r>
      <w:r>
        <w:rPr>
          <w:spacing w:val="-2"/>
        </w:rPr>
        <w:t xml:space="preserve"> </w:t>
      </w:r>
      <w:r>
        <w:t>Title</w:t>
      </w:r>
      <w:r>
        <w:rPr>
          <w:spacing w:val="-1"/>
        </w:rPr>
        <w:t xml:space="preserve"> </w:t>
      </w:r>
      <w:r>
        <w:t>II</w:t>
      </w:r>
      <w:r>
        <w:rPr>
          <w:spacing w:val="-2"/>
        </w:rPr>
        <w:t xml:space="preserve"> </w:t>
      </w:r>
      <w:r>
        <w:t>provision</w:t>
      </w:r>
      <w:r>
        <w:rPr>
          <w:spacing w:val="-2"/>
        </w:rPr>
        <w:t xml:space="preserve"> </w:t>
      </w:r>
      <w:r>
        <w:t>at</w:t>
      </w:r>
      <w:r>
        <w:rPr>
          <w:spacing w:val="-1"/>
        </w:rPr>
        <w:t xml:space="preserve"> </w:t>
      </w:r>
      <w:r>
        <w:t>issue</w:t>
      </w:r>
      <w:r>
        <w:rPr>
          <w:spacing w:val="-1"/>
        </w:rPr>
        <w:t xml:space="preserve"> </w:t>
      </w:r>
      <w:r>
        <w:t>here.</w:t>
      </w:r>
    </w:p>
    <w:p w14:paraId="46DD43DA" w14:textId="77777777" w:rsidR="00B6495C" w:rsidRDefault="00B6495C" w:rsidP="00B6495C">
      <w:pPr>
        <w:ind w:left="120" w:right="189"/>
        <w:rPr>
          <w:sz w:val="24"/>
        </w:rPr>
      </w:pPr>
      <w:r>
        <w:rPr>
          <w:i/>
          <w:sz w:val="24"/>
        </w:rPr>
        <w:t xml:space="preserve">Compare </w:t>
      </w:r>
      <w:r>
        <w:rPr>
          <w:sz w:val="24"/>
        </w:rPr>
        <w:t xml:space="preserve">42 U.S.C. § 12183(a)(2) (defining discrimination as, “with respect to a </w:t>
      </w:r>
      <w:r>
        <w:rPr>
          <w:i/>
          <w:sz w:val="24"/>
        </w:rPr>
        <w:t>facility or part</w:t>
      </w:r>
      <w:r>
        <w:rPr>
          <w:i/>
          <w:spacing w:val="1"/>
          <w:sz w:val="24"/>
        </w:rPr>
        <w:t xml:space="preserve"> </w:t>
      </w:r>
      <w:r>
        <w:rPr>
          <w:i/>
          <w:sz w:val="24"/>
        </w:rPr>
        <w:t xml:space="preserve">thereof </w:t>
      </w:r>
      <w:r>
        <w:rPr>
          <w:sz w:val="24"/>
        </w:rPr>
        <w:t xml:space="preserve">that is </w:t>
      </w:r>
      <w:r>
        <w:rPr>
          <w:i/>
          <w:sz w:val="24"/>
        </w:rPr>
        <w:t xml:space="preserve">altered </w:t>
      </w:r>
      <w:r>
        <w:rPr>
          <w:sz w:val="24"/>
        </w:rPr>
        <w:t xml:space="preserve">by, on behalf of, or for the use of an establishment in a manner </w:t>
      </w:r>
      <w:r>
        <w:rPr>
          <w:i/>
          <w:sz w:val="24"/>
        </w:rPr>
        <w:t>that affects</w:t>
      </w:r>
      <w:r>
        <w:rPr>
          <w:i/>
          <w:spacing w:val="-57"/>
          <w:sz w:val="24"/>
        </w:rPr>
        <w:t xml:space="preserve"> </w:t>
      </w:r>
      <w:r>
        <w:rPr>
          <w:i/>
          <w:sz w:val="24"/>
        </w:rPr>
        <w:t>or could affect the usability of the facility or part thereof</w:t>
      </w:r>
      <w:r>
        <w:rPr>
          <w:sz w:val="24"/>
        </w:rPr>
        <w:t>, a failure to make alterations in such a</w:t>
      </w:r>
      <w:r>
        <w:rPr>
          <w:spacing w:val="1"/>
          <w:sz w:val="24"/>
        </w:rPr>
        <w:t xml:space="preserve"> </w:t>
      </w:r>
      <w:r>
        <w:rPr>
          <w:sz w:val="24"/>
        </w:rPr>
        <w:t xml:space="preserve">manner that, </w:t>
      </w:r>
      <w:r>
        <w:rPr>
          <w:i/>
          <w:sz w:val="24"/>
        </w:rPr>
        <w:t>to the maximum extent feasible</w:t>
      </w:r>
      <w:r>
        <w:rPr>
          <w:sz w:val="24"/>
        </w:rPr>
        <w:t xml:space="preserve">, the altered portions of the facility are </w:t>
      </w:r>
      <w:r>
        <w:rPr>
          <w:i/>
          <w:sz w:val="24"/>
        </w:rPr>
        <w:t>readily</w:t>
      </w:r>
      <w:r>
        <w:rPr>
          <w:i/>
          <w:spacing w:val="1"/>
          <w:sz w:val="24"/>
        </w:rPr>
        <w:t xml:space="preserve"> </w:t>
      </w:r>
      <w:r>
        <w:rPr>
          <w:i/>
          <w:sz w:val="24"/>
        </w:rPr>
        <w:t>accessible</w:t>
      </w:r>
      <w:r>
        <w:rPr>
          <w:i/>
          <w:spacing w:val="-2"/>
          <w:sz w:val="24"/>
        </w:rPr>
        <w:t xml:space="preserve"> </w:t>
      </w:r>
      <w:r>
        <w:rPr>
          <w:sz w:val="24"/>
        </w:rPr>
        <w:t>to</w:t>
      </w:r>
      <w:r>
        <w:rPr>
          <w:spacing w:val="-2"/>
          <w:sz w:val="24"/>
        </w:rPr>
        <w:t xml:space="preserve"> </w:t>
      </w:r>
      <w:r>
        <w:rPr>
          <w:sz w:val="24"/>
        </w:rPr>
        <w:t>and</w:t>
      </w:r>
      <w:r>
        <w:rPr>
          <w:spacing w:val="-2"/>
          <w:sz w:val="24"/>
        </w:rPr>
        <w:t xml:space="preserve"> </w:t>
      </w:r>
      <w:r>
        <w:rPr>
          <w:sz w:val="24"/>
        </w:rPr>
        <w:t>usable</w:t>
      </w:r>
      <w:r>
        <w:rPr>
          <w:spacing w:val="-2"/>
          <w:sz w:val="24"/>
        </w:rPr>
        <w:t xml:space="preserve"> </w:t>
      </w:r>
      <w:r>
        <w:rPr>
          <w:sz w:val="24"/>
        </w:rPr>
        <w:t>by</w:t>
      </w:r>
      <w:r>
        <w:rPr>
          <w:spacing w:val="-2"/>
          <w:sz w:val="24"/>
        </w:rPr>
        <w:t xml:space="preserve"> </w:t>
      </w:r>
      <w:r>
        <w:rPr>
          <w:sz w:val="24"/>
        </w:rPr>
        <w:t>individuals</w:t>
      </w:r>
      <w:r>
        <w:rPr>
          <w:spacing w:val="-2"/>
          <w:sz w:val="24"/>
        </w:rPr>
        <w:t xml:space="preserve"> </w:t>
      </w:r>
      <w:r>
        <w:rPr>
          <w:sz w:val="24"/>
        </w:rPr>
        <w:t>with</w:t>
      </w:r>
      <w:r>
        <w:rPr>
          <w:spacing w:val="-1"/>
          <w:sz w:val="24"/>
        </w:rPr>
        <w:t xml:space="preserve"> </w:t>
      </w:r>
      <w:r>
        <w:rPr>
          <w:sz w:val="24"/>
        </w:rPr>
        <w:t>disabilities,</w:t>
      </w:r>
      <w:r>
        <w:rPr>
          <w:spacing w:val="-2"/>
          <w:sz w:val="24"/>
        </w:rPr>
        <w:t xml:space="preserve"> </w:t>
      </w:r>
      <w:r>
        <w:rPr>
          <w:sz w:val="24"/>
        </w:rPr>
        <w:t>including</w:t>
      </w:r>
      <w:r>
        <w:rPr>
          <w:spacing w:val="-1"/>
          <w:sz w:val="24"/>
        </w:rPr>
        <w:t xml:space="preserve"> </w:t>
      </w:r>
      <w:r>
        <w:rPr>
          <w:sz w:val="24"/>
        </w:rPr>
        <w:t>individuals</w:t>
      </w:r>
      <w:r>
        <w:rPr>
          <w:spacing w:val="-1"/>
          <w:sz w:val="24"/>
        </w:rPr>
        <w:t xml:space="preserve"> </w:t>
      </w:r>
      <w:r>
        <w:rPr>
          <w:sz w:val="24"/>
        </w:rPr>
        <w:t>who</w:t>
      </w:r>
      <w:r>
        <w:rPr>
          <w:spacing w:val="-2"/>
          <w:sz w:val="24"/>
        </w:rPr>
        <w:t xml:space="preserve"> </w:t>
      </w:r>
      <w:r>
        <w:rPr>
          <w:sz w:val="24"/>
        </w:rPr>
        <w:t>use</w:t>
      </w:r>
    </w:p>
    <w:p w14:paraId="3180CD93" w14:textId="77777777" w:rsidR="00B6495C" w:rsidRDefault="00B6495C" w:rsidP="00B6495C">
      <w:pPr>
        <w:rPr>
          <w:sz w:val="24"/>
        </w:rPr>
        <w:sectPr w:rsidR="00B6495C">
          <w:headerReference w:type="default" r:id="rId236"/>
          <w:footerReference w:type="default" r:id="rId237"/>
          <w:pgSz w:w="12240" w:h="15840"/>
          <w:pgMar w:top="1360" w:right="1320" w:bottom="1240" w:left="1320" w:header="232" w:footer="1046" w:gutter="0"/>
          <w:cols w:space="720"/>
        </w:sectPr>
      </w:pPr>
    </w:p>
    <w:p w14:paraId="355B4FE7" w14:textId="77777777" w:rsidR="00B6495C" w:rsidRDefault="00B6495C" w:rsidP="00B6495C">
      <w:pPr>
        <w:pStyle w:val="BodyText"/>
        <w:spacing w:before="80" w:line="480" w:lineRule="auto"/>
        <w:ind w:left="120" w:right="202"/>
      </w:pPr>
      <w:r>
        <w:lastRenderedPageBreak/>
        <w:t xml:space="preserve">Instead, </w:t>
      </w:r>
      <w:r>
        <w:rPr>
          <w:i/>
        </w:rPr>
        <w:t>Roberts</w:t>
      </w:r>
      <w:r>
        <w:t xml:space="preserve">—which plaintiffs treat as apposite, </w:t>
      </w:r>
      <w:r>
        <w:rPr>
          <w:i/>
        </w:rPr>
        <w:t xml:space="preserve">see </w:t>
      </w:r>
      <w:r>
        <w:t>Pl. Mem. at 17 n.5, 22—recognized that</w:t>
      </w:r>
      <w:r>
        <w:rPr>
          <w:spacing w:val="-57"/>
        </w:rPr>
        <w:t xml:space="preserve"> </w:t>
      </w:r>
      <w:r>
        <w:t>the ADA’s imposition of similar requirements on “alterations” and on “new construction”</w:t>
      </w:r>
      <w:r>
        <w:rPr>
          <w:spacing w:val="1"/>
        </w:rPr>
        <w:t xml:space="preserve"> </w:t>
      </w:r>
      <w:r>
        <w:t>informs the meaning of the former, with “[t]he greater the change made by a modification to a</w:t>
      </w:r>
      <w:r>
        <w:rPr>
          <w:spacing w:val="1"/>
        </w:rPr>
        <w:t xml:space="preserve"> </w:t>
      </w:r>
      <w:r>
        <w:t>facility or portion of a facility, the closer it is, in effect, to new construction.”</w:t>
      </w:r>
      <w:r>
        <w:rPr>
          <w:spacing w:val="1"/>
        </w:rPr>
        <w:t xml:space="preserve"> </w:t>
      </w:r>
      <w:r>
        <w:rPr>
          <w:i/>
        </w:rPr>
        <w:t>Roberts</w:t>
      </w:r>
      <w:r>
        <w:t>, 542 F.3d</w:t>
      </w:r>
      <w:r>
        <w:rPr>
          <w:spacing w:val="-57"/>
        </w:rPr>
        <w:t xml:space="preserve"> </w:t>
      </w:r>
      <w:r>
        <w:t>at</w:t>
      </w:r>
      <w:r>
        <w:rPr>
          <w:spacing w:val="-1"/>
        </w:rPr>
        <w:t xml:space="preserve"> </w:t>
      </w:r>
      <w:r>
        <w:t>369</w:t>
      </w:r>
      <w:r>
        <w:rPr>
          <w:i/>
        </w:rPr>
        <w:t>.</w:t>
      </w:r>
      <w:r>
        <w:rPr>
          <w:i/>
          <w:spacing w:val="59"/>
        </w:rPr>
        <w:t xml:space="preserve"> </w:t>
      </w:r>
      <w:r>
        <w:t>Thus, the Second</w:t>
      </w:r>
      <w:r>
        <w:rPr>
          <w:spacing w:val="-1"/>
        </w:rPr>
        <w:t xml:space="preserve"> </w:t>
      </w:r>
      <w:r>
        <w:t>Circuit</w:t>
      </w:r>
      <w:r>
        <w:rPr>
          <w:spacing w:val="-1"/>
        </w:rPr>
        <w:t xml:space="preserve"> </w:t>
      </w:r>
      <w:r>
        <w:t>explained:</w:t>
      </w:r>
    </w:p>
    <w:p w14:paraId="0B15200C" w14:textId="77777777" w:rsidR="00B6495C" w:rsidRDefault="00B6495C" w:rsidP="00B6495C">
      <w:pPr>
        <w:pStyle w:val="BodyText"/>
        <w:ind w:left="840" w:right="831"/>
        <w:jc w:val="both"/>
      </w:pPr>
      <w:r>
        <w:t>The concept of alteration seems generally to exclude from “alterations” those</w:t>
      </w:r>
      <w:r>
        <w:rPr>
          <w:spacing w:val="1"/>
        </w:rPr>
        <w:t xml:space="preserve"> </w:t>
      </w:r>
      <w:r>
        <w:t>modifications that essentially preserve the status and condition of a facility, rather</w:t>
      </w:r>
      <w:r>
        <w:rPr>
          <w:spacing w:val="1"/>
        </w:rPr>
        <w:t xml:space="preserve"> </w:t>
      </w:r>
      <w:r>
        <w:t>than rendering it materially “new” in some sense.</w:t>
      </w:r>
      <w:r>
        <w:rPr>
          <w:spacing w:val="60"/>
        </w:rPr>
        <w:t xml:space="preserve"> </w:t>
      </w:r>
      <w:r>
        <w:t>As the cost, degree, or scope of</w:t>
      </w:r>
      <w:r>
        <w:rPr>
          <w:spacing w:val="-57"/>
        </w:rPr>
        <w:t xml:space="preserve"> </w:t>
      </w:r>
      <w:r>
        <w:t>a modification decreases, the likelihood that it approaches the equivalent of “new</w:t>
      </w:r>
      <w:r>
        <w:rPr>
          <w:spacing w:val="1"/>
        </w:rPr>
        <w:t xml:space="preserve"> </w:t>
      </w:r>
      <w:r>
        <w:t>construction”</w:t>
      </w:r>
      <w:r>
        <w:rPr>
          <w:spacing w:val="-2"/>
        </w:rPr>
        <w:t xml:space="preserve"> </w:t>
      </w:r>
      <w:r>
        <w:t>or</w:t>
      </w:r>
      <w:r>
        <w:rPr>
          <w:spacing w:val="-1"/>
        </w:rPr>
        <w:t xml:space="preserve"> </w:t>
      </w:r>
      <w:r>
        <w:t>is</w:t>
      </w:r>
      <w:r>
        <w:rPr>
          <w:spacing w:val="-1"/>
        </w:rPr>
        <w:t xml:space="preserve"> </w:t>
      </w:r>
      <w:r>
        <w:t>therefore</w:t>
      </w:r>
      <w:r>
        <w:rPr>
          <w:spacing w:val="-2"/>
        </w:rPr>
        <w:t xml:space="preserve"> </w:t>
      </w:r>
      <w:r>
        <w:t>an</w:t>
      </w:r>
      <w:r>
        <w:rPr>
          <w:spacing w:val="-1"/>
        </w:rPr>
        <w:t xml:space="preserve"> </w:t>
      </w:r>
      <w:r>
        <w:t>alteration under</w:t>
      </w:r>
      <w:r>
        <w:rPr>
          <w:spacing w:val="-2"/>
        </w:rPr>
        <w:t xml:space="preserve"> </w:t>
      </w:r>
      <w:r>
        <w:t>the ADA</w:t>
      </w:r>
      <w:r>
        <w:rPr>
          <w:spacing w:val="-2"/>
        </w:rPr>
        <w:t xml:space="preserve"> </w:t>
      </w:r>
      <w:r>
        <w:t>also</w:t>
      </w:r>
      <w:r>
        <w:rPr>
          <w:spacing w:val="-1"/>
        </w:rPr>
        <w:t xml:space="preserve"> </w:t>
      </w:r>
      <w:r>
        <w:t>decreases.</w:t>
      </w:r>
    </w:p>
    <w:p w14:paraId="447B18A4" w14:textId="77777777" w:rsidR="00B6495C" w:rsidRDefault="00B6495C" w:rsidP="00B6495C">
      <w:pPr>
        <w:pStyle w:val="BodyText"/>
        <w:spacing w:before="10"/>
        <w:rPr>
          <w:sz w:val="20"/>
        </w:rPr>
      </w:pPr>
    </w:p>
    <w:p w14:paraId="416D32D4" w14:textId="77777777" w:rsidR="00B6495C" w:rsidRDefault="00B6495C" w:rsidP="00B6495C">
      <w:pPr>
        <w:pStyle w:val="BodyText"/>
        <w:spacing w:line="480" w:lineRule="auto"/>
        <w:ind w:left="120" w:right="109"/>
        <w:rPr>
          <w:i/>
        </w:rPr>
      </w:pPr>
      <w:r>
        <w:rPr>
          <w:i/>
        </w:rPr>
        <w:t xml:space="preserve">Id. </w:t>
      </w:r>
      <w:r>
        <w:t>at 370.</w:t>
      </w:r>
      <w:r>
        <w:rPr>
          <w:spacing w:val="1"/>
        </w:rPr>
        <w:t xml:space="preserve"> </w:t>
      </w:r>
      <w:r>
        <w:t>At the same time, the Circuit recognized, even a “relatively inexpensive or localized</w:t>
      </w:r>
      <w:r>
        <w:rPr>
          <w:spacing w:val="1"/>
        </w:rPr>
        <w:t xml:space="preserve"> </w:t>
      </w:r>
      <w:r>
        <w:t>modification may, however, so fundamentally change the use of a facility that we would regard it</w:t>
      </w:r>
      <w:r>
        <w:rPr>
          <w:spacing w:val="-57"/>
        </w:rPr>
        <w:t xml:space="preserve"> </w:t>
      </w:r>
      <w:r>
        <w:t>as an alteration, particularly if it affects the purpose, function, or underlying structure of the</w:t>
      </w:r>
      <w:r>
        <w:rPr>
          <w:spacing w:val="1"/>
        </w:rPr>
        <w:t xml:space="preserve"> </w:t>
      </w:r>
      <w:r>
        <w:t>facility.”</w:t>
      </w:r>
      <w:r>
        <w:rPr>
          <w:spacing w:val="1"/>
        </w:rPr>
        <w:t xml:space="preserve"> </w:t>
      </w:r>
      <w:r>
        <w:rPr>
          <w:i/>
        </w:rPr>
        <w:t>Id.</w:t>
      </w:r>
    </w:p>
    <w:p w14:paraId="1543D466" w14:textId="77777777" w:rsidR="00B6495C" w:rsidRDefault="00B6495C" w:rsidP="00B6495C">
      <w:pPr>
        <w:pStyle w:val="BodyText"/>
        <w:spacing w:before="1" w:line="480" w:lineRule="auto"/>
        <w:ind w:left="120" w:right="163" w:firstLine="720"/>
      </w:pPr>
      <w:r>
        <w:t>To guide courts in determining whether a modification rises to the level of an alteration,</w:t>
      </w:r>
      <w:r>
        <w:rPr>
          <w:spacing w:val="1"/>
        </w:rPr>
        <w:t xml:space="preserve"> </w:t>
      </w:r>
      <w:r>
        <w:t>the</w:t>
      </w:r>
      <w:r>
        <w:rPr>
          <w:spacing w:val="-1"/>
        </w:rPr>
        <w:t xml:space="preserve"> </w:t>
      </w:r>
      <w:r>
        <w:rPr>
          <w:i/>
        </w:rPr>
        <w:t>Roberts</w:t>
      </w:r>
      <w:r>
        <w:rPr>
          <w:i/>
          <w:spacing w:val="-3"/>
        </w:rPr>
        <w:t xml:space="preserve"> </w:t>
      </w:r>
      <w:r>
        <w:t>Court</w:t>
      </w:r>
      <w:r>
        <w:rPr>
          <w:spacing w:val="-2"/>
        </w:rPr>
        <w:t xml:space="preserve"> </w:t>
      </w:r>
      <w:r>
        <w:t>identified</w:t>
      </w:r>
      <w:r>
        <w:rPr>
          <w:spacing w:val="-1"/>
        </w:rPr>
        <w:t xml:space="preserve"> </w:t>
      </w:r>
      <w:r>
        <w:t>four</w:t>
      </w:r>
      <w:r>
        <w:rPr>
          <w:spacing w:val="-1"/>
        </w:rPr>
        <w:t xml:space="preserve"> </w:t>
      </w:r>
      <w:r>
        <w:t>non-exclusive</w:t>
      </w:r>
      <w:r>
        <w:rPr>
          <w:spacing w:val="-1"/>
        </w:rPr>
        <w:t xml:space="preserve"> </w:t>
      </w:r>
      <w:r>
        <w:t>factors,</w:t>
      </w:r>
      <w:r>
        <w:rPr>
          <w:spacing w:val="-2"/>
        </w:rPr>
        <w:t xml:space="preserve"> </w:t>
      </w:r>
      <w:r>
        <w:t>none</w:t>
      </w:r>
      <w:r>
        <w:rPr>
          <w:spacing w:val="-2"/>
        </w:rPr>
        <w:t xml:space="preserve"> </w:t>
      </w:r>
      <w:r>
        <w:t>individually</w:t>
      </w:r>
      <w:r>
        <w:rPr>
          <w:spacing w:val="-2"/>
        </w:rPr>
        <w:t xml:space="preserve"> </w:t>
      </w:r>
      <w:r>
        <w:t>necessary</w:t>
      </w:r>
      <w:r>
        <w:rPr>
          <w:spacing w:val="-2"/>
        </w:rPr>
        <w:t xml:space="preserve"> </w:t>
      </w:r>
      <w:r>
        <w:t>to</w:t>
      </w:r>
      <w:r>
        <w:rPr>
          <w:spacing w:val="-2"/>
        </w:rPr>
        <w:t xml:space="preserve"> </w:t>
      </w:r>
      <w:r>
        <w:t>consider:</w:t>
      </w:r>
    </w:p>
    <w:p w14:paraId="6637F750" w14:textId="77777777" w:rsidR="00B6495C" w:rsidRDefault="00B6495C" w:rsidP="00B6495C">
      <w:pPr>
        <w:pStyle w:val="BodyText"/>
        <w:spacing w:line="275" w:lineRule="exact"/>
        <w:ind w:left="120"/>
      </w:pPr>
      <w:r>
        <w:t>(1)</w:t>
      </w:r>
      <w:r>
        <w:rPr>
          <w:spacing w:val="-2"/>
        </w:rPr>
        <w:t xml:space="preserve"> </w:t>
      </w:r>
      <w:r>
        <w:t>the</w:t>
      </w:r>
      <w:r>
        <w:rPr>
          <w:spacing w:val="-2"/>
        </w:rPr>
        <w:t xml:space="preserve"> </w:t>
      </w:r>
      <w:r>
        <w:t>“overall</w:t>
      </w:r>
      <w:r>
        <w:rPr>
          <w:spacing w:val="-2"/>
        </w:rPr>
        <w:t xml:space="preserve"> </w:t>
      </w:r>
      <w:r>
        <w:t>cost</w:t>
      </w:r>
      <w:r>
        <w:rPr>
          <w:spacing w:val="-1"/>
        </w:rPr>
        <w:t xml:space="preserve"> </w:t>
      </w:r>
      <w:r>
        <w:t>of</w:t>
      </w:r>
      <w:r>
        <w:rPr>
          <w:spacing w:val="-2"/>
        </w:rPr>
        <w:t xml:space="preserve"> </w:t>
      </w:r>
      <w:r>
        <w:t>the</w:t>
      </w:r>
      <w:r>
        <w:rPr>
          <w:spacing w:val="-1"/>
        </w:rPr>
        <w:t xml:space="preserve"> </w:t>
      </w:r>
      <w:r>
        <w:t>modification</w:t>
      </w:r>
      <w:r>
        <w:rPr>
          <w:spacing w:val="-1"/>
        </w:rPr>
        <w:t xml:space="preserve"> </w:t>
      </w:r>
      <w:r>
        <w:t>relative to</w:t>
      </w:r>
      <w:r>
        <w:rPr>
          <w:spacing w:val="-1"/>
        </w:rPr>
        <w:t xml:space="preserve"> </w:t>
      </w:r>
      <w:r>
        <w:t>the</w:t>
      </w:r>
      <w:r>
        <w:rPr>
          <w:spacing w:val="-1"/>
        </w:rPr>
        <w:t xml:space="preserve"> </w:t>
      </w:r>
      <w:r>
        <w:t>size</w:t>
      </w:r>
      <w:r>
        <w:rPr>
          <w:spacing w:val="-2"/>
        </w:rPr>
        <w:t xml:space="preserve"> </w:t>
      </w:r>
      <w:r>
        <w:t>(physical and</w:t>
      </w:r>
      <w:r>
        <w:rPr>
          <w:spacing w:val="-1"/>
        </w:rPr>
        <w:t xml:space="preserve"> </w:t>
      </w:r>
      <w:r>
        <w:t>financial)</w:t>
      </w:r>
      <w:r>
        <w:rPr>
          <w:spacing w:val="-1"/>
        </w:rPr>
        <w:t xml:space="preserve"> </w:t>
      </w:r>
      <w:r>
        <w:t>of</w:t>
      </w:r>
      <w:r>
        <w:rPr>
          <w:spacing w:val="-1"/>
        </w:rPr>
        <w:t xml:space="preserve"> </w:t>
      </w:r>
      <w:r>
        <w:t>the facility</w:t>
      </w:r>
    </w:p>
    <w:p w14:paraId="0C17A2FD" w14:textId="77777777" w:rsidR="00B6495C" w:rsidRDefault="00B6495C" w:rsidP="00B6495C">
      <w:pPr>
        <w:pStyle w:val="BodyText"/>
        <w:rPr>
          <w:sz w:val="20"/>
        </w:rPr>
      </w:pPr>
    </w:p>
    <w:p w14:paraId="01D47F1C" w14:textId="353A588A" w:rsidR="00B6495C" w:rsidRDefault="00B6495C" w:rsidP="00B6495C">
      <w:pPr>
        <w:pStyle w:val="BodyText"/>
        <w:spacing w:before="1"/>
        <w:rPr>
          <w:sz w:val="18"/>
        </w:rPr>
      </w:pPr>
      <w:r>
        <w:rPr>
          <w:noProof/>
          <w:sz w:val="24"/>
        </w:rPr>
        <mc:AlternateContent>
          <mc:Choice Requires="wps">
            <w:drawing>
              <wp:anchor distT="0" distB="0" distL="0" distR="0" simplePos="0" relativeHeight="251689984" behindDoc="1" locked="0" layoutInCell="1" allowOverlap="1" wp14:anchorId="16D4F341" wp14:editId="2A0C4EDE">
                <wp:simplePos x="0" y="0"/>
                <wp:positionH relativeFrom="page">
                  <wp:posOffset>914400</wp:posOffset>
                </wp:positionH>
                <wp:positionV relativeFrom="paragraph">
                  <wp:posOffset>147955</wp:posOffset>
                </wp:positionV>
                <wp:extent cx="1828800" cy="7620"/>
                <wp:effectExtent l="0" t="0" r="0" b="1905"/>
                <wp:wrapTopAndBottom/>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C6C000E" id="Rectangle 170" o:spid="_x0000_s1026" style="position:absolute;margin-left:1in;margin-top:11.65pt;width:2in;height:.6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" fillcolor="black" stroked="f">
                <w10:wrap type="topAndBottom" anchorx="page"/>
              </v:rect>
            </w:pict>
          </mc:Fallback>
        </mc:AlternateContent>
      </w:r>
    </w:p>
    <w:p w14:paraId="501CF551" w14:textId="77777777" w:rsidR="00B6495C" w:rsidRDefault="00B6495C" w:rsidP="00B6495C">
      <w:pPr>
        <w:spacing w:before="102"/>
        <w:ind w:left="120" w:right="201"/>
        <w:rPr>
          <w:sz w:val="24"/>
        </w:rPr>
      </w:pPr>
      <w:r>
        <w:rPr>
          <w:sz w:val="24"/>
        </w:rPr>
        <w:t xml:space="preserve">wheelchairs” (emphasis added)), </w:t>
      </w:r>
      <w:r>
        <w:rPr>
          <w:i/>
          <w:sz w:val="24"/>
        </w:rPr>
        <w:t xml:space="preserve">with </w:t>
      </w:r>
      <w:r>
        <w:rPr>
          <w:sz w:val="24"/>
        </w:rPr>
        <w:t>28 C.F.R. § 35.151(b) (“Each facility or part of a facility</w:t>
      </w:r>
      <w:r>
        <w:rPr>
          <w:spacing w:val="1"/>
          <w:sz w:val="24"/>
        </w:rPr>
        <w:t xml:space="preserve"> </w:t>
      </w:r>
      <w:r>
        <w:rPr>
          <w:i/>
          <w:sz w:val="24"/>
        </w:rPr>
        <w:t xml:space="preserve">altered </w:t>
      </w:r>
      <w:r>
        <w:rPr>
          <w:sz w:val="24"/>
        </w:rPr>
        <w:t xml:space="preserve">by, on behalf of, or for the use of a public entity in a manner that </w:t>
      </w:r>
      <w:r>
        <w:rPr>
          <w:i/>
          <w:sz w:val="24"/>
        </w:rPr>
        <w:t>affects or could affect</w:t>
      </w:r>
      <w:r>
        <w:rPr>
          <w:i/>
          <w:spacing w:val="1"/>
          <w:sz w:val="24"/>
        </w:rPr>
        <w:t xml:space="preserve"> </w:t>
      </w:r>
      <w:r>
        <w:rPr>
          <w:i/>
          <w:sz w:val="24"/>
        </w:rPr>
        <w:t xml:space="preserve">the usability of the facility or part of the facility </w:t>
      </w:r>
      <w:r>
        <w:rPr>
          <w:sz w:val="24"/>
        </w:rPr>
        <w:t xml:space="preserve">shall, </w:t>
      </w:r>
      <w:r>
        <w:rPr>
          <w:i/>
          <w:sz w:val="24"/>
        </w:rPr>
        <w:t>to the maximum extent feasible</w:t>
      </w:r>
      <w:r>
        <w:rPr>
          <w:sz w:val="24"/>
        </w:rPr>
        <w:t xml:space="preserve">, be </w:t>
      </w:r>
      <w:r>
        <w:rPr>
          <w:i/>
          <w:sz w:val="24"/>
        </w:rPr>
        <w:t>altered</w:t>
      </w:r>
      <w:r>
        <w:rPr>
          <w:i/>
          <w:spacing w:val="-58"/>
          <w:sz w:val="24"/>
        </w:rPr>
        <w:t xml:space="preserve"> </w:t>
      </w:r>
      <w:r>
        <w:rPr>
          <w:sz w:val="24"/>
        </w:rPr>
        <w:t xml:space="preserve">in such manner that the </w:t>
      </w:r>
      <w:r>
        <w:rPr>
          <w:i/>
          <w:sz w:val="24"/>
        </w:rPr>
        <w:t xml:space="preserve">altered </w:t>
      </w:r>
      <w:r>
        <w:rPr>
          <w:sz w:val="24"/>
        </w:rPr>
        <w:t xml:space="preserve">portion of the facility is </w:t>
      </w:r>
      <w:r>
        <w:rPr>
          <w:i/>
          <w:sz w:val="24"/>
        </w:rPr>
        <w:t xml:space="preserve">readily accessible </w:t>
      </w:r>
      <w:r>
        <w:rPr>
          <w:sz w:val="24"/>
        </w:rPr>
        <w:t>to and usable by</w:t>
      </w:r>
      <w:r>
        <w:rPr>
          <w:spacing w:val="1"/>
          <w:sz w:val="24"/>
        </w:rPr>
        <w:t xml:space="preserve"> </w:t>
      </w:r>
      <w:r>
        <w:rPr>
          <w:sz w:val="24"/>
        </w:rPr>
        <w:t>individuals with disabilities” (emphasis added)).</w:t>
      </w:r>
      <w:r>
        <w:rPr>
          <w:spacing w:val="1"/>
          <w:sz w:val="24"/>
        </w:rPr>
        <w:t xml:space="preserve"> </w:t>
      </w:r>
      <w:r>
        <w:rPr>
          <w:sz w:val="24"/>
        </w:rPr>
        <w:t>The Court is unaware of any difference</w:t>
      </w:r>
      <w:r>
        <w:rPr>
          <w:spacing w:val="1"/>
          <w:sz w:val="24"/>
        </w:rPr>
        <w:t xml:space="preserve"> </w:t>
      </w:r>
      <w:r>
        <w:rPr>
          <w:sz w:val="24"/>
        </w:rPr>
        <w:t xml:space="preserve">between these provisions that would make the construction in </w:t>
      </w:r>
      <w:r>
        <w:rPr>
          <w:i/>
          <w:sz w:val="24"/>
        </w:rPr>
        <w:t xml:space="preserve">Roberts </w:t>
      </w:r>
      <w:r>
        <w:rPr>
          <w:sz w:val="24"/>
        </w:rPr>
        <w:t>inapplicable here.</w:t>
      </w:r>
      <w:r>
        <w:rPr>
          <w:spacing w:val="1"/>
          <w:sz w:val="24"/>
        </w:rPr>
        <w:t xml:space="preserve"> </w:t>
      </w:r>
      <w:r>
        <w:rPr>
          <w:sz w:val="24"/>
        </w:rPr>
        <w:t>More</w:t>
      </w:r>
      <w:r>
        <w:rPr>
          <w:spacing w:val="1"/>
          <w:sz w:val="24"/>
        </w:rPr>
        <w:t xml:space="preserve"> </w:t>
      </w:r>
      <w:r>
        <w:rPr>
          <w:sz w:val="24"/>
        </w:rPr>
        <w:t>generally,</w:t>
      </w:r>
      <w:r>
        <w:rPr>
          <w:spacing w:val="-2"/>
          <w:sz w:val="24"/>
        </w:rPr>
        <w:t xml:space="preserve"> </w:t>
      </w:r>
      <w:r>
        <w:rPr>
          <w:sz w:val="24"/>
        </w:rPr>
        <w:t>courts</w:t>
      </w:r>
      <w:r>
        <w:rPr>
          <w:spacing w:val="-1"/>
          <w:sz w:val="24"/>
        </w:rPr>
        <w:t xml:space="preserve"> </w:t>
      </w:r>
      <w:r>
        <w:rPr>
          <w:sz w:val="24"/>
        </w:rPr>
        <w:t>have</w:t>
      </w:r>
      <w:r>
        <w:rPr>
          <w:spacing w:val="-1"/>
          <w:sz w:val="24"/>
        </w:rPr>
        <w:t xml:space="preserve"> </w:t>
      </w:r>
      <w:r>
        <w:rPr>
          <w:sz w:val="24"/>
        </w:rPr>
        <w:t>found</w:t>
      </w:r>
      <w:r>
        <w:rPr>
          <w:spacing w:val="-1"/>
          <w:sz w:val="24"/>
        </w:rPr>
        <w:t xml:space="preserve"> </w:t>
      </w:r>
      <w:r>
        <w:rPr>
          <w:sz w:val="24"/>
        </w:rPr>
        <w:t>Title</w:t>
      </w:r>
      <w:r>
        <w:rPr>
          <w:spacing w:val="-2"/>
          <w:sz w:val="24"/>
        </w:rPr>
        <w:t xml:space="preserve"> </w:t>
      </w:r>
      <w:r>
        <w:rPr>
          <w:sz w:val="24"/>
        </w:rPr>
        <w:t>III’s</w:t>
      </w:r>
      <w:r>
        <w:rPr>
          <w:spacing w:val="-1"/>
          <w:sz w:val="24"/>
        </w:rPr>
        <w:t xml:space="preserve"> </w:t>
      </w:r>
      <w:r>
        <w:rPr>
          <w:sz w:val="24"/>
        </w:rPr>
        <w:t>alteration</w:t>
      </w:r>
      <w:r>
        <w:rPr>
          <w:spacing w:val="-2"/>
          <w:sz w:val="24"/>
        </w:rPr>
        <w:t xml:space="preserve"> </w:t>
      </w:r>
      <w:r>
        <w:rPr>
          <w:sz w:val="24"/>
        </w:rPr>
        <w:t>provisions</w:t>
      </w:r>
      <w:r>
        <w:rPr>
          <w:spacing w:val="-1"/>
          <w:sz w:val="24"/>
        </w:rPr>
        <w:t xml:space="preserve"> </w:t>
      </w:r>
      <w:r>
        <w:rPr>
          <w:sz w:val="24"/>
        </w:rPr>
        <w:t>instructive</w:t>
      </w:r>
      <w:r>
        <w:rPr>
          <w:spacing w:val="-1"/>
          <w:sz w:val="24"/>
        </w:rPr>
        <w:t xml:space="preserve"> </w:t>
      </w:r>
      <w:r>
        <w:rPr>
          <w:sz w:val="24"/>
        </w:rPr>
        <w:t>when interpreting 28</w:t>
      </w:r>
    </w:p>
    <w:p w14:paraId="01FBFB59" w14:textId="77777777" w:rsidR="00B6495C" w:rsidRDefault="00B6495C" w:rsidP="00B6495C">
      <w:pPr>
        <w:pStyle w:val="BodyText"/>
        <w:ind w:left="120" w:right="101"/>
      </w:pPr>
      <w:r>
        <w:t xml:space="preserve">C.F.R. § 35.151(b), </w:t>
      </w:r>
      <w:r>
        <w:rPr>
          <w:i/>
        </w:rPr>
        <w:t>see, e.g.</w:t>
      </w:r>
      <w:r>
        <w:t xml:space="preserve">, </w:t>
      </w:r>
      <w:r>
        <w:rPr>
          <w:i/>
        </w:rPr>
        <w:t>Kinney</w:t>
      </w:r>
      <w:r>
        <w:t>, 9 F.3d at 1067 &amp; n.6 (“the discussion of the parallel</w:t>
      </w:r>
      <w:r>
        <w:rPr>
          <w:spacing w:val="1"/>
        </w:rPr>
        <w:t xml:space="preserve"> </w:t>
      </w:r>
      <w:r>
        <w:t>provision in Title III . . . is helpful in our analysis” of 28 C.F.R. § 35.151(b)), and have applied in</w:t>
      </w:r>
      <w:r>
        <w:rPr>
          <w:spacing w:val="-57"/>
        </w:rPr>
        <w:t xml:space="preserve"> </w:t>
      </w:r>
      <w:r>
        <w:t xml:space="preserve">Title II cases </w:t>
      </w:r>
      <w:r>
        <w:rPr>
          <w:i/>
        </w:rPr>
        <w:t>Roberts</w:t>
      </w:r>
      <w:r>
        <w:t xml:space="preserve">’s analysis of the term “alteration,” </w:t>
      </w:r>
      <w:r>
        <w:rPr>
          <w:i/>
        </w:rPr>
        <w:t>see, e.g.</w:t>
      </w:r>
      <w:r>
        <w:t xml:space="preserve">, </w:t>
      </w:r>
      <w:r>
        <w:rPr>
          <w:i/>
        </w:rPr>
        <w:t>Bronx Indep. Living Servs. v.</w:t>
      </w:r>
      <w:r>
        <w:rPr>
          <w:i/>
          <w:spacing w:val="1"/>
        </w:rPr>
        <w:t xml:space="preserve"> </w:t>
      </w:r>
      <w:r>
        <w:rPr>
          <w:i/>
        </w:rPr>
        <w:t>Metro. Transp. Auth.</w:t>
      </w:r>
      <w:r>
        <w:t>, 358 F. Supp. 3d 324, 331 (S.D.N.Y. 2019) (discussing Title II</w:t>
      </w:r>
      <w:r>
        <w:rPr>
          <w:spacing w:val="1"/>
        </w:rPr>
        <w:t xml:space="preserve"> </w:t>
      </w:r>
      <w:r>
        <w:t>transportation</w:t>
      </w:r>
      <w:r>
        <w:rPr>
          <w:spacing w:val="-1"/>
        </w:rPr>
        <w:t xml:space="preserve"> </w:t>
      </w:r>
      <w:r>
        <w:t>regulations, which</w:t>
      </w:r>
      <w:r>
        <w:rPr>
          <w:spacing w:val="-1"/>
        </w:rPr>
        <w:t xml:space="preserve"> </w:t>
      </w:r>
      <w:r>
        <w:t>plaintiffs here</w:t>
      </w:r>
      <w:r>
        <w:rPr>
          <w:spacing w:val="-1"/>
        </w:rPr>
        <w:t xml:space="preserve"> </w:t>
      </w:r>
      <w:r>
        <w:t>characterize as “analogous” to 28</w:t>
      </w:r>
      <w:r>
        <w:rPr>
          <w:spacing w:val="-1"/>
        </w:rPr>
        <w:t xml:space="preserve"> </w:t>
      </w:r>
      <w:r>
        <w:t>C.F.R.</w:t>
      </w:r>
    </w:p>
    <w:p w14:paraId="3AE6446C" w14:textId="77777777" w:rsidR="00B6495C" w:rsidRDefault="00B6495C" w:rsidP="00B6495C">
      <w:pPr>
        <w:pStyle w:val="BodyText"/>
        <w:ind w:left="120" w:right="244"/>
      </w:pPr>
      <w:r>
        <w:t xml:space="preserve">§ 35.151(b), </w:t>
      </w:r>
      <w:r>
        <w:rPr>
          <w:i/>
        </w:rPr>
        <w:t xml:space="preserve">see </w:t>
      </w:r>
      <w:r>
        <w:t xml:space="preserve">Pl. Mem. at 21, under </w:t>
      </w:r>
      <w:r>
        <w:rPr>
          <w:i/>
        </w:rPr>
        <w:t>Roberts</w:t>
      </w:r>
      <w:r>
        <w:t xml:space="preserve">.); </w:t>
      </w:r>
      <w:r>
        <w:rPr>
          <w:i/>
        </w:rPr>
        <w:t>see also Kinney</w:t>
      </w:r>
      <w:r>
        <w:t>, 9 F.3d at 1067 n.6 (“The</w:t>
      </w:r>
      <w:r>
        <w:rPr>
          <w:spacing w:val="1"/>
        </w:rPr>
        <w:t xml:space="preserve"> </w:t>
      </w:r>
      <w:r>
        <w:t>Committee intends . . . that the forms of discrimination prohibited by [Title II] be identical to</w:t>
      </w:r>
      <w:r>
        <w:rPr>
          <w:spacing w:val="1"/>
        </w:rPr>
        <w:t xml:space="preserve"> </w:t>
      </w:r>
      <w:r>
        <w:t>those</w:t>
      </w:r>
      <w:r>
        <w:rPr>
          <w:spacing w:val="-1"/>
        </w:rPr>
        <w:t xml:space="preserve"> </w:t>
      </w:r>
      <w:r>
        <w:t>set</w:t>
      </w:r>
      <w:r>
        <w:rPr>
          <w:spacing w:val="-1"/>
        </w:rPr>
        <w:t xml:space="preserve"> </w:t>
      </w:r>
      <w:r>
        <w:t>out</w:t>
      </w:r>
      <w:r>
        <w:rPr>
          <w:spacing w:val="-2"/>
        </w:rPr>
        <w:t xml:space="preserve"> </w:t>
      </w:r>
      <w:r>
        <w:t>in applicable</w:t>
      </w:r>
      <w:r>
        <w:rPr>
          <w:spacing w:val="-1"/>
        </w:rPr>
        <w:t xml:space="preserve"> </w:t>
      </w:r>
      <w:r>
        <w:t>provisions</w:t>
      </w:r>
      <w:r>
        <w:rPr>
          <w:spacing w:val="-1"/>
        </w:rPr>
        <w:t xml:space="preserve"> </w:t>
      </w:r>
      <w:r>
        <w:t>of</w:t>
      </w:r>
      <w:r>
        <w:rPr>
          <w:spacing w:val="-1"/>
        </w:rPr>
        <w:t xml:space="preserve"> </w:t>
      </w:r>
      <w:r>
        <w:t>Titles</w:t>
      </w:r>
      <w:r>
        <w:rPr>
          <w:spacing w:val="-3"/>
        </w:rPr>
        <w:t xml:space="preserve"> </w:t>
      </w:r>
      <w:r>
        <w:t>I</w:t>
      </w:r>
      <w:r>
        <w:rPr>
          <w:spacing w:val="-1"/>
        </w:rPr>
        <w:t xml:space="preserve"> </w:t>
      </w:r>
      <w:r>
        <w:t>and</w:t>
      </w:r>
      <w:r>
        <w:rPr>
          <w:spacing w:val="-2"/>
        </w:rPr>
        <w:t xml:space="preserve"> </w:t>
      </w:r>
      <w:r>
        <w:t>III</w:t>
      </w:r>
      <w:r>
        <w:rPr>
          <w:spacing w:val="-1"/>
        </w:rPr>
        <w:t xml:space="preserve"> </w:t>
      </w:r>
      <w:r>
        <w:t>of</w:t>
      </w:r>
      <w:r>
        <w:rPr>
          <w:spacing w:val="-1"/>
        </w:rPr>
        <w:t xml:space="preserve"> </w:t>
      </w:r>
      <w:r>
        <w:t>this</w:t>
      </w:r>
      <w:r>
        <w:rPr>
          <w:spacing w:val="-2"/>
        </w:rPr>
        <w:t xml:space="preserve"> </w:t>
      </w:r>
      <w:r>
        <w:t>legislation.”</w:t>
      </w:r>
      <w:r>
        <w:rPr>
          <w:spacing w:val="-1"/>
        </w:rPr>
        <w:t xml:space="preserve"> </w:t>
      </w:r>
      <w:r>
        <w:t>(quoting</w:t>
      </w:r>
      <w:r>
        <w:rPr>
          <w:spacing w:val="-2"/>
        </w:rPr>
        <w:t xml:space="preserve"> </w:t>
      </w:r>
      <w:r>
        <w:t>H.R.</w:t>
      </w:r>
      <w:r>
        <w:rPr>
          <w:spacing w:val="-1"/>
        </w:rPr>
        <w:t xml:space="preserve"> </w:t>
      </w:r>
      <w:r>
        <w:t>Rep.</w:t>
      </w:r>
      <w:r>
        <w:rPr>
          <w:spacing w:val="-57"/>
        </w:rPr>
        <w:t xml:space="preserve"> </w:t>
      </w:r>
      <w:r>
        <w:t>No.</w:t>
      </w:r>
      <w:r>
        <w:rPr>
          <w:spacing w:val="-2"/>
        </w:rPr>
        <w:t xml:space="preserve"> </w:t>
      </w:r>
      <w:r>
        <w:t>101-485,</w:t>
      </w:r>
      <w:r>
        <w:rPr>
          <w:spacing w:val="-2"/>
        </w:rPr>
        <w:t xml:space="preserve"> </w:t>
      </w:r>
      <w:r>
        <w:t>pt.</w:t>
      </w:r>
      <w:r>
        <w:rPr>
          <w:spacing w:val="-1"/>
        </w:rPr>
        <w:t xml:space="preserve"> </w:t>
      </w:r>
      <w:r>
        <w:t>2,</w:t>
      </w:r>
      <w:r>
        <w:rPr>
          <w:spacing w:val="-2"/>
        </w:rPr>
        <w:t xml:space="preserve"> </w:t>
      </w:r>
      <w:r>
        <w:t>at</w:t>
      </w:r>
      <w:r>
        <w:rPr>
          <w:spacing w:val="-2"/>
        </w:rPr>
        <w:t xml:space="preserve"> </w:t>
      </w:r>
      <w:r>
        <w:t>84</w:t>
      </w:r>
      <w:r>
        <w:rPr>
          <w:spacing w:val="-1"/>
        </w:rPr>
        <w:t xml:space="preserve"> </w:t>
      </w:r>
      <w:r>
        <w:t>(1990),</w:t>
      </w:r>
      <w:r>
        <w:rPr>
          <w:spacing w:val="-1"/>
        </w:rPr>
        <w:t xml:space="preserve"> </w:t>
      </w:r>
      <w:r>
        <w:rPr>
          <w:i/>
        </w:rPr>
        <w:t>reprinted</w:t>
      </w:r>
      <w:r>
        <w:rPr>
          <w:i/>
          <w:spacing w:val="-1"/>
        </w:rPr>
        <w:t xml:space="preserve"> </w:t>
      </w:r>
      <w:r>
        <w:rPr>
          <w:i/>
        </w:rPr>
        <w:t>in</w:t>
      </w:r>
      <w:r>
        <w:rPr>
          <w:i/>
          <w:spacing w:val="-2"/>
        </w:rPr>
        <w:t xml:space="preserve"> </w:t>
      </w:r>
      <w:r>
        <w:t>1990</w:t>
      </w:r>
      <w:r>
        <w:rPr>
          <w:spacing w:val="-2"/>
        </w:rPr>
        <w:t xml:space="preserve"> </w:t>
      </w:r>
      <w:r>
        <w:t>U.S.C.C.A.N.</w:t>
      </w:r>
      <w:r>
        <w:rPr>
          <w:spacing w:val="-1"/>
        </w:rPr>
        <w:t xml:space="preserve"> </w:t>
      </w:r>
      <w:r>
        <w:t>267,</w:t>
      </w:r>
      <w:r>
        <w:rPr>
          <w:spacing w:val="-2"/>
        </w:rPr>
        <w:t xml:space="preserve"> </w:t>
      </w:r>
      <w:r>
        <w:t>367)).</w:t>
      </w:r>
    </w:p>
    <w:p w14:paraId="2EDBBAD4" w14:textId="77777777" w:rsidR="00B6495C" w:rsidRDefault="00B6495C" w:rsidP="00B6495C">
      <w:pPr>
        <w:sectPr w:rsidR="00B6495C">
          <w:headerReference w:type="default" r:id="rId238"/>
          <w:footerReference w:type="default" r:id="rId239"/>
          <w:pgSz w:w="12240" w:h="15840"/>
          <w:pgMar w:top="1360" w:right="1320" w:bottom="1240" w:left="1320" w:header="232" w:footer="1046" w:gutter="0"/>
          <w:cols w:space="720"/>
        </w:sectPr>
      </w:pPr>
    </w:p>
    <w:p w14:paraId="3E9B2E75" w14:textId="77777777" w:rsidR="00B6495C" w:rsidRDefault="00B6495C" w:rsidP="00B6495C">
      <w:pPr>
        <w:pStyle w:val="BodyText"/>
        <w:spacing w:before="80" w:line="480" w:lineRule="auto"/>
        <w:ind w:left="119" w:right="177"/>
      </w:pPr>
      <w:r>
        <w:lastRenderedPageBreak/>
        <w:t>or relevant part thereof”; (2) the “scope of the modification (including what portion of the</w:t>
      </w:r>
      <w:r>
        <w:rPr>
          <w:spacing w:val="1"/>
        </w:rPr>
        <w:t xml:space="preserve"> </w:t>
      </w:r>
      <w:r>
        <w:t>facility or relevant part thereof was modified)”; (3) the “reason for the modification (including</w:t>
      </w:r>
      <w:r>
        <w:rPr>
          <w:spacing w:val="1"/>
        </w:rPr>
        <w:t xml:space="preserve"> </w:t>
      </w:r>
      <w:r>
        <w:t>whether the goal is maintenance or improvement, and whether it is to change the purpose or</w:t>
      </w:r>
      <w:r>
        <w:rPr>
          <w:spacing w:val="1"/>
        </w:rPr>
        <w:t xml:space="preserve"> </w:t>
      </w:r>
      <w:r>
        <w:t>function of the facility)”; and (4) whether “the modification affects only the facility’s surfaces or</w:t>
      </w:r>
      <w:r>
        <w:rPr>
          <w:spacing w:val="-57"/>
        </w:rPr>
        <w:t xml:space="preserve"> </w:t>
      </w:r>
      <w:r>
        <w:t>also structural attachments and fixtures.”</w:t>
      </w:r>
      <w:r>
        <w:rPr>
          <w:spacing w:val="60"/>
        </w:rPr>
        <w:t xml:space="preserve"> </w:t>
      </w:r>
      <w:r>
        <w:rPr>
          <w:i/>
        </w:rPr>
        <w:t>Id.</w:t>
      </w:r>
      <w:r>
        <w:rPr>
          <w:i/>
          <w:spacing w:val="60"/>
        </w:rPr>
        <w:t xml:space="preserve"> </w:t>
      </w:r>
      <w:r>
        <w:t>The plaintiff bears the burden of making a</w:t>
      </w:r>
      <w:r>
        <w:rPr>
          <w:spacing w:val="1"/>
        </w:rPr>
        <w:t xml:space="preserve"> </w:t>
      </w:r>
      <w:r>
        <w:t>“facially plausible demonstration” that a modification qualifies as an alteration under the ADA;</w:t>
      </w:r>
      <w:r>
        <w:rPr>
          <w:spacing w:val="1"/>
        </w:rPr>
        <w:t xml:space="preserve"> </w:t>
      </w:r>
      <w:r>
        <w:t>on such a showing, the defendant then bears the burden of establishing that the modification “is</w:t>
      </w:r>
      <w:r>
        <w:rPr>
          <w:spacing w:val="1"/>
        </w:rPr>
        <w:t xml:space="preserve"> </w:t>
      </w:r>
      <w:r>
        <w:t>in</w:t>
      </w:r>
      <w:r>
        <w:rPr>
          <w:spacing w:val="-1"/>
        </w:rPr>
        <w:t xml:space="preserve"> </w:t>
      </w:r>
      <w:r>
        <w:t>fact not an alteration.”</w:t>
      </w:r>
      <w:r>
        <w:rPr>
          <w:spacing w:val="58"/>
        </w:rPr>
        <w:t xml:space="preserve"> </w:t>
      </w:r>
      <w:r>
        <w:rPr>
          <w:i/>
        </w:rPr>
        <w:t xml:space="preserve">Id. </w:t>
      </w:r>
      <w:r>
        <w:t>at 371.</w:t>
      </w:r>
    </w:p>
    <w:p w14:paraId="6252175E" w14:textId="77777777" w:rsidR="00B6495C" w:rsidRDefault="00B6495C" w:rsidP="00B6495C">
      <w:pPr>
        <w:pStyle w:val="BodyText"/>
        <w:spacing w:line="480" w:lineRule="auto"/>
        <w:ind w:left="119" w:right="160" w:firstLine="720"/>
      </w:pPr>
      <w:r>
        <w:t>If a modification rises to the level of an alteration and affects or could affect the facility’s</w:t>
      </w:r>
      <w:r>
        <w:rPr>
          <w:spacing w:val="-57"/>
        </w:rPr>
        <w:t xml:space="preserve"> </w:t>
      </w:r>
      <w:r>
        <w:t>usability, then the City must make that alteration in a manner that, “to the maximum extent</w:t>
      </w:r>
      <w:r>
        <w:rPr>
          <w:spacing w:val="1"/>
        </w:rPr>
        <w:t xml:space="preserve"> </w:t>
      </w:r>
      <w:r>
        <w:t>feasible . . . is readily accessible to” those with disabilities.</w:t>
      </w:r>
      <w:r>
        <w:rPr>
          <w:spacing w:val="1"/>
        </w:rPr>
        <w:t xml:space="preserve"> </w:t>
      </w:r>
      <w:r>
        <w:t>28 C.F.R. § 35.151(b).</w:t>
      </w:r>
      <w:r>
        <w:rPr>
          <w:spacing w:val="1"/>
        </w:rPr>
        <w:t xml:space="preserve"> </w:t>
      </w:r>
      <w:r>
        <w:t>In this</w:t>
      </w:r>
      <w:r>
        <w:rPr>
          <w:spacing w:val="1"/>
        </w:rPr>
        <w:t xml:space="preserve"> </w:t>
      </w:r>
      <w:r>
        <w:t>context,</w:t>
      </w:r>
      <w:r>
        <w:rPr>
          <w:spacing w:val="-2"/>
        </w:rPr>
        <w:t xml:space="preserve"> </w:t>
      </w:r>
      <w:r>
        <w:t>feasibility</w:t>
      </w:r>
      <w:r>
        <w:rPr>
          <w:spacing w:val="-2"/>
        </w:rPr>
        <w:t xml:space="preserve"> </w:t>
      </w:r>
      <w:r>
        <w:t>refers</w:t>
      </w:r>
      <w:r>
        <w:rPr>
          <w:spacing w:val="-3"/>
        </w:rPr>
        <w:t xml:space="preserve"> </w:t>
      </w:r>
      <w:r>
        <w:t>to</w:t>
      </w:r>
      <w:r>
        <w:rPr>
          <w:spacing w:val="-2"/>
        </w:rPr>
        <w:t xml:space="preserve"> </w:t>
      </w:r>
      <w:r>
        <w:t>technical, not</w:t>
      </w:r>
      <w:r>
        <w:rPr>
          <w:spacing w:val="-2"/>
        </w:rPr>
        <w:t xml:space="preserve"> </w:t>
      </w:r>
      <w:r>
        <w:t>economic,</w:t>
      </w:r>
      <w:r>
        <w:rPr>
          <w:spacing w:val="-2"/>
        </w:rPr>
        <w:t xml:space="preserve"> </w:t>
      </w:r>
      <w:r>
        <w:t>feasibility.</w:t>
      </w:r>
      <w:r>
        <w:rPr>
          <w:spacing w:val="56"/>
        </w:rPr>
        <w:t xml:space="preserve"> </w:t>
      </w:r>
      <w:r>
        <w:rPr>
          <w:i/>
        </w:rPr>
        <w:t>Roberts</w:t>
      </w:r>
      <w:r>
        <w:t>, 542</w:t>
      </w:r>
      <w:r>
        <w:rPr>
          <w:spacing w:val="-1"/>
        </w:rPr>
        <w:t xml:space="preserve"> </w:t>
      </w:r>
      <w:r>
        <w:t>F.3d</w:t>
      </w:r>
      <w:r>
        <w:rPr>
          <w:spacing w:val="-2"/>
        </w:rPr>
        <w:t xml:space="preserve"> </w:t>
      </w:r>
      <w:r>
        <w:t>at</w:t>
      </w:r>
      <w:r>
        <w:rPr>
          <w:spacing w:val="-1"/>
        </w:rPr>
        <w:t xml:space="preserve"> </w:t>
      </w:r>
      <w:r>
        <w:t>371.</w:t>
      </w:r>
    </w:p>
    <w:p w14:paraId="02575B53" w14:textId="77777777" w:rsidR="00B6495C" w:rsidRDefault="00B6495C" w:rsidP="00AA0BF0">
      <w:pPr>
        <w:pStyle w:val="ListParagraph"/>
        <w:widowControl w:val="0"/>
        <w:numPr>
          <w:ilvl w:val="2"/>
          <w:numId w:val="19"/>
        </w:numPr>
        <w:tabs>
          <w:tab w:val="left" w:pos="3719"/>
          <w:tab w:val="left" w:pos="3720"/>
        </w:tabs>
        <w:autoSpaceDE w:val="0"/>
        <w:autoSpaceDN w:val="0"/>
        <w:spacing w:after="0" w:line="240" w:lineRule="auto"/>
        <w:ind w:hanging="721"/>
        <w:contextualSpacing w:val="0"/>
        <w:rPr>
          <w:sz w:val="24"/>
        </w:rPr>
      </w:pPr>
      <w:r>
        <w:rPr>
          <w:sz w:val="24"/>
        </w:rPr>
        <w:t>Application</w:t>
      </w:r>
    </w:p>
    <w:p w14:paraId="6C574163" w14:textId="77777777" w:rsidR="00B6495C" w:rsidRDefault="00B6495C" w:rsidP="00B6495C">
      <w:pPr>
        <w:pStyle w:val="BodyText"/>
        <w:spacing w:before="10"/>
        <w:rPr>
          <w:sz w:val="20"/>
        </w:rPr>
      </w:pPr>
    </w:p>
    <w:p w14:paraId="6A7462AF" w14:textId="77777777" w:rsidR="00B6495C" w:rsidRDefault="00B6495C" w:rsidP="00B6495C">
      <w:pPr>
        <w:pStyle w:val="BodyText"/>
        <w:spacing w:line="480" w:lineRule="auto"/>
        <w:ind w:left="119" w:right="149" w:firstLine="720"/>
      </w:pPr>
      <w:r>
        <w:t>Of the four sets of claims that plaintiffs bring asserting that City projects gave rise to</w:t>
      </w:r>
      <w:r>
        <w:rPr>
          <w:spacing w:val="1"/>
        </w:rPr>
        <w:t xml:space="preserve"> </w:t>
      </w:r>
      <w:r>
        <w:t>obligations to simultaneously install APS, which it failed to do, two are both timely and arise</w:t>
      </w:r>
      <w:r>
        <w:rPr>
          <w:spacing w:val="1"/>
        </w:rPr>
        <w:t xml:space="preserve"> </w:t>
      </w:r>
      <w:r>
        <w:t>from alleged alterations by the City of existing facilities: those involving (1) SIPs and Capital</w:t>
      </w:r>
      <w:r>
        <w:rPr>
          <w:spacing w:val="1"/>
        </w:rPr>
        <w:t xml:space="preserve"> </w:t>
      </w:r>
      <w:r>
        <w:t xml:space="preserve">Projects; and (2) the implementation of signal timing changes, </w:t>
      </w:r>
      <w:r>
        <w:rPr>
          <w:i/>
        </w:rPr>
        <w:t>i.e.</w:t>
      </w:r>
      <w:r>
        <w:t>, LPIs and EPPs.</w:t>
      </w:r>
      <w:r>
        <w:rPr>
          <w:spacing w:val="1"/>
        </w:rPr>
        <w:t xml:space="preserve"> </w:t>
      </w:r>
      <w:r>
        <w:t>A third set of</w:t>
      </w:r>
      <w:r>
        <w:rPr>
          <w:spacing w:val="-57"/>
        </w:rPr>
        <w:t xml:space="preserve"> </w:t>
      </w:r>
      <w:r>
        <w:t>claims, arising from lens replacements, appears untimely for the reasons reviewed above.</w:t>
      </w:r>
      <w:r>
        <w:rPr>
          <w:spacing w:val="1"/>
        </w:rPr>
        <w:t xml:space="preserve"> </w:t>
      </w:r>
      <w:r>
        <w:rPr>
          <w:i/>
        </w:rPr>
        <w:t>See</w:t>
      </w:r>
      <w:r>
        <w:rPr>
          <w:i/>
          <w:spacing w:val="1"/>
        </w:rPr>
        <w:t xml:space="preserve"> </w:t>
      </w:r>
      <w:r>
        <w:rPr>
          <w:i/>
        </w:rPr>
        <w:t>supra</w:t>
      </w:r>
      <w:r>
        <w:rPr>
          <w:i/>
          <w:spacing w:val="-14"/>
        </w:rPr>
        <w:t xml:space="preserve"> </w:t>
      </w:r>
      <w:r>
        <w:t>pp.</w:t>
      </w:r>
      <w:r>
        <w:rPr>
          <w:spacing w:val="-14"/>
        </w:rPr>
        <w:t xml:space="preserve"> </w:t>
      </w:r>
      <w:r>
        <w:t>42–49.</w:t>
      </w:r>
      <w:r>
        <w:rPr>
          <w:spacing w:val="35"/>
        </w:rPr>
        <w:t xml:space="preserve"> </w:t>
      </w:r>
      <w:r>
        <w:t>The</w:t>
      </w:r>
      <w:r>
        <w:rPr>
          <w:spacing w:val="-14"/>
        </w:rPr>
        <w:t xml:space="preserve"> </w:t>
      </w:r>
      <w:r>
        <w:t>fourth</w:t>
      </w:r>
      <w:r>
        <w:rPr>
          <w:spacing w:val="-14"/>
        </w:rPr>
        <w:t xml:space="preserve"> </w:t>
      </w:r>
      <w:r>
        <w:t>set</w:t>
      </w:r>
      <w:r>
        <w:rPr>
          <w:spacing w:val="-13"/>
        </w:rPr>
        <w:t xml:space="preserve"> </w:t>
      </w:r>
      <w:r>
        <w:t>of</w:t>
      </w:r>
      <w:r>
        <w:rPr>
          <w:spacing w:val="-14"/>
        </w:rPr>
        <w:t xml:space="preserve"> </w:t>
      </w:r>
      <w:r>
        <w:t>claims,</w:t>
      </w:r>
      <w:r>
        <w:rPr>
          <w:spacing w:val="-14"/>
        </w:rPr>
        <w:t xml:space="preserve"> </w:t>
      </w:r>
      <w:r>
        <w:t>arising</w:t>
      </w:r>
      <w:r>
        <w:rPr>
          <w:spacing w:val="-14"/>
        </w:rPr>
        <w:t xml:space="preserve"> </w:t>
      </w:r>
      <w:r>
        <w:t>from</w:t>
      </w:r>
      <w:r>
        <w:rPr>
          <w:spacing w:val="-13"/>
        </w:rPr>
        <w:t xml:space="preserve"> </w:t>
      </w:r>
      <w:r>
        <w:t>the</w:t>
      </w:r>
      <w:r>
        <w:rPr>
          <w:spacing w:val="-14"/>
        </w:rPr>
        <w:t xml:space="preserve"> </w:t>
      </w:r>
      <w:r>
        <w:t>City’s</w:t>
      </w:r>
      <w:r>
        <w:rPr>
          <w:spacing w:val="-14"/>
        </w:rPr>
        <w:t xml:space="preserve"> </w:t>
      </w:r>
      <w:r>
        <w:t>installation</w:t>
      </w:r>
      <w:r>
        <w:rPr>
          <w:spacing w:val="-14"/>
        </w:rPr>
        <w:t xml:space="preserve"> </w:t>
      </w:r>
      <w:r>
        <w:t>since</w:t>
      </w:r>
      <w:r>
        <w:rPr>
          <w:spacing w:val="-14"/>
        </w:rPr>
        <w:t xml:space="preserve"> </w:t>
      </w:r>
      <w:r>
        <w:t>June</w:t>
      </w:r>
      <w:r>
        <w:rPr>
          <w:spacing w:val="-13"/>
        </w:rPr>
        <w:t xml:space="preserve"> </w:t>
      </w:r>
      <w:r>
        <w:t>27,</w:t>
      </w:r>
      <w:r>
        <w:rPr>
          <w:spacing w:val="-14"/>
        </w:rPr>
        <w:t xml:space="preserve"> </w:t>
      </w:r>
      <w:r>
        <w:t>2015</w:t>
      </w:r>
      <w:r>
        <w:rPr>
          <w:spacing w:val="1"/>
        </w:rPr>
        <w:t xml:space="preserve"> </w:t>
      </w:r>
      <w:r>
        <w:t>of new signals, involves new construction, not alterations.</w:t>
      </w:r>
      <w:r>
        <w:rPr>
          <w:spacing w:val="1"/>
        </w:rPr>
        <w:t xml:space="preserve"> </w:t>
      </w:r>
      <w:r>
        <w:t>The Court analyzes that set of claims</w:t>
      </w:r>
      <w:r>
        <w:rPr>
          <w:spacing w:val="1"/>
        </w:rPr>
        <w:t xml:space="preserve"> </w:t>
      </w:r>
      <w:r>
        <w:t>below,</w:t>
      </w:r>
      <w:r>
        <w:rPr>
          <w:spacing w:val="-2"/>
        </w:rPr>
        <w:t xml:space="preserve"> </w:t>
      </w:r>
      <w:r>
        <w:t>under</w:t>
      </w:r>
      <w:r>
        <w:rPr>
          <w:spacing w:val="-1"/>
        </w:rPr>
        <w:t xml:space="preserve"> </w:t>
      </w:r>
      <w:r>
        <w:t>the</w:t>
      </w:r>
      <w:r>
        <w:rPr>
          <w:spacing w:val="-1"/>
        </w:rPr>
        <w:t xml:space="preserve"> </w:t>
      </w:r>
      <w:r>
        <w:t>legal</w:t>
      </w:r>
      <w:r>
        <w:rPr>
          <w:spacing w:val="-1"/>
        </w:rPr>
        <w:t xml:space="preserve"> </w:t>
      </w:r>
      <w:r>
        <w:t>framework</w:t>
      </w:r>
      <w:r>
        <w:rPr>
          <w:spacing w:val="-1"/>
        </w:rPr>
        <w:t xml:space="preserve"> </w:t>
      </w:r>
      <w:r>
        <w:t>applicable</w:t>
      </w:r>
      <w:r>
        <w:rPr>
          <w:spacing w:val="-1"/>
        </w:rPr>
        <w:t xml:space="preserve"> </w:t>
      </w:r>
      <w:r>
        <w:t>to new construction.</w:t>
      </w:r>
      <w:r>
        <w:rPr>
          <w:spacing w:val="58"/>
        </w:rPr>
        <w:t xml:space="preserve"> </w:t>
      </w:r>
      <w:r>
        <w:rPr>
          <w:i/>
        </w:rPr>
        <w:t xml:space="preserve">See infra </w:t>
      </w:r>
      <w:r>
        <w:t>pp. 63–65.</w:t>
      </w:r>
    </w:p>
    <w:p w14:paraId="0DFABDC0" w14:textId="77777777" w:rsidR="00B6495C" w:rsidRDefault="00B6495C" w:rsidP="00B6495C">
      <w:pPr>
        <w:pStyle w:val="BodyText"/>
        <w:spacing w:line="480" w:lineRule="auto"/>
        <w:ind w:left="119" w:right="856" w:firstLine="720"/>
      </w:pPr>
      <w:r>
        <w:t>For the following reasons, the Court, on the present record, cannot grant summary</w:t>
      </w:r>
      <w:r>
        <w:rPr>
          <w:spacing w:val="-57"/>
        </w:rPr>
        <w:t xml:space="preserve"> </w:t>
      </w:r>
      <w:r>
        <w:t>judgment</w:t>
      </w:r>
      <w:r>
        <w:rPr>
          <w:spacing w:val="-1"/>
        </w:rPr>
        <w:t xml:space="preserve"> </w:t>
      </w:r>
      <w:r>
        <w:t>to</w:t>
      </w:r>
      <w:r>
        <w:rPr>
          <w:spacing w:val="-1"/>
        </w:rPr>
        <w:t xml:space="preserve"> </w:t>
      </w:r>
      <w:r>
        <w:t>plaintiffs</w:t>
      </w:r>
      <w:r>
        <w:rPr>
          <w:spacing w:val="-1"/>
        </w:rPr>
        <w:t xml:space="preserve"> </w:t>
      </w:r>
      <w:r>
        <w:t>as</w:t>
      </w:r>
      <w:r>
        <w:rPr>
          <w:spacing w:val="-1"/>
        </w:rPr>
        <w:t xml:space="preserve"> </w:t>
      </w:r>
      <w:r>
        <w:t>to</w:t>
      </w:r>
      <w:r>
        <w:rPr>
          <w:spacing w:val="-1"/>
        </w:rPr>
        <w:t xml:space="preserve"> </w:t>
      </w:r>
      <w:r>
        <w:t>either</w:t>
      </w:r>
      <w:r>
        <w:rPr>
          <w:spacing w:val="-1"/>
        </w:rPr>
        <w:t xml:space="preserve"> </w:t>
      </w:r>
      <w:r>
        <w:t>of</w:t>
      </w:r>
      <w:r>
        <w:rPr>
          <w:spacing w:val="-1"/>
        </w:rPr>
        <w:t xml:space="preserve"> </w:t>
      </w:r>
      <w:r>
        <w:t>their</w:t>
      </w:r>
      <w:r>
        <w:rPr>
          <w:spacing w:val="-2"/>
        </w:rPr>
        <w:t xml:space="preserve"> </w:t>
      </w:r>
      <w:r>
        <w:t>timely alteration claims.</w:t>
      </w:r>
    </w:p>
    <w:p w14:paraId="674E30FC" w14:textId="77777777" w:rsidR="00B6495C" w:rsidRDefault="00B6495C" w:rsidP="00B6495C">
      <w:pPr>
        <w:spacing w:line="480" w:lineRule="auto"/>
        <w:sectPr w:rsidR="00B6495C">
          <w:headerReference w:type="default" r:id="rId240"/>
          <w:footerReference w:type="default" r:id="rId241"/>
          <w:pgSz w:w="12240" w:h="15840"/>
          <w:pgMar w:top="1360" w:right="1320" w:bottom="1240" w:left="1320" w:header="232" w:footer="1046" w:gutter="0"/>
          <w:cols w:space="720"/>
        </w:sectPr>
      </w:pPr>
    </w:p>
    <w:p w14:paraId="3DBA2344" w14:textId="77777777" w:rsidR="00B6495C" w:rsidRDefault="00B6495C" w:rsidP="00B6495C">
      <w:pPr>
        <w:pStyle w:val="BodyText"/>
        <w:spacing w:before="80" w:line="480" w:lineRule="auto"/>
        <w:ind w:left="119" w:right="244" w:firstLine="720"/>
      </w:pPr>
      <w:r>
        <w:rPr>
          <w:i/>
        </w:rPr>
        <w:lastRenderedPageBreak/>
        <w:t>SIPS and Capital Projects</w:t>
      </w:r>
      <w:r>
        <w:t>:</w:t>
      </w:r>
      <w:r>
        <w:rPr>
          <w:spacing w:val="1"/>
        </w:rPr>
        <w:t xml:space="preserve"> </w:t>
      </w:r>
      <w:r>
        <w:t>The summary judgment record does not permit the Court to</w:t>
      </w:r>
      <w:r>
        <w:rPr>
          <w:spacing w:val="-57"/>
        </w:rPr>
        <w:t xml:space="preserve"> </w:t>
      </w:r>
      <w:r>
        <w:t>determine, as a matter of undisputed fact, that any individual SIPs or Capital Projects involved</w:t>
      </w:r>
      <w:r>
        <w:rPr>
          <w:spacing w:val="1"/>
        </w:rPr>
        <w:t xml:space="preserve"> </w:t>
      </w:r>
      <w:r>
        <w:t>alterations, let alone that such alterations affected usability.</w:t>
      </w:r>
      <w:r>
        <w:rPr>
          <w:spacing w:val="1"/>
        </w:rPr>
        <w:t xml:space="preserve"> </w:t>
      </w:r>
      <w:r>
        <w:t>While evidence adduced but not</w:t>
      </w:r>
      <w:r>
        <w:rPr>
          <w:spacing w:val="1"/>
        </w:rPr>
        <w:t xml:space="preserve"> </w:t>
      </w:r>
      <w:r>
        <w:t>presented to the Court may clarify these issues, the record as presented to the Court is too hazy</w:t>
      </w:r>
      <w:r>
        <w:rPr>
          <w:spacing w:val="-57"/>
        </w:rPr>
        <w:t xml:space="preserve"> </w:t>
      </w:r>
      <w:r>
        <w:t>and</w:t>
      </w:r>
      <w:r>
        <w:rPr>
          <w:spacing w:val="-1"/>
        </w:rPr>
        <w:t xml:space="preserve"> </w:t>
      </w:r>
      <w:r>
        <w:t>equivocal</w:t>
      </w:r>
      <w:r>
        <w:rPr>
          <w:spacing w:val="-1"/>
        </w:rPr>
        <w:t xml:space="preserve"> </w:t>
      </w:r>
      <w:r>
        <w:t>to</w:t>
      </w:r>
      <w:r>
        <w:rPr>
          <w:spacing w:val="-1"/>
        </w:rPr>
        <w:t xml:space="preserve"> </w:t>
      </w:r>
      <w:r>
        <w:t>permit</w:t>
      </w:r>
      <w:r>
        <w:rPr>
          <w:spacing w:val="-1"/>
        </w:rPr>
        <w:t xml:space="preserve"> </w:t>
      </w:r>
      <w:r>
        <w:t>this</w:t>
      </w:r>
      <w:r>
        <w:rPr>
          <w:spacing w:val="-1"/>
        </w:rPr>
        <w:t xml:space="preserve"> </w:t>
      </w:r>
      <w:r>
        <w:t>finding.</w:t>
      </w:r>
    </w:p>
    <w:p w14:paraId="28E7BAE0" w14:textId="77777777" w:rsidR="00B6495C" w:rsidRDefault="00B6495C" w:rsidP="00B6495C">
      <w:pPr>
        <w:pStyle w:val="BodyText"/>
        <w:spacing w:line="480" w:lineRule="auto"/>
        <w:ind w:left="119" w:right="203" w:firstLine="720"/>
      </w:pPr>
      <w:r>
        <w:t>As to SIPs, the parties have stipulated that such projects “</w:t>
      </w:r>
      <w:r>
        <w:rPr>
          <w:i/>
        </w:rPr>
        <w:t xml:space="preserve">can include </w:t>
      </w:r>
      <w:r>
        <w:t>redesigning or</w:t>
      </w:r>
      <w:r>
        <w:rPr>
          <w:spacing w:val="1"/>
        </w:rPr>
        <w:t xml:space="preserve"> </w:t>
      </w:r>
      <w:r>
        <w:t>reconfiguring intersection geometry, as well as adding or removing lanes of vehicle traffic,</w:t>
      </w:r>
      <w:r>
        <w:rPr>
          <w:spacing w:val="1"/>
        </w:rPr>
        <w:t xml:space="preserve"> </w:t>
      </w:r>
      <w:r>
        <w:t>traffic signals and pedestrian control signals, bike lanes, crosswalks, and other sidewalk or road</w:t>
      </w:r>
      <w:r>
        <w:rPr>
          <w:spacing w:val="1"/>
        </w:rPr>
        <w:t xml:space="preserve"> </w:t>
      </w:r>
      <w:r>
        <w:t>treatments,” and “</w:t>
      </w:r>
      <w:r>
        <w:rPr>
          <w:i/>
        </w:rPr>
        <w:t xml:space="preserve">may involve </w:t>
      </w:r>
      <w:r>
        <w:t>some level of signal work,” including the installation of new</w:t>
      </w:r>
      <w:r>
        <w:rPr>
          <w:spacing w:val="1"/>
        </w:rPr>
        <w:t xml:space="preserve"> </w:t>
      </w:r>
      <w:r>
        <w:t>signals.</w:t>
      </w:r>
      <w:r>
        <w:rPr>
          <w:spacing w:val="1"/>
        </w:rPr>
        <w:t xml:space="preserve"> </w:t>
      </w:r>
      <w:r>
        <w:t>JSF ¶¶ 171, 174–176 (emphasis added); Pl. 56.1 ¶ 74.</w:t>
      </w:r>
      <w:r>
        <w:rPr>
          <w:spacing w:val="1"/>
        </w:rPr>
        <w:t xml:space="preserve"> </w:t>
      </w:r>
      <w:r>
        <w:t>According to one City deponent,</w:t>
      </w:r>
      <w:r>
        <w:rPr>
          <w:spacing w:val="-58"/>
        </w:rPr>
        <w:t xml:space="preserve"> </w:t>
      </w:r>
      <w:r>
        <w:t xml:space="preserve">“a good majority of SIPs that are churned out per year, do involve </w:t>
      </w:r>
      <w:r>
        <w:rPr>
          <w:i/>
        </w:rPr>
        <w:t>some level of signal work</w:t>
      </w:r>
      <w:r>
        <w:t>.”</w:t>
      </w:r>
      <w:r>
        <w:rPr>
          <w:spacing w:val="1"/>
        </w:rPr>
        <w:t xml:space="preserve"> </w:t>
      </w:r>
      <w:r>
        <w:t>Celentano Tr. at 48–49 (emphasis added) (noting that there are “well over a hundred” SIPs</w:t>
      </w:r>
      <w:r>
        <w:rPr>
          <w:spacing w:val="1"/>
        </w:rPr>
        <w:t xml:space="preserve"> </w:t>
      </w:r>
      <w:r>
        <w:t xml:space="preserve">completed each year); </w:t>
      </w:r>
      <w:r>
        <w:rPr>
          <w:i/>
        </w:rPr>
        <w:t xml:space="preserve">see also </w:t>
      </w:r>
      <w:r>
        <w:t>Pl. 56.1 ¶ 75.</w:t>
      </w:r>
      <w:r>
        <w:rPr>
          <w:spacing w:val="1"/>
        </w:rPr>
        <w:t xml:space="preserve"> </w:t>
      </w:r>
      <w:r>
        <w:t>But nothing in the record discloses which SIPs</w:t>
      </w:r>
      <w:r>
        <w:rPr>
          <w:spacing w:val="1"/>
        </w:rPr>
        <w:t xml:space="preserve"> </w:t>
      </w:r>
      <w:r>
        <w:t>involved such signal work, the concrete nature of the signal work involved at any particular SIP,</w:t>
      </w:r>
      <w:r>
        <w:rPr>
          <w:spacing w:val="-57"/>
        </w:rPr>
        <w:t xml:space="preserve"> </w:t>
      </w:r>
      <w:r>
        <w:t>the</w:t>
      </w:r>
      <w:r>
        <w:rPr>
          <w:spacing w:val="14"/>
        </w:rPr>
        <w:t xml:space="preserve"> </w:t>
      </w:r>
      <w:r>
        <w:t>intersections</w:t>
      </w:r>
      <w:r>
        <w:rPr>
          <w:spacing w:val="15"/>
        </w:rPr>
        <w:t xml:space="preserve"> </w:t>
      </w:r>
      <w:r>
        <w:t>implicated</w:t>
      </w:r>
      <w:r>
        <w:rPr>
          <w:spacing w:val="15"/>
        </w:rPr>
        <w:t xml:space="preserve"> </w:t>
      </w:r>
      <w:r>
        <w:t>by</w:t>
      </w:r>
      <w:r>
        <w:rPr>
          <w:spacing w:val="15"/>
        </w:rPr>
        <w:t xml:space="preserve"> </w:t>
      </w:r>
      <w:r>
        <w:t>those</w:t>
      </w:r>
      <w:r>
        <w:rPr>
          <w:spacing w:val="15"/>
        </w:rPr>
        <w:t xml:space="preserve"> </w:t>
      </w:r>
      <w:r>
        <w:t>SIPs,</w:t>
      </w:r>
      <w:r>
        <w:rPr>
          <w:spacing w:val="15"/>
        </w:rPr>
        <w:t xml:space="preserve"> </w:t>
      </w:r>
      <w:r>
        <w:t>or</w:t>
      </w:r>
      <w:r>
        <w:rPr>
          <w:spacing w:val="15"/>
        </w:rPr>
        <w:t xml:space="preserve"> </w:t>
      </w:r>
      <w:r>
        <w:t>when</w:t>
      </w:r>
      <w:r>
        <w:rPr>
          <w:spacing w:val="15"/>
        </w:rPr>
        <w:t xml:space="preserve"> </w:t>
      </w:r>
      <w:r>
        <w:t>each</w:t>
      </w:r>
      <w:r>
        <w:rPr>
          <w:spacing w:val="15"/>
        </w:rPr>
        <w:t xml:space="preserve"> </w:t>
      </w:r>
      <w:r>
        <w:t>SIP</w:t>
      </w:r>
      <w:r>
        <w:rPr>
          <w:spacing w:val="15"/>
        </w:rPr>
        <w:t xml:space="preserve"> </w:t>
      </w:r>
      <w:r>
        <w:t>was</w:t>
      </w:r>
      <w:r>
        <w:rPr>
          <w:spacing w:val="15"/>
        </w:rPr>
        <w:t xml:space="preserve"> </w:t>
      </w:r>
      <w:r>
        <w:t>completed.</w:t>
      </w:r>
      <w:r>
        <w:rPr>
          <w:spacing w:val="28"/>
        </w:rPr>
        <w:t xml:space="preserve"> </w:t>
      </w:r>
      <w:r>
        <w:rPr>
          <w:i/>
        </w:rPr>
        <w:t>See</w:t>
      </w:r>
      <w:r>
        <w:rPr>
          <w:i/>
          <w:spacing w:val="15"/>
        </w:rPr>
        <w:t xml:space="preserve"> </w:t>
      </w:r>
      <w:r>
        <w:t>JSF</w:t>
      </w:r>
    </w:p>
    <w:p w14:paraId="5CF8EEAD" w14:textId="77777777" w:rsidR="00B6495C" w:rsidRDefault="00B6495C" w:rsidP="00B6495C">
      <w:pPr>
        <w:pStyle w:val="BodyText"/>
        <w:spacing w:line="275" w:lineRule="exact"/>
        <w:ind w:left="119"/>
      </w:pPr>
      <w:r>
        <w:t>¶¶</w:t>
      </w:r>
      <w:r>
        <w:rPr>
          <w:spacing w:val="7"/>
        </w:rPr>
        <w:t xml:space="preserve"> </w:t>
      </w:r>
      <w:r>
        <w:t>171–177; Pl. 56.1 ¶¶ 74–77;</w:t>
      </w:r>
      <w:r>
        <w:rPr>
          <w:spacing w:val="-1"/>
        </w:rPr>
        <w:t xml:space="preserve"> </w:t>
      </w:r>
      <w:r>
        <w:t>Pl. Mem. at 8–9,</w:t>
      </w:r>
      <w:r>
        <w:rPr>
          <w:spacing w:val="-1"/>
        </w:rPr>
        <w:t xml:space="preserve"> </w:t>
      </w:r>
      <w:r>
        <w:t>20–21.</w:t>
      </w:r>
    </w:p>
    <w:p w14:paraId="54E951BE" w14:textId="77777777" w:rsidR="00B6495C" w:rsidRDefault="00B6495C" w:rsidP="00B6495C">
      <w:pPr>
        <w:pStyle w:val="BodyText"/>
      </w:pPr>
    </w:p>
    <w:p w14:paraId="15F1B946" w14:textId="77777777" w:rsidR="00B6495C" w:rsidRDefault="00B6495C" w:rsidP="00B6495C">
      <w:pPr>
        <w:pStyle w:val="BodyText"/>
        <w:spacing w:line="480" w:lineRule="auto"/>
        <w:ind w:left="119" w:right="283" w:firstLine="779"/>
      </w:pPr>
      <w:r>
        <w:t>Similarly, on the record presented, Capital Projects encompass a diverse array of</w:t>
      </w:r>
      <w:r>
        <w:rPr>
          <w:spacing w:val="1"/>
        </w:rPr>
        <w:t xml:space="preserve"> </w:t>
      </w:r>
      <w:r>
        <w:t>municipal activities, including the following: “milling and repaving to full reconstruction of the</w:t>
      </w:r>
      <w:r>
        <w:rPr>
          <w:spacing w:val="-57"/>
        </w:rPr>
        <w:t xml:space="preserve"> </w:t>
      </w:r>
      <w:r>
        <w:t>roadbed, sidewalks, sewer and water pipes, and other utilities[,] . . . traffic calming, school</w:t>
      </w:r>
      <w:r>
        <w:rPr>
          <w:spacing w:val="1"/>
        </w:rPr>
        <w:t xml:space="preserve"> </w:t>
      </w:r>
      <w:r>
        <w:t>safety, pedestrian plazas, greenways, Select Bus Service, step streets, retaining walls, sea walls,</w:t>
      </w:r>
      <w:r>
        <w:rPr>
          <w:spacing w:val="-57"/>
        </w:rPr>
        <w:t xml:space="preserve"> </w:t>
      </w:r>
      <w:r>
        <w:t>and bulkheads.”</w:t>
      </w:r>
      <w:r>
        <w:rPr>
          <w:spacing w:val="1"/>
        </w:rPr>
        <w:t xml:space="preserve"> </w:t>
      </w:r>
      <w:r>
        <w:t>JSF ¶ 178.</w:t>
      </w:r>
      <w:r>
        <w:rPr>
          <w:spacing w:val="1"/>
        </w:rPr>
        <w:t xml:space="preserve"> </w:t>
      </w:r>
      <w:r>
        <w:t>Some such projects may entail work on intersections, crossing</w:t>
      </w:r>
      <w:r>
        <w:rPr>
          <w:spacing w:val="1"/>
        </w:rPr>
        <w:t xml:space="preserve"> </w:t>
      </w:r>
      <w:r>
        <w:t>signals, or roadways.</w:t>
      </w:r>
      <w:r>
        <w:rPr>
          <w:spacing w:val="1"/>
        </w:rPr>
        <w:t xml:space="preserve"> </w:t>
      </w:r>
      <w:r>
        <w:t>But the record is silent as to how many, which, and when; and it lacks</w:t>
      </w:r>
      <w:r>
        <w:rPr>
          <w:spacing w:val="1"/>
        </w:rPr>
        <w:t xml:space="preserve"> </w:t>
      </w:r>
      <w:r>
        <w:t>specifics</w:t>
      </w:r>
      <w:r>
        <w:rPr>
          <w:spacing w:val="-2"/>
        </w:rPr>
        <w:t xml:space="preserve"> </w:t>
      </w:r>
      <w:r>
        <w:t>to</w:t>
      </w:r>
      <w:r>
        <w:rPr>
          <w:spacing w:val="-2"/>
        </w:rPr>
        <w:t xml:space="preserve"> </w:t>
      </w:r>
      <w:r>
        <w:t>the</w:t>
      </w:r>
      <w:r>
        <w:rPr>
          <w:spacing w:val="-2"/>
        </w:rPr>
        <w:t xml:space="preserve"> </w:t>
      </w:r>
      <w:r>
        <w:t>concrete</w:t>
      </w:r>
      <w:r>
        <w:rPr>
          <w:spacing w:val="-2"/>
        </w:rPr>
        <w:t xml:space="preserve"> </w:t>
      </w:r>
      <w:r>
        <w:t>nature</w:t>
      </w:r>
      <w:r>
        <w:rPr>
          <w:spacing w:val="-3"/>
        </w:rPr>
        <w:t xml:space="preserve"> </w:t>
      </w:r>
      <w:r>
        <w:t>and</w:t>
      </w:r>
      <w:r>
        <w:rPr>
          <w:spacing w:val="-1"/>
        </w:rPr>
        <w:t xml:space="preserve"> </w:t>
      </w:r>
      <w:r>
        <w:t>scale</w:t>
      </w:r>
      <w:r>
        <w:rPr>
          <w:spacing w:val="-2"/>
        </w:rPr>
        <w:t xml:space="preserve"> </w:t>
      </w:r>
      <w:r>
        <w:t>of</w:t>
      </w:r>
      <w:r>
        <w:rPr>
          <w:spacing w:val="-2"/>
        </w:rPr>
        <w:t xml:space="preserve"> </w:t>
      </w:r>
      <w:r>
        <w:t>such</w:t>
      </w:r>
      <w:r>
        <w:rPr>
          <w:spacing w:val="-2"/>
        </w:rPr>
        <w:t xml:space="preserve"> </w:t>
      </w:r>
      <w:r>
        <w:t xml:space="preserve">projects.  </w:t>
      </w:r>
      <w:r>
        <w:rPr>
          <w:i/>
        </w:rPr>
        <w:t>See</w:t>
      </w:r>
      <w:r>
        <w:rPr>
          <w:i/>
          <w:spacing w:val="-1"/>
        </w:rPr>
        <w:t xml:space="preserve"> </w:t>
      </w:r>
      <w:r>
        <w:rPr>
          <w:i/>
        </w:rPr>
        <w:t>id.</w:t>
      </w:r>
      <w:r>
        <w:rPr>
          <w:i/>
          <w:spacing w:val="-2"/>
        </w:rPr>
        <w:t xml:space="preserve"> </w:t>
      </w:r>
      <w:r>
        <w:t>¶¶</w:t>
      </w:r>
      <w:r>
        <w:rPr>
          <w:spacing w:val="-2"/>
        </w:rPr>
        <w:t xml:space="preserve"> </w:t>
      </w:r>
      <w:r>
        <w:t>178–186;</w:t>
      </w:r>
      <w:r>
        <w:rPr>
          <w:spacing w:val="-1"/>
        </w:rPr>
        <w:t xml:space="preserve"> </w:t>
      </w:r>
      <w:r>
        <w:t>Pl.</w:t>
      </w:r>
      <w:r>
        <w:rPr>
          <w:spacing w:val="-1"/>
        </w:rPr>
        <w:t xml:space="preserve"> </w:t>
      </w:r>
      <w:r>
        <w:t>56.1</w:t>
      </w:r>
      <w:r>
        <w:rPr>
          <w:spacing w:val="-1"/>
        </w:rPr>
        <w:t xml:space="preserve"> </w:t>
      </w:r>
      <w:r>
        <w:t>¶</w:t>
      </w:r>
      <w:r>
        <w:rPr>
          <w:spacing w:val="-2"/>
        </w:rPr>
        <w:t xml:space="preserve"> </w:t>
      </w:r>
      <w:r>
        <w:t>74.</w:t>
      </w:r>
    </w:p>
    <w:p w14:paraId="755D5E56" w14:textId="77777777" w:rsidR="00B6495C" w:rsidRDefault="00B6495C" w:rsidP="00B6495C">
      <w:pPr>
        <w:spacing w:line="480" w:lineRule="auto"/>
        <w:sectPr w:rsidR="00B6495C">
          <w:headerReference w:type="default" r:id="rId242"/>
          <w:footerReference w:type="default" r:id="rId243"/>
          <w:pgSz w:w="12240" w:h="15840"/>
          <w:pgMar w:top="1360" w:right="1320" w:bottom="1240" w:left="1320" w:header="232" w:footer="1046" w:gutter="0"/>
          <w:cols w:space="720"/>
        </w:sectPr>
      </w:pPr>
    </w:p>
    <w:p w14:paraId="19F8F405" w14:textId="77777777" w:rsidR="00B6495C" w:rsidRDefault="00B6495C" w:rsidP="00B6495C">
      <w:pPr>
        <w:pStyle w:val="BodyText"/>
        <w:spacing w:before="80" w:line="480" w:lineRule="auto"/>
        <w:ind w:left="119" w:right="169" w:firstLine="720"/>
      </w:pPr>
      <w:r>
        <w:lastRenderedPageBreak/>
        <w:t>On the thinly sketched digest of the factual record presented on plaintiffs’ summary</w:t>
      </w:r>
      <w:r>
        <w:rPr>
          <w:spacing w:val="1"/>
        </w:rPr>
        <w:t xml:space="preserve"> </w:t>
      </w:r>
      <w:r>
        <w:t>judgment motion, the Court cannot conclude that there are no genuine disputes of material fact</w:t>
      </w:r>
      <w:r>
        <w:rPr>
          <w:spacing w:val="1"/>
        </w:rPr>
        <w:t xml:space="preserve"> </w:t>
      </w:r>
      <w:r>
        <w:t>regarding which of these diverse transportation projects were of a nature that gives rise to an</w:t>
      </w:r>
      <w:r>
        <w:rPr>
          <w:spacing w:val="1"/>
        </w:rPr>
        <w:t xml:space="preserve"> </w:t>
      </w:r>
      <w:r>
        <w:t>obligation to install APS at an intersection.</w:t>
      </w:r>
      <w:r>
        <w:rPr>
          <w:spacing w:val="1"/>
        </w:rPr>
        <w:t xml:space="preserve"> </w:t>
      </w:r>
      <w:r>
        <w:t>Plaintiffs imply that, given the scope of work that</w:t>
      </w:r>
      <w:r>
        <w:rPr>
          <w:spacing w:val="1"/>
        </w:rPr>
        <w:t xml:space="preserve"> </w:t>
      </w:r>
      <w:r>
        <w:t xml:space="preserve">such projects often entail, </w:t>
      </w:r>
      <w:r>
        <w:rPr>
          <w:i/>
        </w:rPr>
        <w:t xml:space="preserve">any </w:t>
      </w:r>
      <w:r>
        <w:t>DOT project designated as a SIP or a Capital Project inherently</w:t>
      </w:r>
      <w:r>
        <w:rPr>
          <w:spacing w:val="1"/>
        </w:rPr>
        <w:t xml:space="preserve"> </w:t>
      </w:r>
      <w:r>
        <w:t>rises</w:t>
      </w:r>
      <w:r>
        <w:rPr>
          <w:spacing w:val="1"/>
        </w:rPr>
        <w:t xml:space="preserve"> </w:t>
      </w:r>
      <w:r>
        <w:t>to</w:t>
      </w:r>
      <w:r>
        <w:rPr>
          <w:spacing w:val="1"/>
        </w:rPr>
        <w:t xml:space="preserve"> </w:t>
      </w:r>
      <w:r>
        <w:t>the</w:t>
      </w:r>
      <w:r>
        <w:rPr>
          <w:spacing w:val="2"/>
        </w:rPr>
        <w:t xml:space="preserve"> </w:t>
      </w:r>
      <w:r>
        <w:t>level</w:t>
      </w:r>
      <w:r>
        <w:rPr>
          <w:spacing w:val="1"/>
        </w:rPr>
        <w:t xml:space="preserve"> </w:t>
      </w:r>
      <w:r>
        <w:t>of</w:t>
      </w:r>
      <w:r>
        <w:rPr>
          <w:spacing w:val="1"/>
        </w:rPr>
        <w:t xml:space="preserve"> </w:t>
      </w:r>
      <w:r>
        <w:t>an</w:t>
      </w:r>
      <w:r>
        <w:rPr>
          <w:spacing w:val="2"/>
        </w:rPr>
        <w:t xml:space="preserve"> </w:t>
      </w:r>
      <w:r>
        <w:t>alteration</w:t>
      </w:r>
      <w:r>
        <w:rPr>
          <w:spacing w:val="1"/>
        </w:rPr>
        <w:t xml:space="preserve"> </w:t>
      </w:r>
      <w:r>
        <w:t>requiring</w:t>
      </w:r>
      <w:r>
        <w:rPr>
          <w:spacing w:val="2"/>
        </w:rPr>
        <w:t xml:space="preserve"> </w:t>
      </w:r>
      <w:r>
        <w:t>the</w:t>
      </w:r>
      <w:r>
        <w:rPr>
          <w:spacing w:val="1"/>
        </w:rPr>
        <w:t xml:space="preserve"> </w:t>
      </w:r>
      <w:r>
        <w:t>installation</w:t>
      </w:r>
      <w:r>
        <w:rPr>
          <w:spacing w:val="1"/>
        </w:rPr>
        <w:t xml:space="preserve"> </w:t>
      </w:r>
      <w:r>
        <w:t>of</w:t>
      </w:r>
      <w:r>
        <w:rPr>
          <w:spacing w:val="3"/>
        </w:rPr>
        <w:t xml:space="preserve"> </w:t>
      </w:r>
      <w:r>
        <w:t>APS</w:t>
      </w:r>
      <w:r>
        <w:rPr>
          <w:spacing w:val="1"/>
        </w:rPr>
        <w:t xml:space="preserve"> </w:t>
      </w:r>
      <w:r>
        <w:t>at</w:t>
      </w:r>
      <w:r>
        <w:rPr>
          <w:spacing w:val="1"/>
        </w:rPr>
        <w:t xml:space="preserve"> </w:t>
      </w:r>
      <w:r>
        <w:t>all</w:t>
      </w:r>
      <w:r>
        <w:rPr>
          <w:spacing w:val="2"/>
        </w:rPr>
        <w:t xml:space="preserve"> </w:t>
      </w:r>
      <w:r>
        <w:t>affected</w:t>
      </w:r>
      <w:r>
        <w:rPr>
          <w:spacing w:val="1"/>
        </w:rPr>
        <w:t xml:space="preserve"> </w:t>
      </w:r>
      <w:r>
        <w:t>intersections.</w:t>
      </w:r>
      <w:r>
        <w:rPr>
          <w:spacing w:val="1"/>
        </w:rPr>
        <w:t xml:space="preserve"> </w:t>
      </w:r>
      <w:r>
        <w:rPr>
          <w:i/>
        </w:rPr>
        <w:t xml:space="preserve">See </w:t>
      </w:r>
      <w:r>
        <w:t>Pl. Mem. at 21 (“Where a municipality invests large sums of money to replace or upgrade a</w:t>
      </w:r>
      <w:r>
        <w:rPr>
          <w:spacing w:val="1"/>
        </w:rPr>
        <w:t xml:space="preserve"> </w:t>
      </w:r>
      <w:r>
        <w:t>facility, as is often the case with transportation facilities, it is obligated to make those alterations</w:t>
      </w:r>
      <w:r>
        <w:rPr>
          <w:spacing w:val="1"/>
        </w:rPr>
        <w:t xml:space="preserve"> </w:t>
      </w:r>
      <w:r>
        <w:t>accessible.”).</w:t>
      </w:r>
      <w:r>
        <w:rPr>
          <w:spacing w:val="1"/>
        </w:rPr>
        <w:t xml:space="preserve"> </w:t>
      </w:r>
      <w:r>
        <w:t>Many SIPs and Capital Projects do appear to involve new construction under the</w:t>
      </w:r>
      <w:r>
        <w:rPr>
          <w:spacing w:val="1"/>
        </w:rPr>
        <w:t xml:space="preserve"> </w:t>
      </w:r>
      <w:r>
        <w:t>ADA and Rehabilitation Act.</w:t>
      </w:r>
      <w:r>
        <w:rPr>
          <w:spacing w:val="1"/>
        </w:rPr>
        <w:t xml:space="preserve"> </w:t>
      </w:r>
      <w:r>
        <w:rPr>
          <w:i/>
        </w:rPr>
        <w:t xml:space="preserve">See infra </w:t>
      </w:r>
      <w:r>
        <w:t>pp. 63–65 (addressing new signal installations).</w:t>
      </w:r>
      <w:r>
        <w:rPr>
          <w:spacing w:val="1"/>
        </w:rPr>
        <w:t xml:space="preserve"> </w:t>
      </w:r>
      <w:r>
        <w:t>But the</w:t>
      </w:r>
      <w:r>
        <w:rPr>
          <w:spacing w:val="1"/>
        </w:rPr>
        <w:t xml:space="preserve"> </w:t>
      </w:r>
      <w:r>
        <w:t>record</w:t>
      </w:r>
      <w:r>
        <w:rPr>
          <w:spacing w:val="-3"/>
        </w:rPr>
        <w:t xml:space="preserve"> </w:t>
      </w:r>
      <w:r>
        <w:t>does</w:t>
      </w:r>
      <w:r>
        <w:rPr>
          <w:spacing w:val="-2"/>
        </w:rPr>
        <w:t xml:space="preserve"> </w:t>
      </w:r>
      <w:r>
        <w:t>not</w:t>
      </w:r>
      <w:r>
        <w:rPr>
          <w:spacing w:val="-2"/>
        </w:rPr>
        <w:t xml:space="preserve"> </w:t>
      </w:r>
      <w:r>
        <w:t>permit</w:t>
      </w:r>
      <w:r>
        <w:rPr>
          <w:spacing w:val="-2"/>
        </w:rPr>
        <w:t xml:space="preserve"> </w:t>
      </w:r>
      <w:r>
        <w:t>the</w:t>
      </w:r>
      <w:r>
        <w:rPr>
          <w:spacing w:val="-2"/>
        </w:rPr>
        <w:t xml:space="preserve"> </w:t>
      </w:r>
      <w:r>
        <w:t>Court</w:t>
      </w:r>
      <w:r>
        <w:rPr>
          <w:spacing w:val="-2"/>
        </w:rPr>
        <w:t xml:space="preserve"> </w:t>
      </w:r>
      <w:r>
        <w:t>confidently</w:t>
      </w:r>
      <w:r>
        <w:rPr>
          <w:spacing w:val="-3"/>
        </w:rPr>
        <w:t xml:space="preserve"> </w:t>
      </w:r>
      <w:r>
        <w:t>to</w:t>
      </w:r>
      <w:r>
        <w:rPr>
          <w:spacing w:val="-4"/>
        </w:rPr>
        <w:t xml:space="preserve"> </w:t>
      </w:r>
      <w:r>
        <w:t>so</w:t>
      </w:r>
      <w:r>
        <w:rPr>
          <w:spacing w:val="-1"/>
        </w:rPr>
        <w:t xml:space="preserve"> </w:t>
      </w:r>
      <w:r>
        <w:t>find,</w:t>
      </w:r>
      <w:r>
        <w:rPr>
          <w:spacing w:val="-1"/>
        </w:rPr>
        <w:t xml:space="preserve"> </w:t>
      </w:r>
      <w:r>
        <w:t>across</w:t>
      </w:r>
      <w:r>
        <w:rPr>
          <w:spacing w:val="-1"/>
        </w:rPr>
        <w:t xml:space="preserve"> </w:t>
      </w:r>
      <w:r>
        <w:t>the</w:t>
      </w:r>
      <w:r>
        <w:rPr>
          <w:spacing w:val="-1"/>
        </w:rPr>
        <w:t xml:space="preserve"> </w:t>
      </w:r>
      <w:r>
        <w:t>board.</w:t>
      </w:r>
      <w:r>
        <w:rPr>
          <w:spacing w:val="54"/>
        </w:rPr>
        <w:t xml:space="preserve"> </w:t>
      </w:r>
      <w:r>
        <w:t>Plaintiffs’</w:t>
      </w:r>
      <w:r>
        <w:rPr>
          <w:spacing w:val="-2"/>
        </w:rPr>
        <w:t xml:space="preserve"> </w:t>
      </w:r>
      <w:r>
        <w:t>non-specific</w:t>
      </w:r>
      <w:r>
        <w:rPr>
          <w:spacing w:val="-57"/>
        </w:rPr>
        <w:t xml:space="preserve"> </w:t>
      </w:r>
      <w:r>
        <w:t>evidentiary showing would permit only the unhelpful generalization that, among the SIPs and</w:t>
      </w:r>
      <w:r>
        <w:rPr>
          <w:spacing w:val="1"/>
        </w:rPr>
        <w:t xml:space="preserve"> </w:t>
      </w:r>
      <w:r>
        <w:t>Capital Projects completed since June 27, 2015, some involved work that qualified as alterations</w:t>
      </w:r>
      <w:r>
        <w:rPr>
          <w:spacing w:val="-57"/>
        </w:rPr>
        <w:t xml:space="preserve"> </w:t>
      </w:r>
      <w:r>
        <w:t>or new construction, triggering obligations to enhance accessibility under the ADA.</w:t>
      </w:r>
      <w:r>
        <w:rPr>
          <w:spacing w:val="1"/>
        </w:rPr>
        <w:t xml:space="preserve"> </w:t>
      </w:r>
      <w:r>
        <w:t>And</w:t>
      </w:r>
      <w:r>
        <w:rPr>
          <w:spacing w:val="1"/>
        </w:rPr>
        <w:t xml:space="preserve"> </w:t>
      </w:r>
      <w:r>
        <w:t xml:space="preserve">although plaintiffs recite evidence that “a good majority” of SIPs involve signal work, </w:t>
      </w:r>
      <w:r>
        <w:rPr>
          <w:i/>
        </w:rPr>
        <w:t>see</w:t>
      </w:r>
      <w:r>
        <w:rPr>
          <w:i/>
          <w:spacing w:val="1"/>
        </w:rPr>
        <w:t xml:space="preserve"> </w:t>
      </w:r>
      <w:r>
        <w:t>Celentano Tr. at 48–49, they do not describe which SIPs did so, the intersections those SIPs</w:t>
      </w:r>
      <w:r>
        <w:rPr>
          <w:spacing w:val="1"/>
        </w:rPr>
        <w:t xml:space="preserve"> </w:t>
      </w:r>
      <w:r>
        <w:t>involved, which of those SIPs included the installation of APS (as some did), or what the nature</w:t>
      </w:r>
      <w:r>
        <w:rPr>
          <w:spacing w:val="1"/>
        </w:rPr>
        <w:t xml:space="preserve"> </w:t>
      </w:r>
      <w:r>
        <w:t>of such “signal work” was.</w:t>
      </w:r>
      <w:r>
        <w:rPr>
          <w:spacing w:val="1"/>
        </w:rPr>
        <w:t xml:space="preserve"> </w:t>
      </w:r>
      <w:r>
        <w:t>As to Capital Projects, the record presented does not reveal even the</w:t>
      </w:r>
      <w:r>
        <w:rPr>
          <w:spacing w:val="-57"/>
        </w:rPr>
        <w:t xml:space="preserve"> </w:t>
      </w:r>
      <w:r>
        <w:t>rough proportion of Capital Projects that involved work on roadways or intersections, let alone</w:t>
      </w:r>
      <w:r>
        <w:rPr>
          <w:spacing w:val="1"/>
        </w:rPr>
        <w:t xml:space="preserve"> </w:t>
      </w:r>
      <w:r>
        <w:t>traffic</w:t>
      </w:r>
      <w:r>
        <w:rPr>
          <w:spacing w:val="-1"/>
        </w:rPr>
        <w:t xml:space="preserve"> </w:t>
      </w:r>
      <w:r>
        <w:t>signals.</w:t>
      </w:r>
      <w:r>
        <w:rPr>
          <w:spacing w:val="58"/>
        </w:rPr>
        <w:t xml:space="preserve"> </w:t>
      </w:r>
      <w:r>
        <w:rPr>
          <w:i/>
        </w:rPr>
        <w:t xml:space="preserve">See </w:t>
      </w:r>
      <w:r>
        <w:t>JSF</w:t>
      </w:r>
      <w:r>
        <w:rPr>
          <w:spacing w:val="-1"/>
        </w:rPr>
        <w:t xml:space="preserve"> </w:t>
      </w:r>
      <w:r>
        <w:t>¶¶</w:t>
      </w:r>
      <w:r>
        <w:rPr>
          <w:spacing w:val="-2"/>
        </w:rPr>
        <w:t xml:space="preserve"> </w:t>
      </w:r>
      <w:r>
        <w:t>178–186;</w:t>
      </w:r>
      <w:r>
        <w:rPr>
          <w:spacing w:val="-1"/>
        </w:rPr>
        <w:t xml:space="preserve"> </w:t>
      </w:r>
      <w:r>
        <w:t>Pl.</w:t>
      </w:r>
      <w:r>
        <w:rPr>
          <w:spacing w:val="-1"/>
        </w:rPr>
        <w:t xml:space="preserve"> </w:t>
      </w:r>
      <w:r>
        <w:t>56.1</w:t>
      </w:r>
      <w:r>
        <w:rPr>
          <w:spacing w:val="-2"/>
        </w:rPr>
        <w:t xml:space="preserve"> </w:t>
      </w:r>
      <w:r>
        <w:t>¶¶</w:t>
      </w:r>
      <w:r>
        <w:rPr>
          <w:spacing w:val="-1"/>
        </w:rPr>
        <w:t xml:space="preserve"> </w:t>
      </w:r>
      <w:r>
        <w:t>74–77.</w:t>
      </w:r>
    </w:p>
    <w:p w14:paraId="7EB61125" w14:textId="77777777" w:rsidR="00B6495C" w:rsidRDefault="00B6495C" w:rsidP="00B6495C">
      <w:pPr>
        <w:pStyle w:val="BodyText"/>
        <w:spacing w:line="480" w:lineRule="auto"/>
        <w:ind w:left="120" w:firstLine="720"/>
      </w:pPr>
      <w:r>
        <w:t>The Court therefore declines to grant plaintiffs summary judgment, even as to liability</w:t>
      </w:r>
      <w:r>
        <w:rPr>
          <w:spacing w:val="1"/>
        </w:rPr>
        <w:t xml:space="preserve"> </w:t>
      </w:r>
      <w:r>
        <w:t>alone, on this claim on the evidence presented.</w:t>
      </w:r>
      <w:r>
        <w:rPr>
          <w:spacing w:val="1"/>
        </w:rPr>
        <w:t xml:space="preserve"> </w:t>
      </w:r>
      <w:r>
        <w:t>The project-specific nature of SIPs and Capital</w:t>
      </w:r>
      <w:r>
        <w:rPr>
          <w:spacing w:val="-57"/>
        </w:rPr>
        <w:t xml:space="preserve"> </w:t>
      </w:r>
      <w:r>
        <w:t>Projects,</w:t>
      </w:r>
      <w:r>
        <w:rPr>
          <w:spacing w:val="-1"/>
        </w:rPr>
        <w:t xml:space="preserve"> </w:t>
      </w:r>
      <w:r>
        <w:t>the</w:t>
      </w:r>
      <w:r>
        <w:rPr>
          <w:spacing w:val="-3"/>
        </w:rPr>
        <w:t xml:space="preserve"> </w:t>
      </w:r>
      <w:r>
        <w:t>fact</w:t>
      </w:r>
      <w:r>
        <w:rPr>
          <w:spacing w:val="-1"/>
        </w:rPr>
        <w:t xml:space="preserve"> </w:t>
      </w:r>
      <w:r>
        <w:t>that</w:t>
      </w:r>
      <w:r>
        <w:rPr>
          <w:spacing w:val="-1"/>
        </w:rPr>
        <w:t xml:space="preserve"> </w:t>
      </w:r>
      <w:r>
        <w:t>APS</w:t>
      </w:r>
      <w:r>
        <w:rPr>
          <w:spacing w:val="-2"/>
        </w:rPr>
        <w:t xml:space="preserve"> </w:t>
      </w:r>
      <w:r>
        <w:t>were</w:t>
      </w:r>
      <w:r>
        <w:rPr>
          <w:spacing w:val="-1"/>
        </w:rPr>
        <w:t xml:space="preserve"> </w:t>
      </w:r>
      <w:r>
        <w:t>installed</w:t>
      </w:r>
      <w:r>
        <w:rPr>
          <w:spacing w:val="-1"/>
        </w:rPr>
        <w:t xml:space="preserve"> </w:t>
      </w:r>
      <w:r>
        <w:t>at</w:t>
      </w:r>
      <w:r>
        <w:rPr>
          <w:spacing w:val="-1"/>
        </w:rPr>
        <w:t xml:space="preserve"> </w:t>
      </w:r>
      <w:r>
        <w:t>some</w:t>
      </w:r>
      <w:r>
        <w:rPr>
          <w:spacing w:val="-2"/>
        </w:rPr>
        <w:t xml:space="preserve"> </w:t>
      </w:r>
      <w:r>
        <w:t>intersections</w:t>
      </w:r>
      <w:r>
        <w:rPr>
          <w:spacing w:val="-3"/>
        </w:rPr>
        <w:t xml:space="preserve"> </w:t>
      </w:r>
      <w:r>
        <w:t>incident</w:t>
      </w:r>
      <w:r>
        <w:rPr>
          <w:spacing w:val="-2"/>
        </w:rPr>
        <w:t xml:space="preserve"> </w:t>
      </w:r>
      <w:r>
        <w:t>to</w:t>
      </w:r>
      <w:r>
        <w:rPr>
          <w:spacing w:val="-1"/>
        </w:rPr>
        <w:t xml:space="preserve"> </w:t>
      </w:r>
      <w:r>
        <w:t>such</w:t>
      </w:r>
      <w:r>
        <w:rPr>
          <w:spacing w:val="-2"/>
        </w:rPr>
        <w:t xml:space="preserve"> </w:t>
      </w:r>
      <w:r>
        <w:t>work,</w:t>
      </w:r>
      <w:r>
        <w:rPr>
          <w:spacing w:val="-2"/>
        </w:rPr>
        <w:t xml:space="preserve"> </w:t>
      </w:r>
      <w:r>
        <w:t>and</w:t>
      </w:r>
      <w:r>
        <w:rPr>
          <w:spacing w:val="-2"/>
        </w:rPr>
        <w:t xml:space="preserve"> </w:t>
      </w:r>
      <w:r>
        <w:t>the</w:t>
      </w:r>
    </w:p>
    <w:p w14:paraId="29BCB486" w14:textId="77777777" w:rsidR="00B6495C" w:rsidRDefault="00B6495C" w:rsidP="00B6495C">
      <w:pPr>
        <w:spacing w:line="480" w:lineRule="auto"/>
        <w:sectPr w:rsidR="00B6495C">
          <w:headerReference w:type="default" r:id="rId244"/>
          <w:footerReference w:type="default" r:id="rId245"/>
          <w:pgSz w:w="12240" w:h="15840"/>
          <w:pgMar w:top="1360" w:right="1320" w:bottom="1240" w:left="1320" w:header="232" w:footer="1046" w:gutter="0"/>
          <w:cols w:space="720"/>
        </w:sectPr>
      </w:pPr>
    </w:p>
    <w:p w14:paraId="47664ABA" w14:textId="77777777" w:rsidR="00B6495C" w:rsidRDefault="00B6495C" w:rsidP="00B6495C">
      <w:pPr>
        <w:pStyle w:val="BodyText"/>
        <w:spacing w:before="80" w:line="480" w:lineRule="auto"/>
        <w:ind w:left="120" w:right="248"/>
      </w:pPr>
      <w:r>
        <w:lastRenderedPageBreak/>
        <w:t>fact-intensive nature of the alteration framework combine to require that the City’s liability be</w:t>
      </w:r>
      <w:r>
        <w:rPr>
          <w:spacing w:val="1"/>
        </w:rPr>
        <w:t xml:space="preserve"> </w:t>
      </w:r>
      <w:r>
        <w:t>determined on an intersection-specific basis.</w:t>
      </w:r>
      <w:r>
        <w:rPr>
          <w:spacing w:val="1"/>
        </w:rPr>
        <w:t xml:space="preserve"> </w:t>
      </w:r>
      <w:r>
        <w:rPr>
          <w:i/>
        </w:rPr>
        <w:t>See, e.g.</w:t>
      </w:r>
      <w:r>
        <w:t xml:space="preserve">, </w:t>
      </w:r>
      <w:r>
        <w:rPr>
          <w:i/>
        </w:rPr>
        <w:t>Roberts</w:t>
      </w:r>
      <w:r>
        <w:t>, 542 F.3d at 375 (“[A] decision</w:t>
      </w:r>
      <w:r>
        <w:rPr>
          <w:spacing w:val="1"/>
        </w:rPr>
        <w:t xml:space="preserve"> </w:t>
      </w:r>
      <w:r>
        <w:t>on this issue requires a fact-intensive determination that cannot be resolved on the existing</w:t>
      </w:r>
      <w:r>
        <w:rPr>
          <w:spacing w:val="1"/>
        </w:rPr>
        <w:t xml:space="preserve"> </w:t>
      </w:r>
      <w:r>
        <w:t>record.”).</w:t>
      </w:r>
      <w:r>
        <w:rPr>
          <w:spacing w:val="1"/>
        </w:rPr>
        <w:t xml:space="preserve"> </w:t>
      </w:r>
      <w:r>
        <w:t>The Court’s denial of summary judgment as to plaintiffs’ claims based on SIPs or</w:t>
      </w:r>
      <w:r>
        <w:rPr>
          <w:spacing w:val="1"/>
        </w:rPr>
        <w:t xml:space="preserve"> </w:t>
      </w:r>
      <w:r>
        <w:t>Capital Projects is without prejudice to plaintiffs’ right, drawing on the existing record, to move</w:t>
      </w:r>
      <w:r>
        <w:rPr>
          <w:spacing w:val="-57"/>
        </w:rPr>
        <w:t xml:space="preserve"> </w:t>
      </w:r>
      <w:r>
        <w:t>anew for summary judgment, but with claims regarding such alterations brought at the level of</w:t>
      </w:r>
      <w:r>
        <w:rPr>
          <w:spacing w:val="1"/>
        </w:rPr>
        <w:t xml:space="preserve"> </w:t>
      </w:r>
      <w:r>
        <w:t>individual</w:t>
      </w:r>
      <w:r>
        <w:rPr>
          <w:spacing w:val="-1"/>
        </w:rPr>
        <w:t xml:space="preserve"> </w:t>
      </w:r>
      <w:r>
        <w:t>intersections.</w:t>
      </w:r>
    </w:p>
    <w:p w14:paraId="3A4D9770" w14:textId="77777777" w:rsidR="00B6495C" w:rsidRDefault="00B6495C" w:rsidP="00B6495C">
      <w:pPr>
        <w:pStyle w:val="BodyText"/>
        <w:ind w:left="840"/>
      </w:pPr>
      <w:r>
        <w:t>The</w:t>
      </w:r>
      <w:r>
        <w:rPr>
          <w:spacing w:val="-1"/>
        </w:rPr>
        <w:t xml:space="preserve"> </w:t>
      </w:r>
      <w:r>
        <w:t>cases on which</w:t>
      </w:r>
      <w:r>
        <w:rPr>
          <w:spacing w:val="-2"/>
        </w:rPr>
        <w:t xml:space="preserve"> </w:t>
      </w:r>
      <w:r>
        <w:t>plaintiffs rely in arguing</w:t>
      </w:r>
      <w:r>
        <w:rPr>
          <w:spacing w:val="-3"/>
        </w:rPr>
        <w:t xml:space="preserve"> </w:t>
      </w:r>
      <w:r>
        <w:t>to</w:t>
      </w:r>
      <w:r>
        <w:rPr>
          <w:spacing w:val="-1"/>
        </w:rPr>
        <w:t xml:space="preserve"> </w:t>
      </w:r>
      <w:r>
        <w:t>the</w:t>
      </w:r>
      <w:r>
        <w:rPr>
          <w:spacing w:val="-1"/>
        </w:rPr>
        <w:t xml:space="preserve"> </w:t>
      </w:r>
      <w:r>
        <w:t>contrary</w:t>
      </w:r>
      <w:r>
        <w:rPr>
          <w:spacing w:val="-2"/>
        </w:rPr>
        <w:t xml:space="preserve"> </w:t>
      </w:r>
      <w:r>
        <w:t>are</w:t>
      </w:r>
      <w:r>
        <w:rPr>
          <w:spacing w:val="-1"/>
        </w:rPr>
        <w:t xml:space="preserve"> </w:t>
      </w:r>
      <w:r>
        <w:t>easily</w:t>
      </w:r>
      <w:r>
        <w:rPr>
          <w:spacing w:val="-1"/>
        </w:rPr>
        <w:t xml:space="preserve"> </w:t>
      </w:r>
      <w:r>
        <w:t>distinguished.</w:t>
      </w:r>
    </w:p>
    <w:p w14:paraId="4DB783AC" w14:textId="77777777" w:rsidR="00B6495C" w:rsidRDefault="00B6495C" w:rsidP="00B6495C">
      <w:pPr>
        <w:pStyle w:val="BodyText"/>
      </w:pPr>
    </w:p>
    <w:p w14:paraId="14432B1D" w14:textId="77777777" w:rsidR="00B6495C" w:rsidRDefault="00B6495C" w:rsidP="00B6495C">
      <w:pPr>
        <w:spacing w:line="480" w:lineRule="auto"/>
        <w:ind w:left="120" w:right="407"/>
        <w:jc w:val="both"/>
        <w:rPr>
          <w:sz w:val="24"/>
        </w:rPr>
      </w:pPr>
      <w:r>
        <w:rPr>
          <w:sz w:val="24"/>
        </w:rPr>
        <w:t>Two involved, respectively, the renovation of three and one clearly identified subway stations.</w:t>
      </w:r>
      <w:r>
        <w:rPr>
          <w:spacing w:val="-58"/>
          <w:sz w:val="24"/>
        </w:rPr>
        <w:t xml:space="preserve"> </w:t>
      </w:r>
      <w:r>
        <w:rPr>
          <w:sz w:val="24"/>
        </w:rPr>
        <w:t>The records therefore permitted a close review of the precise renovations and costs associated</w:t>
      </w:r>
      <w:r>
        <w:rPr>
          <w:spacing w:val="1"/>
          <w:sz w:val="24"/>
        </w:rPr>
        <w:t xml:space="preserve"> </w:t>
      </w:r>
      <w:r>
        <w:rPr>
          <w:sz w:val="24"/>
        </w:rPr>
        <w:t>with</w:t>
      </w:r>
      <w:r>
        <w:rPr>
          <w:spacing w:val="-2"/>
          <w:sz w:val="24"/>
        </w:rPr>
        <w:t xml:space="preserve"> </w:t>
      </w:r>
      <w:r>
        <w:rPr>
          <w:sz w:val="24"/>
        </w:rPr>
        <w:t>those</w:t>
      </w:r>
      <w:r>
        <w:rPr>
          <w:spacing w:val="-1"/>
          <w:sz w:val="24"/>
        </w:rPr>
        <w:t xml:space="preserve"> </w:t>
      </w:r>
      <w:r>
        <w:rPr>
          <w:sz w:val="24"/>
        </w:rPr>
        <w:t>particular</w:t>
      </w:r>
      <w:r>
        <w:rPr>
          <w:spacing w:val="-1"/>
          <w:sz w:val="24"/>
        </w:rPr>
        <w:t xml:space="preserve"> </w:t>
      </w:r>
      <w:r>
        <w:rPr>
          <w:sz w:val="24"/>
        </w:rPr>
        <w:t>projects.</w:t>
      </w:r>
      <w:r>
        <w:rPr>
          <w:spacing w:val="58"/>
          <w:sz w:val="24"/>
        </w:rPr>
        <w:t xml:space="preserve"> </w:t>
      </w:r>
      <w:r>
        <w:rPr>
          <w:i/>
          <w:sz w:val="24"/>
        </w:rPr>
        <w:t>See</w:t>
      </w:r>
      <w:r>
        <w:rPr>
          <w:i/>
          <w:spacing w:val="-2"/>
          <w:sz w:val="24"/>
        </w:rPr>
        <w:t xml:space="preserve"> </w:t>
      </w:r>
      <w:r>
        <w:rPr>
          <w:i/>
          <w:sz w:val="24"/>
        </w:rPr>
        <w:t>Disabled</w:t>
      </w:r>
      <w:r>
        <w:rPr>
          <w:i/>
          <w:spacing w:val="-2"/>
          <w:sz w:val="24"/>
        </w:rPr>
        <w:t xml:space="preserve"> </w:t>
      </w:r>
      <w:r>
        <w:rPr>
          <w:i/>
          <w:sz w:val="24"/>
        </w:rPr>
        <w:t>in</w:t>
      </w:r>
      <w:r>
        <w:rPr>
          <w:i/>
          <w:spacing w:val="-2"/>
          <w:sz w:val="24"/>
        </w:rPr>
        <w:t xml:space="preserve"> </w:t>
      </w:r>
      <w:r>
        <w:rPr>
          <w:i/>
          <w:sz w:val="24"/>
        </w:rPr>
        <w:t>Action</w:t>
      </w:r>
      <w:r>
        <w:rPr>
          <w:i/>
          <w:spacing w:val="-2"/>
          <w:sz w:val="24"/>
        </w:rPr>
        <w:t xml:space="preserve"> </w:t>
      </w:r>
      <w:r>
        <w:rPr>
          <w:i/>
          <w:sz w:val="24"/>
        </w:rPr>
        <w:t>of</w:t>
      </w:r>
      <w:r>
        <w:rPr>
          <w:i/>
          <w:spacing w:val="-1"/>
          <w:sz w:val="24"/>
        </w:rPr>
        <w:t xml:space="preserve"> </w:t>
      </w:r>
      <w:r>
        <w:rPr>
          <w:i/>
          <w:sz w:val="24"/>
        </w:rPr>
        <w:t>Penn.</w:t>
      </w:r>
      <w:r>
        <w:rPr>
          <w:i/>
          <w:spacing w:val="-2"/>
          <w:sz w:val="24"/>
        </w:rPr>
        <w:t xml:space="preserve"> </w:t>
      </w:r>
      <w:r>
        <w:rPr>
          <w:i/>
          <w:sz w:val="24"/>
        </w:rPr>
        <w:t>v.</w:t>
      </w:r>
      <w:r>
        <w:rPr>
          <w:i/>
          <w:spacing w:val="-2"/>
          <w:sz w:val="24"/>
        </w:rPr>
        <w:t xml:space="preserve"> </w:t>
      </w:r>
      <w:r>
        <w:rPr>
          <w:i/>
          <w:sz w:val="24"/>
        </w:rPr>
        <w:t>Se.</w:t>
      </w:r>
      <w:r>
        <w:rPr>
          <w:i/>
          <w:spacing w:val="-2"/>
          <w:sz w:val="24"/>
        </w:rPr>
        <w:t xml:space="preserve"> </w:t>
      </w:r>
      <w:r>
        <w:rPr>
          <w:i/>
          <w:sz w:val="24"/>
        </w:rPr>
        <w:t>Penn.</w:t>
      </w:r>
      <w:r>
        <w:rPr>
          <w:i/>
          <w:spacing w:val="-2"/>
          <w:sz w:val="24"/>
        </w:rPr>
        <w:t xml:space="preserve"> </w:t>
      </w:r>
      <w:r>
        <w:rPr>
          <w:i/>
          <w:sz w:val="24"/>
        </w:rPr>
        <w:t>Transp.</w:t>
      </w:r>
      <w:r>
        <w:rPr>
          <w:i/>
          <w:spacing w:val="-1"/>
          <w:sz w:val="24"/>
        </w:rPr>
        <w:t xml:space="preserve"> </w:t>
      </w:r>
      <w:r>
        <w:rPr>
          <w:i/>
          <w:sz w:val="24"/>
        </w:rPr>
        <w:t>Auth.</w:t>
      </w:r>
      <w:r>
        <w:rPr>
          <w:sz w:val="24"/>
        </w:rPr>
        <w:t>,</w:t>
      </w:r>
    </w:p>
    <w:p w14:paraId="6FD9B1E7" w14:textId="77777777" w:rsidR="00B6495C" w:rsidRDefault="00B6495C" w:rsidP="00B6495C">
      <w:pPr>
        <w:pStyle w:val="BodyText"/>
        <w:spacing w:line="480" w:lineRule="auto"/>
        <w:ind w:left="120" w:right="141"/>
      </w:pPr>
      <w:r>
        <w:t xml:space="preserve">635 F.3d 87, 89–90 (3d Cir. 2011) (involving three subway stations); </w:t>
      </w:r>
      <w:r>
        <w:rPr>
          <w:i/>
        </w:rPr>
        <w:t>Bronx Indep. Living Servs.</w:t>
      </w:r>
      <w:r>
        <w:t>,</w:t>
      </w:r>
      <w:r>
        <w:rPr>
          <w:spacing w:val="-57"/>
        </w:rPr>
        <w:t xml:space="preserve"> </w:t>
      </w:r>
      <w:r>
        <w:t>358 F. Supp. 3d at 330 (involving one subway station; defendant did not contest whether the</w:t>
      </w:r>
      <w:r>
        <w:rPr>
          <w:spacing w:val="1"/>
        </w:rPr>
        <w:t xml:space="preserve"> </w:t>
      </w:r>
      <w:r>
        <w:t>renovation constituted an “alteration” under the ADA).</w:t>
      </w:r>
      <w:r>
        <w:rPr>
          <w:spacing w:val="1"/>
        </w:rPr>
        <w:t xml:space="preserve"> </w:t>
      </w:r>
      <w:r>
        <w:t>Those cases do not support plaintiffs’</w:t>
      </w:r>
      <w:r>
        <w:rPr>
          <w:spacing w:val="1"/>
        </w:rPr>
        <w:t xml:space="preserve"> </w:t>
      </w:r>
      <w:r>
        <w:t>grapeshot bid here for a generalized finding of liability.</w:t>
      </w:r>
      <w:r>
        <w:rPr>
          <w:spacing w:val="1"/>
        </w:rPr>
        <w:t xml:space="preserve"> </w:t>
      </w:r>
      <w:r>
        <w:t>A third case on which plaintiffs rely did</w:t>
      </w:r>
      <w:r>
        <w:rPr>
          <w:spacing w:val="-57"/>
        </w:rPr>
        <w:t xml:space="preserve"> </w:t>
      </w:r>
      <w:r>
        <w:t>involve a citywide initiative, and thus entailed claims on a scale akin to those here.</w:t>
      </w:r>
      <w:r>
        <w:rPr>
          <w:spacing w:val="60"/>
        </w:rPr>
        <w:t xml:space="preserve"> </w:t>
      </w:r>
      <w:r>
        <w:rPr>
          <w:i/>
        </w:rPr>
        <w:t>Civic Ass’n</w:t>
      </w:r>
      <w:r>
        <w:rPr>
          <w:i/>
          <w:spacing w:val="1"/>
        </w:rPr>
        <w:t xml:space="preserve"> </w:t>
      </w:r>
      <w:r>
        <w:rPr>
          <w:i/>
        </w:rPr>
        <w:t>of Deaf</w:t>
      </w:r>
      <w:r>
        <w:t>, 970 F. Supp. at 359–60.</w:t>
      </w:r>
      <w:r>
        <w:rPr>
          <w:spacing w:val="1"/>
        </w:rPr>
        <w:t xml:space="preserve"> </w:t>
      </w:r>
      <w:r>
        <w:t>But the claims there arose from a discrete and repetitive</w:t>
      </w:r>
      <w:r>
        <w:rPr>
          <w:spacing w:val="1"/>
        </w:rPr>
        <w:t xml:space="preserve"> </w:t>
      </w:r>
      <w:r>
        <w:t>activity—the replacement of one type of emergency call box with another throughout the City—</w:t>
      </w:r>
      <w:r>
        <w:rPr>
          <w:spacing w:val="-57"/>
        </w:rPr>
        <w:t xml:space="preserve"> </w:t>
      </w:r>
      <w:r>
        <w:t xml:space="preserve">that was easily identified and identical in application at all sites. </w:t>
      </w:r>
      <w:r>
        <w:rPr>
          <w:i/>
        </w:rPr>
        <w:t xml:space="preserve">Id. </w:t>
      </w:r>
      <w:r>
        <w:t>at 360. Not so with the</w:t>
      </w:r>
      <w:r>
        <w:rPr>
          <w:spacing w:val="1"/>
        </w:rPr>
        <w:t xml:space="preserve"> </w:t>
      </w:r>
      <w:r>
        <w:t>variegated SIPs and Capital Projects at issue here.</w:t>
      </w:r>
      <w:r>
        <w:rPr>
          <w:spacing w:val="1"/>
        </w:rPr>
        <w:t xml:space="preserve"> </w:t>
      </w:r>
      <w:r>
        <w:t xml:space="preserve">Similarly, </w:t>
      </w:r>
      <w:r>
        <w:rPr>
          <w:i/>
        </w:rPr>
        <w:t>Kinney</w:t>
      </w:r>
      <w:r>
        <w:t>, which plaintiffs also cite,</w:t>
      </w:r>
      <w:r>
        <w:rPr>
          <w:spacing w:val="1"/>
        </w:rPr>
        <w:t xml:space="preserve"> </w:t>
      </w:r>
      <w:r>
        <w:t>concerned a specific type of municipal project, street resurfacing, whose status as an alteration</w:t>
      </w:r>
      <w:r>
        <w:rPr>
          <w:spacing w:val="1"/>
        </w:rPr>
        <w:t xml:space="preserve"> </w:t>
      </w:r>
      <w:r>
        <w:t>within</w:t>
      </w:r>
      <w:r>
        <w:rPr>
          <w:spacing w:val="-2"/>
        </w:rPr>
        <w:t xml:space="preserve"> </w:t>
      </w:r>
      <w:r>
        <w:t>the</w:t>
      </w:r>
      <w:r>
        <w:rPr>
          <w:spacing w:val="-1"/>
        </w:rPr>
        <w:t xml:space="preserve"> </w:t>
      </w:r>
      <w:r>
        <w:t>meaning of</w:t>
      </w:r>
      <w:r>
        <w:rPr>
          <w:spacing w:val="-2"/>
        </w:rPr>
        <w:t xml:space="preserve"> </w:t>
      </w:r>
      <w:r>
        <w:t>the</w:t>
      </w:r>
      <w:r>
        <w:rPr>
          <w:spacing w:val="-1"/>
        </w:rPr>
        <w:t xml:space="preserve"> </w:t>
      </w:r>
      <w:r>
        <w:t>ADA</w:t>
      </w:r>
      <w:r>
        <w:rPr>
          <w:spacing w:val="-1"/>
        </w:rPr>
        <w:t xml:space="preserve"> </w:t>
      </w:r>
      <w:r>
        <w:t>was</w:t>
      </w:r>
      <w:r>
        <w:rPr>
          <w:spacing w:val="-2"/>
        </w:rPr>
        <w:t xml:space="preserve"> </w:t>
      </w:r>
      <w:r>
        <w:t>capable of</w:t>
      </w:r>
      <w:r>
        <w:rPr>
          <w:spacing w:val="-2"/>
        </w:rPr>
        <w:t xml:space="preserve"> </w:t>
      </w:r>
      <w:r>
        <w:t>being</w:t>
      </w:r>
      <w:r>
        <w:rPr>
          <w:spacing w:val="-1"/>
        </w:rPr>
        <w:t xml:space="preserve"> </w:t>
      </w:r>
      <w:r>
        <w:t>determined on</w:t>
      </w:r>
      <w:r>
        <w:rPr>
          <w:spacing w:val="-1"/>
        </w:rPr>
        <w:t xml:space="preserve"> </w:t>
      </w:r>
      <w:r>
        <w:t>an</w:t>
      </w:r>
      <w:r>
        <w:rPr>
          <w:spacing w:val="-1"/>
        </w:rPr>
        <w:t xml:space="preserve"> </w:t>
      </w:r>
      <w:r>
        <w:t>across-the-board basis.</w:t>
      </w:r>
    </w:p>
    <w:p w14:paraId="0D8AD7DE" w14:textId="77777777" w:rsidR="00B6495C" w:rsidRDefault="00B6495C" w:rsidP="00B6495C">
      <w:pPr>
        <w:spacing w:line="480" w:lineRule="auto"/>
        <w:sectPr w:rsidR="00B6495C">
          <w:headerReference w:type="default" r:id="rId246"/>
          <w:footerReference w:type="default" r:id="rId247"/>
          <w:pgSz w:w="12240" w:h="15840"/>
          <w:pgMar w:top="1360" w:right="1320" w:bottom="1240" w:left="1320" w:header="232" w:footer="1046" w:gutter="0"/>
          <w:cols w:space="720"/>
        </w:sectPr>
      </w:pPr>
    </w:p>
    <w:p w14:paraId="22881753" w14:textId="77777777" w:rsidR="00B6495C" w:rsidRDefault="00B6495C" w:rsidP="00B6495C">
      <w:pPr>
        <w:pStyle w:val="BodyText"/>
        <w:spacing w:before="80" w:line="480" w:lineRule="auto"/>
        <w:ind w:left="120" w:right="244"/>
      </w:pPr>
      <w:r>
        <w:lastRenderedPageBreak/>
        <w:t>9 F.3d at 1070.</w:t>
      </w:r>
      <w:r>
        <w:rPr>
          <w:spacing w:val="1"/>
        </w:rPr>
        <w:t xml:space="preserve"> </w:t>
      </w:r>
      <w:r>
        <w:t>Here, by contrast, and as surveyed above, the clusters of projects that fall under</w:t>
      </w:r>
      <w:r>
        <w:rPr>
          <w:spacing w:val="-57"/>
        </w:rPr>
        <w:t xml:space="preserve"> </w:t>
      </w:r>
      <w:r>
        <w:t>the</w:t>
      </w:r>
      <w:r>
        <w:rPr>
          <w:spacing w:val="-1"/>
        </w:rPr>
        <w:t xml:space="preserve"> </w:t>
      </w:r>
      <w:r>
        <w:t>rubric of Capital Projects</w:t>
      </w:r>
      <w:r>
        <w:rPr>
          <w:spacing w:val="-1"/>
        </w:rPr>
        <w:t xml:space="preserve"> </w:t>
      </w:r>
      <w:r>
        <w:t>and SIPs are</w:t>
      </w:r>
      <w:r>
        <w:rPr>
          <w:spacing w:val="-1"/>
        </w:rPr>
        <w:t xml:space="preserve"> </w:t>
      </w:r>
      <w:r>
        <w:t>too</w:t>
      </w:r>
      <w:r>
        <w:rPr>
          <w:spacing w:val="-1"/>
        </w:rPr>
        <w:t xml:space="preserve"> </w:t>
      </w:r>
      <w:r>
        <w:t>diverse to permit such</w:t>
      </w:r>
      <w:r>
        <w:rPr>
          <w:spacing w:val="-1"/>
        </w:rPr>
        <w:t xml:space="preserve"> </w:t>
      </w:r>
      <w:r>
        <w:t>a</w:t>
      </w:r>
      <w:r>
        <w:rPr>
          <w:spacing w:val="-2"/>
        </w:rPr>
        <w:t xml:space="preserve"> </w:t>
      </w:r>
      <w:r>
        <w:t>generalization.</w:t>
      </w:r>
    </w:p>
    <w:p w14:paraId="59F37D0E" w14:textId="77777777" w:rsidR="00B6495C" w:rsidRDefault="00B6495C" w:rsidP="00B6495C">
      <w:pPr>
        <w:pStyle w:val="BodyText"/>
        <w:spacing w:line="480" w:lineRule="auto"/>
        <w:ind w:left="120" w:right="268" w:firstLine="720"/>
      </w:pPr>
      <w:r>
        <w:t>Given the mismatch between plaintiffs’ generalized motion for summary judgment as to</w:t>
      </w:r>
      <w:r>
        <w:rPr>
          <w:spacing w:val="-58"/>
        </w:rPr>
        <w:t xml:space="preserve"> </w:t>
      </w:r>
      <w:r>
        <w:t>SIPs and Capital Projects and the project-specific nature of the alteration inquiry, the Court</w:t>
      </w:r>
      <w:r>
        <w:rPr>
          <w:spacing w:val="1"/>
        </w:rPr>
        <w:t xml:space="preserve"> </w:t>
      </w:r>
      <w:r>
        <w:t>accordingly must deny plaintiffs’ summary judgment motion arising from such projects.</w:t>
      </w:r>
      <w:r>
        <w:rPr>
          <w:spacing w:val="1"/>
        </w:rPr>
        <w:t xml:space="preserve"> </w:t>
      </w:r>
      <w:r>
        <w:t>The</w:t>
      </w:r>
      <w:r>
        <w:rPr>
          <w:spacing w:val="1"/>
        </w:rPr>
        <w:t xml:space="preserve"> </w:t>
      </w:r>
      <w:r>
        <w:t>Court authorizes plaintiffs, on a schedule to be set, to move anew for summary judgment as to</w:t>
      </w:r>
      <w:r>
        <w:rPr>
          <w:spacing w:val="1"/>
        </w:rPr>
        <w:t xml:space="preserve"> </w:t>
      </w:r>
      <w:r>
        <w:t>such</w:t>
      </w:r>
      <w:r>
        <w:rPr>
          <w:spacing w:val="-2"/>
        </w:rPr>
        <w:t xml:space="preserve"> </w:t>
      </w:r>
      <w:r>
        <w:t>projects, with</w:t>
      </w:r>
      <w:r>
        <w:rPr>
          <w:spacing w:val="-2"/>
        </w:rPr>
        <w:t xml:space="preserve"> </w:t>
      </w:r>
      <w:r>
        <w:t>a renewed</w:t>
      </w:r>
      <w:r>
        <w:rPr>
          <w:spacing w:val="-1"/>
        </w:rPr>
        <w:t xml:space="preserve"> </w:t>
      </w:r>
      <w:r>
        <w:t>motion keyed</w:t>
      </w:r>
      <w:r>
        <w:rPr>
          <w:spacing w:val="-1"/>
        </w:rPr>
        <w:t xml:space="preserve"> </w:t>
      </w:r>
      <w:r>
        <w:t>to particular work</w:t>
      </w:r>
      <w:r>
        <w:rPr>
          <w:spacing w:val="-2"/>
        </w:rPr>
        <w:t xml:space="preserve"> </w:t>
      </w:r>
      <w:r>
        <w:t>at particular</w:t>
      </w:r>
      <w:r>
        <w:rPr>
          <w:spacing w:val="-1"/>
        </w:rPr>
        <w:t xml:space="preserve"> </w:t>
      </w:r>
      <w:r>
        <w:t>intersections.</w:t>
      </w:r>
    </w:p>
    <w:p w14:paraId="6D115AE0" w14:textId="77777777" w:rsidR="00B6495C" w:rsidRDefault="00B6495C" w:rsidP="00B6495C">
      <w:pPr>
        <w:pStyle w:val="BodyText"/>
        <w:spacing w:line="480" w:lineRule="auto"/>
        <w:ind w:left="119" w:right="119" w:firstLine="720"/>
        <w:rPr>
          <w:i/>
        </w:rPr>
      </w:pPr>
      <w:r>
        <w:rPr>
          <w:i/>
        </w:rPr>
        <w:t>LPIs and EPPs</w:t>
      </w:r>
      <w:r>
        <w:t>:</w:t>
      </w:r>
      <w:r>
        <w:rPr>
          <w:spacing w:val="1"/>
        </w:rPr>
        <w:t xml:space="preserve"> </w:t>
      </w:r>
      <w:r>
        <w:t>For a separate reason, the Court cannot grant plaintiffs’ summary</w:t>
      </w:r>
      <w:r>
        <w:rPr>
          <w:spacing w:val="1"/>
        </w:rPr>
        <w:t xml:space="preserve"> </w:t>
      </w:r>
      <w:r>
        <w:t>judgment</w:t>
      </w:r>
      <w:r>
        <w:rPr>
          <w:spacing w:val="2"/>
        </w:rPr>
        <w:t xml:space="preserve"> </w:t>
      </w:r>
      <w:r>
        <w:t>motion</w:t>
      </w:r>
      <w:r>
        <w:rPr>
          <w:spacing w:val="2"/>
        </w:rPr>
        <w:t xml:space="preserve"> </w:t>
      </w:r>
      <w:r>
        <w:t>with</w:t>
      </w:r>
      <w:r>
        <w:rPr>
          <w:spacing w:val="3"/>
        </w:rPr>
        <w:t xml:space="preserve"> </w:t>
      </w:r>
      <w:r>
        <w:t>respect</w:t>
      </w:r>
      <w:r>
        <w:rPr>
          <w:spacing w:val="2"/>
        </w:rPr>
        <w:t xml:space="preserve"> </w:t>
      </w:r>
      <w:r>
        <w:t>to</w:t>
      </w:r>
      <w:r>
        <w:rPr>
          <w:spacing w:val="4"/>
        </w:rPr>
        <w:t xml:space="preserve"> </w:t>
      </w:r>
      <w:r>
        <w:t>LPIs</w:t>
      </w:r>
      <w:r>
        <w:rPr>
          <w:spacing w:val="4"/>
        </w:rPr>
        <w:t xml:space="preserve"> </w:t>
      </w:r>
      <w:r>
        <w:t>and</w:t>
      </w:r>
      <w:r>
        <w:rPr>
          <w:spacing w:val="3"/>
        </w:rPr>
        <w:t xml:space="preserve"> </w:t>
      </w:r>
      <w:r>
        <w:t>EPPs.</w:t>
      </w:r>
      <w:r>
        <w:rPr>
          <w:spacing w:val="63"/>
        </w:rPr>
        <w:t xml:space="preserve"> </w:t>
      </w:r>
      <w:r>
        <w:t>That</w:t>
      </w:r>
      <w:r>
        <w:rPr>
          <w:spacing w:val="4"/>
        </w:rPr>
        <w:t xml:space="preserve"> </w:t>
      </w:r>
      <w:r>
        <w:t>is</w:t>
      </w:r>
      <w:r>
        <w:rPr>
          <w:spacing w:val="3"/>
        </w:rPr>
        <w:t xml:space="preserve"> </w:t>
      </w:r>
      <w:r>
        <w:t>because</w:t>
      </w:r>
      <w:r>
        <w:rPr>
          <w:spacing w:val="3"/>
        </w:rPr>
        <w:t xml:space="preserve"> </w:t>
      </w:r>
      <w:r>
        <w:t>the</w:t>
      </w:r>
      <w:r>
        <w:rPr>
          <w:spacing w:val="4"/>
        </w:rPr>
        <w:t xml:space="preserve"> </w:t>
      </w:r>
      <w:r>
        <w:t>evidence</w:t>
      </w:r>
      <w:r>
        <w:rPr>
          <w:spacing w:val="3"/>
        </w:rPr>
        <w:t xml:space="preserve"> </w:t>
      </w:r>
      <w:r>
        <w:t>presented</w:t>
      </w:r>
      <w:r>
        <w:rPr>
          <w:spacing w:val="4"/>
        </w:rPr>
        <w:t xml:space="preserve"> </w:t>
      </w:r>
      <w:r>
        <w:t>does</w:t>
      </w:r>
      <w:r>
        <w:rPr>
          <w:spacing w:val="1"/>
        </w:rPr>
        <w:t xml:space="preserve"> </w:t>
      </w:r>
      <w:r>
        <w:t>not establish that the software changes required to implement LPIs and EPPs rise to the level of</w:t>
      </w:r>
      <w:r>
        <w:rPr>
          <w:spacing w:val="1"/>
        </w:rPr>
        <w:t xml:space="preserve"> </w:t>
      </w:r>
      <w:r>
        <w:t>“alterations.”</w:t>
      </w:r>
      <w:r>
        <w:rPr>
          <w:spacing w:val="1"/>
        </w:rPr>
        <w:t xml:space="preserve"> </w:t>
      </w:r>
      <w:r>
        <w:t>LPIs and EPPs are “signal timing treatment[s].”</w:t>
      </w:r>
      <w:r>
        <w:rPr>
          <w:spacing w:val="1"/>
        </w:rPr>
        <w:t xml:space="preserve"> </w:t>
      </w:r>
      <w:r>
        <w:t>JSF ¶ 145.</w:t>
      </w:r>
      <w:r>
        <w:rPr>
          <w:spacing w:val="1"/>
        </w:rPr>
        <w:t xml:space="preserve"> </w:t>
      </w:r>
      <w:r>
        <w:t>An LPI gives</w:t>
      </w:r>
      <w:r>
        <w:rPr>
          <w:spacing w:val="1"/>
        </w:rPr>
        <w:t xml:space="preserve"> </w:t>
      </w:r>
      <w:r>
        <w:t>pedestrians a short head start before parallel vehicular traffic receives a green light, and an EPP</w:t>
      </w:r>
      <w:r>
        <w:rPr>
          <w:spacing w:val="1"/>
        </w:rPr>
        <w:t xml:space="preserve"> </w:t>
      </w:r>
      <w:r>
        <w:t>gives all pedestrians at an intersection an exclusive opportunity to cross the street while all</w:t>
      </w:r>
      <w:r>
        <w:rPr>
          <w:spacing w:val="1"/>
        </w:rPr>
        <w:t xml:space="preserve"> </w:t>
      </w:r>
      <w:r>
        <w:t>vehicular traffic has a red light.</w:t>
      </w:r>
      <w:r>
        <w:rPr>
          <w:spacing w:val="1"/>
        </w:rPr>
        <w:t xml:space="preserve"> </w:t>
      </w:r>
      <w:r>
        <w:rPr>
          <w:i/>
        </w:rPr>
        <w:t xml:space="preserve">Id. </w:t>
      </w:r>
      <w:r>
        <w:t>¶¶ 145, 163.</w:t>
      </w:r>
      <w:r>
        <w:rPr>
          <w:spacing w:val="1"/>
        </w:rPr>
        <w:t xml:space="preserve"> </w:t>
      </w:r>
      <w:r>
        <w:t>To implement an LPI or EPP at an intersection,</w:t>
      </w:r>
      <w:r>
        <w:rPr>
          <w:spacing w:val="1"/>
        </w:rPr>
        <w:t xml:space="preserve"> </w:t>
      </w:r>
      <w:r>
        <w:t>no physical changes are required.</w:t>
      </w:r>
      <w:r>
        <w:rPr>
          <w:spacing w:val="60"/>
        </w:rPr>
        <w:t xml:space="preserve"> </w:t>
      </w:r>
      <w:r>
        <w:rPr>
          <w:i/>
        </w:rPr>
        <w:t xml:space="preserve">See </w:t>
      </w:r>
      <w:r>
        <w:t>Celentano Decl. ¶¶ 9, 14.</w:t>
      </w:r>
      <w:r>
        <w:rPr>
          <w:spacing w:val="60"/>
        </w:rPr>
        <w:t xml:space="preserve"> </w:t>
      </w:r>
      <w:r>
        <w:t>To change the signal timing at</w:t>
      </w:r>
      <w:r>
        <w:rPr>
          <w:spacing w:val="1"/>
        </w:rPr>
        <w:t xml:space="preserve"> </w:t>
      </w:r>
      <w:r>
        <w:t>an</w:t>
      </w:r>
      <w:r>
        <w:rPr>
          <w:spacing w:val="-1"/>
        </w:rPr>
        <w:t xml:space="preserve"> </w:t>
      </w:r>
      <w:r>
        <w:t>intersection,</w:t>
      </w:r>
      <w:r>
        <w:rPr>
          <w:spacing w:val="-1"/>
        </w:rPr>
        <w:t xml:space="preserve"> </w:t>
      </w:r>
      <w:r>
        <w:t>the City</w:t>
      </w:r>
      <w:r>
        <w:rPr>
          <w:spacing w:val="-4"/>
        </w:rPr>
        <w:t xml:space="preserve"> </w:t>
      </w:r>
      <w:r>
        <w:t>merely</w:t>
      </w:r>
      <w:r>
        <w:rPr>
          <w:spacing w:val="-2"/>
        </w:rPr>
        <w:t xml:space="preserve"> </w:t>
      </w:r>
      <w:r>
        <w:t>uploads</w:t>
      </w:r>
      <w:r>
        <w:rPr>
          <w:spacing w:val="-1"/>
        </w:rPr>
        <w:t xml:space="preserve"> </w:t>
      </w:r>
      <w:r>
        <w:t>new</w:t>
      </w:r>
      <w:r>
        <w:rPr>
          <w:spacing w:val="-2"/>
        </w:rPr>
        <w:t xml:space="preserve"> </w:t>
      </w:r>
      <w:r>
        <w:t>software</w:t>
      </w:r>
      <w:r>
        <w:rPr>
          <w:spacing w:val="-2"/>
        </w:rPr>
        <w:t xml:space="preserve"> </w:t>
      </w:r>
      <w:r>
        <w:t>to</w:t>
      </w:r>
      <w:r>
        <w:rPr>
          <w:spacing w:val="1"/>
        </w:rPr>
        <w:t xml:space="preserve"> </w:t>
      </w:r>
      <w:r>
        <w:t>the</w:t>
      </w:r>
      <w:r>
        <w:rPr>
          <w:spacing w:val="-1"/>
        </w:rPr>
        <w:t xml:space="preserve"> </w:t>
      </w:r>
      <w:r>
        <w:t>intersection’s</w:t>
      </w:r>
      <w:r>
        <w:rPr>
          <w:spacing w:val="-1"/>
        </w:rPr>
        <w:t xml:space="preserve"> </w:t>
      </w:r>
      <w:r>
        <w:t>controller box.</w:t>
      </w:r>
      <w:r>
        <w:rPr>
          <w:spacing w:val="55"/>
        </w:rPr>
        <w:t xml:space="preserve"> </w:t>
      </w:r>
      <w:r>
        <w:rPr>
          <w:i/>
        </w:rPr>
        <w:t>See id.</w:t>
      </w:r>
    </w:p>
    <w:p w14:paraId="4DD82694" w14:textId="77777777" w:rsidR="00B6495C" w:rsidRDefault="00B6495C" w:rsidP="00B6495C">
      <w:pPr>
        <w:pStyle w:val="BodyText"/>
        <w:spacing w:line="480" w:lineRule="auto"/>
        <w:ind w:left="119" w:right="168"/>
      </w:pPr>
      <w:r>
        <w:t>¶ 8 (to implement an LPI, a “phasing document is uploaded on-site into the intersection’s [traffic</w:t>
      </w:r>
      <w:r>
        <w:rPr>
          <w:spacing w:val="-57"/>
        </w:rPr>
        <w:t xml:space="preserve"> </w:t>
      </w:r>
      <w:r>
        <w:t>controller]</w:t>
      </w:r>
      <w:r>
        <w:rPr>
          <w:spacing w:val="-1"/>
        </w:rPr>
        <w:t xml:space="preserve"> </w:t>
      </w:r>
      <w:r>
        <w:t>via a flash drive containing the</w:t>
      </w:r>
      <w:r>
        <w:rPr>
          <w:spacing w:val="-1"/>
        </w:rPr>
        <w:t xml:space="preserve"> </w:t>
      </w:r>
      <w:r>
        <w:t>updated LPI phasing”);</w:t>
      </w:r>
      <w:r>
        <w:rPr>
          <w:spacing w:val="-4"/>
        </w:rPr>
        <w:t xml:space="preserve"> </w:t>
      </w:r>
      <w:r>
        <w:rPr>
          <w:i/>
        </w:rPr>
        <w:t xml:space="preserve">id. </w:t>
      </w:r>
      <w:r>
        <w:t>¶</w:t>
      </w:r>
      <w:r>
        <w:rPr>
          <w:spacing w:val="-1"/>
        </w:rPr>
        <w:t xml:space="preserve"> </w:t>
      </w:r>
      <w:r>
        <w:t>13</w:t>
      </w:r>
      <w:r>
        <w:rPr>
          <w:spacing w:val="-2"/>
        </w:rPr>
        <w:t xml:space="preserve"> </w:t>
      </w:r>
      <w:r>
        <w:t>(same</w:t>
      </w:r>
      <w:r>
        <w:rPr>
          <w:spacing w:val="-1"/>
        </w:rPr>
        <w:t xml:space="preserve"> </w:t>
      </w:r>
      <w:r>
        <w:t>for</w:t>
      </w:r>
      <w:r>
        <w:rPr>
          <w:spacing w:val="-1"/>
        </w:rPr>
        <w:t xml:space="preserve"> </w:t>
      </w:r>
      <w:r>
        <w:t>EPP).</w:t>
      </w:r>
    </w:p>
    <w:p w14:paraId="784CE87C" w14:textId="77777777" w:rsidR="00B6495C" w:rsidRDefault="00B6495C" w:rsidP="00B6495C">
      <w:pPr>
        <w:pStyle w:val="BodyText"/>
        <w:spacing w:line="480" w:lineRule="auto"/>
        <w:ind w:left="119" w:right="224" w:firstLine="720"/>
      </w:pPr>
      <w:r>
        <w:t>In</w:t>
      </w:r>
      <w:r>
        <w:rPr>
          <w:spacing w:val="-10"/>
        </w:rPr>
        <w:t xml:space="preserve"> </w:t>
      </w:r>
      <w:r>
        <w:t>contrast,</w:t>
      </w:r>
      <w:r>
        <w:rPr>
          <w:spacing w:val="-10"/>
        </w:rPr>
        <w:t xml:space="preserve"> </w:t>
      </w:r>
      <w:r>
        <w:t>because</w:t>
      </w:r>
      <w:r>
        <w:rPr>
          <w:spacing w:val="-9"/>
        </w:rPr>
        <w:t xml:space="preserve"> </w:t>
      </w:r>
      <w:r>
        <w:t>APS</w:t>
      </w:r>
      <w:r>
        <w:rPr>
          <w:spacing w:val="-10"/>
        </w:rPr>
        <w:t xml:space="preserve"> </w:t>
      </w:r>
      <w:r>
        <w:t>installations</w:t>
      </w:r>
      <w:r>
        <w:rPr>
          <w:spacing w:val="-13"/>
        </w:rPr>
        <w:t xml:space="preserve"> </w:t>
      </w:r>
      <w:r>
        <w:t>generally</w:t>
      </w:r>
      <w:r>
        <w:rPr>
          <w:spacing w:val="-11"/>
        </w:rPr>
        <w:t xml:space="preserve"> </w:t>
      </w:r>
      <w:r>
        <w:t>involve</w:t>
      </w:r>
      <w:r>
        <w:rPr>
          <w:spacing w:val="-12"/>
        </w:rPr>
        <w:t xml:space="preserve"> </w:t>
      </w:r>
      <w:r>
        <w:t>the</w:t>
      </w:r>
      <w:r>
        <w:rPr>
          <w:spacing w:val="-13"/>
        </w:rPr>
        <w:t xml:space="preserve"> </w:t>
      </w:r>
      <w:r>
        <w:t>addition</w:t>
      </w:r>
      <w:r>
        <w:rPr>
          <w:spacing w:val="-13"/>
        </w:rPr>
        <w:t xml:space="preserve"> </w:t>
      </w:r>
      <w:r>
        <w:t>of</w:t>
      </w:r>
      <w:r>
        <w:rPr>
          <w:spacing w:val="-13"/>
        </w:rPr>
        <w:t xml:space="preserve"> </w:t>
      </w:r>
      <w:r>
        <w:t>new</w:t>
      </w:r>
      <w:r>
        <w:rPr>
          <w:spacing w:val="-13"/>
        </w:rPr>
        <w:t xml:space="preserve"> </w:t>
      </w:r>
      <w:r>
        <w:t>poles</w:t>
      </w:r>
      <w:r>
        <w:rPr>
          <w:spacing w:val="-13"/>
        </w:rPr>
        <w:t xml:space="preserve"> </w:t>
      </w:r>
      <w:r>
        <w:t>even</w:t>
      </w:r>
      <w:r>
        <w:rPr>
          <w:spacing w:val="-13"/>
        </w:rPr>
        <w:t xml:space="preserve"> </w:t>
      </w:r>
      <w:r>
        <w:t>at</w:t>
      </w:r>
      <w:r>
        <w:rPr>
          <w:spacing w:val="1"/>
        </w:rPr>
        <w:t xml:space="preserve"> </w:t>
      </w:r>
      <w:r>
        <w:t>already signalized intersections, the City must do the following to install APS: (1) cut into the</w:t>
      </w:r>
      <w:r>
        <w:rPr>
          <w:spacing w:val="1"/>
        </w:rPr>
        <w:t xml:space="preserve"> </w:t>
      </w:r>
      <w:r>
        <w:t>roadway to install electrical conduits; (2) excavate the portions of the sidewalk where new poles</w:t>
      </w:r>
      <w:r>
        <w:rPr>
          <w:spacing w:val="-57"/>
        </w:rPr>
        <w:t xml:space="preserve"> </w:t>
      </w:r>
      <w:r>
        <w:t>are needed; (3) fill the space with concrete to support the new poles; (4) install and bolt new</w:t>
      </w:r>
      <w:r>
        <w:rPr>
          <w:spacing w:val="1"/>
        </w:rPr>
        <w:t xml:space="preserve"> </w:t>
      </w:r>
      <w:r>
        <w:t>poles</w:t>
      </w:r>
      <w:r>
        <w:rPr>
          <w:spacing w:val="-1"/>
        </w:rPr>
        <w:t xml:space="preserve"> </w:t>
      </w:r>
      <w:r>
        <w:t>to</w:t>
      </w:r>
      <w:r>
        <w:rPr>
          <w:spacing w:val="-1"/>
        </w:rPr>
        <w:t xml:space="preserve"> </w:t>
      </w:r>
      <w:r>
        <w:t>the</w:t>
      </w:r>
      <w:r>
        <w:rPr>
          <w:spacing w:val="-1"/>
        </w:rPr>
        <w:t xml:space="preserve"> </w:t>
      </w:r>
      <w:r>
        <w:t>ground;</w:t>
      </w:r>
      <w:r>
        <w:rPr>
          <w:spacing w:val="-1"/>
        </w:rPr>
        <w:t xml:space="preserve"> </w:t>
      </w:r>
      <w:r>
        <w:t>(5)</w:t>
      </w:r>
      <w:r>
        <w:rPr>
          <w:spacing w:val="-1"/>
        </w:rPr>
        <w:t xml:space="preserve"> </w:t>
      </w:r>
      <w:r>
        <w:t>add</w:t>
      </w:r>
      <w:r>
        <w:rPr>
          <w:spacing w:val="-1"/>
        </w:rPr>
        <w:t xml:space="preserve"> </w:t>
      </w:r>
      <w:r>
        <w:t>new APS</w:t>
      </w:r>
      <w:r>
        <w:rPr>
          <w:spacing w:val="-1"/>
        </w:rPr>
        <w:t xml:space="preserve"> </w:t>
      </w:r>
      <w:r>
        <w:t>devices</w:t>
      </w:r>
      <w:r>
        <w:rPr>
          <w:spacing w:val="-1"/>
        </w:rPr>
        <w:t xml:space="preserve"> </w:t>
      </w:r>
      <w:r>
        <w:t>to</w:t>
      </w:r>
      <w:r>
        <w:rPr>
          <w:spacing w:val="-1"/>
        </w:rPr>
        <w:t xml:space="preserve"> </w:t>
      </w:r>
      <w:r>
        <w:t>the</w:t>
      </w:r>
      <w:r>
        <w:rPr>
          <w:spacing w:val="-1"/>
        </w:rPr>
        <w:t xml:space="preserve"> </w:t>
      </w:r>
      <w:r>
        <w:t>new</w:t>
      </w:r>
      <w:r>
        <w:rPr>
          <w:spacing w:val="-1"/>
        </w:rPr>
        <w:t xml:space="preserve"> </w:t>
      </w:r>
      <w:r>
        <w:t>and</w:t>
      </w:r>
      <w:r>
        <w:rPr>
          <w:spacing w:val="-1"/>
        </w:rPr>
        <w:t xml:space="preserve"> </w:t>
      </w:r>
      <w:r>
        <w:t>existing</w:t>
      </w:r>
      <w:r>
        <w:rPr>
          <w:spacing w:val="-1"/>
        </w:rPr>
        <w:t xml:space="preserve"> </w:t>
      </w:r>
      <w:r>
        <w:t>poles,</w:t>
      </w:r>
      <w:r>
        <w:rPr>
          <w:spacing w:val="-1"/>
        </w:rPr>
        <w:t xml:space="preserve"> </w:t>
      </w:r>
      <w:r>
        <w:t>and</w:t>
      </w:r>
      <w:r>
        <w:rPr>
          <w:spacing w:val="-1"/>
        </w:rPr>
        <w:t xml:space="preserve"> </w:t>
      </w:r>
      <w:r>
        <w:t>connect</w:t>
      </w:r>
      <w:r>
        <w:rPr>
          <w:spacing w:val="-1"/>
        </w:rPr>
        <w:t xml:space="preserve"> </w:t>
      </w:r>
      <w:r>
        <w:t>to</w:t>
      </w:r>
      <w:r>
        <w:rPr>
          <w:spacing w:val="-1"/>
        </w:rPr>
        <w:t xml:space="preserve"> </w:t>
      </w:r>
      <w:r>
        <w:t>live</w:t>
      </w:r>
    </w:p>
    <w:p w14:paraId="397FCC64" w14:textId="77777777" w:rsidR="00B6495C" w:rsidRDefault="00B6495C" w:rsidP="00B6495C">
      <w:pPr>
        <w:spacing w:line="480" w:lineRule="auto"/>
        <w:sectPr w:rsidR="00B6495C">
          <w:headerReference w:type="default" r:id="rId248"/>
          <w:footerReference w:type="default" r:id="rId249"/>
          <w:pgSz w:w="12240" w:h="15840"/>
          <w:pgMar w:top="1360" w:right="1320" w:bottom="1240" w:left="1320" w:header="232" w:footer="1046" w:gutter="0"/>
          <w:cols w:space="720"/>
        </w:sectPr>
      </w:pPr>
    </w:p>
    <w:p w14:paraId="76D0EF2B" w14:textId="77777777" w:rsidR="00B6495C" w:rsidRDefault="00B6495C" w:rsidP="00B6495C">
      <w:pPr>
        <w:pStyle w:val="BodyText"/>
        <w:spacing w:before="80" w:line="480" w:lineRule="auto"/>
        <w:ind w:left="119" w:right="117"/>
      </w:pPr>
      <w:r>
        <w:lastRenderedPageBreak/>
        <w:t>electrical wires; and (6) restore the roadway and roadway markings.</w:t>
      </w:r>
      <w:r>
        <w:rPr>
          <w:spacing w:val="1"/>
        </w:rPr>
        <w:t xml:space="preserve"> </w:t>
      </w:r>
      <w:r>
        <w:rPr>
          <w:i/>
        </w:rPr>
        <w:t xml:space="preserve">Id. </w:t>
      </w:r>
      <w:r>
        <w:t>¶ 6.</w:t>
      </w:r>
      <w:r>
        <w:rPr>
          <w:spacing w:val="1"/>
        </w:rPr>
        <w:t xml:space="preserve"> </w:t>
      </w:r>
      <w:r>
        <w:t>While the cost of</w:t>
      </w:r>
      <w:r>
        <w:rPr>
          <w:spacing w:val="1"/>
        </w:rPr>
        <w:t xml:space="preserve"> </w:t>
      </w:r>
      <w:r>
        <w:t>installing APS averaged roughly $61,000 per intersection in 2018, Benson Decl. ¶ 17, on the</w:t>
      </w:r>
      <w:r>
        <w:rPr>
          <w:spacing w:val="1"/>
        </w:rPr>
        <w:t xml:space="preserve"> </w:t>
      </w:r>
      <w:r>
        <w:t>evidence presented, the cost of implementing an LPI or EPP appears to be no more than the labor</w:t>
      </w:r>
      <w:r>
        <w:rPr>
          <w:spacing w:val="-57"/>
        </w:rPr>
        <w:t xml:space="preserve"> </w:t>
      </w:r>
      <w:r>
        <w:t>cost</w:t>
      </w:r>
      <w:r>
        <w:rPr>
          <w:spacing w:val="-2"/>
        </w:rPr>
        <w:t xml:space="preserve"> </w:t>
      </w:r>
      <w:r>
        <w:t>of</w:t>
      </w:r>
      <w:r>
        <w:rPr>
          <w:spacing w:val="-1"/>
        </w:rPr>
        <w:t xml:space="preserve"> </w:t>
      </w:r>
      <w:r>
        <w:t>sending</w:t>
      </w:r>
      <w:r>
        <w:rPr>
          <w:spacing w:val="-1"/>
        </w:rPr>
        <w:t xml:space="preserve"> </w:t>
      </w:r>
      <w:r>
        <w:t>a</w:t>
      </w:r>
      <w:r>
        <w:rPr>
          <w:spacing w:val="-1"/>
        </w:rPr>
        <w:t xml:space="preserve"> </w:t>
      </w:r>
      <w:r>
        <w:t>person</w:t>
      </w:r>
      <w:r>
        <w:rPr>
          <w:spacing w:val="-1"/>
        </w:rPr>
        <w:t xml:space="preserve"> </w:t>
      </w:r>
      <w:r>
        <w:t>to</w:t>
      </w:r>
      <w:r>
        <w:rPr>
          <w:spacing w:val="-1"/>
        </w:rPr>
        <w:t xml:space="preserve"> </w:t>
      </w:r>
      <w:r>
        <w:t>upload</w:t>
      </w:r>
      <w:r>
        <w:rPr>
          <w:spacing w:val="-1"/>
        </w:rPr>
        <w:t xml:space="preserve"> </w:t>
      </w:r>
      <w:r>
        <w:t>software</w:t>
      </w:r>
      <w:r>
        <w:rPr>
          <w:spacing w:val="-1"/>
        </w:rPr>
        <w:t xml:space="preserve"> </w:t>
      </w:r>
      <w:r>
        <w:t>containing</w:t>
      </w:r>
      <w:r>
        <w:rPr>
          <w:spacing w:val="-1"/>
        </w:rPr>
        <w:t xml:space="preserve"> </w:t>
      </w:r>
      <w:r>
        <w:t>a</w:t>
      </w:r>
      <w:r>
        <w:rPr>
          <w:spacing w:val="-1"/>
        </w:rPr>
        <w:t xml:space="preserve"> </w:t>
      </w:r>
      <w:r>
        <w:t>new</w:t>
      </w:r>
      <w:r>
        <w:rPr>
          <w:spacing w:val="-1"/>
        </w:rPr>
        <w:t xml:space="preserve"> </w:t>
      </w:r>
      <w:r>
        <w:t>timing</w:t>
      </w:r>
      <w:r>
        <w:rPr>
          <w:spacing w:val="-1"/>
        </w:rPr>
        <w:t xml:space="preserve"> </w:t>
      </w:r>
      <w:r>
        <w:t>plan.</w:t>
      </w:r>
    </w:p>
    <w:p w14:paraId="48743277" w14:textId="77777777" w:rsidR="00B6495C" w:rsidRDefault="00B6495C" w:rsidP="00B6495C">
      <w:pPr>
        <w:pStyle w:val="BodyText"/>
        <w:spacing w:line="480" w:lineRule="auto"/>
        <w:ind w:left="120" w:right="275" w:firstLine="720"/>
      </w:pPr>
      <w:r>
        <w:t xml:space="preserve">The factors identified in </w:t>
      </w:r>
      <w:r>
        <w:rPr>
          <w:i/>
        </w:rPr>
        <w:t xml:space="preserve">Roberts </w:t>
      </w:r>
      <w:r>
        <w:t>disfavor concluding that the implementation of LPIs or</w:t>
      </w:r>
      <w:r>
        <w:rPr>
          <w:spacing w:val="-57"/>
        </w:rPr>
        <w:t xml:space="preserve"> </w:t>
      </w:r>
      <w:r>
        <w:t>EPPs qualifies as an alteration.</w:t>
      </w:r>
      <w:r>
        <w:rPr>
          <w:spacing w:val="1"/>
        </w:rPr>
        <w:t xml:space="preserve"> </w:t>
      </w:r>
      <w:r>
        <w:t>First, the cost and scope of implementing these timing changes</w:t>
      </w:r>
      <w:r>
        <w:rPr>
          <w:spacing w:val="1"/>
        </w:rPr>
        <w:t xml:space="preserve"> </w:t>
      </w:r>
      <w:r>
        <w:t xml:space="preserve">is, essentially, </w:t>
      </w:r>
      <w:r>
        <w:rPr>
          <w:i/>
        </w:rPr>
        <w:t xml:space="preserve">de minimis </w:t>
      </w:r>
      <w:r>
        <w:t>relative to the overall size and cost of the facility.</w:t>
      </w:r>
      <w:r>
        <w:rPr>
          <w:spacing w:val="1"/>
        </w:rPr>
        <w:t xml:space="preserve"> </w:t>
      </w:r>
      <w:r>
        <w:rPr>
          <w:i/>
        </w:rPr>
        <w:t>Roberts</w:t>
      </w:r>
      <w:r>
        <w:t>, 542 F.3d</w:t>
      </w:r>
      <w:r>
        <w:rPr>
          <w:spacing w:val="1"/>
        </w:rPr>
        <w:t xml:space="preserve"> </w:t>
      </w:r>
      <w:r>
        <w:t xml:space="preserve">at 370; </w:t>
      </w:r>
      <w:r>
        <w:rPr>
          <w:i/>
        </w:rPr>
        <w:t xml:space="preserve">see </w:t>
      </w:r>
      <w:r>
        <w:t>Celentano Decl. ¶¶ 8, 13. Second, the goal of such modifications is more akin to a</w:t>
      </w:r>
      <w:r>
        <w:rPr>
          <w:spacing w:val="1"/>
        </w:rPr>
        <w:t xml:space="preserve"> </w:t>
      </w:r>
      <w:r>
        <w:t>“modification</w:t>
      </w:r>
      <w:r>
        <w:rPr>
          <w:spacing w:val="-1"/>
        </w:rPr>
        <w:t xml:space="preserve"> </w:t>
      </w:r>
      <w:r>
        <w:t>or improvement”</w:t>
      </w:r>
      <w:r>
        <w:rPr>
          <w:spacing w:val="-2"/>
        </w:rPr>
        <w:t xml:space="preserve"> </w:t>
      </w:r>
      <w:r>
        <w:t>than</w:t>
      </w:r>
      <w:r>
        <w:rPr>
          <w:spacing w:val="-1"/>
        </w:rPr>
        <w:t xml:space="preserve"> </w:t>
      </w:r>
      <w:r>
        <w:t>a</w:t>
      </w:r>
      <w:r>
        <w:rPr>
          <w:spacing w:val="-2"/>
        </w:rPr>
        <w:t xml:space="preserve"> </w:t>
      </w:r>
      <w:r>
        <w:t>change</w:t>
      </w:r>
      <w:r>
        <w:rPr>
          <w:spacing w:val="-1"/>
        </w:rPr>
        <w:t xml:space="preserve"> </w:t>
      </w:r>
      <w:r>
        <w:t>in</w:t>
      </w:r>
      <w:r>
        <w:rPr>
          <w:spacing w:val="-1"/>
        </w:rPr>
        <w:t xml:space="preserve"> </w:t>
      </w:r>
      <w:r>
        <w:t>“the</w:t>
      </w:r>
      <w:r>
        <w:rPr>
          <w:spacing w:val="-2"/>
        </w:rPr>
        <w:t xml:space="preserve"> </w:t>
      </w:r>
      <w:r>
        <w:t>purpose or</w:t>
      </w:r>
      <w:r>
        <w:rPr>
          <w:spacing w:val="-1"/>
        </w:rPr>
        <w:t xml:space="preserve"> </w:t>
      </w:r>
      <w:r>
        <w:t>function” of</w:t>
      </w:r>
      <w:r>
        <w:rPr>
          <w:spacing w:val="-1"/>
        </w:rPr>
        <w:t xml:space="preserve"> </w:t>
      </w:r>
      <w:r>
        <w:t>the facility.</w:t>
      </w:r>
    </w:p>
    <w:p w14:paraId="2CC0E429" w14:textId="77777777" w:rsidR="00B6495C" w:rsidRDefault="00B6495C" w:rsidP="00B6495C">
      <w:pPr>
        <w:pStyle w:val="BodyText"/>
        <w:spacing w:line="480" w:lineRule="auto"/>
        <w:ind w:left="120" w:right="145"/>
      </w:pPr>
      <w:r>
        <w:rPr>
          <w:i/>
        </w:rPr>
        <w:t>Roberts</w:t>
      </w:r>
      <w:r>
        <w:t>, 542 F.3d at 371.</w:t>
      </w:r>
      <w:r>
        <w:rPr>
          <w:spacing w:val="60"/>
        </w:rPr>
        <w:t xml:space="preserve"> </w:t>
      </w:r>
      <w:r>
        <w:t>Giving pedestrians extra seconds in the crosswalk before vehicles</w:t>
      </w:r>
      <w:r>
        <w:rPr>
          <w:spacing w:val="1"/>
        </w:rPr>
        <w:t xml:space="preserve"> </w:t>
      </w:r>
      <w:r>
        <w:t>begin to enter does not change the fundamental way that pedestrians navigate a crosswalk.</w:t>
      </w:r>
      <w:r>
        <w:rPr>
          <w:spacing w:val="1"/>
        </w:rPr>
        <w:t xml:space="preserve"> </w:t>
      </w:r>
      <w:r>
        <w:t>The</w:t>
      </w:r>
      <w:r>
        <w:rPr>
          <w:spacing w:val="1"/>
        </w:rPr>
        <w:t xml:space="preserve"> </w:t>
      </w:r>
      <w:r>
        <w:t>purpose and function of an intersection’s crossing signals, with or without LPIs or EPPs, remains</w:t>
      </w:r>
      <w:r>
        <w:rPr>
          <w:spacing w:val="-58"/>
        </w:rPr>
        <w:t xml:space="preserve"> </w:t>
      </w:r>
      <w:r>
        <w:t>to inform pedestrians when it is safe to cross the street.</w:t>
      </w:r>
      <w:r>
        <w:rPr>
          <w:spacing w:val="60"/>
        </w:rPr>
        <w:t xml:space="preserve"> </w:t>
      </w:r>
      <w:r>
        <w:t>Changing the timing of crossing signals</w:t>
      </w:r>
      <w:r>
        <w:rPr>
          <w:spacing w:val="1"/>
        </w:rPr>
        <w:t xml:space="preserve"> </w:t>
      </w:r>
      <w:r>
        <w:t>at an intersection “essentially preserve[s] the status and condition” of an intersection’s crossing</w:t>
      </w:r>
      <w:r>
        <w:rPr>
          <w:spacing w:val="1"/>
        </w:rPr>
        <w:t xml:space="preserve"> </w:t>
      </w:r>
      <w:r>
        <w:t>signals, rather than rendering it “materially ‘new’ in some sense.”</w:t>
      </w:r>
      <w:r>
        <w:rPr>
          <w:spacing w:val="1"/>
        </w:rPr>
        <w:t xml:space="preserve"> </w:t>
      </w:r>
      <w:r>
        <w:rPr>
          <w:i/>
        </w:rPr>
        <w:t xml:space="preserve">Id. </w:t>
      </w:r>
      <w:r>
        <w:t>at 370.</w:t>
      </w:r>
      <w:r>
        <w:rPr>
          <w:spacing w:val="1"/>
        </w:rPr>
        <w:t xml:space="preserve"> </w:t>
      </w:r>
      <w:r>
        <w:t>Third, the steps</w:t>
      </w:r>
      <w:r>
        <w:rPr>
          <w:spacing w:val="1"/>
        </w:rPr>
        <w:t xml:space="preserve"> </w:t>
      </w:r>
      <w:r>
        <w:t>needed to effectuate LPIs or EPPs do not make it “easier and cheaper” to integrate the features</w:t>
      </w:r>
      <w:r>
        <w:rPr>
          <w:spacing w:val="1"/>
        </w:rPr>
        <w:t xml:space="preserve"> </w:t>
      </w:r>
      <w:r>
        <w:t>that facilitate ADA access, such as APS.</w:t>
      </w:r>
      <w:r>
        <w:rPr>
          <w:spacing w:val="1"/>
        </w:rPr>
        <w:t xml:space="preserve"> </w:t>
      </w:r>
      <w:r>
        <w:t>The software modifications needed to install LPIs or</w:t>
      </w:r>
      <w:r>
        <w:rPr>
          <w:spacing w:val="1"/>
        </w:rPr>
        <w:t xml:space="preserve"> </w:t>
      </w:r>
      <w:r>
        <w:t>EPPs are a</w:t>
      </w:r>
      <w:r>
        <w:rPr>
          <w:spacing w:val="1"/>
        </w:rPr>
        <w:t xml:space="preserve"> </w:t>
      </w:r>
      <w:r>
        <w:t>far cry from</w:t>
      </w:r>
      <w:r>
        <w:rPr>
          <w:spacing w:val="1"/>
        </w:rPr>
        <w:t xml:space="preserve"> </w:t>
      </w:r>
      <w:r>
        <w:t>the physical</w:t>
      </w:r>
      <w:r>
        <w:rPr>
          <w:spacing w:val="1"/>
        </w:rPr>
        <w:t xml:space="preserve"> </w:t>
      </w:r>
      <w:r>
        <w:t>construction</w:t>
      </w:r>
      <w:r>
        <w:rPr>
          <w:spacing w:val="-1"/>
        </w:rPr>
        <w:t xml:space="preserve"> </w:t>
      </w:r>
      <w:r>
        <w:t>needed</w:t>
      </w:r>
      <w:r>
        <w:rPr>
          <w:spacing w:val="1"/>
        </w:rPr>
        <w:t xml:space="preserve"> </w:t>
      </w:r>
      <w:r>
        <w:t>to</w:t>
      </w:r>
      <w:r>
        <w:rPr>
          <w:spacing w:val="2"/>
        </w:rPr>
        <w:t xml:space="preserve"> </w:t>
      </w:r>
      <w:r>
        <w:t>support</w:t>
      </w:r>
      <w:r>
        <w:rPr>
          <w:spacing w:val="1"/>
        </w:rPr>
        <w:t xml:space="preserve"> </w:t>
      </w:r>
      <w:r>
        <w:t>the</w:t>
      </w:r>
      <w:r>
        <w:rPr>
          <w:spacing w:val="2"/>
        </w:rPr>
        <w:t xml:space="preserve"> </w:t>
      </w:r>
      <w:r>
        <w:t>installation of APS.</w:t>
      </w:r>
      <w:r>
        <w:rPr>
          <w:spacing w:val="62"/>
        </w:rPr>
        <w:t xml:space="preserve"> </w:t>
      </w:r>
      <w:r>
        <w:rPr>
          <w:i/>
        </w:rPr>
        <w:t>Id.</w:t>
      </w:r>
      <w:r>
        <w:rPr>
          <w:i/>
          <w:spacing w:val="1"/>
        </w:rPr>
        <w:t xml:space="preserve"> </w:t>
      </w:r>
      <w:r>
        <w:t xml:space="preserve">at 369; </w:t>
      </w:r>
      <w:r>
        <w:rPr>
          <w:i/>
        </w:rPr>
        <w:t xml:space="preserve">see </w:t>
      </w:r>
      <w:r>
        <w:t>Celentano Decl. ¶¶ 6, 8–9, 13–14.</w:t>
      </w:r>
      <w:r>
        <w:rPr>
          <w:spacing w:val="1"/>
        </w:rPr>
        <w:t xml:space="preserve"> </w:t>
      </w:r>
      <w:r>
        <w:t>Requiring the installation of APS each time the</w:t>
      </w:r>
      <w:r>
        <w:rPr>
          <w:spacing w:val="1"/>
        </w:rPr>
        <w:t xml:space="preserve"> </w:t>
      </w:r>
      <w:r>
        <w:t>City installs software to effect such timing changes is not consistent with the Second Circuit’s</w:t>
      </w:r>
      <w:r>
        <w:rPr>
          <w:spacing w:val="1"/>
        </w:rPr>
        <w:t xml:space="preserve"> </w:t>
      </w:r>
      <w:r>
        <w:t>teaching that the more stringent requirements applicable to alterations should only apply to</w:t>
      </w:r>
      <w:r>
        <w:rPr>
          <w:spacing w:val="1"/>
        </w:rPr>
        <w:t xml:space="preserve"> </w:t>
      </w:r>
      <w:r>
        <w:t>changes</w:t>
      </w:r>
      <w:r>
        <w:rPr>
          <w:spacing w:val="-2"/>
        </w:rPr>
        <w:t xml:space="preserve"> </w:t>
      </w:r>
      <w:r>
        <w:t>that</w:t>
      </w:r>
      <w:r>
        <w:rPr>
          <w:spacing w:val="-2"/>
        </w:rPr>
        <w:t xml:space="preserve"> </w:t>
      </w:r>
      <w:r>
        <w:t>render</w:t>
      </w:r>
      <w:r>
        <w:rPr>
          <w:spacing w:val="-2"/>
        </w:rPr>
        <w:t xml:space="preserve"> </w:t>
      </w:r>
      <w:r>
        <w:t>facilities</w:t>
      </w:r>
      <w:r>
        <w:rPr>
          <w:spacing w:val="-2"/>
        </w:rPr>
        <w:t xml:space="preserve"> </w:t>
      </w:r>
      <w:r>
        <w:t>“materially</w:t>
      </w:r>
      <w:r>
        <w:rPr>
          <w:spacing w:val="-1"/>
        </w:rPr>
        <w:t xml:space="preserve"> </w:t>
      </w:r>
      <w:r>
        <w:t>‘new’</w:t>
      </w:r>
      <w:r>
        <w:rPr>
          <w:spacing w:val="-1"/>
        </w:rPr>
        <w:t xml:space="preserve"> </w:t>
      </w:r>
      <w:r>
        <w:t>in</w:t>
      </w:r>
      <w:r>
        <w:rPr>
          <w:spacing w:val="-1"/>
        </w:rPr>
        <w:t xml:space="preserve"> </w:t>
      </w:r>
      <w:r>
        <w:t>some</w:t>
      </w:r>
      <w:r>
        <w:rPr>
          <w:spacing w:val="-1"/>
        </w:rPr>
        <w:t xml:space="preserve"> </w:t>
      </w:r>
      <w:r>
        <w:t>sense.”</w:t>
      </w:r>
      <w:r>
        <w:rPr>
          <w:spacing w:val="58"/>
        </w:rPr>
        <w:t xml:space="preserve"> </w:t>
      </w:r>
      <w:r>
        <w:rPr>
          <w:i/>
        </w:rPr>
        <w:t>Roberts</w:t>
      </w:r>
      <w:r>
        <w:t>,</w:t>
      </w:r>
      <w:r>
        <w:rPr>
          <w:spacing w:val="-2"/>
        </w:rPr>
        <w:t xml:space="preserve"> </w:t>
      </w:r>
      <w:r>
        <w:t>542</w:t>
      </w:r>
      <w:r>
        <w:rPr>
          <w:spacing w:val="-2"/>
        </w:rPr>
        <w:t xml:space="preserve"> </w:t>
      </w:r>
      <w:r>
        <w:t>F.3d</w:t>
      </w:r>
      <w:r>
        <w:rPr>
          <w:spacing w:val="-2"/>
        </w:rPr>
        <w:t xml:space="preserve"> </w:t>
      </w:r>
      <w:r>
        <w:t>at</w:t>
      </w:r>
      <w:r>
        <w:rPr>
          <w:spacing w:val="-1"/>
        </w:rPr>
        <w:t xml:space="preserve"> </w:t>
      </w:r>
      <w:r>
        <w:t>370.</w:t>
      </w:r>
    </w:p>
    <w:p w14:paraId="7EFDC611" w14:textId="77777777" w:rsidR="00B6495C" w:rsidRDefault="00B6495C" w:rsidP="00B6495C">
      <w:pPr>
        <w:spacing w:line="480" w:lineRule="auto"/>
        <w:sectPr w:rsidR="00B6495C">
          <w:headerReference w:type="default" r:id="rId250"/>
          <w:footerReference w:type="default" r:id="rId251"/>
          <w:pgSz w:w="12240" w:h="15840"/>
          <w:pgMar w:top="1360" w:right="1320" w:bottom="1240" w:left="1320" w:header="232" w:footer="1046" w:gutter="0"/>
          <w:cols w:space="720"/>
        </w:sectPr>
      </w:pPr>
    </w:p>
    <w:p w14:paraId="68A47DD3" w14:textId="77777777" w:rsidR="00B6495C" w:rsidRDefault="00B6495C" w:rsidP="00B6495C">
      <w:pPr>
        <w:pStyle w:val="BodyText"/>
        <w:spacing w:before="80" w:line="480" w:lineRule="auto"/>
        <w:ind w:left="119" w:right="149" w:firstLine="720"/>
      </w:pPr>
      <w:r>
        <w:lastRenderedPageBreak/>
        <w:t>Resisting this conclusion, plaintiffs note testimony—including from City employees—</w:t>
      </w:r>
      <w:r>
        <w:rPr>
          <w:spacing w:val="1"/>
        </w:rPr>
        <w:t xml:space="preserve"> </w:t>
      </w:r>
      <w:r>
        <w:t>that LPIs and EPPs can have deleterious effects on blind pedestrians’ safety.</w:t>
      </w:r>
      <w:r>
        <w:rPr>
          <w:spacing w:val="1"/>
        </w:rPr>
        <w:t xml:space="preserve"> </w:t>
      </w:r>
      <w:r>
        <w:rPr>
          <w:i/>
        </w:rPr>
        <w:t xml:space="preserve">See </w:t>
      </w:r>
      <w:r>
        <w:t>Pl. Mem. at 22;</w:t>
      </w:r>
      <w:r>
        <w:rPr>
          <w:spacing w:val="-57"/>
        </w:rPr>
        <w:t xml:space="preserve"> </w:t>
      </w:r>
      <w:r>
        <w:t>Pl. Reply at 5; JSF ¶¶ 147, 149, 164.</w:t>
      </w:r>
      <w:r>
        <w:rPr>
          <w:spacing w:val="1"/>
        </w:rPr>
        <w:t xml:space="preserve"> </w:t>
      </w:r>
      <w:r>
        <w:t>These hazards are germane to the claim on which the Court</w:t>
      </w:r>
      <w:r>
        <w:rPr>
          <w:spacing w:val="-57"/>
        </w:rPr>
        <w:t xml:space="preserve"> </w:t>
      </w:r>
      <w:r>
        <w:t>has found the City liable: for failure to provide the blind with meaningful access to the City’s</w:t>
      </w:r>
      <w:r>
        <w:rPr>
          <w:spacing w:val="1"/>
        </w:rPr>
        <w:t xml:space="preserve"> </w:t>
      </w:r>
      <w:r>
        <w:t>signalized intersections.</w:t>
      </w:r>
      <w:r>
        <w:rPr>
          <w:spacing w:val="60"/>
        </w:rPr>
        <w:t xml:space="preserve"> </w:t>
      </w:r>
      <w:r>
        <w:t>The switch to LPIs and EPPs is a “traffic design choice . . . that</w:t>
      </w:r>
      <w:r>
        <w:rPr>
          <w:spacing w:val="1"/>
        </w:rPr>
        <w:t xml:space="preserve"> </w:t>
      </w:r>
      <w:r>
        <w:t>render[s] unreliable the traditional street-crossing techniques used by blind pedestrians.”</w:t>
      </w:r>
      <w:r>
        <w:rPr>
          <w:spacing w:val="1"/>
        </w:rPr>
        <w:t xml:space="preserve"> </w:t>
      </w:r>
      <w:r>
        <w:t>Barlow</w:t>
      </w:r>
      <w:r>
        <w:rPr>
          <w:spacing w:val="-57"/>
        </w:rPr>
        <w:t xml:space="preserve"> </w:t>
      </w:r>
      <w:r>
        <w:t>Report at 16.</w:t>
      </w:r>
      <w:r>
        <w:rPr>
          <w:spacing w:val="1"/>
        </w:rPr>
        <w:t xml:space="preserve"> </w:t>
      </w:r>
      <w:r>
        <w:t>The remedy necessary to cure the City’s present denial of meaningful access may</w:t>
      </w:r>
      <w:r>
        <w:rPr>
          <w:spacing w:val="1"/>
        </w:rPr>
        <w:t xml:space="preserve"> </w:t>
      </w:r>
      <w:r>
        <w:t>well entail installation of APS at, among others, street crossings where LPIs and EPPs present</w:t>
      </w:r>
      <w:r>
        <w:rPr>
          <w:spacing w:val="1"/>
        </w:rPr>
        <w:t xml:space="preserve"> </w:t>
      </w:r>
      <w:r>
        <w:t>enhanced dangers to blind pedestrians.</w:t>
      </w:r>
      <w:r>
        <w:rPr>
          <w:spacing w:val="1"/>
        </w:rPr>
        <w:t xml:space="preserve"> </w:t>
      </w:r>
      <w:r>
        <w:t>But the alteration inquiry is distinct.</w:t>
      </w:r>
      <w:r>
        <w:rPr>
          <w:spacing w:val="1"/>
        </w:rPr>
        <w:t xml:space="preserve"> </w:t>
      </w:r>
      <w:r>
        <w:t>On the present</w:t>
      </w:r>
      <w:r>
        <w:rPr>
          <w:spacing w:val="1"/>
        </w:rPr>
        <w:t xml:space="preserve"> </w:t>
      </w:r>
      <w:r>
        <w:t>record, the Court cannot find that these burdens transform otherwise minor modifications to the</w:t>
      </w:r>
      <w:r>
        <w:rPr>
          <w:spacing w:val="1"/>
        </w:rPr>
        <w:t xml:space="preserve"> </w:t>
      </w:r>
      <w:r>
        <w:t>software</w:t>
      </w:r>
      <w:r>
        <w:rPr>
          <w:spacing w:val="-2"/>
        </w:rPr>
        <w:t xml:space="preserve"> </w:t>
      </w:r>
      <w:r>
        <w:t>controlling</w:t>
      </w:r>
      <w:r>
        <w:rPr>
          <w:spacing w:val="-2"/>
        </w:rPr>
        <w:t xml:space="preserve"> </w:t>
      </w:r>
      <w:r>
        <w:t>signal</w:t>
      </w:r>
      <w:r>
        <w:rPr>
          <w:spacing w:val="-2"/>
        </w:rPr>
        <w:t xml:space="preserve"> </w:t>
      </w:r>
      <w:r>
        <w:t>timing</w:t>
      </w:r>
      <w:r>
        <w:rPr>
          <w:spacing w:val="-2"/>
        </w:rPr>
        <w:t xml:space="preserve"> </w:t>
      </w:r>
      <w:r>
        <w:t>into</w:t>
      </w:r>
      <w:r>
        <w:rPr>
          <w:spacing w:val="-2"/>
        </w:rPr>
        <w:t xml:space="preserve"> </w:t>
      </w:r>
      <w:r>
        <w:t>alterations</w:t>
      </w:r>
      <w:r>
        <w:rPr>
          <w:spacing w:val="-2"/>
        </w:rPr>
        <w:t xml:space="preserve"> </w:t>
      </w:r>
      <w:r>
        <w:t>under</w:t>
      </w:r>
      <w:r>
        <w:rPr>
          <w:spacing w:val="-2"/>
        </w:rPr>
        <w:t xml:space="preserve"> </w:t>
      </w:r>
      <w:r>
        <w:t>the</w:t>
      </w:r>
      <w:r>
        <w:rPr>
          <w:spacing w:val="-5"/>
        </w:rPr>
        <w:t xml:space="preserve"> </w:t>
      </w:r>
      <w:r>
        <w:t>ADA</w:t>
      </w:r>
      <w:r>
        <w:rPr>
          <w:spacing w:val="-2"/>
        </w:rPr>
        <w:t xml:space="preserve"> </w:t>
      </w:r>
      <w:r>
        <w:t>or</w:t>
      </w:r>
      <w:r>
        <w:rPr>
          <w:spacing w:val="-2"/>
        </w:rPr>
        <w:t xml:space="preserve"> </w:t>
      </w:r>
      <w:r>
        <w:t>Rehabilitation</w:t>
      </w:r>
      <w:r>
        <w:rPr>
          <w:spacing w:val="-2"/>
        </w:rPr>
        <w:t xml:space="preserve"> </w:t>
      </w:r>
      <w:r>
        <w:t>Act.</w:t>
      </w:r>
    </w:p>
    <w:p w14:paraId="097BE70A" w14:textId="77777777" w:rsidR="00B6495C" w:rsidRDefault="00B6495C" w:rsidP="00B6495C">
      <w:pPr>
        <w:pStyle w:val="BodyText"/>
        <w:spacing w:line="480" w:lineRule="auto"/>
        <w:ind w:left="119" w:right="331" w:firstLine="720"/>
        <w:jc w:val="both"/>
      </w:pPr>
      <w:r>
        <w:t>The Court, accordingly, denies plaintiffs’ motion for summary judgment as to the claim</w:t>
      </w:r>
      <w:r>
        <w:rPr>
          <w:spacing w:val="-57"/>
        </w:rPr>
        <w:t xml:space="preserve"> </w:t>
      </w:r>
      <w:r>
        <w:t>that the implementation of LPIs and EPPs constitute alterations to an intersection requiring the</w:t>
      </w:r>
      <w:r>
        <w:rPr>
          <w:spacing w:val="1"/>
        </w:rPr>
        <w:t xml:space="preserve"> </w:t>
      </w:r>
      <w:r>
        <w:t>simultaneous</w:t>
      </w:r>
      <w:r>
        <w:rPr>
          <w:spacing w:val="-1"/>
        </w:rPr>
        <w:t xml:space="preserve"> </w:t>
      </w:r>
      <w:r>
        <w:t>installation</w:t>
      </w:r>
      <w:r>
        <w:rPr>
          <w:spacing w:val="-2"/>
        </w:rPr>
        <w:t xml:space="preserve"> </w:t>
      </w:r>
      <w:r>
        <w:t>of APS.</w:t>
      </w:r>
    </w:p>
    <w:p w14:paraId="715B26DF" w14:textId="77777777" w:rsidR="00B6495C" w:rsidRDefault="00B6495C" w:rsidP="00AA0BF0">
      <w:pPr>
        <w:pStyle w:val="ListParagraph"/>
        <w:widowControl w:val="0"/>
        <w:numPr>
          <w:ilvl w:val="1"/>
          <w:numId w:val="19"/>
        </w:numPr>
        <w:tabs>
          <w:tab w:val="left" w:pos="2999"/>
          <w:tab w:val="left" w:pos="3000"/>
        </w:tabs>
        <w:autoSpaceDE w:val="0"/>
        <w:autoSpaceDN w:val="0"/>
        <w:spacing w:after="0" w:line="275" w:lineRule="exact"/>
        <w:ind w:hanging="721"/>
        <w:contextualSpacing w:val="0"/>
        <w:rPr>
          <w:i/>
          <w:sz w:val="24"/>
        </w:rPr>
      </w:pPr>
      <w:r>
        <w:rPr>
          <w:i/>
          <w:sz w:val="24"/>
        </w:rPr>
        <w:t>Claims Arising from New Signal Installations</w:t>
      </w:r>
    </w:p>
    <w:p w14:paraId="50EF3AB6" w14:textId="77777777" w:rsidR="00B6495C" w:rsidRDefault="00B6495C" w:rsidP="00B6495C">
      <w:pPr>
        <w:pStyle w:val="BodyText"/>
        <w:spacing w:before="10"/>
        <w:rPr>
          <w:i/>
          <w:sz w:val="20"/>
        </w:rPr>
      </w:pPr>
    </w:p>
    <w:p w14:paraId="04AC4225" w14:textId="77777777" w:rsidR="00B6495C" w:rsidRDefault="00B6495C" w:rsidP="00AA0BF0">
      <w:pPr>
        <w:pStyle w:val="ListParagraph"/>
        <w:widowControl w:val="0"/>
        <w:numPr>
          <w:ilvl w:val="2"/>
          <w:numId w:val="19"/>
        </w:numPr>
        <w:tabs>
          <w:tab w:val="left" w:pos="3719"/>
          <w:tab w:val="left" w:pos="3720"/>
        </w:tabs>
        <w:autoSpaceDE w:val="0"/>
        <w:autoSpaceDN w:val="0"/>
        <w:spacing w:after="0" w:line="240" w:lineRule="auto"/>
        <w:ind w:hanging="721"/>
        <w:contextualSpacing w:val="0"/>
        <w:rPr>
          <w:sz w:val="24"/>
        </w:rPr>
      </w:pPr>
      <w:r>
        <w:rPr>
          <w:sz w:val="24"/>
        </w:rPr>
        <w:t>Applicable</w:t>
      </w:r>
      <w:r>
        <w:rPr>
          <w:spacing w:val="-5"/>
          <w:sz w:val="24"/>
        </w:rPr>
        <w:t xml:space="preserve"> </w:t>
      </w:r>
      <w:r>
        <w:rPr>
          <w:sz w:val="24"/>
        </w:rPr>
        <w:t>Law</w:t>
      </w:r>
    </w:p>
    <w:p w14:paraId="5F7239BD" w14:textId="77777777" w:rsidR="00B6495C" w:rsidRDefault="00B6495C" w:rsidP="00B6495C">
      <w:pPr>
        <w:pStyle w:val="BodyText"/>
        <w:spacing w:before="10"/>
        <w:rPr>
          <w:sz w:val="20"/>
        </w:rPr>
      </w:pPr>
    </w:p>
    <w:p w14:paraId="3C1DFF9F" w14:textId="77777777" w:rsidR="00B6495C" w:rsidRDefault="00B6495C" w:rsidP="00B6495C">
      <w:pPr>
        <w:pStyle w:val="BodyText"/>
        <w:ind w:left="839"/>
      </w:pPr>
      <w:r>
        <w:t>Finally,</w:t>
      </w:r>
      <w:r>
        <w:rPr>
          <w:spacing w:val="-2"/>
        </w:rPr>
        <w:t xml:space="preserve"> </w:t>
      </w:r>
      <w:r>
        <w:t>the</w:t>
      </w:r>
      <w:r>
        <w:rPr>
          <w:spacing w:val="-2"/>
        </w:rPr>
        <w:t xml:space="preserve"> </w:t>
      </w:r>
      <w:r>
        <w:t>Court</w:t>
      </w:r>
      <w:r>
        <w:rPr>
          <w:spacing w:val="-2"/>
        </w:rPr>
        <w:t xml:space="preserve"> </w:t>
      </w:r>
      <w:r>
        <w:t>addresses</w:t>
      </w:r>
      <w:r>
        <w:rPr>
          <w:spacing w:val="-1"/>
        </w:rPr>
        <w:t xml:space="preserve"> </w:t>
      </w:r>
      <w:r>
        <w:t>plaintiffs’</w:t>
      </w:r>
      <w:r>
        <w:rPr>
          <w:spacing w:val="-1"/>
        </w:rPr>
        <w:t xml:space="preserve"> </w:t>
      </w:r>
      <w:r>
        <w:t>claims</w:t>
      </w:r>
      <w:r>
        <w:rPr>
          <w:spacing w:val="-1"/>
        </w:rPr>
        <w:t xml:space="preserve"> </w:t>
      </w:r>
      <w:r>
        <w:t>arising from</w:t>
      </w:r>
      <w:r>
        <w:rPr>
          <w:spacing w:val="-1"/>
        </w:rPr>
        <w:t xml:space="preserve"> </w:t>
      </w:r>
      <w:r>
        <w:t>new</w:t>
      </w:r>
      <w:r>
        <w:rPr>
          <w:spacing w:val="-1"/>
        </w:rPr>
        <w:t xml:space="preserve"> </w:t>
      </w:r>
      <w:r>
        <w:t>signal</w:t>
      </w:r>
      <w:r>
        <w:rPr>
          <w:spacing w:val="-1"/>
        </w:rPr>
        <w:t xml:space="preserve"> </w:t>
      </w:r>
      <w:r>
        <w:t>installations.</w:t>
      </w:r>
    </w:p>
    <w:p w14:paraId="65E4492E" w14:textId="77777777" w:rsidR="00B6495C" w:rsidRDefault="00B6495C" w:rsidP="00B6495C">
      <w:pPr>
        <w:pStyle w:val="BodyText"/>
        <w:spacing w:before="3"/>
      </w:pPr>
    </w:p>
    <w:p w14:paraId="01D8626D" w14:textId="77777777" w:rsidR="00B6495C" w:rsidRDefault="00B6495C" w:rsidP="00B6495C">
      <w:pPr>
        <w:pStyle w:val="BodyText"/>
        <w:spacing w:before="1" w:line="480" w:lineRule="auto"/>
        <w:ind w:left="119" w:right="163"/>
      </w:pPr>
      <w:r>
        <w:t>These claims implicate the regulations governing new construction promulgated under the ADA</w:t>
      </w:r>
      <w:r>
        <w:rPr>
          <w:spacing w:val="1"/>
        </w:rPr>
        <w:t xml:space="preserve"> </w:t>
      </w:r>
      <w:r>
        <w:t>and Rehabilitation Act, to wit, that all newly constructed facilities must “be designed and</w:t>
      </w:r>
      <w:r>
        <w:rPr>
          <w:spacing w:val="1"/>
        </w:rPr>
        <w:t xml:space="preserve"> </w:t>
      </w:r>
      <w:r>
        <w:t>constructed in such manner that the facility or part of the facility is readily accessible to and</w:t>
      </w:r>
      <w:r>
        <w:rPr>
          <w:spacing w:val="1"/>
        </w:rPr>
        <w:t xml:space="preserve"> </w:t>
      </w:r>
      <w:r>
        <w:rPr>
          <w:spacing w:val="-4"/>
        </w:rPr>
        <w:t xml:space="preserve">usable by individuals with disabilities.” </w:t>
      </w:r>
      <w:r>
        <w:rPr>
          <w:spacing w:val="-3"/>
        </w:rPr>
        <w:t xml:space="preserve">28 C.F.R. § 35.151(a)(1) (ADA); </w:t>
      </w:r>
      <w:r>
        <w:rPr>
          <w:i/>
          <w:spacing w:val="-3"/>
        </w:rPr>
        <w:t xml:space="preserve">see </w:t>
      </w:r>
      <w:r>
        <w:rPr>
          <w:spacing w:val="-3"/>
        </w:rPr>
        <w:t>28 C.F.R. § 42.522(a)</w:t>
      </w:r>
      <w:r>
        <w:rPr>
          <w:spacing w:val="-2"/>
        </w:rPr>
        <w:t xml:space="preserve"> </w:t>
      </w:r>
      <w:r>
        <w:t>(similar under the Rehabilitation Act).</w:t>
      </w:r>
      <w:r>
        <w:rPr>
          <w:spacing w:val="1"/>
        </w:rPr>
        <w:t xml:space="preserve"> </w:t>
      </w:r>
      <w:r>
        <w:t>Although neither provision defines “new construction” or</w:t>
      </w:r>
      <w:r>
        <w:rPr>
          <w:spacing w:val="-57"/>
        </w:rPr>
        <w:t xml:space="preserve"> </w:t>
      </w:r>
      <w:r>
        <w:t>“constructed,” and the parties do not dispute its significance, the plain meaning of the terms</w:t>
      </w:r>
      <w:r>
        <w:rPr>
          <w:spacing w:val="1"/>
        </w:rPr>
        <w:t xml:space="preserve"> </w:t>
      </w:r>
      <w:r>
        <w:t>refers</w:t>
      </w:r>
      <w:r>
        <w:rPr>
          <w:spacing w:val="-2"/>
        </w:rPr>
        <w:t xml:space="preserve"> </w:t>
      </w:r>
      <w:r>
        <w:t>to</w:t>
      </w:r>
      <w:r>
        <w:rPr>
          <w:spacing w:val="-1"/>
        </w:rPr>
        <w:t xml:space="preserve"> </w:t>
      </w:r>
      <w:r>
        <w:t>instances</w:t>
      </w:r>
      <w:r>
        <w:rPr>
          <w:spacing w:val="-1"/>
        </w:rPr>
        <w:t xml:space="preserve"> </w:t>
      </w:r>
      <w:r>
        <w:t>in</w:t>
      </w:r>
      <w:r>
        <w:rPr>
          <w:spacing w:val="-1"/>
        </w:rPr>
        <w:t xml:space="preserve"> </w:t>
      </w:r>
      <w:r>
        <w:t>which</w:t>
      </w:r>
      <w:r>
        <w:rPr>
          <w:spacing w:val="-2"/>
        </w:rPr>
        <w:t xml:space="preserve"> </w:t>
      </w:r>
      <w:r>
        <w:t>the</w:t>
      </w:r>
      <w:r>
        <w:rPr>
          <w:spacing w:val="-1"/>
        </w:rPr>
        <w:t xml:space="preserve"> </w:t>
      </w:r>
      <w:r>
        <w:t>City</w:t>
      </w:r>
      <w:r>
        <w:rPr>
          <w:spacing w:val="-1"/>
        </w:rPr>
        <w:t xml:space="preserve"> </w:t>
      </w:r>
      <w:r>
        <w:t>installs a</w:t>
      </w:r>
      <w:r>
        <w:rPr>
          <w:spacing w:val="-1"/>
        </w:rPr>
        <w:t xml:space="preserve"> </w:t>
      </w:r>
      <w:r>
        <w:t>“facility” where</w:t>
      </w:r>
      <w:r>
        <w:rPr>
          <w:spacing w:val="-1"/>
        </w:rPr>
        <w:t xml:space="preserve"> </w:t>
      </w:r>
      <w:r>
        <w:t>one</w:t>
      </w:r>
      <w:r>
        <w:rPr>
          <w:spacing w:val="-1"/>
        </w:rPr>
        <w:t xml:space="preserve"> </w:t>
      </w:r>
      <w:r>
        <w:t>did</w:t>
      </w:r>
      <w:r>
        <w:rPr>
          <w:spacing w:val="-1"/>
        </w:rPr>
        <w:t xml:space="preserve"> </w:t>
      </w:r>
      <w:r>
        <w:t>not exist before.</w:t>
      </w:r>
    </w:p>
    <w:p w14:paraId="6544949C" w14:textId="77777777" w:rsidR="00B6495C" w:rsidRDefault="00B6495C" w:rsidP="00B6495C">
      <w:pPr>
        <w:spacing w:line="480" w:lineRule="auto"/>
        <w:sectPr w:rsidR="00B6495C">
          <w:headerReference w:type="default" r:id="rId252"/>
          <w:footerReference w:type="default" r:id="rId253"/>
          <w:pgSz w:w="12240" w:h="15840"/>
          <w:pgMar w:top="1360" w:right="1320" w:bottom="1240" w:left="1320" w:header="232" w:footer="1046" w:gutter="0"/>
          <w:cols w:space="720"/>
        </w:sectPr>
      </w:pPr>
    </w:p>
    <w:p w14:paraId="13061A8A" w14:textId="77777777" w:rsidR="00B6495C" w:rsidRDefault="00B6495C" w:rsidP="00AA0BF0">
      <w:pPr>
        <w:pStyle w:val="ListParagraph"/>
        <w:widowControl w:val="0"/>
        <w:numPr>
          <w:ilvl w:val="2"/>
          <w:numId w:val="19"/>
        </w:numPr>
        <w:tabs>
          <w:tab w:val="left" w:pos="3719"/>
          <w:tab w:val="left" w:pos="3721"/>
        </w:tabs>
        <w:autoSpaceDE w:val="0"/>
        <w:autoSpaceDN w:val="0"/>
        <w:spacing w:before="80" w:after="0" w:line="240" w:lineRule="auto"/>
        <w:ind w:hanging="721"/>
        <w:contextualSpacing w:val="0"/>
        <w:rPr>
          <w:sz w:val="24"/>
        </w:rPr>
      </w:pPr>
      <w:r>
        <w:rPr>
          <w:sz w:val="24"/>
        </w:rPr>
        <w:lastRenderedPageBreak/>
        <w:t>Application</w:t>
      </w:r>
    </w:p>
    <w:p w14:paraId="6C34DFE5" w14:textId="77777777" w:rsidR="00B6495C" w:rsidRDefault="00B6495C" w:rsidP="00B6495C">
      <w:pPr>
        <w:pStyle w:val="BodyText"/>
        <w:spacing w:before="9"/>
        <w:rPr>
          <w:sz w:val="20"/>
        </w:rPr>
      </w:pPr>
    </w:p>
    <w:p w14:paraId="437E4422" w14:textId="77777777" w:rsidR="00B6495C" w:rsidRDefault="00B6495C" w:rsidP="00B6495C">
      <w:pPr>
        <w:pStyle w:val="BodyText"/>
        <w:spacing w:before="1" w:line="480" w:lineRule="auto"/>
        <w:ind w:left="120" w:right="149" w:firstLine="720"/>
      </w:pPr>
      <w:r>
        <w:t>The Court has held pedestrian crossing signals to be facilities under both the ADA and</w:t>
      </w:r>
      <w:r>
        <w:rPr>
          <w:spacing w:val="1"/>
        </w:rPr>
        <w:t xml:space="preserve"> </w:t>
      </w:r>
      <w:r>
        <w:t>Rehabilitation Act.</w:t>
      </w:r>
      <w:r>
        <w:rPr>
          <w:spacing w:val="1"/>
        </w:rPr>
        <w:t xml:space="preserve"> </w:t>
      </w:r>
      <w:r>
        <w:t>And, as the parties have stipulated, each year the DOT adds pedestrian</w:t>
      </w:r>
      <w:r>
        <w:rPr>
          <w:spacing w:val="1"/>
        </w:rPr>
        <w:t xml:space="preserve"> </w:t>
      </w:r>
      <w:r>
        <w:t>crossing signals at between 100 and 120 intersections.</w:t>
      </w:r>
      <w:r>
        <w:rPr>
          <w:spacing w:val="1"/>
        </w:rPr>
        <w:t xml:space="preserve"> </w:t>
      </w:r>
      <w:r>
        <w:t>JSF ¶ 135.</w:t>
      </w:r>
      <w:r>
        <w:rPr>
          <w:spacing w:val="1"/>
        </w:rPr>
        <w:t xml:space="preserve"> </w:t>
      </w:r>
      <w:r>
        <w:t>Many of these installations,</w:t>
      </w:r>
      <w:r>
        <w:rPr>
          <w:spacing w:val="1"/>
        </w:rPr>
        <w:t xml:space="preserve"> </w:t>
      </w:r>
      <w:r>
        <w:t>however, do not also include APS.</w:t>
      </w:r>
      <w:r>
        <w:rPr>
          <w:spacing w:val="1"/>
        </w:rPr>
        <w:t xml:space="preserve"> </w:t>
      </w:r>
      <w:r>
        <w:rPr>
          <w:i/>
        </w:rPr>
        <w:t xml:space="preserve">Id. </w:t>
      </w:r>
      <w:r>
        <w:t>¶ 133.</w:t>
      </w:r>
      <w:r>
        <w:rPr>
          <w:spacing w:val="1"/>
        </w:rPr>
        <w:t xml:space="preserve"> </w:t>
      </w:r>
      <w:r>
        <w:t>As the parties have further stipulated, blind</w:t>
      </w:r>
      <w:r>
        <w:rPr>
          <w:spacing w:val="1"/>
        </w:rPr>
        <w:t xml:space="preserve"> </w:t>
      </w:r>
      <w:r>
        <w:t>pedestrians</w:t>
      </w:r>
      <w:r>
        <w:rPr>
          <w:spacing w:val="-4"/>
        </w:rPr>
        <w:t xml:space="preserve"> </w:t>
      </w:r>
      <w:r>
        <w:t>cannot</w:t>
      </w:r>
      <w:r>
        <w:rPr>
          <w:spacing w:val="-3"/>
        </w:rPr>
        <w:t xml:space="preserve"> </w:t>
      </w:r>
      <w:r>
        <w:t>access</w:t>
      </w:r>
      <w:r>
        <w:rPr>
          <w:spacing w:val="-4"/>
        </w:rPr>
        <w:t xml:space="preserve"> </w:t>
      </w:r>
      <w:r>
        <w:t>the</w:t>
      </w:r>
      <w:r>
        <w:rPr>
          <w:spacing w:val="-3"/>
        </w:rPr>
        <w:t xml:space="preserve"> </w:t>
      </w:r>
      <w:r>
        <w:t>information</w:t>
      </w:r>
      <w:r>
        <w:rPr>
          <w:spacing w:val="-4"/>
        </w:rPr>
        <w:t xml:space="preserve"> </w:t>
      </w:r>
      <w:r>
        <w:t>provided</w:t>
      </w:r>
      <w:r>
        <w:rPr>
          <w:spacing w:val="-3"/>
        </w:rPr>
        <w:t xml:space="preserve"> </w:t>
      </w:r>
      <w:r>
        <w:t>by</w:t>
      </w:r>
      <w:r>
        <w:rPr>
          <w:spacing w:val="-4"/>
        </w:rPr>
        <w:t xml:space="preserve"> </w:t>
      </w:r>
      <w:r>
        <w:t>the</w:t>
      </w:r>
      <w:r>
        <w:rPr>
          <w:spacing w:val="-2"/>
        </w:rPr>
        <w:t xml:space="preserve"> </w:t>
      </w:r>
      <w:r>
        <w:t>crossing</w:t>
      </w:r>
      <w:r>
        <w:rPr>
          <w:spacing w:val="-5"/>
        </w:rPr>
        <w:t xml:space="preserve"> </w:t>
      </w:r>
      <w:r>
        <w:t>signals</w:t>
      </w:r>
      <w:r>
        <w:rPr>
          <w:spacing w:val="-3"/>
        </w:rPr>
        <w:t xml:space="preserve"> </w:t>
      </w:r>
      <w:r>
        <w:t>at</w:t>
      </w:r>
      <w:r>
        <w:rPr>
          <w:spacing w:val="-4"/>
        </w:rPr>
        <w:t xml:space="preserve"> </w:t>
      </w:r>
      <w:r>
        <w:t>a</w:t>
      </w:r>
      <w:r>
        <w:rPr>
          <w:spacing w:val="-3"/>
        </w:rPr>
        <w:t xml:space="preserve"> </w:t>
      </w:r>
      <w:r>
        <w:t>newly</w:t>
      </w:r>
      <w:r>
        <w:rPr>
          <w:spacing w:val="-4"/>
        </w:rPr>
        <w:t xml:space="preserve"> </w:t>
      </w:r>
      <w:r>
        <w:t>signalized</w:t>
      </w:r>
      <w:r>
        <w:rPr>
          <w:spacing w:val="-57"/>
        </w:rPr>
        <w:t xml:space="preserve"> </w:t>
      </w:r>
      <w:r>
        <w:t>intersection</w:t>
      </w:r>
      <w:r>
        <w:rPr>
          <w:spacing w:val="-2"/>
        </w:rPr>
        <w:t xml:space="preserve"> </w:t>
      </w:r>
      <w:r>
        <w:t>“unless</w:t>
      </w:r>
      <w:r>
        <w:rPr>
          <w:spacing w:val="-1"/>
        </w:rPr>
        <w:t xml:space="preserve"> </w:t>
      </w:r>
      <w:r>
        <w:t>it</w:t>
      </w:r>
      <w:r>
        <w:rPr>
          <w:spacing w:val="-1"/>
        </w:rPr>
        <w:t xml:space="preserve"> </w:t>
      </w:r>
      <w:r>
        <w:t>has</w:t>
      </w:r>
      <w:r>
        <w:rPr>
          <w:spacing w:val="-1"/>
        </w:rPr>
        <w:t xml:space="preserve"> </w:t>
      </w:r>
      <w:r>
        <w:t>been equipped with</w:t>
      </w:r>
      <w:r>
        <w:rPr>
          <w:spacing w:val="-1"/>
        </w:rPr>
        <w:t xml:space="preserve"> </w:t>
      </w:r>
      <w:r>
        <w:t xml:space="preserve">APS.”  </w:t>
      </w:r>
      <w:r>
        <w:rPr>
          <w:i/>
        </w:rPr>
        <w:t xml:space="preserve">Id. </w:t>
      </w:r>
      <w:r>
        <w:t>¶</w:t>
      </w:r>
      <w:r>
        <w:rPr>
          <w:spacing w:val="-1"/>
        </w:rPr>
        <w:t xml:space="preserve"> </w:t>
      </w:r>
      <w:r>
        <w:t>138.</w:t>
      </w:r>
    </w:p>
    <w:p w14:paraId="5E08B493" w14:textId="77777777" w:rsidR="00B6495C" w:rsidRDefault="00B6495C" w:rsidP="00B6495C">
      <w:pPr>
        <w:pStyle w:val="BodyText"/>
        <w:spacing w:line="480" w:lineRule="auto"/>
        <w:ind w:left="120" w:right="120" w:firstLine="720"/>
      </w:pPr>
      <w:r>
        <w:t>It follows—as discussed in the context of plaintiffs’ meaningful-access claims—that such</w:t>
      </w:r>
      <w:r>
        <w:rPr>
          <w:spacing w:val="-57"/>
        </w:rPr>
        <w:t xml:space="preserve"> </w:t>
      </w:r>
      <w:r>
        <w:t>newly constructed facilities are not “readily accessible” to those who cannot see them.</w:t>
      </w:r>
      <w:r>
        <w:rPr>
          <w:spacing w:val="1"/>
        </w:rPr>
        <w:t xml:space="preserve"> </w:t>
      </w:r>
      <w:r>
        <w:t>The City</w:t>
      </w:r>
      <w:r>
        <w:rPr>
          <w:spacing w:val="1"/>
        </w:rPr>
        <w:t xml:space="preserve"> </w:t>
      </w:r>
      <w:r>
        <w:t>does</w:t>
      </w:r>
      <w:r>
        <w:rPr>
          <w:spacing w:val="-2"/>
        </w:rPr>
        <w:t xml:space="preserve"> </w:t>
      </w:r>
      <w:r>
        <w:t>not</w:t>
      </w:r>
      <w:r>
        <w:rPr>
          <w:spacing w:val="-1"/>
        </w:rPr>
        <w:t xml:space="preserve"> </w:t>
      </w:r>
      <w:r>
        <w:t>appear</w:t>
      </w:r>
      <w:r>
        <w:rPr>
          <w:spacing w:val="-1"/>
        </w:rPr>
        <w:t xml:space="preserve"> </w:t>
      </w:r>
      <w:r>
        <w:t>to</w:t>
      </w:r>
      <w:r>
        <w:rPr>
          <w:spacing w:val="-1"/>
        </w:rPr>
        <w:t xml:space="preserve"> </w:t>
      </w:r>
      <w:r>
        <w:t>dispute</w:t>
      </w:r>
      <w:r>
        <w:rPr>
          <w:spacing w:val="-1"/>
        </w:rPr>
        <w:t xml:space="preserve"> </w:t>
      </w:r>
      <w:r>
        <w:t>this</w:t>
      </w:r>
      <w:r>
        <w:rPr>
          <w:spacing w:val="-3"/>
        </w:rPr>
        <w:t xml:space="preserve"> </w:t>
      </w:r>
      <w:r>
        <w:t>aspect</w:t>
      </w:r>
      <w:r>
        <w:rPr>
          <w:spacing w:val="-2"/>
        </w:rPr>
        <w:t xml:space="preserve"> </w:t>
      </w:r>
      <w:r>
        <w:t>of</w:t>
      </w:r>
      <w:r>
        <w:rPr>
          <w:spacing w:val="-3"/>
        </w:rPr>
        <w:t xml:space="preserve"> </w:t>
      </w:r>
      <w:r>
        <w:t>plaintiffs’</w:t>
      </w:r>
      <w:r>
        <w:rPr>
          <w:spacing w:val="-2"/>
        </w:rPr>
        <w:t xml:space="preserve"> </w:t>
      </w:r>
      <w:hyperlink r:id="rId254">
        <w:r>
          <w:t>motion.</w:t>
        </w:r>
        <w:r>
          <w:rPr>
            <w:vertAlign w:val="superscript"/>
          </w:rPr>
          <w:t>17</w:t>
        </w:r>
      </w:hyperlink>
      <w:r>
        <w:rPr>
          <w:spacing w:val="58"/>
        </w:rPr>
        <w:t xml:space="preserve"> </w:t>
      </w:r>
      <w:r>
        <w:rPr>
          <w:i/>
        </w:rPr>
        <w:t>See</w:t>
      </w:r>
      <w:r>
        <w:rPr>
          <w:i/>
          <w:spacing w:val="-1"/>
        </w:rPr>
        <w:t xml:space="preserve"> </w:t>
      </w:r>
      <w:r>
        <w:t>Def.</w:t>
      </w:r>
      <w:r>
        <w:rPr>
          <w:spacing w:val="-2"/>
        </w:rPr>
        <w:t xml:space="preserve"> </w:t>
      </w:r>
      <w:r>
        <w:t>Mem.</w:t>
      </w:r>
      <w:r>
        <w:rPr>
          <w:spacing w:val="-2"/>
        </w:rPr>
        <w:t xml:space="preserve"> </w:t>
      </w:r>
      <w:r>
        <w:t>at</w:t>
      </w:r>
      <w:r>
        <w:rPr>
          <w:spacing w:val="-1"/>
        </w:rPr>
        <w:t xml:space="preserve"> </w:t>
      </w:r>
      <w:r>
        <w:t>20–21;</w:t>
      </w:r>
      <w:r>
        <w:rPr>
          <w:spacing w:val="-3"/>
        </w:rPr>
        <w:t xml:space="preserve"> </w:t>
      </w:r>
      <w:r>
        <w:t>2019</w:t>
      </w:r>
      <w:r>
        <w:rPr>
          <w:spacing w:val="-2"/>
        </w:rPr>
        <w:t xml:space="preserve"> </w:t>
      </w:r>
      <w:r>
        <w:t>APS</w:t>
      </w:r>
      <w:r>
        <w:rPr>
          <w:spacing w:val="-57"/>
        </w:rPr>
        <w:t xml:space="preserve"> </w:t>
      </w:r>
      <w:r>
        <w:t>Memo at 1 (“It is legally required that all newly signalized intersections containing a pedestrian</w:t>
      </w:r>
      <w:r>
        <w:rPr>
          <w:spacing w:val="1"/>
        </w:rPr>
        <w:t xml:space="preserve"> </w:t>
      </w:r>
      <w:r>
        <w:t>signal also include APS.”).</w:t>
      </w:r>
      <w:r>
        <w:rPr>
          <w:spacing w:val="1"/>
        </w:rPr>
        <w:t xml:space="preserve"> </w:t>
      </w:r>
      <w:r>
        <w:t>Therefore, to the extent that the City has installed new pedestrian</w:t>
      </w:r>
      <w:r>
        <w:rPr>
          <w:spacing w:val="1"/>
        </w:rPr>
        <w:t xml:space="preserve"> </w:t>
      </w:r>
      <w:r>
        <w:t>crossing</w:t>
      </w:r>
      <w:r>
        <w:rPr>
          <w:spacing w:val="3"/>
        </w:rPr>
        <w:t xml:space="preserve"> </w:t>
      </w:r>
      <w:r>
        <w:t>signals</w:t>
      </w:r>
      <w:r>
        <w:rPr>
          <w:spacing w:val="4"/>
        </w:rPr>
        <w:t xml:space="preserve"> </w:t>
      </w:r>
      <w:r>
        <w:t>since</w:t>
      </w:r>
      <w:r>
        <w:rPr>
          <w:spacing w:val="4"/>
        </w:rPr>
        <w:t xml:space="preserve"> </w:t>
      </w:r>
      <w:r>
        <w:t>June</w:t>
      </w:r>
      <w:r>
        <w:rPr>
          <w:spacing w:val="3"/>
        </w:rPr>
        <w:t xml:space="preserve"> </w:t>
      </w:r>
      <w:r>
        <w:t>27,</w:t>
      </w:r>
      <w:r>
        <w:rPr>
          <w:spacing w:val="3"/>
        </w:rPr>
        <w:t xml:space="preserve"> </w:t>
      </w:r>
      <w:r>
        <w:t>2015,</w:t>
      </w:r>
      <w:r>
        <w:rPr>
          <w:spacing w:val="3"/>
        </w:rPr>
        <w:t xml:space="preserve"> </w:t>
      </w:r>
      <w:r>
        <w:t>without</w:t>
      </w:r>
      <w:r>
        <w:rPr>
          <w:spacing w:val="3"/>
        </w:rPr>
        <w:t xml:space="preserve"> </w:t>
      </w:r>
      <w:r>
        <w:t>making</w:t>
      </w:r>
      <w:r>
        <w:rPr>
          <w:spacing w:val="3"/>
        </w:rPr>
        <w:t xml:space="preserve"> </w:t>
      </w:r>
      <w:r>
        <w:t>those</w:t>
      </w:r>
      <w:r>
        <w:rPr>
          <w:spacing w:val="3"/>
        </w:rPr>
        <w:t xml:space="preserve"> </w:t>
      </w:r>
      <w:r>
        <w:t>signals</w:t>
      </w:r>
      <w:r>
        <w:rPr>
          <w:spacing w:val="3"/>
        </w:rPr>
        <w:t xml:space="preserve"> </w:t>
      </w:r>
      <w:r>
        <w:t>readily</w:t>
      </w:r>
      <w:r>
        <w:rPr>
          <w:spacing w:val="3"/>
        </w:rPr>
        <w:t xml:space="preserve"> </w:t>
      </w:r>
      <w:r>
        <w:t>accessible</w:t>
      </w:r>
      <w:r>
        <w:rPr>
          <w:spacing w:val="3"/>
        </w:rPr>
        <w:t xml:space="preserve"> </w:t>
      </w:r>
      <w:r>
        <w:t>to</w:t>
      </w:r>
      <w:r>
        <w:rPr>
          <w:spacing w:val="3"/>
        </w:rPr>
        <w:t xml:space="preserve"> </w:t>
      </w:r>
      <w:r>
        <w:t>the</w:t>
      </w:r>
      <w:r>
        <w:rPr>
          <w:spacing w:val="1"/>
        </w:rPr>
        <w:t xml:space="preserve"> </w:t>
      </w:r>
      <w:r>
        <w:t>blind,</w:t>
      </w:r>
      <w:r>
        <w:rPr>
          <w:spacing w:val="-2"/>
        </w:rPr>
        <w:t xml:space="preserve"> </w:t>
      </w:r>
      <w:r>
        <w:t>it</w:t>
      </w:r>
      <w:r>
        <w:rPr>
          <w:spacing w:val="-1"/>
        </w:rPr>
        <w:t xml:space="preserve"> </w:t>
      </w:r>
      <w:r>
        <w:t>has</w:t>
      </w:r>
      <w:r>
        <w:rPr>
          <w:spacing w:val="-1"/>
        </w:rPr>
        <w:t xml:space="preserve"> </w:t>
      </w:r>
      <w:r>
        <w:t>violated</w:t>
      </w:r>
      <w:r>
        <w:rPr>
          <w:spacing w:val="-2"/>
        </w:rPr>
        <w:t xml:space="preserve"> </w:t>
      </w:r>
      <w:r>
        <w:t>the</w:t>
      </w:r>
      <w:r>
        <w:rPr>
          <w:spacing w:val="-1"/>
        </w:rPr>
        <w:t xml:space="preserve"> </w:t>
      </w:r>
      <w:r>
        <w:t>ADA</w:t>
      </w:r>
      <w:r>
        <w:rPr>
          <w:spacing w:val="-1"/>
        </w:rPr>
        <w:t xml:space="preserve"> </w:t>
      </w:r>
      <w:r>
        <w:t>and</w:t>
      </w:r>
      <w:r>
        <w:rPr>
          <w:spacing w:val="-1"/>
        </w:rPr>
        <w:t xml:space="preserve"> </w:t>
      </w:r>
      <w:r>
        <w:t>Rehabilitation</w:t>
      </w:r>
      <w:r>
        <w:rPr>
          <w:spacing w:val="-2"/>
        </w:rPr>
        <w:t xml:space="preserve"> </w:t>
      </w:r>
      <w:r>
        <w:t>Act.</w:t>
      </w:r>
      <w:r>
        <w:rPr>
          <w:vertAlign w:val="superscript"/>
        </w:rPr>
        <w:t>18</w:t>
      </w:r>
    </w:p>
    <w:p w14:paraId="0F045EA5" w14:textId="77777777" w:rsidR="00B6495C" w:rsidRDefault="00B6495C" w:rsidP="00B6495C">
      <w:pPr>
        <w:pStyle w:val="BodyText"/>
        <w:spacing w:line="480" w:lineRule="auto"/>
        <w:ind w:left="120" w:firstLine="720"/>
      </w:pPr>
      <w:r>
        <w:t>The Court accordingly grants summary judgment to plaintiffs as to liability regarding all</w:t>
      </w:r>
      <w:r>
        <w:rPr>
          <w:spacing w:val="1"/>
        </w:rPr>
        <w:t xml:space="preserve"> </w:t>
      </w:r>
      <w:r>
        <w:t>such installations.</w:t>
      </w:r>
      <w:r>
        <w:rPr>
          <w:spacing w:val="1"/>
        </w:rPr>
        <w:t xml:space="preserve"> </w:t>
      </w:r>
      <w:r>
        <w:t>Because plaintiffs’ motion is limited to the liability phase, the Court does not</w:t>
      </w:r>
      <w:r>
        <w:rPr>
          <w:spacing w:val="1"/>
        </w:rPr>
        <w:t xml:space="preserve"> </w:t>
      </w:r>
      <w:r>
        <w:t>have occasion presently to rule as the appropriate remedy.</w:t>
      </w:r>
      <w:r>
        <w:rPr>
          <w:spacing w:val="1"/>
        </w:rPr>
        <w:t xml:space="preserve"> </w:t>
      </w:r>
      <w:r>
        <w:t>As above, however, on claims arising</w:t>
      </w:r>
      <w:r>
        <w:rPr>
          <w:spacing w:val="-57"/>
        </w:rPr>
        <w:t xml:space="preserve"> </w:t>
      </w:r>
      <w:r>
        <w:t>from the failure to make a facility accessible at the time of alterations or construction, a public-</w:t>
      </w:r>
      <w:r>
        <w:rPr>
          <w:spacing w:val="1"/>
        </w:rPr>
        <w:t xml:space="preserve"> </w:t>
      </w:r>
      <w:r>
        <w:t>entity defendant does not have available the</w:t>
      </w:r>
      <w:r>
        <w:rPr>
          <w:spacing w:val="-3"/>
        </w:rPr>
        <w:t xml:space="preserve"> </w:t>
      </w:r>
      <w:r>
        <w:t>undue</w:t>
      </w:r>
      <w:r>
        <w:rPr>
          <w:spacing w:val="-1"/>
        </w:rPr>
        <w:t xml:space="preserve"> </w:t>
      </w:r>
      <w:r>
        <w:t>burden</w:t>
      </w:r>
      <w:r>
        <w:rPr>
          <w:spacing w:val="-1"/>
        </w:rPr>
        <w:t xml:space="preserve"> </w:t>
      </w:r>
      <w:r>
        <w:t>or</w:t>
      </w:r>
      <w:r>
        <w:rPr>
          <w:spacing w:val="-1"/>
        </w:rPr>
        <w:t xml:space="preserve"> </w:t>
      </w:r>
      <w:r>
        <w:t>fundamental alteration defenses</w:t>
      </w:r>
    </w:p>
    <w:p w14:paraId="35AFA15B" w14:textId="77777777" w:rsidR="00B6495C" w:rsidRDefault="00B6495C" w:rsidP="00B6495C">
      <w:pPr>
        <w:pStyle w:val="BodyText"/>
        <w:rPr>
          <w:sz w:val="20"/>
        </w:rPr>
      </w:pPr>
    </w:p>
    <w:p w14:paraId="2DCDE97D" w14:textId="13794A89" w:rsidR="00B6495C" w:rsidRDefault="00B6495C" w:rsidP="00B6495C">
      <w:pPr>
        <w:pStyle w:val="BodyText"/>
        <w:spacing w:before="1"/>
        <w:rPr>
          <w:sz w:val="18"/>
        </w:rPr>
      </w:pPr>
      <w:r>
        <w:rPr>
          <w:noProof/>
          <w:sz w:val="24"/>
        </w:rPr>
        <mc:AlternateContent>
          <mc:Choice Requires="wps">
            <w:drawing>
              <wp:anchor distT="0" distB="0" distL="0" distR="0" simplePos="0" relativeHeight="251691008" behindDoc="1" locked="0" layoutInCell="1" allowOverlap="1" wp14:anchorId="0284BFE3" wp14:editId="039558B8">
                <wp:simplePos x="0" y="0"/>
                <wp:positionH relativeFrom="page">
                  <wp:posOffset>914400</wp:posOffset>
                </wp:positionH>
                <wp:positionV relativeFrom="paragraph">
                  <wp:posOffset>147955</wp:posOffset>
                </wp:positionV>
                <wp:extent cx="1828800" cy="7620"/>
                <wp:effectExtent l="0" t="0" r="0" b="0"/>
                <wp:wrapTopAndBottom/>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A80CDBF" id="Rectangle 169" o:spid="_x0000_s1026" style="position:absolute;margin-left:1in;margin-top:11.65pt;width:2in;height:.6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" fillcolor="black" stroked="f">
                <w10:wrap type="topAndBottom" anchorx="page"/>
              </v:rect>
            </w:pict>
          </mc:Fallback>
        </mc:AlternateContent>
      </w:r>
    </w:p>
    <w:p w14:paraId="4F833A8C" w14:textId="77777777" w:rsidR="00B6495C" w:rsidRDefault="00B6495C" w:rsidP="00B6495C">
      <w:pPr>
        <w:pStyle w:val="BodyText"/>
        <w:spacing w:before="102"/>
        <w:ind w:left="120"/>
      </w:pPr>
      <w:r>
        <w:rPr>
          <w:vertAlign w:val="superscript"/>
        </w:rPr>
        <w:t>17</w:t>
      </w:r>
      <w:r>
        <w:t xml:space="preserve"> Nor does the City dispute that, given the work entailed, the installation of new traffic signals</w:t>
      </w:r>
      <w:r>
        <w:rPr>
          <w:spacing w:val="1"/>
        </w:rPr>
        <w:t xml:space="preserve"> </w:t>
      </w:r>
      <w:r>
        <w:t>constitutes “new construction.”</w:t>
      </w:r>
      <w:r>
        <w:rPr>
          <w:spacing w:val="1"/>
        </w:rPr>
        <w:t xml:space="preserve"> </w:t>
      </w:r>
      <w:r>
        <w:t>Unlike in the context of SIPs or Capital Projects, that</w:t>
      </w:r>
      <w:r>
        <w:rPr>
          <w:spacing w:val="1"/>
        </w:rPr>
        <w:t xml:space="preserve"> </w:t>
      </w:r>
      <w:r>
        <w:t>determination</w:t>
      </w:r>
      <w:r>
        <w:rPr>
          <w:spacing w:val="-2"/>
        </w:rPr>
        <w:t xml:space="preserve"> </w:t>
      </w:r>
      <w:r>
        <w:t>applies</w:t>
      </w:r>
      <w:r>
        <w:rPr>
          <w:spacing w:val="-2"/>
        </w:rPr>
        <w:t xml:space="preserve"> </w:t>
      </w:r>
      <w:r>
        <w:t>across</w:t>
      </w:r>
      <w:r>
        <w:rPr>
          <w:spacing w:val="-2"/>
        </w:rPr>
        <w:t xml:space="preserve"> </w:t>
      </w:r>
      <w:r>
        <w:t>the</w:t>
      </w:r>
      <w:r>
        <w:rPr>
          <w:spacing w:val="-2"/>
        </w:rPr>
        <w:t xml:space="preserve"> </w:t>
      </w:r>
      <w:r>
        <w:t>board;</w:t>
      </w:r>
      <w:r>
        <w:rPr>
          <w:spacing w:val="-1"/>
        </w:rPr>
        <w:t xml:space="preserve"> </w:t>
      </w:r>
      <w:r>
        <w:t>it</w:t>
      </w:r>
      <w:r>
        <w:rPr>
          <w:spacing w:val="-2"/>
        </w:rPr>
        <w:t xml:space="preserve"> </w:t>
      </w:r>
      <w:r>
        <w:t>does</w:t>
      </w:r>
      <w:r>
        <w:rPr>
          <w:spacing w:val="-2"/>
        </w:rPr>
        <w:t xml:space="preserve"> </w:t>
      </w:r>
      <w:r>
        <w:t>not</w:t>
      </w:r>
      <w:r>
        <w:rPr>
          <w:spacing w:val="-4"/>
        </w:rPr>
        <w:t xml:space="preserve"> </w:t>
      </w:r>
      <w:r>
        <w:t>require</w:t>
      </w:r>
      <w:r>
        <w:rPr>
          <w:spacing w:val="-2"/>
        </w:rPr>
        <w:t xml:space="preserve"> </w:t>
      </w:r>
      <w:r>
        <w:t>a</w:t>
      </w:r>
      <w:r>
        <w:rPr>
          <w:spacing w:val="-3"/>
        </w:rPr>
        <w:t xml:space="preserve"> </w:t>
      </w:r>
      <w:r>
        <w:t>fact-intensive,</w:t>
      </w:r>
      <w:r>
        <w:rPr>
          <w:spacing w:val="-3"/>
        </w:rPr>
        <w:t xml:space="preserve"> </w:t>
      </w:r>
      <w:r>
        <w:t>site-specific</w:t>
      </w:r>
      <w:r>
        <w:rPr>
          <w:spacing w:val="-2"/>
        </w:rPr>
        <w:t xml:space="preserve"> </w:t>
      </w:r>
      <w:r>
        <w:t>inquiry.</w:t>
      </w:r>
    </w:p>
    <w:p w14:paraId="7869FA67" w14:textId="77777777" w:rsidR="00B6495C" w:rsidRDefault="00B6495C" w:rsidP="00B6495C">
      <w:pPr>
        <w:pStyle w:val="BodyText"/>
      </w:pPr>
    </w:p>
    <w:p w14:paraId="14B830B1" w14:textId="77777777" w:rsidR="00B6495C" w:rsidRDefault="00B6495C" w:rsidP="00B6495C">
      <w:pPr>
        <w:pStyle w:val="BodyText"/>
        <w:ind w:left="120" w:right="309"/>
      </w:pPr>
      <w:r>
        <w:rPr>
          <w:vertAlign w:val="superscript"/>
        </w:rPr>
        <w:t>18</w:t>
      </w:r>
      <w:r>
        <w:t xml:space="preserve"> Although not necessary to this conclusion, the PROWAG guidelines are consistent with it.</w:t>
      </w:r>
      <w:r>
        <w:rPr>
          <w:spacing w:val="1"/>
        </w:rPr>
        <w:t xml:space="preserve"> </w:t>
      </w:r>
      <w:r>
        <w:t>They require that “[w]here pedestrian signals are provided at pedestrian street crossings, they</w:t>
      </w:r>
      <w:r>
        <w:rPr>
          <w:spacing w:val="1"/>
        </w:rPr>
        <w:t xml:space="preserve"> </w:t>
      </w:r>
      <w:r>
        <w:t>shall</w:t>
      </w:r>
      <w:r>
        <w:rPr>
          <w:spacing w:val="-2"/>
        </w:rPr>
        <w:t xml:space="preserve"> </w:t>
      </w:r>
      <w:r>
        <w:t>include</w:t>
      </w:r>
      <w:r>
        <w:rPr>
          <w:spacing w:val="-1"/>
        </w:rPr>
        <w:t xml:space="preserve"> </w:t>
      </w:r>
      <w:r>
        <w:t>accessible</w:t>
      </w:r>
      <w:r>
        <w:rPr>
          <w:spacing w:val="-1"/>
        </w:rPr>
        <w:t xml:space="preserve"> </w:t>
      </w:r>
      <w:r>
        <w:t>pedestrian</w:t>
      </w:r>
      <w:r>
        <w:rPr>
          <w:spacing w:val="-2"/>
        </w:rPr>
        <w:t xml:space="preserve"> </w:t>
      </w:r>
      <w:r>
        <w:t>signals</w:t>
      </w:r>
      <w:r>
        <w:rPr>
          <w:spacing w:val="-1"/>
        </w:rPr>
        <w:t xml:space="preserve"> </w:t>
      </w:r>
      <w:r>
        <w:t>and</w:t>
      </w:r>
      <w:r>
        <w:rPr>
          <w:spacing w:val="-1"/>
        </w:rPr>
        <w:t xml:space="preserve"> </w:t>
      </w:r>
      <w:r>
        <w:t>pedestrian</w:t>
      </w:r>
      <w:r>
        <w:rPr>
          <w:spacing w:val="-1"/>
        </w:rPr>
        <w:t xml:space="preserve"> </w:t>
      </w:r>
      <w:r>
        <w:t>pushbuttons.”</w:t>
      </w:r>
      <w:r>
        <w:rPr>
          <w:spacing w:val="58"/>
        </w:rPr>
        <w:t xml:space="preserve"> </w:t>
      </w:r>
      <w:r>
        <w:t>76</w:t>
      </w:r>
      <w:r>
        <w:rPr>
          <w:spacing w:val="-1"/>
        </w:rPr>
        <w:t xml:space="preserve"> </w:t>
      </w:r>
      <w:r>
        <w:t>Fed.</w:t>
      </w:r>
      <w:r>
        <w:rPr>
          <w:spacing w:val="-1"/>
        </w:rPr>
        <w:t xml:space="preserve"> </w:t>
      </w:r>
      <w:r>
        <w:t>Reg.</w:t>
      </w:r>
      <w:r>
        <w:rPr>
          <w:spacing w:val="-1"/>
        </w:rPr>
        <w:t xml:space="preserve"> </w:t>
      </w:r>
      <w:r>
        <w:t>at 44690.</w:t>
      </w:r>
    </w:p>
    <w:p w14:paraId="79309FBC" w14:textId="77777777" w:rsidR="00B6495C" w:rsidRDefault="00B6495C" w:rsidP="00B6495C">
      <w:pPr>
        <w:sectPr w:rsidR="00B6495C">
          <w:headerReference w:type="default" r:id="rId255"/>
          <w:footerReference w:type="default" r:id="rId256"/>
          <w:pgSz w:w="12240" w:h="15840"/>
          <w:pgMar w:top="1360" w:right="1320" w:bottom="1240" w:left="1320" w:header="232" w:footer="1046" w:gutter="0"/>
          <w:cols w:space="720"/>
        </w:sectPr>
      </w:pPr>
    </w:p>
    <w:p w14:paraId="596CDA4B" w14:textId="77777777" w:rsidR="00B6495C" w:rsidRDefault="00B6495C" w:rsidP="00B6495C">
      <w:pPr>
        <w:pStyle w:val="BodyText"/>
        <w:spacing w:before="80" w:line="480" w:lineRule="auto"/>
        <w:ind w:left="120" w:right="301"/>
      </w:pPr>
      <w:r>
        <w:lastRenderedPageBreak/>
        <w:t>that may be invoked in connection with claims of the denial of meaningful access.</w:t>
      </w:r>
      <w:r>
        <w:rPr>
          <w:spacing w:val="1"/>
        </w:rPr>
        <w:t xml:space="preserve"> </w:t>
      </w:r>
      <w:r>
        <w:rPr>
          <w:i/>
        </w:rPr>
        <w:t>See Kinney</w:t>
      </w:r>
      <w:r>
        <w:t>,</w:t>
      </w:r>
      <w:r>
        <w:rPr>
          <w:spacing w:val="-57"/>
        </w:rPr>
        <w:t xml:space="preserve"> </w:t>
      </w:r>
      <w:r>
        <w:t>9</w:t>
      </w:r>
      <w:r>
        <w:rPr>
          <w:spacing w:val="-1"/>
        </w:rPr>
        <w:t xml:space="preserve"> </w:t>
      </w:r>
      <w:r>
        <w:t>F.3d</w:t>
      </w:r>
      <w:r>
        <w:rPr>
          <w:spacing w:val="-1"/>
        </w:rPr>
        <w:t xml:space="preserve"> </w:t>
      </w:r>
      <w:r>
        <w:t>at 1069.</w:t>
      </w:r>
    </w:p>
    <w:p w14:paraId="3FFF57C5" w14:textId="77777777" w:rsidR="00B6495C" w:rsidRDefault="00B6495C" w:rsidP="00AA0BF0">
      <w:pPr>
        <w:pStyle w:val="Heading1"/>
        <w:numPr>
          <w:ilvl w:val="1"/>
          <w:numId w:val="23"/>
        </w:numPr>
      </w:pPr>
      <w:r>
        <w:t>Claims</w:t>
      </w:r>
      <w:r>
        <w:rPr>
          <w:spacing w:val="-5"/>
        </w:rPr>
        <w:t xml:space="preserve"> </w:t>
      </w:r>
      <w:r>
        <w:t>Under</w:t>
      </w:r>
      <w:r>
        <w:rPr>
          <w:spacing w:val="-5"/>
        </w:rPr>
        <w:t xml:space="preserve"> </w:t>
      </w:r>
      <w:r>
        <w:t>the</w:t>
      </w:r>
      <w:r>
        <w:rPr>
          <w:spacing w:val="-5"/>
        </w:rPr>
        <w:t xml:space="preserve"> </w:t>
      </w:r>
      <w:r>
        <w:t>NYCHRL</w:t>
      </w:r>
    </w:p>
    <w:p w14:paraId="41D70951" w14:textId="77777777" w:rsidR="00B6495C" w:rsidRDefault="00B6495C" w:rsidP="00B6495C">
      <w:pPr>
        <w:pStyle w:val="BodyText"/>
        <w:spacing w:before="9"/>
        <w:rPr>
          <w:b/>
          <w:sz w:val="20"/>
        </w:rPr>
      </w:pPr>
    </w:p>
    <w:p w14:paraId="718D3FB7" w14:textId="77777777" w:rsidR="00B6495C" w:rsidRDefault="00B6495C" w:rsidP="00B6495C">
      <w:pPr>
        <w:pStyle w:val="BodyText"/>
        <w:spacing w:before="1" w:line="480" w:lineRule="auto"/>
        <w:ind w:left="119" w:right="129" w:firstLine="720"/>
      </w:pPr>
      <w:r>
        <w:t>The NYCHRL makes it an “unlawful discriminatory practice” for any “owner, lessee,</w:t>
      </w:r>
      <w:r>
        <w:rPr>
          <w:spacing w:val="1"/>
        </w:rPr>
        <w:t xml:space="preserve"> </w:t>
      </w:r>
      <w:r>
        <w:t>proprietor, manager, superintendent, agent or employee of any place or provider of public</w:t>
      </w:r>
      <w:r>
        <w:rPr>
          <w:spacing w:val="1"/>
        </w:rPr>
        <w:t xml:space="preserve"> </w:t>
      </w:r>
      <w:r>
        <w:t>accommodation, because of the actual or perceived . . .</w:t>
      </w:r>
      <w:r>
        <w:rPr>
          <w:spacing w:val="1"/>
        </w:rPr>
        <w:t xml:space="preserve"> </w:t>
      </w:r>
      <w:r>
        <w:t>disability . . . of any person, directly or</w:t>
      </w:r>
      <w:r>
        <w:rPr>
          <w:spacing w:val="1"/>
        </w:rPr>
        <w:t xml:space="preserve"> </w:t>
      </w:r>
      <w:r>
        <w:t>indirectly, to refuse, withhold from or deny to such person any of the accommodations,</w:t>
      </w:r>
      <w:r>
        <w:rPr>
          <w:spacing w:val="1"/>
        </w:rPr>
        <w:t xml:space="preserve"> </w:t>
      </w:r>
      <w:r>
        <w:t>advantages, facilities or privileges thereof.”</w:t>
      </w:r>
      <w:r>
        <w:rPr>
          <w:spacing w:val="1"/>
        </w:rPr>
        <w:t xml:space="preserve"> </w:t>
      </w:r>
      <w:r>
        <w:rPr>
          <w:i/>
        </w:rPr>
        <w:t>Brooklyn Ctr. for Indep.</w:t>
      </w:r>
      <w:r>
        <w:t>, 980 F. Supp. 2d at 642</w:t>
      </w:r>
      <w:r>
        <w:rPr>
          <w:spacing w:val="1"/>
        </w:rPr>
        <w:t xml:space="preserve"> </w:t>
      </w:r>
      <w:r>
        <w:t>(alterations in original) (quoting N.Y.C. Admin. Code § 8-107(4)(a)).</w:t>
      </w:r>
      <w:r>
        <w:rPr>
          <w:spacing w:val="60"/>
        </w:rPr>
        <w:t xml:space="preserve"> </w:t>
      </w:r>
      <w:r>
        <w:t>It further requires that</w:t>
      </w:r>
      <w:r>
        <w:rPr>
          <w:spacing w:val="1"/>
        </w:rPr>
        <w:t xml:space="preserve"> </w:t>
      </w:r>
      <w:r>
        <w:t>“any person prohibited by the [law] from discriminating on the basis of disability shall make</w:t>
      </w:r>
      <w:r>
        <w:rPr>
          <w:spacing w:val="1"/>
        </w:rPr>
        <w:t xml:space="preserve"> </w:t>
      </w:r>
      <w:r>
        <w:t>reasonable accommodation to enable a person with a disability to . . . enjoy the right or rights in</w:t>
      </w:r>
      <w:r>
        <w:rPr>
          <w:spacing w:val="1"/>
        </w:rPr>
        <w:t xml:space="preserve"> </w:t>
      </w:r>
      <w:r>
        <w:t>question provided that the disability is known or should have been known by the covered entity.”</w:t>
      </w:r>
      <w:r>
        <w:rPr>
          <w:spacing w:val="-57"/>
        </w:rPr>
        <w:t xml:space="preserve"> </w:t>
      </w:r>
      <w:r>
        <w:rPr>
          <w:i/>
        </w:rPr>
        <w:t>Id.</w:t>
      </w:r>
      <w:r>
        <w:rPr>
          <w:i/>
          <w:spacing w:val="-1"/>
        </w:rPr>
        <w:t xml:space="preserve"> </w:t>
      </w:r>
      <w:r>
        <w:t>(alterations</w:t>
      </w:r>
      <w:r>
        <w:rPr>
          <w:spacing w:val="-1"/>
        </w:rPr>
        <w:t xml:space="preserve"> </w:t>
      </w:r>
      <w:r>
        <w:t>in original)</w:t>
      </w:r>
      <w:r>
        <w:rPr>
          <w:spacing w:val="-1"/>
        </w:rPr>
        <w:t xml:space="preserve"> </w:t>
      </w:r>
      <w:r>
        <w:t>(quoting</w:t>
      </w:r>
      <w:r>
        <w:rPr>
          <w:spacing w:val="-2"/>
        </w:rPr>
        <w:t xml:space="preserve"> </w:t>
      </w:r>
      <w:r>
        <w:t>N.Y.C.</w:t>
      </w:r>
      <w:r>
        <w:rPr>
          <w:spacing w:val="-1"/>
        </w:rPr>
        <w:t xml:space="preserve"> </w:t>
      </w:r>
      <w:r>
        <w:t>Admin.</w:t>
      </w:r>
      <w:r>
        <w:rPr>
          <w:spacing w:val="-1"/>
        </w:rPr>
        <w:t xml:space="preserve"> </w:t>
      </w:r>
      <w:r>
        <w:t>Code §</w:t>
      </w:r>
      <w:r>
        <w:rPr>
          <w:spacing w:val="-1"/>
        </w:rPr>
        <w:t xml:space="preserve"> </w:t>
      </w:r>
      <w:r>
        <w:t>8-107(15)(a)).</w:t>
      </w:r>
    </w:p>
    <w:p w14:paraId="52D240C5" w14:textId="77777777" w:rsidR="00B6495C" w:rsidRDefault="00B6495C" w:rsidP="00B6495C">
      <w:pPr>
        <w:pStyle w:val="BodyText"/>
        <w:ind w:left="839"/>
      </w:pPr>
      <w:r>
        <w:t>Although</w:t>
      </w:r>
      <w:r>
        <w:rPr>
          <w:spacing w:val="-3"/>
        </w:rPr>
        <w:t xml:space="preserve"> </w:t>
      </w:r>
      <w:r>
        <w:t>the</w:t>
      </w:r>
      <w:r>
        <w:rPr>
          <w:spacing w:val="-1"/>
        </w:rPr>
        <w:t xml:space="preserve"> </w:t>
      </w:r>
      <w:r>
        <w:t>ADA</w:t>
      </w:r>
      <w:r>
        <w:rPr>
          <w:spacing w:val="-3"/>
        </w:rPr>
        <w:t xml:space="preserve"> </w:t>
      </w:r>
      <w:r>
        <w:t>and</w:t>
      </w:r>
      <w:r>
        <w:rPr>
          <w:spacing w:val="-1"/>
        </w:rPr>
        <w:t xml:space="preserve"> </w:t>
      </w:r>
      <w:r>
        <w:t>the</w:t>
      </w:r>
      <w:r>
        <w:rPr>
          <w:spacing w:val="-1"/>
        </w:rPr>
        <w:t xml:space="preserve"> </w:t>
      </w:r>
      <w:r>
        <w:t>NYCHRL</w:t>
      </w:r>
      <w:r>
        <w:rPr>
          <w:spacing w:val="-3"/>
        </w:rPr>
        <w:t xml:space="preserve"> </w:t>
      </w:r>
      <w:r>
        <w:t>are</w:t>
      </w:r>
      <w:r>
        <w:rPr>
          <w:spacing w:val="-1"/>
        </w:rPr>
        <w:t xml:space="preserve"> </w:t>
      </w:r>
      <w:r>
        <w:t>similar</w:t>
      </w:r>
      <w:r>
        <w:rPr>
          <w:spacing w:val="-3"/>
        </w:rPr>
        <w:t xml:space="preserve"> </w:t>
      </w:r>
      <w:r>
        <w:t>in</w:t>
      </w:r>
      <w:r>
        <w:rPr>
          <w:spacing w:val="-1"/>
        </w:rPr>
        <w:t xml:space="preserve"> </w:t>
      </w:r>
      <w:r>
        <w:t>nature,</w:t>
      </w:r>
      <w:r>
        <w:rPr>
          <w:spacing w:val="-1"/>
        </w:rPr>
        <w:t xml:space="preserve"> </w:t>
      </w:r>
      <w:r>
        <w:t>they</w:t>
      </w:r>
      <w:r>
        <w:rPr>
          <w:spacing w:val="-2"/>
        </w:rPr>
        <w:t xml:space="preserve"> </w:t>
      </w:r>
      <w:r>
        <w:t>are</w:t>
      </w:r>
      <w:r>
        <w:rPr>
          <w:spacing w:val="-1"/>
        </w:rPr>
        <w:t xml:space="preserve"> </w:t>
      </w:r>
      <w:r>
        <w:t>not</w:t>
      </w:r>
      <w:r>
        <w:rPr>
          <w:spacing w:val="-2"/>
        </w:rPr>
        <w:t xml:space="preserve"> </w:t>
      </w:r>
      <w:r>
        <w:t>coextensive.</w:t>
      </w:r>
    </w:p>
    <w:p w14:paraId="670BB7FB" w14:textId="77777777" w:rsidR="00B6495C" w:rsidRDefault="00B6495C" w:rsidP="00B6495C">
      <w:pPr>
        <w:pStyle w:val="BodyText"/>
        <w:spacing w:before="2"/>
      </w:pPr>
    </w:p>
    <w:p w14:paraId="479E0009" w14:textId="77777777" w:rsidR="00B6495C" w:rsidRDefault="00B6495C" w:rsidP="00B6495C">
      <w:pPr>
        <w:pStyle w:val="BodyText"/>
        <w:spacing w:line="480" w:lineRule="auto"/>
        <w:ind w:left="119" w:right="302"/>
      </w:pPr>
      <w:r>
        <w:rPr>
          <w:i/>
        </w:rPr>
        <w:t>Loeffler v. Staten Island Univ. Hosp.</w:t>
      </w:r>
      <w:r>
        <w:t>, 582 F.3d 268, 278 (2d Cir. 2009).</w:t>
      </w:r>
      <w:r>
        <w:rPr>
          <w:spacing w:val="1"/>
        </w:rPr>
        <w:t xml:space="preserve"> </w:t>
      </w:r>
      <w:r>
        <w:t>Under the Local Civil</w:t>
      </w:r>
      <w:r>
        <w:rPr>
          <w:spacing w:val="1"/>
        </w:rPr>
        <w:t xml:space="preserve"> </w:t>
      </w:r>
      <w:r>
        <w:t>Rights Act Restoration Act of 2005, N.Y.C. Local Law No. 85 (2005) (“Restoration Act”), the</w:t>
      </w:r>
      <w:r>
        <w:rPr>
          <w:spacing w:val="1"/>
        </w:rPr>
        <w:t xml:space="preserve"> </w:t>
      </w:r>
      <w:r>
        <w:t>NYCHRL is to be “construed liberally for the accomplishment of the uniquely broad and</w:t>
      </w:r>
      <w:r>
        <w:rPr>
          <w:spacing w:val="1"/>
        </w:rPr>
        <w:t xml:space="preserve"> </w:t>
      </w:r>
      <w:r>
        <w:t>remedial purposes thereof, regardless of whether federal or New York State civil and human</w:t>
      </w:r>
      <w:r>
        <w:rPr>
          <w:spacing w:val="1"/>
        </w:rPr>
        <w:t xml:space="preserve"> </w:t>
      </w:r>
      <w:r>
        <w:t>rights laws, including those with provisions comparably-worded to provisions of this title, have</w:t>
      </w:r>
      <w:r>
        <w:rPr>
          <w:spacing w:val="-57"/>
        </w:rPr>
        <w:t xml:space="preserve"> </w:t>
      </w:r>
      <w:r>
        <w:t>been so construed.”</w:t>
      </w:r>
      <w:r>
        <w:rPr>
          <w:spacing w:val="1"/>
        </w:rPr>
        <w:t xml:space="preserve"> </w:t>
      </w:r>
      <w:r>
        <w:t>Restoration Act § 7.</w:t>
      </w:r>
      <w:r>
        <w:rPr>
          <w:spacing w:val="1"/>
        </w:rPr>
        <w:t xml:space="preserve"> </w:t>
      </w:r>
      <w:r>
        <w:t>As the Second Circuit has recognized, this law</w:t>
      </w:r>
      <w:r>
        <w:rPr>
          <w:spacing w:val="1"/>
        </w:rPr>
        <w:t xml:space="preserve"> </w:t>
      </w:r>
      <w:r>
        <w:t>imposes a “one-way ratchet”:</w:t>
      </w:r>
      <w:r>
        <w:rPr>
          <w:spacing w:val="1"/>
        </w:rPr>
        <w:t xml:space="preserve"> </w:t>
      </w:r>
      <w:r>
        <w:t>Federal civil rights laws provide “a floor below which the City’s</w:t>
      </w:r>
      <w:r>
        <w:rPr>
          <w:spacing w:val="-57"/>
        </w:rPr>
        <w:t xml:space="preserve"> </w:t>
      </w:r>
      <w:r>
        <w:t>Human Rights Law cannot fall.”</w:t>
      </w:r>
      <w:r>
        <w:rPr>
          <w:spacing w:val="1"/>
        </w:rPr>
        <w:t xml:space="preserve"> </w:t>
      </w:r>
      <w:r>
        <w:rPr>
          <w:i/>
        </w:rPr>
        <w:t>Loeffler</w:t>
      </w:r>
      <w:r>
        <w:t xml:space="preserve">, 582 F.3d at 278 (quoting Restoration Act § 1); </w:t>
      </w:r>
      <w:r>
        <w:rPr>
          <w:i/>
        </w:rPr>
        <w:t>see</w:t>
      </w:r>
      <w:r>
        <w:rPr>
          <w:i/>
          <w:spacing w:val="1"/>
        </w:rPr>
        <w:t xml:space="preserve"> </w:t>
      </w:r>
      <w:r>
        <w:rPr>
          <w:i/>
        </w:rPr>
        <w:t>also Brooklyn Ctr. for Indep.</w:t>
      </w:r>
      <w:r>
        <w:t>, 980 F. Supp. 2d at 643 (because City’s actions “violate the ADA</w:t>
      </w:r>
      <w:r>
        <w:rPr>
          <w:spacing w:val="-57"/>
        </w:rPr>
        <w:t xml:space="preserve"> </w:t>
      </w:r>
      <w:r>
        <w:t>and</w:t>
      </w:r>
      <w:r>
        <w:rPr>
          <w:spacing w:val="-3"/>
        </w:rPr>
        <w:t xml:space="preserve"> </w:t>
      </w:r>
      <w:r>
        <w:t>the</w:t>
      </w:r>
      <w:r>
        <w:rPr>
          <w:spacing w:val="-3"/>
        </w:rPr>
        <w:t xml:space="preserve"> </w:t>
      </w:r>
      <w:r>
        <w:t>Rehabilitation</w:t>
      </w:r>
      <w:r>
        <w:rPr>
          <w:spacing w:val="-3"/>
        </w:rPr>
        <w:t xml:space="preserve"> </w:t>
      </w:r>
      <w:r>
        <w:t>Act,</w:t>
      </w:r>
      <w:r>
        <w:rPr>
          <w:spacing w:val="-3"/>
        </w:rPr>
        <w:t xml:space="preserve"> </w:t>
      </w:r>
      <w:r>
        <w:t>it</w:t>
      </w:r>
      <w:r>
        <w:rPr>
          <w:spacing w:val="-2"/>
        </w:rPr>
        <w:t xml:space="preserve"> </w:t>
      </w:r>
      <w:r>
        <w:t>follows</w:t>
      </w:r>
      <w:r>
        <w:rPr>
          <w:spacing w:val="-4"/>
        </w:rPr>
        <w:t xml:space="preserve"> </w:t>
      </w:r>
      <w:r>
        <w:t>that</w:t>
      </w:r>
      <w:r>
        <w:rPr>
          <w:spacing w:val="-2"/>
        </w:rPr>
        <w:t xml:space="preserve"> </w:t>
      </w:r>
      <w:r>
        <w:t>Defendants</w:t>
      </w:r>
      <w:r>
        <w:rPr>
          <w:spacing w:val="-3"/>
        </w:rPr>
        <w:t xml:space="preserve"> </w:t>
      </w:r>
      <w:r>
        <w:t>are</w:t>
      </w:r>
      <w:r>
        <w:rPr>
          <w:spacing w:val="-2"/>
        </w:rPr>
        <w:t xml:space="preserve"> </w:t>
      </w:r>
      <w:r>
        <w:t>liable</w:t>
      </w:r>
      <w:r>
        <w:rPr>
          <w:spacing w:val="-3"/>
        </w:rPr>
        <w:t xml:space="preserve"> </w:t>
      </w:r>
      <w:r>
        <w:t>under</w:t>
      </w:r>
      <w:r>
        <w:rPr>
          <w:spacing w:val="-2"/>
        </w:rPr>
        <w:t xml:space="preserve"> </w:t>
      </w:r>
      <w:r>
        <w:t>the</w:t>
      </w:r>
      <w:r>
        <w:rPr>
          <w:spacing w:val="-4"/>
        </w:rPr>
        <w:t xml:space="preserve"> </w:t>
      </w:r>
      <w:r>
        <w:t>NYCHRL</w:t>
      </w:r>
      <w:r>
        <w:rPr>
          <w:spacing w:val="-3"/>
        </w:rPr>
        <w:t xml:space="preserve"> </w:t>
      </w:r>
      <w:r>
        <w:t>as</w:t>
      </w:r>
      <w:r>
        <w:rPr>
          <w:spacing w:val="-4"/>
        </w:rPr>
        <w:t xml:space="preserve"> </w:t>
      </w:r>
      <w:r>
        <w:t>well.”).</w:t>
      </w:r>
    </w:p>
    <w:p w14:paraId="137429AC" w14:textId="77777777" w:rsidR="00B6495C" w:rsidRDefault="00B6495C" w:rsidP="00B6495C">
      <w:pPr>
        <w:spacing w:line="480" w:lineRule="auto"/>
        <w:sectPr w:rsidR="00B6495C">
          <w:headerReference w:type="default" r:id="rId257"/>
          <w:footerReference w:type="default" r:id="rId258"/>
          <w:pgSz w:w="12240" w:h="15840"/>
          <w:pgMar w:top="1360" w:right="1320" w:bottom="1240" w:left="1320" w:header="232" w:footer="1046" w:gutter="0"/>
          <w:cols w:space="720"/>
        </w:sectPr>
      </w:pPr>
    </w:p>
    <w:p w14:paraId="6A6F5B23" w14:textId="77777777" w:rsidR="00B6495C" w:rsidRDefault="00B6495C" w:rsidP="00B6495C">
      <w:pPr>
        <w:pStyle w:val="BodyText"/>
        <w:spacing w:before="80" w:line="480" w:lineRule="auto"/>
        <w:ind w:left="119" w:right="131" w:firstLine="720"/>
      </w:pPr>
      <w:r>
        <w:lastRenderedPageBreak/>
        <w:t>Judgment for plaintiffs as to liability is required here to the same extent that the Court has</w:t>
      </w:r>
      <w:r>
        <w:rPr>
          <w:spacing w:val="-57"/>
        </w:rPr>
        <w:t xml:space="preserve"> </w:t>
      </w:r>
      <w:r>
        <w:t xml:space="preserve">entered judgment for plaintiffs on their federal claims relating to meaningful </w:t>
      </w:r>
      <w:hyperlink r:id="rId259">
        <w:r>
          <w:t>access.</w:t>
        </w:r>
        <w:r>
          <w:rPr>
            <w:vertAlign w:val="superscript"/>
          </w:rPr>
          <w:t>19</w:t>
        </w:r>
      </w:hyperlink>
      <w:r>
        <w:rPr>
          <w:spacing w:val="1"/>
        </w:rPr>
        <w:t xml:space="preserve"> </w:t>
      </w:r>
      <w:r>
        <w:t>The City</w:t>
      </w:r>
      <w:r>
        <w:rPr>
          <w:spacing w:val="1"/>
        </w:rPr>
        <w:t xml:space="preserve"> </w:t>
      </w:r>
      <w:r>
        <w:t>does not dispute that it is a “provider of public accommodations” or that the public streets,</w:t>
      </w:r>
      <w:r>
        <w:rPr>
          <w:spacing w:val="1"/>
        </w:rPr>
        <w:t xml:space="preserve"> </w:t>
      </w:r>
      <w:r>
        <w:t>including</w:t>
      </w:r>
      <w:r>
        <w:rPr>
          <w:spacing w:val="6"/>
        </w:rPr>
        <w:t xml:space="preserve"> </w:t>
      </w:r>
      <w:r>
        <w:t>signalized</w:t>
      </w:r>
      <w:r>
        <w:rPr>
          <w:spacing w:val="6"/>
        </w:rPr>
        <w:t xml:space="preserve"> </w:t>
      </w:r>
      <w:r>
        <w:t>intersections,</w:t>
      </w:r>
      <w:r>
        <w:rPr>
          <w:spacing w:val="6"/>
        </w:rPr>
        <w:t xml:space="preserve"> </w:t>
      </w:r>
      <w:r>
        <w:t>are</w:t>
      </w:r>
      <w:r>
        <w:rPr>
          <w:spacing w:val="5"/>
        </w:rPr>
        <w:t xml:space="preserve"> </w:t>
      </w:r>
      <w:r>
        <w:t>places</w:t>
      </w:r>
      <w:r>
        <w:rPr>
          <w:spacing w:val="6"/>
        </w:rPr>
        <w:t xml:space="preserve"> </w:t>
      </w:r>
      <w:r>
        <w:t>of</w:t>
      </w:r>
      <w:r>
        <w:rPr>
          <w:spacing w:val="5"/>
        </w:rPr>
        <w:t xml:space="preserve"> </w:t>
      </w:r>
      <w:r>
        <w:t>public</w:t>
      </w:r>
      <w:r>
        <w:rPr>
          <w:spacing w:val="6"/>
        </w:rPr>
        <w:t xml:space="preserve"> </w:t>
      </w:r>
      <w:r>
        <w:t>accommodations</w:t>
      </w:r>
      <w:r>
        <w:rPr>
          <w:spacing w:val="6"/>
        </w:rPr>
        <w:t xml:space="preserve"> </w:t>
      </w:r>
      <w:r>
        <w:t>under</w:t>
      </w:r>
      <w:r>
        <w:rPr>
          <w:spacing w:val="6"/>
        </w:rPr>
        <w:t xml:space="preserve"> </w:t>
      </w:r>
      <w:r>
        <w:t>the</w:t>
      </w:r>
      <w:r>
        <w:rPr>
          <w:spacing w:val="7"/>
        </w:rPr>
        <w:t xml:space="preserve"> </w:t>
      </w:r>
      <w:r>
        <w:t>NYCHRL.</w:t>
      </w:r>
      <w:r>
        <w:rPr>
          <w:spacing w:val="1"/>
        </w:rPr>
        <w:t xml:space="preserve"> </w:t>
      </w:r>
      <w:r>
        <w:rPr>
          <w:i/>
        </w:rPr>
        <w:t>See</w:t>
      </w:r>
      <w:r>
        <w:rPr>
          <w:i/>
          <w:spacing w:val="-1"/>
        </w:rPr>
        <w:t xml:space="preserve"> </w:t>
      </w:r>
      <w:r>
        <w:t>Pl.</w:t>
      </w:r>
      <w:r>
        <w:rPr>
          <w:spacing w:val="-2"/>
        </w:rPr>
        <w:t xml:space="preserve"> </w:t>
      </w:r>
      <w:r>
        <w:t>Mem.</w:t>
      </w:r>
      <w:r>
        <w:rPr>
          <w:spacing w:val="-1"/>
        </w:rPr>
        <w:t xml:space="preserve"> </w:t>
      </w:r>
      <w:r>
        <w:t>at</w:t>
      </w:r>
      <w:r>
        <w:rPr>
          <w:spacing w:val="-2"/>
        </w:rPr>
        <w:t xml:space="preserve"> </w:t>
      </w:r>
      <w:r>
        <w:t>24–25;</w:t>
      </w:r>
      <w:r>
        <w:rPr>
          <w:spacing w:val="-1"/>
        </w:rPr>
        <w:t xml:space="preserve"> </w:t>
      </w:r>
      <w:r>
        <w:t>Def.</w:t>
      </w:r>
      <w:r>
        <w:rPr>
          <w:spacing w:val="-2"/>
        </w:rPr>
        <w:t xml:space="preserve"> </w:t>
      </w:r>
      <w:r>
        <w:t>Mem.</w:t>
      </w:r>
      <w:r>
        <w:rPr>
          <w:spacing w:val="-2"/>
        </w:rPr>
        <w:t xml:space="preserve"> </w:t>
      </w:r>
      <w:r>
        <w:t>at</w:t>
      </w:r>
      <w:r>
        <w:rPr>
          <w:spacing w:val="-1"/>
        </w:rPr>
        <w:t xml:space="preserve"> </w:t>
      </w:r>
      <w:r>
        <w:t>21–22.</w:t>
      </w:r>
      <w:r>
        <w:rPr>
          <w:spacing w:val="58"/>
        </w:rPr>
        <w:t xml:space="preserve"> </w:t>
      </w:r>
      <w:r>
        <w:t>And</w:t>
      </w:r>
      <w:r>
        <w:rPr>
          <w:spacing w:val="-2"/>
        </w:rPr>
        <w:t xml:space="preserve"> </w:t>
      </w:r>
      <w:r>
        <w:t>while</w:t>
      </w:r>
      <w:r>
        <w:rPr>
          <w:spacing w:val="-1"/>
        </w:rPr>
        <w:t xml:space="preserve"> </w:t>
      </w:r>
      <w:r>
        <w:t>the</w:t>
      </w:r>
      <w:r>
        <w:rPr>
          <w:spacing w:val="-2"/>
        </w:rPr>
        <w:t xml:space="preserve"> </w:t>
      </w:r>
      <w:r>
        <w:t>City</w:t>
      </w:r>
      <w:r>
        <w:rPr>
          <w:spacing w:val="-2"/>
        </w:rPr>
        <w:t xml:space="preserve"> </w:t>
      </w:r>
      <w:r>
        <w:t>disputes</w:t>
      </w:r>
      <w:r>
        <w:rPr>
          <w:spacing w:val="-1"/>
        </w:rPr>
        <w:t xml:space="preserve"> </w:t>
      </w:r>
      <w:r>
        <w:t>whether</w:t>
      </w:r>
      <w:r>
        <w:rPr>
          <w:spacing w:val="-2"/>
        </w:rPr>
        <w:t xml:space="preserve"> </w:t>
      </w:r>
      <w:r>
        <w:t>the</w:t>
      </w:r>
    </w:p>
    <w:p w14:paraId="4D083BA2" w14:textId="77777777" w:rsidR="00B6495C" w:rsidRDefault="00B6495C" w:rsidP="00B6495C">
      <w:pPr>
        <w:pStyle w:val="BodyText"/>
        <w:spacing w:line="480" w:lineRule="auto"/>
        <w:ind w:left="119" w:right="104"/>
      </w:pPr>
      <w:r>
        <w:t xml:space="preserve">NYCHRL’s protections are any broader than the federal protections relevant here, </w:t>
      </w:r>
      <w:r>
        <w:rPr>
          <w:i/>
        </w:rPr>
        <w:t xml:space="preserve">see </w:t>
      </w:r>
      <w:r>
        <w:t>Def. Mem.</w:t>
      </w:r>
      <w:r>
        <w:rPr>
          <w:spacing w:val="-57"/>
        </w:rPr>
        <w:t xml:space="preserve"> </w:t>
      </w:r>
      <w:r>
        <w:t>at 21, it acknowledges that the NYCHRL’s protections are no less so.</w:t>
      </w:r>
      <w:r>
        <w:rPr>
          <w:spacing w:val="1"/>
        </w:rPr>
        <w:t xml:space="preserve"> </w:t>
      </w:r>
      <w:r>
        <w:t>As a result, in light of the</w:t>
      </w:r>
      <w:r>
        <w:rPr>
          <w:spacing w:val="1"/>
        </w:rPr>
        <w:t xml:space="preserve"> </w:t>
      </w:r>
      <w:r>
        <w:t>Court’s findings for plaintiffs under the ADA and Rehabilitation Act as to the denial of</w:t>
      </w:r>
      <w:r>
        <w:rPr>
          <w:spacing w:val="1"/>
        </w:rPr>
        <w:t xml:space="preserve"> </w:t>
      </w:r>
      <w:r>
        <w:t>meaningful access, “it follows that Defendants are liable under the NYCHRL as well.”</w:t>
      </w:r>
      <w:r>
        <w:rPr>
          <w:spacing w:val="1"/>
        </w:rPr>
        <w:t xml:space="preserve"> </w:t>
      </w:r>
      <w:r>
        <w:rPr>
          <w:i/>
        </w:rPr>
        <w:t>Brooklyn</w:t>
      </w:r>
      <w:r>
        <w:rPr>
          <w:i/>
          <w:spacing w:val="-57"/>
        </w:rPr>
        <w:t xml:space="preserve"> </w:t>
      </w:r>
      <w:r>
        <w:rPr>
          <w:i/>
        </w:rPr>
        <w:t>Ctr. for Indep.</w:t>
      </w:r>
      <w:r>
        <w:t xml:space="preserve">, 980 F. Supp. 2d at 643; </w:t>
      </w:r>
      <w:r>
        <w:rPr>
          <w:i/>
        </w:rPr>
        <w:t xml:space="preserve">see also id. </w:t>
      </w:r>
      <w:r>
        <w:t>(noting that NYCHRL has a “broader notion</w:t>
      </w:r>
      <w:r>
        <w:rPr>
          <w:spacing w:val="1"/>
        </w:rPr>
        <w:t xml:space="preserve"> </w:t>
      </w:r>
      <w:r>
        <w:t>of which accommodations are reasonable” than the ADA and Rehabilitation Act).</w:t>
      </w:r>
      <w:r>
        <w:rPr>
          <w:spacing w:val="1"/>
        </w:rPr>
        <w:t xml:space="preserve"> </w:t>
      </w:r>
      <w:r>
        <w:t>Accordingly,</w:t>
      </w:r>
      <w:r>
        <w:rPr>
          <w:spacing w:val="1"/>
        </w:rPr>
        <w:t xml:space="preserve"> </w:t>
      </w:r>
      <w:r>
        <w:t>the</w:t>
      </w:r>
      <w:r>
        <w:rPr>
          <w:spacing w:val="-1"/>
        </w:rPr>
        <w:t xml:space="preserve"> </w:t>
      </w:r>
      <w:r>
        <w:t>Court enters summary judgment</w:t>
      </w:r>
      <w:r>
        <w:rPr>
          <w:spacing w:val="-1"/>
        </w:rPr>
        <w:t xml:space="preserve"> </w:t>
      </w:r>
      <w:r>
        <w:t>as</w:t>
      </w:r>
      <w:r>
        <w:rPr>
          <w:spacing w:val="-1"/>
        </w:rPr>
        <w:t xml:space="preserve"> </w:t>
      </w:r>
      <w:r>
        <w:t>to</w:t>
      </w:r>
      <w:r>
        <w:rPr>
          <w:spacing w:val="-2"/>
        </w:rPr>
        <w:t xml:space="preserve"> </w:t>
      </w:r>
      <w:r>
        <w:t>liability</w:t>
      </w:r>
      <w:r>
        <w:rPr>
          <w:spacing w:val="-1"/>
        </w:rPr>
        <w:t xml:space="preserve"> </w:t>
      </w:r>
      <w:r>
        <w:t>on</w:t>
      </w:r>
      <w:r>
        <w:rPr>
          <w:spacing w:val="-2"/>
        </w:rPr>
        <w:t xml:space="preserve"> </w:t>
      </w:r>
      <w:r>
        <w:t>plaintiffs’ NYCHRL</w:t>
      </w:r>
      <w:r>
        <w:rPr>
          <w:spacing w:val="-1"/>
        </w:rPr>
        <w:t xml:space="preserve"> </w:t>
      </w:r>
      <w:r>
        <w:t>claim.</w:t>
      </w:r>
    </w:p>
    <w:p w14:paraId="4FE4A199" w14:textId="77777777" w:rsidR="00B6495C" w:rsidRDefault="00B6495C" w:rsidP="00152D2D">
      <w:pPr>
        <w:pStyle w:val="Heading1"/>
      </w:pPr>
      <w:r>
        <w:t>CONCLUSION</w:t>
      </w:r>
    </w:p>
    <w:p w14:paraId="11184C11" w14:textId="77777777" w:rsidR="00B6495C" w:rsidRDefault="00B6495C" w:rsidP="00B6495C">
      <w:pPr>
        <w:pStyle w:val="BodyText"/>
        <w:spacing w:before="10"/>
        <w:rPr>
          <w:b/>
          <w:sz w:val="20"/>
        </w:rPr>
      </w:pPr>
    </w:p>
    <w:p w14:paraId="6C2AE7B6" w14:textId="77777777" w:rsidR="00B6495C" w:rsidRDefault="00B6495C" w:rsidP="00B6495C">
      <w:pPr>
        <w:pStyle w:val="BodyText"/>
        <w:spacing w:line="480" w:lineRule="auto"/>
        <w:ind w:left="119" w:right="842" w:firstLine="720"/>
      </w:pPr>
      <w:r>
        <w:t>For the foregoing reasons, the Court grants in principal part, but not in its entirety,</w:t>
      </w:r>
      <w:r>
        <w:rPr>
          <w:spacing w:val="-57"/>
        </w:rPr>
        <w:t xml:space="preserve"> </w:t>
      </w:r>
      <w:r>
        <w:t>plaintiffs’</w:t>
      </w:r>
      <w:r>
        <w:rPr>
          <w:spacing w:val="-1"/>
        </w:rPr>
        <w:t xml:space="preserve"> </w:t>
      </w:r>
      <w:r>
        <w:t>motion for summary judgment</w:t>
      </w:r>
      <w:r>
        <w:rPr>
          <w:spacing w:val="-2"/>
        </w:rPr>
        <w:t xml:space="preserve"> </w:t>
      </w:r>
      <w:r>
        <w:t>as</w:t>
      </w:r>
      <w:r>
        <w:rPr>
          <w:spacing w:val="-1"/>
        </w:rPr>
        <w:t xml:space="preserve"> </w:t>
      </w:r>
      <w:r>
        <w:t>to</w:t>
      </w:r>
      <w:r>
        <w:rPr>
          <w:spacing w:val="-1"/>
        </w:rPr>
        <w:t xml:space="preserve"> </w:t>
      </w:r>
      <w:r>
        <w:t>liability.</w:t>
      </w:r>
    </w:p>
    <w:p w14:paraId="45083285" w14:textId="77777777" w:rsidR="00B6495C" w:rsidRDefault="00B6495C" w:rsidP="00B6495C">
      <w:pPr>
        <w:pStyle w:val="BodyText"/>
        <w:spacing w:line="480" w:lineRule="auto"/>
        <w:ind w:left="119" w:right="229" w:firstLine="720"/>
      </w:pPr>
      <w:r>
        <w:t>The Court grants plaintiffs’ motion for summary judgment as to liability on their claims</w:t>
      </w:r>
      <w:r>
        <w:rPr>
          <w:spacing w:val="1"/>
        </w:rPr>
        <w:t xml:space="preserve"> </w:t>
      </w:r>
      <w:r>
        <w:t>under the ADA and Rehabilitation Act that the City—which has installed APS at fewer than 5%</w:t>
      </w:r>
      <w:r>
        <w:rPr>
          <w:spacing w:val="-57"/>
        </w:rPr>
        <w:t xml:space="preserve"> </w:t>
      </w:r>
      <w:r>
        <w:t>of signalized intersections—presently denies the certified class of blind and low-vision</w:t>
      </w:r>
      <w:r>
        <w:rPr>
          <w:spacing w:val="1"/>
        </w:rPr>
        <w:t xml:space="preserve"> </w:t>
      </w:r>
      <w:r>
        <w:t>pedestrians meaningful access to a service, program, or activity of the City, to wit, the City’s</w:t>
      </w:r>
      <w:r>
        <w:rPr>
          <w:spacing w:val="1"/>
        </w:rPr>
        <w:t xml:space="preserve"> </w:t>
      </w:r>
      <w:r>
        <w:t>signalized</w:t>
      </w:r>
      <w:r>
        <w:rPr>
          <w:spacing w:val="-2"/>
        </w:rPr>
        <w:t xml:space="preserve"> </w:t>
      </w:r>
      <w:r>
        <w:t>intersections</w:t>
      </w:r>
      <w:r>
        <w:rPr>
          <w:spacing w:val="-1"/>
        </w:rPr>
        <w:t xml:space="preserve"> </w:t>
      </w:r>
      <w:r>
        <w:t>and</w:t>
      </w:r>
      <w:r>
        <w:rPr>
          <w:spacing w:val="-1"/>
        </w:rPr>
        <w:t xml:space="preserve"> </w:t>
      </w:r>
      <w:r>
        <w:t>pedestrian</w:t>
      </w:r>
      <w:r>
        <w:rPr>
          <w:spacing w:val="-1"/>
        </w:rPr>
        <w:t xml:space="preserve"> </w:t>
      </w:r>
      <w:r>
        <w:t>grid.</w:t>
      </w:r>
    </w:p>
    <w:p w14:paraId="6686E677" w14:textId="345A6FF3" w:rsidR="00B6495C" w:rsidRDefault="00B6495C" w:rsidP="00B6495C">
      <w:pPr>
        <w:pStyle w:val="BodyText"/>
        <w:spacing w:before="1"/>
        <w:rPr>
          <w:sz w:val="14"/>
        </w:rPr>
      </w:pPr>
      <w:r>
        <w:rPr>
          <w:noProof/>
          <w:sz w:val="24"/>
        </w:rPr>
        <mc:AlternateContent>
          <mc:Choice Requires="wps">
            <w:drawing>
              <wp:anchor distT="0" distB="0" distL="0" distR="0" simplePos="0" relativeHeight="251692032" behindDoc="1" locked="0" layoutInCell="1" allowOverlap="1" wp14:anchorId="39C20E94" wp14:editId="2201A66D">
                <wp:simplePos x="0" y="0"/>
                <wp:positionH relativeFrom="page">
                  <wp:posOffset>914400</wp:posOffset>
                </wp:positionH>
                <wp:positionV relativeFrom="paragraph">
                  <wp:posOffset>118745</wp:posOffset>
                </wp:positionV>
                <wp:extent cx="1828800" cy="7620"/>
                <wp:effectExtent l="0" t="0" r="0" b="1905"/>
                <wp:wrapTopAndBottom/>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2808BA6" id="Rectangle 168" o:spid="_x0000_s1026" style="position:absolute;margin-left:1in;margin-top:9.35pt;width:2in;height:.6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" fillcolor="black" stroked="f">
                <w10:wrap type="topAndBottom" anchorx="page"/>
              </v:rect>
            </w:pict>
          </mc:Fallback>
        </mc:AlternateContent>
      </w:r>
    </w:p>
    <w:p w14:paraId="60444E60" w14:textId="77777777" w:rsidR="00B6495C" w:rsidRDefault="00B6495C" w:rsidP="00B6495C">
      <w:pPr>
        <w:pStyle w:val="BodyText"/>
        <w:spacing w:before="102"/>
        <w:ind w:left="120" w:right="244"/>
      </w:pPr>
      <w:r>
        <w:rPr>
          <w:vertAlign w:val="superscript"/>
        </w:rPr>
        <w:t>19</w:t>
      </w:r>
      <w:r>
        <w:t xml:space="preserve"> As discussed above, the Court construes plaintiffs to have pled and pursued under the</w:t>
      </w:r>
      <w:r>
        <w:rPr>
          <w:spacing w:val="1"/>
        </w:rPr>
        <w:t xml:space="preserve"> </w:t>
      </w:r>
      <w:r>
        <w:t>NYCHRL only the claim that the scarcity of APS throughout the City excludes them from the</w:t>
      </w:r>
      <w:r>
        <w:rPr>
          <w:spacing w:val="1"/>
        </w:rPr>
        <w:t xml:space="preserve"> </w:t>
      </w:r>
      <w:r>
        <w:t>City streets.</w:t>
      </w:r>
      <w:r>
        <w:rPr>
          <w:spacing w:val="1"/>
        </w:rPr>
        <w:t xml:space="preserve"> </w:t>
      </w:r>
      <w:r>
        <w:rPr>
          <w:i/>
        </w:rPr>
        <w:t xml:space="preserve">See </w:t>
      </w:r>
      <w:r>
        <w:t>Compl. ¶¶ 112–126; Pl. Mem. at 23–25 (arguing only that “the lack of APS at</w:t>
      </w:r>
      <w:r>
        <w:rPr>
          <w:spacing w:val="-58"/>
        </w:rPr>
        <w:t xml:space="preserve"> </w:t>
      </w:r>
      <w:r>
        <w:t>the vast majority of New York City’s intersections unlawfully excludes blind pedestrians from</w:t>
      </w:r>
      <w:r>
        <w:rPr>
          <w:spacing w:val="1"/>
        </w:rPr>
        <w:t xml:space="preserve"> </w:t>
      </w:r>
      <w:r>
        <w:t>places of public accommodations,” without mentioning upgrades, new construction, or</w:t>
      </w:r>
      <w:r>
        <w:rPr>
          <w:spacing w:val="1"/>
        </w:rPr>
        <w:t xml:space="preserve"> </w:t>
      </w:r>
      <w:r>
        <w:t>alterations).</w:t>
      </w:r>
    </w:p>
    <w:p w14:paraId="377FAF56" w14:textId="77777777" w:rsidR="00B6495C" w:rsidRDefault="00B6495C" w:rsidP="00B6495C">
      <w:pPr>
        <w:sectPr w:rsidR="00B6495C">
          <w:headerReference w:type="default" r:id="rId260"/>
          <w:footerReference w:type="default" r:id="rId261"/>
          <w:pgSz w:w="12240" w:h="15840"/>
          <w:pgMar w:top="1360" w:right="1320" w:bottom="1240" w:left="1320" w:header="232" w:footer="1046" w:gutter="0"/>
          <w:cols w:space="720"/>
        </w:sectPr>
      </w:pPr>
    </w:p>
    <w:p w14:paraId="387656C0" w14:textId="77777777" w:rsidR="00B6495C" w:rsidRDefault="00B6495C" w:rsidP="00B6495C">
      <w:pPr>
        <w:pStyle w:val="BodyText"/>
        <w:spacing w:before="80" w:line="480" w:lineRule="auto"/>
        <w:ind w:left="120" w:right="182" w:firstLine="720"/>
      </w:pPr>
      <w:r>
        <w:lastRenderedPageBreak/>
        <w:t>The Court also grants plaintiffs’ motion for summary judgment as to liability on their</w:t>
      </w:r>
      <w:r>
        <w:rPr>
          <w:spacing w:val="1"/>
        </w:rPr>
        <w:t xml:space="preserve"> </w:t>
      </w:r>
      <w:r>
        <w:t>claims under the ADA and Rehabilitation Act that the City’s failure to provide non-visual street-</w:t>
      </w:r>
      <w:r>
        <w:rPr>
          <w:spacing w:val="-58"/>
        </w:rPr>
        <w:t xml:space="preserve"> </w:t>
      </w:r>
      <w:r>
        <w:t>crossing information when it has installed new traffic signals after June 27, 2015, violates the</w:t>
      </w:r>
      <w:r>
        <w:rPr>
          <w:spacing w:val="1"/>
        </w:rPr>
        <w:t xml:space="preserve"> </w:t>
      </w:r>
      <w:r>
        <w:t>ADA</w:t>
      </w:r>
      <w:r>
        <w:rPr>
          <w:spacing w:val="-2"/>
        </w:rPr>
        <w:t xml:space="preserve"> </w:t>
      </w:r>
      <w:r>
        <w:t>and</w:t>
      </w:r>
      <w:r>
        <w:rPr>
          <w:spacing w:val="-1"/>
        </w:rPr>
        <w:t xml:space="preserve"> </w:t>
      </w:r>
      <w:r>
        <w:t>Rehabilitation</w:t>
      </w:r>
      <w:r>
        <w:rPr>
          <w:spacing w:val="-1"/>
        </w:rPr>
        <w:t xml:space="preserve"> </w:t>
      </w:r>
      <w:r>
        <w:t>Act.</w:t>
      </w:r>
    </w:p>
    <w:p w14:paraId="2EEADBCB" w14:textId="77777777" w:rsidR="00B6495C" w:rsidRDefault="00B6495C" w:rsidP="00B6495C">
      <w:pPr>
        <w:pStyle w:val="BodyText"/>
        <w:spacing w:line="480" w:lineRule="auto"/>
        <w:ind w:left="120" w:right="361" w:firstLine="720"/>
      </w:pPr>
      <w:r>
        <w:t>The Court grants plaintiffs’ motion for summary judgment as to liability, coextensive</w:t>
      </w:r>
      <w:r>
        <w:rPr>
          <w:spacing w:val="1"/>
        </w:rPr>
        <w:t xml:space="preserve"> </w:t>
      </w:r>
      <w:r>
        <w:t>with that under the ADA and Rehabilitation Act, under the NYCHRL, as to the accessibility to</w:t>
      </w:r>
      <w:r>
        <w:rPr>
          <w:spacing w:val="-57"/>
        </w:rPr>
        <w:t xml:space="preserve"> </w:t>
      </w:r>
      <w:r>
        <w:t>the</w:t>
      </w:r>
      <w:r>
        <w:rPr>
          <w:spacing w:val="-1"/>
        </w:rPr>
        <w:t xml:space="preserve"> </w:t>
      </w:r>
      <w:r>
        <w:t>blind of the City’s signalized</w:t>
      </w:r>
      <w:r>
        <w:rPr>
          <w:spacing w:val="-1"/>
        </w:rPr>
        <w:t xml:space="preserve"> </w:t>
      </w:r>
      <w:r>
        <w:t>intersections</w:t>
      </w:r>
      <w:r>
        <w:rPr>
          <w:spacing w:val="-1"/>
        </w:rPr>
        <w:t xml:space="preserve"> </w:t>
      </w:r>
      <w:r>
        <w:t>and</w:t>
      </w:r>
      <w:r>
        <w:rPr>
          <w:spacing w:val="-1"/>
        </w:rPr>
        <w:t xml:space="preserve"> </w:t>
      </w:r>
      <w:r>
        <w:t>pedestrian</w:t>
      </w:r>
      <w:r>
        <w:rPr>
          <w:spacing w:val="-1"/>
        </w:rPr>
        <w:t xml:space="preserve"> </w:t>
      </w:r>
      <w:r>
        <w:t>grid</w:t>
      </w:r>
      <w:r>
        <w:rPr>
          <w:spacing w:val="-1"/>
        </w:rPr>
        <w:t xml:space="preserve"> </w:t>
      </w:r>
      <w:r>
        <w:t>as</w:t>
      </w:r>
      <w:r>
        <w:rPr>
          <w:spacing w:val="-2"/>
        </w:rPr>
        <w:t xml:space="preserve"> </w:t>
      </w:r>
      <w:r>
        <w:t>a</w:t>
      </w:r>
      <w:r>
        <w:rPr>
          <w:spacing w:val="-1"/>
        </w:rPr>
        <w:t xml:space="preserve"> </w:t>
      </w:r>
      <w:r>
        <w:t>whole.</w:t>
      </w:r>
    </w:p>
    <w:p w14:paraId="02FEBEA3" w14:textId="77777777" w:rsidR="00B6495C" w:rsidRDefault="00B6495C" w:rsidP="00B6495C">
      <w:pPr>
        <w:pStyle w:val="BodyText"/>
        <w:spacing w:line="480" w:lineRule="auto"/>
        <w:ind w:left="120" w:right="195" w:firstLine="720"/>
      </w:pPr>
      <w:r>
        <w:t>The Court otherwise denies plaintiffs’ motion for summary judgment.</w:t>
      </w:r>
      <w:r>
        <w:rPr>
          <w:spacing w:val="1"/>
        </w:rPr>
        <w:t xml:space="preserve"> </w:t>
      </w:r>
      <w:r>
        <w:t>As discussed</w:t>
      </w:r>
      <w:r>
        <w:rPr>
          <w:spacing w:val="1"/>
        </w:rPr>
        <w:t xml:space="preserve"> </w:t>
      </w:r>
      <w:r>
        <w:t>above, this denial is without prejudice to plaintiffs’ right to move anew for summary judgment</w:t>
      </w:r>
      <w:r>
        <w:rPr>
          <w:spacing w:val="1"/>
        </w:rPr>
        <w:t xml:space="preserve"> </w:t>
      </w:r>
      <w:r>
        <w:t>on their claims that the City has failed to make required alterations in the context of SIPs and</w:t>
      </w:r>
      <w:r>
        <w:rPr>
          <w:spacing w:val="1"/>
        </w:rPr>
        <w:t xml:space="preserve"> </w:t>
      </w:r>
      <w:r>
        <w:t>Capital</w:t>
      </w:r>
      <w:r>
        <w:rPr>
          <w:spacing w:val="-1"/>
        </w:rPr>
        <w:t xml:space="preserve"> </w:t>
      </w:r>
      <w:r>
        <w:t>Projects.</w:t>
      </w:r>
      <w:r>
        <w:rPr>
          <w:spacing w:val="58"/>
        </w:rPr>
        <w:t xml:space="preserve"> </w:t>
      </w:r>
      <w:r>
        <w:t>Any</w:t>
      </w:r>
      <w:r>
        <w:rPr>
          <w:spacing w:val="-2"/>
        </w:rPr>
        <w:t xml:space="preserve"> </w:t>
      </w:r>
      <w:r>
        <w:t>such</w:t>
      </w:r>
      <w:r>
        <w:rPr>
          <w:spacing w:val="-2"/>
        </w:rPr>
        <w:t xml:space="preserve"> </w:t>
      </w:r>
      <w:r>
        <w:t>renewed</w:t>
      </w:r>
      <w:r>
        <w:rPr>
          <w:spacing w:val="-1"/>
        </w:rPr>
        <w:t xml:space="preserve"> </w:t>
      </w:r>
      <w:r>
        <w:t>motion,</w:t>
      </w:r>
      <w:r>
        <w:rPr>
          <w:spacing w:val="-1"/>
        </w:rPr>
        <w:t xml:space="preserve"> </w:t>
      </w:r>
      <w:r>
        <w:t>however,</w:t>
      </w:r>
      <w:r>
        <w:rPr>
          <w:spacing w:val="-2"/>
        </w:rPr>
        <w:t xml:space="preserve"> </w:t>
      </w:r>
      <w:r>
        <w:t>must</w:t>
      </w:r>
      <w:r>
        <w:rPr>
          <w:spacing w:val="-2"/>
        </w:rPr>
        <w:t xml:space="preserve"> </w:t>
      </w:r>
      <w:r>
        <w:t>be</w:t>
      </w:r>
      <w:r>
        <w:rPr>
          <w:spacing w:val="-1"/>
        </w:rPr>
        <w:t xml:space="preserve"> </w:t>
      </w:r>
      <w:r>
        <w:t>keyed</w:t>
      </w:r>
      <w:r>
        <w:rPr>
          <w:spacing w:val="-2"/>
        </w:rPr>
        <w:t xml:space="preserve"> </w:t>
      </w:r>
      <w:r>
        <w:t>to</w:t>
      </w:r>
      <w:r>
        <w:rPr>
          <w:spacing w:val="-2"/>
        </w:rPr>
        <w:t xml:space="preserve"> </w:t>
      </w:r>
      <w:r>
        <w:t>particular</w:t>
      </w:r>
      <w:r>
        <w:rPr>
          <w:spacing w:val="-2"/>
        </w:rPr>
        <w:t xml:space="preserve"> </w:t>
      </w:r>
      <w:r>
        <w:t>intersections.</w:t>
      </w:r>
    </w:p>
    <w:p w14:paraId="01E41610" w14:textId="77777777" w:rsidR="00B6495C" w:rsidRDefault="00B6495C" w:rsidP="00B6495C">
      <w:pPr>
        <w:pStyle w:val="BodyText"/>
        <w:spacing w:line="480" w:lineRule="auto"/>
        <w:ind w:left="120" w:right="244" w:firstLine="720"/>
      </w:pPr>
      <w:r>
        <w:t>This litigation will now move promptly forward to a remedy stage, and to consideration</w:t>
      </w:r>
      <w:r>
        <w:rPr>
          <w:spacing w:val="-57"/>
        </w:rPr>
        <w:t xml:space="preserve"> </w:t>
      </w:r>
      <w:r>
        <w:t>of</w:t>
      </w:r>
      <w:r>
        <w:rPr>
          <w:spacing w:val="-2"/>
        </w:rPr>
        <w:t xml:space="preserve"> </w:t>
      </w:r>
      <w:r>
        <w:t>renewed</w:t>
      </w:r>
      <w:r>
        <w:rPr>
          <w:spacing w:val="-2"/>
        </w:rPr>
        <w:t xml:space="preserve"> </w:t>
      </w:r>
      <w:r>
        <w:t>motions,</w:t>
      </w:r>
      <w:r>
        <w:rPr>
          <w:spacing w:val="-2"/>
        </w:rPr>
        <w:t xml:space="preserve"> </w:t>
      </w:r>
      <w:r>
        <w:t>if</w:t>
      </w:r>
      <w:r>
        <w:rPr>
          <w:spacing w:val="-1"/>
        </w:rPr>
        <w:t xml:space="preserve"> </w:t>
      </w:r>
      <w:r>
        <w:t>any,</w:t>
      </w:r>
      <w:r>
        <w:rPr>
          <w:spacing w:val="-2"/>
        </w:rPr>
        <w:t xml:space="preserve"> </w:t>
      </w:r>
      <w:r>
        <w:t>for</w:t>
      </w:r>
      <w:r>
        <w:rPr>
          <w:spacing w:val="-2"/>
        </w:rPr>
        <w:t xml:space="preserve"> </w:t>
      </w:r>
      <w:r>
        <w:t>summary</w:t>
      </w:r>
      <w:r>
        <w:rPr>
          <w:spacing w:val="-2"/>
        </w:rPr>
        <w:t xml:space="preserve"> </w:t>
      </w:r>
      <w:r>
        <w:t>judgment</w:t>
      </w:r>
      <w:r>
        <w:rPr>
          <w:spacing w:val="-1"/>
        </w:rPr>
        <w:t xml:space="preserve"> </w:t>
      </w:r>
      <w:r>
        <w:t>as</w:t>
      </w:r>
      <w:r>
        <w:rPr>
          <w:spacing w:val="-2"/>
        </w:rPr>
        <w:t xml:space="preserve"> </w:t>
      </w:r>
      <w:r>
        <w:t>to</w:t>
      </w:r>
      <w:r>
        <w:rPr>
          <w:spacing w:val="-2"/>
        </w:rPr>
        <w:t xml:space="preserve"> </w:t>
      </w:r>
      <w:r>
        <w:t>liability</w:t>
      </w:r>
      <w:r>
        <w:rPr>
          <w:spacing w:val="-3"/>
        </w:rPr>
        <w:t xml:space="preserve"> </w:t>
      </w:r>
      <w:r>
        <w:t>on</w:t>
      </w:r>
      <w:r>
        <w:rPr>
          <w:spacing w:val="-1"/>
        </w:rPr>
        <w:t xml:space="preserve"> </w:t>
      </w:r>
      <w:r>
        <w:t>open</w:t>
      </w:r>
      <w:r>
        <w:rPr>
          <w:spacing w:val="-2"/>
        </w:rPr>
        <w:t xml:space="preserve"> </w:t>
      </w:r>
      <w:r>
        <w:t>claims.</w:t>
      </w:r>
      <w:r>
        <w:rPr>
          <w:spacing w:val="57"/>
        </w:rPr>
        <w:t xml:space="preserve"> </w:t>
      </w:r>
      <w:r>
        <w:t>An</w:t>
      </w:r>
      <w:r>
        <w:rPr>
          <w:spacing w:val="-1"/>
        </w:rPr>
        <w:t xml:space="preserve"> </w:t>
      </w:r>
      <w:r>
        <w:t>order</w:t>
      </w:r>
      <w:r>
        <w:rPr>
          <w:spacing w:val="-2"/>
        </w:rPr>
        <w:t xml:space="preserve"> </w:t>
      </w:r>
      <w:r>
        <w:t>will</w:t>
      </w:r>
      <w:r>
        <w:rPr>
          <w:spacing w:val="-57"/>
        </w:rPr>
        <w:t xml:space="preserve"> </w:t>
      </w:r>
      <w:r>
        <w:t xml:space="preserve">issue shortly in which the Court will, </w:t>
      </w:r>
      <w:r>
        <w:rPr>
          <w:i/>
        </w:rPr>
        <w:t>inter alia</w:t>
      </w:r>
      <w:r>
        <w:t>, commission a joint letter from counsel</w:t>
      </w:r>
      <w:r>
        <w:rPr>
          <w:spacing w:val="1"/>
        </w:rPr>
        <w:t xml:space="preserve"> </w:t>
      </w:r>
      <w:r>
        <w:t>addressing</w:t>
      </w:r>
      <w:r>
        <w:rPr>
          <w:spacing w:val="-1"/>
        </w:rPr>
        <w:t xml:space="preserve"> </w:t>
      </w:r>
      <w:r>
        <w:t>the timetable for next</w:t>
      </w:r>
      <w:r>
        <w:rPr>
          <w:spacing w:val="-1"/>
        </w:rPr>
        <w:t xml:space="preserve"> </w:t>
      </w:r>
      <w:r>
        <w:t>steps</w:t>
      </w:r>
      <w:r>
        <w:rPr>
          <w:spacing w:val="-1"/>
        </w:rPr>
        <w:t xml:space="preserve"> </w:t>
      </w:r>
      <w:r>
        <w:t>in</w:t>
      </w:r>
      <w:r>
        <w:rPr>
          <w:spacing w:val="-1"/>
        </w:rPr>
        <w:t xml:space="preserve"> </w:t>
      </w:r>
      <w:r>
        <w:t>this</w:t>
      </w:r>
      <w:r>
        <w:rPr>
          <w:spacing w:val="-1"/>
        </w:rPr>
        <w:t xml:space="preserve"> </w:t>
      </w:r>
      <w:r>
        <w:t>litigation.</w:t>
      </w:r>
    </w:p>
    <w:p w14:paraId="262F02B0" w14:textId="77777777" w:rsidR="00B6495C" w:rsidRDefault="00B6495C" w:rsidP="00B6495C">
      <w:pPr>
        <w:pStyle w:val="BodyText"/>
        <w:spacing w:line="480" w:lineRule="auto"/>
        <w:ind w:left="900" w:right="229" w:hanging="60"/>
      </w:pPr>
      <w:r>
        <w:t>The Clerk of Court is respectfully directed to terminate the motion pending at docket 92.</w:t>
      </w:r>
      <w:r>
        <w:rPr>
          <w:spacing w:val="-57"/>
        </w:rPr>
        <w:t xml:space="preserve"> </w:t>
      </w:r>
      <w:r>
        <w:t>SO</w:t>
      </w:r>
      <w:r>
        <w:rPr>
          <w:spacing w:val="-2"/>
        </w:rPr>
        <w:t xml:space="preserve"> </w:t>
      </w:r>
      <w:r>
        <w:t>ORDERED.</w:t>
      </w:r>
    </w:p>
    <w:p w14:paraId="7486DE1D" w14:textId="77777777" w:rsidR="00B6495C" w:rsidRDefault="00B6495C" w:rsidP="00B6495C">
      <w:pPr>
        <w:pStyle w:val="BodyText"/>
        <w:rPr>
          <w:sz w:val="20"/>
        </w:rPr>
      </w:pPr>
    </w:p>
    <w:p w14:paraId="75040255" w14:textId="0AA02CE6" w:rsidR="00B6495C" w:rsidRDefault="00B6495C" w:rsidP="00B6495C">
      <w:pPr>
        <w:pStyle w:val="BodyText"/>
        <w:spacing w:before="5"/>
        <w:rPr>
          <w:sz w:val="25"/>
        </w:rPr>
      </w:pPr>
      <w:r>
        <w:rPr>
          <w:noProof/>
          <w:sz w:val="24"/>
        </w:rPr>
        <mc:AlternateContent>
          <mc:Choice Requires="wps">
            <w:drawing>
              <wp:anchor distT="0" distB="0" distL="0" distR="0" simplePos="0" relativeHeight="251693056" behindDoc="1" locked="0" layoutInCell="1" allowOverlap="1" wp14:anchorId="64B61690" wp14:editId="7D323820">
                <wp:simplePos x="0" y="0"/>
                <wp:positionH relativeFrom="page">
                  <wp:posOffset>4114800</wp:posOffset>
                </wp:positionH>
                <wp:positionV relativeFrom="paragraph">
                  <wp:posOffset>201295</wp:posOffset>
                </wp:positionV>
                <wp:extent cx="2590800" cy="1270"/>
                <wp:effectExtent l="9525" t="9525" r="9525" b="8255"/>
                <wp:wrapTopAndBottom/>
                <wp:docPr id="167" name="Freeform: 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
                        </a:xfrm>
                        <a:custGeom>
                          <a:avLst/>
                          <a:gdLst>
                            <a:gd name="T0" fmla="+- 0 6480 6480"/>
                            <a:gd name="T1" fmla="*/ T0 w 4080"/>
                            <a:gd name="T2" fmla="+- 0 10560 6480"/>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045B4AA" id="Freeform: Shape 167" o:spid="_x0000_s1026" style="position:absolute;margin-left:324pt;margin-top:15.85pt;width:204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" path="m,l4080,e" filled="f" strokeweight=".48pt">
                <v:path arrowok="t" o:connecttype="custom" o:connectlocs="0,0;2590800,0" o:connectangles="0,0"/>
                <w10:wrap type="topAndBottom" anchorx="page"/>
              </v:shape>
            </w:pict>
          </mc:Fallback>
        </mc:AlternateContent>
      </w:r>
    </w:p>
    <w:p w14:paraId="35DA6433" w14:textId="77777777" w:rsidR="00B6495C" w:rsidRDefault="00B6495C" w:rsidP="00B6495C">
      <w:pPr>
        <w:pStyle w:val="BodyText"/>
        <w:ind w:left="5880"/>
      </w:pPr>
      <w:r>
        <w:t>PAUL</w:t>
      </w:r>
      <w:r>
        <w:rPr>
          <w:spacing w:val="-2"/>
        </w:rPr>
        <w:t xml:space="preserve"> </w:t>
      </w:r>
      <w:r>
        <w:t>A.</w:t>
      </w:r>
      <w:r>
        <w:rPr>
          <w:spacing w:val="-2"/>
        </w:rPr>
        <w:t xml:space="preserve"> </w:t>
      </w:r>
      <w:r>
        <w:t>ENGELMAYER</w:t>
      </w:r>
    </w:p>
    <w:p w14:paraId="1642D2F8" w14:textId="593A7794" w:rsidR="00B6495C" w:rsidRDefault="00B6495C" w:rsidP="00B6495C">
      <w:pPr>
        <w:pStyle w:val="BodyText"/>
        <w:ind w:left="5880"/>
      </w:pPr>
      <w:r>
        <w:rPr>
          <w:noProof/>
        </w:rPr>
        <mc:AlternateContent>
          <mc:Choice Requires="wps">
            <w:drawing>
              <wp:anchor distT="0" distB="0" distL="114300" distR="114300" simplePos="0" relativeHeight="251674624" behindDoc="0" locked="0" layoutInCell="1" allowOverlap="1" wp14:anchorId="388C7824" wp14:editId="5ADC872C">
                <wp:simplePos x="0" y="0"/>
                <wp:positionH relativeFrom="page">
                  <wp:posOffset>4453255</wp:posOffset>
                </wp:positionH>
                <wp:positionV relativeFrom="page">
                  <wp:posOffset>6893560</wp:posOffset>
                </wp:positionV>
                <wp:extent cx="2026920" cy="558165"/>
                <wp:effectExtent l="14605" t="6985" r="6350" b="635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558165"/>
                        </a:xfrm>
                        <a:prstGeom prst="rect">
                          <a:avLst/>
                        </a:prstGeom>
                        <a:gradFill rotWithShape="0">
                          <a:gsLst>
                            <a:gs pos="0">
                              <a:srgbClr val="FFFFFF"/>
                            </a:gs>
                            <a:gs pos="100000">
                              <a:srgbClr val="EC6371">
                                <a:alpha val="70000"/>
                              </a:srgbClr>
                            </a:gs>
                          </a:gsLst>
                          <a:lin ang="5400000" scaled="1"/>
                        </a:gradFill>
                        <a:ln w="12700">
                          <a:solidFill>
                            <a:srgbClr val="000000"/>
                          </a:solidFill>
                          <a:prstDash val="dash"/>
                          <a:miter lim="800000"/>
                          <a:headEnd/>
                          <a:tailEnd/>
                        </a:ln>
                      </wps:spPr>
                      <wps:txbx>
                        <w:txbxContent>
                          <w:p w14:paraId="31130409" w14:textId="77777777" w:rsidR="00B6495C" w:rsidRDefault="00B6495C" w:rsidP="00B6495C">
                            <w:pPr>
                              <w:spacing w:line="634" w:lineRule="exact"/>
                              <w:ind w:left="-6" w:right="-15"/>
                              <w:rPr>
                                <w:i/>
                                <w:iCs/>
                                <w:color w:val="000000"/>
                                <w:sz w:val="69"/>
                                <w:szCs w:val="69"/>
                              </w:rPr>
                            </w:pPr>
                            <w:r>
                              <w:rPr>
                                <w:i/>
                                <w:iCs/>
                                <w:color w:val="153985"/>
                                <w:w w:val="145"/>
                                <w:sz w:val="69"/>
                                <w:szCs w:val="69"/>
                              </w:rPr>
                              <w:t>PaJA.�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C7824" id="Text Box 166" o:spid="_x0000_s1080" type="#_x0000_t202" style="position:absolute;left:0;text-align:left;margin-left:350.65pt;margin-top:542.8pt;width:159.6pt;height:43.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" strokeweight="1pt">
                <v:fill color2="#ec6371" o:opacity2="45875f" focus="100%" type="gradient"/>
                <v:stroke dashstyle="dash"/>
                <v:textbox inset="0,0,0,0">
                  <w:txbxContent>
                    <w:p w14:paraId="31130409" w14:textId="77777777" w:rsidR="00B6495C" w:rsidRDefault="00B6495C" w:rsidP="00B6495C">
                      <w:pPr>
                        <w:spacing w:line="634" w:lineRule="exact"/>
                        <w:ind w:left="-6" w:right="-15"/>
                        <w:rPr>
                          <w:i/>
                          <w:iCs/>
                          <w:color w:val="000000"/>
                          <w:sz w:val="69"/>
                          <w:szCs w:val="69"/>
                        </w:rPr>
                      </w:pPr>
                      <w:r>
                        <w:rPr>
                          <w:i/>
                          <w:iCs/>
                          <w:color w:val="153985"/>
                          <w:w w:val="145"/>
                          <w:sz w:val="69"/>
                          <w:szCs w:val="69"/>
                        </w:rPr>
                        <w:t>PaJA.�</w:t>
                      </w:r>
                    </w:p>
                  </w:txbxContent>
                </v:textbox>
                <w10:wrap anchorx="page" anchory="page"/>
              </v:shape>
            </w:pict>
          </mc:Fallback>
        </mc:AlternateContent>
      </w:r>
      <w:r>
        <w:t>United</w:t>
      </w:r>
      <w:r>
        <w:rPr>
          <w:spacing w:val="-3"/>
        </w:rPr>
        <w:t xml:space="preserve"> </w:t>
      </w:r>
      <w:r>
        <w:t>States</w:t>
      </w:r>
      <w:r>
        <w:rPr>
          <w:spacing w:val="-2"/>
        </w:rPr>
        <w:t xml:space="preserve"> </w:t>
      </w:r>
      <w:r>
        <w:t>District</w:t>
      </w:r>
      <w:r>
        <w:rPr>
          <w:spacing w:val="-2"/>
        </w:rPr>
        <w:t xml:space="preserve"> </w:t>
      </w:r>
      <w:r>
        <w:t>Judge</w:t>
      </w:r>
    </w:p>
    <w:p w14:paraId="1CA430CA" w14:textId="77777777" w:rsidR="00B6495C" w:rsidRDefault="00B6495C" w:rsidP="00B6495C">
      <w:pPr>
        <w:pStyle w:val="BodyText"/>
        <w:ind w:left="120"/>
      </w:pPr>
      <w:r>
        <w:t>Dated:</w:t>
      </w:r>
      <w:r>
        <w:rPr>
          <w:spacing w:val="20"/>
        </w:rPr>
        <w:t xml:space="preserve"> </w:t>
      </w:r>
      <w:r>
        <w:t>October 20,</w:t>
      </w:r>
      <w:r>
        <w:rPr>
          <w:spacing w:val="-2"/>
        </w:rPr>
        <w:t xml:space="preserve"> </w:t>
      </w:r>
      <w:r>
        <w:t>2020</w:t>
      </w:r>
    </w:p>
    <w:p w14:paraId="61F06DCD" w14:textId="77777777" w:rsidR="00B6495C" w:rsidRDefault="00B6495C" w:rsidP="00B6495C">
      <w:pPr>
        <w:pStyle w:val="BodyText"/>
        <w:spacing w:before="41"/>
        <w:ind w:left="840"/>
      </w:pPr>
      <w:r>
        <w:t>New</w:t>
      </w:r>
      <w:r>
        <w:rPr>
          <w:spacing w:val="-3"/>
        </w:rPr>
        <w:t xml:space="preserve"> </w:t>
      </w:r>
      <w:r>
        <w:t>York,</w:t>
      </w:r>
      <w:r>
        <w:rPr>
          <w:spacing w:val="-3"/>
        </w:rPr>
        <w:t xml:space="preserve"> </w:t>
      </w:r>
      <w:r>
        <w:t>New</w:t>
      </w:r>
      <w:r>
        <w:rPr>
          <w:spacing w:val="-3"/>
        </w:rPr>
        <w:t xml:space="preserve"> </w:t>
      </w:r>
      <w:r>
        <w:t>York</w:t>
      </w:r>
    </w:p>
    <w:p w14:paraId="455B8C95" w14:textId="77777777" w:rsidR="00B6495C" w:rsidRDefault="00B6495C" w:rsidP="00FD044D">
      <w:pPr>
        <w:ind w:left="-360"/>
        <w:jc w:val="center"/>
        <w:rPr>
          <w:rFonts w:cstheme="minorHAnsi"/>
        </w:rPr>
      </w:pPr>
    </w:p>
    <w:p w14:paraId="42096488" w14:textId="77777777" w:rsidR="00E71D34" w:rsidRDefault="00E71D34" w:rsidP="00E71D34">
      <w:pPr>
        <w:pStyle w:val="Default"/>
        <w:rPr>
          <w:rFonts w:cstheme="minorBidi"/>
          <w:color w:val="auto"/>
        </w:rPr>
      </w:pPr>
    </w:p>
    <w:p w14:paraId="493254A7" w14:textId="77777777" w:rsidR="00897D45" w:rsidRDefault="00897D45" w:rsidP="00E71D34">
      <w:pPr>
        <w:pStyle w:val="Default"/>
        <w:rPr>
          <w:rFonts w:cstheme="minorBidi"/>
          <w:color w:val="auto"/>
        </w:rPr>
      </w:pPr>
    </w:p>
    <w:p w14:paraId="6509511E" w14:textId="77777777" w:rsidR="00897D45" w:rsidRDefault="00897D45" w:rsidP="00E71D34">
      <w:pPr>
        <w:pStyle w:val="Default"/>
        <w:rPr>
          <w:rFonts w:cstheme="minorBidi"/>
          <w:color w:val="auto"/>
        </w:rPr>
      </w:pPr>
    </w:p>
    <w:p w14:paraId="657D4478" w14:textId="6383DD6F" w:rsidR="00897D45" w:rsidRPr="00865C69" w:rsidRDefault="00897D45">
      <w:r>
        <w:br w:type="page"/>
      </w:r>
    </w:p>
    <w:p w14:paraId="2CB6FAE1" w14:textId="77777777" w:rsidR="00897D45" w:rsidRDefault="00897D45" w:rsidP="00E71D34">
      <w:pPr>
        <w:pStyle w:val="Default"/>
        <w:rPr>
          <w:rFonts w:cstheme="minorBidi"/>
          <w:color w:val="auto"/>
        </w:rPr>
        <w:sectPr w:rsidR="00897D45">
          <w:pgSz w:w="12240" w:h="15840"/>
          <w:pgMar w:top="187" w:right="977" w:bottom="1440" w:left="1209" w:header="720" w:footer="720" w:gutter="0"/>
          <w:cols w:space="720"/>
          <w:noEndnote/>
        </w:sectPr>
      </w:pPr>
    </w:p>
    <w:p w14:paraId="11B88E02" w14:textId="77777777" w:rsidR="00E71D34" w:rsidRDefault="00E71D34" w:rsidP="00E71D34">
      <w:pPr>
        <w:pStyle w:val="Default"/>
        <w:spacing w:after="185" w:line="276" w:lineRule="atLeast"/>
        <w:ind w:right="205"/>
        <w:rPr>
          <w:rFonts w:ascii="Times New Roman" w:hAnsi="Times New Roman" w:cs="Times New Roman"/>
          <w:color w:val="auto"/>
          <w:sz w:val="23"/>
          <w:szCs w:val="23"/>
        </w:rPr>
      </w:pPr>
      <w:r>
        <w:rPr>
          <w:rFonts w:cstheme="minorBidi"/>
          <w:color w:val="auto"/>
          <w:sz w:val="23"/>
          <w:szCs w:val="23"/>
        </w:rPr>
        <w:lastRenderedPageBreak/>
        <w:t xml:space="preserve">AMERICAN COUNCIL OF THE BLIND OF NEW YORK, INC., MICHAEL GOLFO, and CHRISTINA CURRY, </w:t>
      </w:r>
      <w:r>
        <w:rPr>
          <w:rFonts w:ascii="Times New Roman" w:hAnsi="Times New Roman" w:cs="Times New Roman"/>
          <w:i/>
          <w:iCs/>
          <w:color w:val="auto"/>
          <w:sz w:val="23"/>
          <w:szCs w:val="23"/>
        </w:rPr>
        <w:t>on behalf of themselves and all others similarly situated</w:t>
      </w:r>
      <w:r>
        <w:rPr>
          <w:rFonts w:ascii="Times New Roman" w:hAnsi="Times New Roman" w:cs="Times New Roman"/>
          <w:color w:val="auto"/>
          <w:sz w:val="23"/>
          <w:szCs w:val="23"/>
        </w:rPr>
        <w:t xml:space="preserve">, </w:t>
      </w:r>
    </w:p>
    <w:p w14:paraId="702C911B" w14:textId="77777777" w:rsidR="00E71D34" w:rsidRDefault="00E71D34" w:rsidP="00E71D34">
      <w:pPr>
        <w:pStyle w:val="Default"/>
        <w:spacing w:line="276" w:lineRule="atLeast"/>
        <w:ind w:left="3660"/>
        <w:rPr>
          <w:rFonts w:ascii="Times New Roman" w:hAnsi="Times New Roman" w:cs="Times New Roman"/>
          <w:color w:val="auto"/>
          <w:sz w:val="23"/>
          <w:szCs w:val="23"/>
        </w:rPr>
      </w:pPr>
      <w:r>
        <w:rPr>
          <w:rFonts w:ascii="Times New Roman" w:hAnsi="Times New Roman" w:cs="Times New Roman"/>
          <w:color w:val="auto"/>
          <w:sz w:val="23"/>
          <w:szCs w:val="23"/>
        </w:rPr>
        <w:t xml:space="preserve">Plaintiffs, </w:t>
      </w:r>
    </w:p>
    <w:p w14:paraId="78C7A35A" w14:textId="77777777" w:rsidR="00E71D34" w:rsidRDefault="00E71D34" w:rsidP="00E71D34">
      <w:pPr>
        <w:pStyle w:val="CM24"/>
        <w:spacing w:after="185" w:line="276" w:lineRule="atLeast"/>
        <w:jc w:val="center"/>
        <w:rPr>
          <w:rFonts w:ascii="Times New Roman" w:hAnsi="Times New Roman" w:cs="Times New Roman"/>
          <w:sz w:val="23"/>
          <w:szCs w:val="23"/>
        </w:rPr>
      </w:pPr>
      <w:r>
        <w:rPr>
          <w:rFonts w:ascii="Times New Roman" w:hAnsi="Times New Roman" w:cs="Times New Roman"/>
          <w:sz w:val="23"/>
          <w:szCs w:val="23"/>
        </w:rPr>
        <w:t xml:space="preserve">v. </w:t>
      </w:r>
    </w:p>
    <w:p w14:paraId="1DD2BF4A" w14:textId="77777777" w:rsidR="00E71D34" w:rsidRDefault="00E71D34" w:rsidP="00E71D34">
      <w:pPr>
        <w:pStyle w:val="CM24"/>
        <w:spacing w:after="185" w:line="276" w:lineRule="atLeast"/>
        <w:ind w:right="110"/>
        <w:rPr>
          <w:rFonts w:ascii="Times New Roman" w:hAnsi="Times New Roman" w:cs="Times New Roman"/>
          <w:sz w:val="23"/>
          <w:szCs w:val="23"/>
        </w:rPr>
      </w:pPr>
      <w:r>
        <w:rPr>
          <w:rFonts w:ascii="Times New Roman" w:hAnsi="Times New Roman" w:cs="Times New Roman"/>
          <w:sz w:val="23"/>
          <w:szCs w:val="23"/>
        </w:rPr>
        <w:t xml:space="preserve">CITY OF NEW YORK, NEW YORK CITY DEPARTMENT OF TRANSPORTATION, BILL DE BLASIO, </w:t>
      </w:r>
      <w:r>
        <w:rPr>
          <w:rFonts w:ascii="Times New Roman" w:hAnsi="Times New Roman" w:cs="Times New Roman"/>
          <w:i/>
          <w:iCs/>
          <w:sz w:val="23"/>
          <w:szCs w:val="23"/>
        </w:rPr>
        <w:t>in his official capacity as Mayor of the City of New York</w:t>
      </w:r>
      <w:r>
        <w:rPr>
          <w:rFonts w:ascii="Times New Roman" w:hAnsi="Times New Roman" w:cs="Times New Roman"/>
          <w:sz w:val="23"/>
          <w:szCs w:val="23"/>
        </w:rPr>
        <w:t xml:space="preserve">, and POLLY TROTTENBERG, </w:t>
      </w:r>
      <w:r>
        <w:rPr>
          <w:rFonts w:ascii="Times New Roman" w:hAnsi="Times New Roman" w:cs="Times New Roman"/>
          <w:i/>
          <w:iCs/>
          <w:sz w:val="23"/>
          <w:szCs w:val="23"/>
        </w:rPr>
        <w:t>in her official capacity as Commissioner of the New York City Department of Transportation</w:t>
      </w:r>
      <w:r>
        <w:rPr>
          <w:rFonts w:ascii="Times New Roman" w:hAnsi="Times New Roman" w:cs="Times New Roman"/>
          <w:sz w:val="23"/>
          <w:szCs w:val="23"/>
        </w:rPr>
        <w:t xml:space="preserve">, </w:t>
      </w:r>
    </w:p>
    <w:p w14:paraId="39013CA5" w14:textId="77777777" w:rsidR="00E71D34" w:rsidRDefault="00E71D34" w:rsidP="00E71D34">
      <w:pPr>
        <w:pStyle w:val="Default"/>
        <w:spacing w:line="276" w:lineRule="atLeast"/>
        <w:ind w:left="3600"/>
        <w:rPr>
          <w:rFonts w:ascii="Times New Roman" w:hAnsi="Times New Roman" w:cs="Times New Roman"/>
          <w:color w:val="auto"/>
          <w:sz w:val="23"/>
          <w:szCs w:val="23"/>
        </w:rPr>
      </w:pPr>
      <w:r>
        <w:rPr>
          <w:rFonts w:ascii="Times New Roman" w:hAnsi="Times New Roman" w:cs="Times New Roman"/>
          <w:color w:val="auto"/>
          <w:sz w:val="23"/>
          <w:szCs w:val="23"/>
        </w:rPr>
        <w:t xml:space="preserve">Defendants. </w:t>
      </w:r>
    </w:p>
    <w:p w14:paraId="7F8059B5" w14:textId="77777777" w:rsidR="00E71D34" w:rsidRDefault="00E71D34" w:rsidP="00E71D34">
      <w:pPr>
        <w:pStyle w:val="CM25"/>
        <w:spacing w:after="265" w:line="276" w:lineRule="atLeast"/>
        <w:jc w:val="both"/>
        <w:rPr>
          <w:rFonts w:ascii="Times New Roman" w:hAnsi="Times New Roman" w:cs="Times New Roman"/>
          <w:sz w:val="23"/>
          <w:szCs w:val="23"/>
        </w:rPr>
      </w:pPr>
      <w:r>
        <w:rPr>
          <w:rFonts w:ascii="Times New Roman" w:hAnsi="Times New Roman" w:cs="Times New Roman"/>
          <w:sz w:val="23"/>
          <w:szCs w:val="23"/>
        </w:rPr>
        <w:t xml:space="preserve">18 Civ. 5792 (PAE) </w:t>
      </w:r>
    </w:p>
    <w:p w14:paraId="79FE77CD" w14:textId="77777777" w:rsidR="00E71D34" w:rsidRDefault="00E71D34" w:rsidP="00E71D34">
      <w:pPr>
        <w:pStyle w:val="Default"/>
        <w:spacing w:line="276" w:lineRule="atLeast"/>
        <w:ind w:left="552" w:right="342"/>
        <w:jc w:val="both"/>
        <w:rPr>
          <w:rFonts w:ascii="Times New Roman" w:hAnsi="Times New Roman" w:cs="Times New Roman"/>
          <w:color w:val="auto"/>
          <w:sz w:val="23"/>
          <w:szCs w:val="23"/>
        </w:rPr>
      </w:pPr>
      <w:r>
        <w:rPr>
          <w:rFonts w:ascii="Times New Roman" w:hAnsi="Times New Roman" w:cs="Times New Roman"/>
          <w:color w:val="auto"/>
          <w:sz w:val="23"/>
          <w:szCs w:val="23"/>
          <w:u w:val="single"/>
        </w:rPr>
        <w:t xml:space="preserve">OPINION &amp; ORDER </w:t>
      </w:r>
    </w:p>
    <w:p w14:paraId="3246E7D6" w14:textId="77777777" w:rsidR="00E71D34" w:rsidRDefault="00E71D34" w:rsidP="00E71D34">
      <w:pPr>
        <w:pStyle w:val="CM5"/>
        <w:rPr>
          <w:rFonts w:ascii="Times New Roman" w:hAnsi="Times New Roman" w:cs="Times New Roman"/>
          <w:sz w:val="23"/>
          <w:szCs w:val="23"/>
        </w:rPr>
      </w:pPr>
      <w:r>
        <w:rPr>
          <w:rFonts w:ascii="Times New Roman" w:hAnsi="Times New Roman" w:cs="Times New Roman"/>
          <w:sz w:val="23"/>
          <w:szCs w:val="23"/>
        </w:rPr>
        <w:t xml:space="preserve">PAUL A. ENGELMAYER, District Judge: </w:t>
      </w:r>
    </w:p>
    <w:p w14:paraId="6538DA07" w14:textId="77777777" w:rsidR="00E71D34" w:rsidRDefault="00E71D34" w:rsidP="00E71D34">
      <w:pPr>
        <w:pStyle w:val="Default"/>
        <w:rPr>
          <w:rFonts w:cstheme="minorBidi"/>
          <w:color w:val="auto"/>
        </w:rPr>
        <w:sectPr w:rsidR="00E71D34">
          <w:type w:val="continuous"/>
          <w:pgSz w:w="12240" w:h="15840"/>
          <w:pgMar w:top="1444" w:right="2014" w:bottom="1788" w:left="1396" w:header="720" w:footer="720" w:gutter="0"/>
          <w:cols w:num="2" w:space="720" w:equalWidth="0">
            <w:col w:w="4753" w:space="331"/>
            <w:col w:w="1920"/>
          </w:cols>
          <w:noEndnote/>
        </w:sectPr>
      </w:pPr>
    </w:p>
    <w:p w14:paraId="51111DDA" w14:textId="77777777" w:rsidR="00E71D34" w:rsidRDefault="00E71D34" w:rsidP="00E71D34">
      <w:pPr>
        <w:pStyle w:val="Default"/>
        <w:spacing w:line="553" w:lineRule="atLeast"/>
        <w:ind w:right="495" w:firstLine="720"/>
        <w:rPr>
          <w:rFonts w:cstheme="minorBidi"/>
          <w:color w:val="auto"/>
          <w:sz w:val="23"/>
          <w:szCs w:val="23"/>
        </w:rPr>
      </w:pPr>
      <w:r>
        <w:rPr>
          <w:rFonts w:cstheme="minorBidi"/>
          <w:color w:val="auto"/>
          <w:sz w:val="23"/>
          <w:szCs w:val="23"/>
        </w:rPr>
        <w:lastRenderedPageBreak/>
        <w:t xml:space="preserve">This case involves a challenge under the Americans with Disabilities Act of 1990 (“ADA”) and related statutes to the accessibility of New York City’s signalized crosswalks to blind and low-vision pedestrians. </w:t>
      </w:r>
    </w:p>
    <w:p w14:paraId="7B6FFBB6" w14:textId="187C00EA" w:rsidR="00E71D34" w:rsidRDefault="00E71D34" w:rsidP="00E71D34">
      <w:pPr>
        <w:ind w:left="-360"/>
        <w:jc w:val="center"/>
        <w:rPr>
          <w:rFonts w:ascii="Times New Roman" w:hAnsi="Times New Roman" w:cs="Times New Roman"/>
          <w:sz w:val="23"/>
          <w:szCs w:val="23"/>
        </w:rPr>
      </w:pPr>
      <w:r>
        <w:rPr>
          <w:rFonts w:ascii="Times New Roman" w:hAnsi="Times New Roman" w:cs="Times New Roman"/>
          <w:sz w:val="23"/>
          <w:szCs w:val="23"/>
        </w:rPr>
        <w:t xml:space="preserve">On behalf of a certified class of blind and low-vision New York City pedestrians, plaintiffs—the American Council of the Blind of New York, Inc. (“ACBNY”), Michael Golfo, and Christina Curry—have sued the City of New York, the New York City Department of Transportation (“DOT”), Mayor Bill de Blasio, and DOT Commissioner Polly Trottenberg (collectively, the “City” or “defendants”). Plaintiffs allege that the City has long failed to provide non-visual crossing information at the vast majority of its signalized intersections, </w:t>
      </w:r>
      <w:r>
        <w:rPr>
          <w:rFonts w:ascii="Times New Roman" w:hAnsi="Times New Roman" w:cs="Times New Roman"/>
          <w:i/>
          <w:iCs/>
          <w:sz w:val="23"/>
          <w:szCs w:val="23"/>
        </w:rPr>
        <w:t>i.e.</w:t>
      </w:r>
      <w:r>
        <w:rPr>
          <w:rFonts w:ascii="Times New Roman" w:hAnsi="Times New Roman" w:cs="Times New Roman"/>
          <w:sz w:val="23"/>
          <w:szCs w:val="23"/>
        </w:rPr>
        <w:t>, those which provide visual crossing information to sighted pedestrians. Plaintiffs allege that the City’s failure to accommodate blind and low-vision pedestrians violates Title II of the ADA</w:t>
      </w:r>
    </w:p>
    <w:p w14:paraId="683BCDFF" w14:textId="595AAA4B" w:rsidR="008C2181" w:rsidRDefault="008C2181" w:rsidP="00E71D34">
      <w:pPr>
        <w:ind w:left="-360"/>
        <w:jc w:val="center"/>
        <w:rPr>
          <w:rFonts w:ascii="Times New Roman" w:hAnsi="Times New Roman" w:cs="Times New Roman"/>
          <w:sz w:val="23"/>
          <w:szCs w:val="23"/>
        </w:rPr>
      </w:pPr>
    </w:p>
    <w:p w14:paraId="6C08C1EA" w14:textId="77777777" w:rsidR="00865C69" w:rsidRDefault="00865C69" w:rsidP="008C2181">
      <w:pPr>
        <w:ind w:left="-360"/>
        <w:rPr>
          <w:rFonts w:cstheme="minorHAnsi"/>
          <w:b/>
          <w:bCs/>
          <w:sz w:val="28"/>
          <w:szCs w:val="28"/>
        </w:rPr>
      </w:pPr>
    </w:p>
    <w:p w14:paraId="5A0FCAC7" w14:textId="685949B4" w:rsidR="00865C69" w:rsidRDefault="00865C69">
      <w:pPr>
        <w:rPr>
          <w:rFonts w:cstheme="minorHAnsi"/>
          <w:b/>
          <w:bCs/>
          <w:sz w:val="28"/>
          <w:szCs w:val="28"/>
        </w:rPr>
      </w:pPr>
      <w:r>
        <w:rPr>
          <w:rFonts w:cstheme="minorHAnsi"/>
          <w:b/>
          <w:bCs/>
          <w:sz w:val="28"/>
          <w:szCs w:val="28"/>
        </w:rPr>
        <w:br w:type="page"/>
      </w:r>
    </w:p>
    <w:p w14:paraId="0643E65A" w14:textId="35D0F64A" w:rsidR="008C2181" w:rsidRDefault="008C2181" w:rsidP="009B3387">
      <w:pPr>
        <w:jc w:val="center"/>
        <w:rPr>
          <w:b/>
          <w:bCs/>
          <w:sz w:val="28"/>
          <w:szCs w:val="28"/>
        </w:rPr>
      </w:pPr>
      <w:r w:rsidRPr="009B3387">
        <w:rPr>
          <w:b/>
          <w:bCs/>
          <w:sz w:val="28"/>
          <w:szCs w:val="28"/>
        </w:rPr>
        <w:lastRenderedPageBreak/>
        <w:t xml:space="preserve">Attachment </w:t>
      </w:r>
      <w:r w:rsidR="009B3387">
        <w:rPr>
          <w:b/>
          <w:bCs/>
          <w:sz w:val="28"/>
          <w:szCs w:val="28"/>
        </w:rPr>
        <w:t>“</w:t>
      </w:r>
      <w:r w:rsidRPr="009B3387">
        <w:rPr>
          <w:b/>
          <w:bCs/>
          <w:sz w:val="28"/>
          <w:szCs w:val="28"/>
        </w:rPr>
        <w:t>C</w:t>
      </w:r>
      <w:r w:rsidR="009B3387">
        <w:rPr>
          <w:b/>
          <w:bCs/>
          <w:sz w:val="28"/>
          <w:szCs w:val="28"/>
        </w:rPr>
        <w:t>”</w:t>
      </w:r>
    </w:p>
    <w:p w14:paraId="111699E0" w14:textId="172EDB0D" w:rsidR="0030613D" w:rsidRPr="0030613D" w:rsidRDefault="0030613D" w:rsidP="0030613D">
      <w:pPr>
        <w:jc w:val="center"/>
        <w:rPr>
          <w:b/>
          <w:bCs/>
          <w:sz w:val="28"/>
          <w:szCs w:val="28"/>
        </w:rPr>
      </w:pPr>
      <w:r>
        <w:rPr>
          <w:b/>
          <w:bCs/>
          <w:sz w:val="28"/>
          <w:szCs w:val="28"/>
        </w:rPr>
        <w:t xml:space="preserve">To view this attachment online, visit: </w:t>
      </w:r>
      <w:hyperlink r:id="rId262" w:anchor="Exhibit_A" w:tooltip="https://www.ada.gov/acbmc/acbmc_motion.html#Exhibit_A" w:history="1">
        <w:r w:rsidRPr="0030613D">
          <w:rPr>
            <w:rStyle w:val="Hyperlink"/>
            <w:b/>
            <w:bCs/>
            <w:sz w:val="28"/>
            <w:szCs w:val="28"/>
          </w:rPr>
          <w:t>https://www.ada.gov/a</w:t>
        </w:r>
        <w:r w:rsidRPr="0030613D">
          <w:rPr>
            <w:rStyle w:val="Hyperlink"/>
            <w:b/>
            <w:bCs/>
            <w:sz w:val="28"/>
            <w:szCs w:val="28"/>
          </w:rPr>
          <w:t>c</w:t>
        </w:r>
        <w:r w:rsidRPr="0030613D">
          <w:rPr>
            <w:rStyle w:val="Hyperlink"/>
            <w:b/>
            <w:bCs/>
            <w:sz w:val="28"/>
            <w:szCs w:val="28"/>
          </w:rPr>
          <w:t>b</w:t>
        </w:r>
        <w:r w:rsidRPr="0030613D">
          <w:rPr>
            <w:rStyle w:val="Hyperlink"/>
            <w:b/>
            <w:bCs/>
            <w:sz w:val="28"/>
            <w:szCs w:val="28"/>
          </w:rPr>
          <w:t>mc/acbmc_motion.html#Exhibit_A</w:t>
        </w:r>
      </w:hyperlink>
    </w:p>
    <w:p w14:paraId="04649480" w14:textId="77777777" w:rsidR="009B3387" w:rsidRPr="009B3387" w:rsidRDefault="009B3387" w:rsidP="0030613D">
      <w:pPr>
        <w:rPr>
          <w:b/>
          <w:bCs/>
          <w:sz w:val="28"/>
          <w:szCs w:val="28"/>
        </w:rPr>
      </w:pPr>
    </w:p>
    <w:p w14:paraId="141BD898" w14:textId="77777777" w:rsidR="00CE0776" w:rsidRDefault="00CE0776" w:rsidP="00CE0776">
      <w:pPr>
        <w:pStyle w:val="Heading2"/>
        <w:spacing w:line="480" w:lineRule="atLeast"/>
        <w:jc w:val="center"/>
        <w:rPr>
          <w:color w:val="000000"/>
          <w:sz w:val="24"/>
          <w:szCs w:val="24"/>
        </w:rPr>
      </w:pPr>
      <w:r>
        <w:rPr>
          <w:color w:val="000000"/>
          <w:sz w:val="24"/>
          <w:szCs w:val="24"/>
        </w:rPr>
        <w:t>Exhibit A: COMPLAINT IN INTERVENTION OF THE UNITED STATES OF AMERICA</w:t>
      </w:r>
    </w:p>
    <w:p w14:paraId="0B5103C8" w14:textId="77777777" w:rsidR="00CE0776" w:rsidRDefault="00CE0776" w:rsidP="00CE0776">
      <w:pPr>
        <w:pStyle w:val="NormalWeb"/>
        <w:ind w:left="480"/>
        <w:jc w:val="center"/>
        <w:rPr>
          <w:color w:val="000000"/>
          <w:sz w:val="27"/>
          <w:szCs w:val="27"/>
        </w:rPr>
      </w:pPr>
      <w:r>
        <w:rPr>
          <w:rStyle w:val="Strong"/>
          <w:color w:val="000000"/>
          <w:sz w:val="27"/>
          <w:szCs w:val="27"/>
        </w:rPr>
        <w:t>UNITED STATES DISTRICT COURT</w:t>
      </w:r>
      <w:r>
        <w:rPr>
          <w:b/>
          <w:bCs/>
          <w:color w:val="000000"/>
          <w:sz w:val="27"/>
          <w:szCs w:val="27"/>
        </w:rPr>
        <w:br/>
      </w:r>
      <w:r>
        <w:rPr>
          <w:rStyle w:val="Strong"/>
          <w:color w:val="000000"/>
          <w:sz w:val="27"/>
          <w:szCs w:val="27"/>
        </w:rPr>
        <w:t>NORTHERN DISTRICT OF ILLINOIS</w:t>
      </w:r>
      <w:r>
        <w:rPr>
          <w:b/>
          <w:bCs/>
          <w:color w:val="000000"/>
          <w:sz w:val="27"/>
          <w:szCs w:val="27"/>
        </w:rPr>
        <w:br/>
      </w:r>
      <w:r>
        <w:rPr>
          <w:rStyle w:val="Strong"/>
          <w:color w:val="000000"/>
          <w:sz w:val="27"/>
          <w:szCs w:val="27"/>
        </w:rPr>
        <w:t>EASTERN DIVISION</w:t>
      </w:r>
    </w:p>
    <w:p w14:paraId="3E0ACADA" w14:textId="77777777" w:rsidR="00CE0776" w:rsidRDefault="00CE0776" w:rsidP="00CE0776">
      <w:pPr>
        <w:pStyle w:val="NormalWeb"/>
        <w:ind w:left="480"/>
        <w:rPr>
          <w:color w:val="000000"/>
          <w:sz w:val="27"/>
          <w:szCs w:val="27"/>
        </w:rPr>
      </w:pPr>
      <w:r>
        <w:rPr>
          <w:color w:val="000000"/>
          <w:sz w:val="27"/>
          <w:szCs w:val="27"/>
        </w:rPr>
        <w:t>AMERICAN COUNCIL OF THE BLIND OF METROPOLITAN CHICAGO, ANN BRASH, MAUREEN HENEGHAN, and RAY CAMPBELL, on behalf of themselves and all others similarly situated,</w:t>
      </w:r>
    </w:p>
    <w:p w14:paraId="3F14D3B4" w14:textId="77777777" w:rsidR="00CE0776" w:rsidRDefault="00CE0776" w:rsidP="00CE0776">
      <w:pPr>
        <w:pStyle w:val="NormalWeb"/>
        <w:ind w:left="480"/>
        <w:rPr>
          <w:color w:val="000000"/>
          <w:sz w:val="27"/>
          <w:szCs w:val="27"/>
        </w:rPr>
      </w:pPr>
      <w:r>
        <w:rPr>
          <w:color w:val="000000"/>
          <w:sz w:val="27"/>
          <w:szCs w:val="27"/>
        </w:rPr>
        <w:t>Plaintiffs,  </w:t>
      </w:r>
    </w:p>
    <w:p w14:paraId="1D0A774F" w14:textId="77777777" w:rsidR="00CE0776" w:rsidRDefault="00CE0776" w:rsidP="00CE0776">
      <w:pPr>
        <w:pStyle w:val="NormalWeb"/>
        <w:ind w:left="480"/>
        <w:rPr>
          <w:color w:val="000000"/>
          <w:sz w:val="27"/>
          <w:szCs w:val="27"/>
        </w:rPr>
      </w:pPr>
      <w:r>
        <w:rPr>
          <w:color w:val="000000"/>
          <w:sz w:val="27"/>
          <w:szCs w:val="27"/>
        </w:rPr>
        <w:t>  v.</w:t>
      </w:r>
    </w:p>
    <w:p w14:paraId="358FE026" w14:textId="77777777" w:rsidR="00CE0776" w:rsidRDefault="00CE0776" w:rsidP="00CE0776">
      <w:pPr>
        <w:pStyle w:val="NormalWeb"/>
        <w:ind w:left="480"/>
        <w:rPr>
          <w:color w:val="000000"/>
          <w:sz w:val="27"/>
          <w:szCs w:val="27"/>
        </w:rPr>
      </w:pPr>
      <w:r>
        <w:rPr>
          <w:color w:val="000000"/>
          <w:sz w:val="27"/>
          <w:szCs w:val="27"/>
        </w:rPr>
        <w:t>CITY OF CHICAGO,</w:t>
      </w:r>
    </w:p>
    <w:p w14:paraId="6B96F276" w14:textId="77777777" w:rsidR="00CE0776" w:rsidRDefault="00CE0776" w:rsidP="00CE0776">
      <w:pPr>
        <w:pStyle w:val="NormalWeb"/>
        <w:ind w:left="480"/>
        <w:rPr>
          <w:color w:val="000000"/>
          <w:sz w:val="27"/>
          <w:szCs w:val="27"/>
        </w:rPr>
      </w:pPr>
      <w:r>
        <w:rPr>
          <w:color w:val="000000"/>
          <w:sz w:val="27"/>
          <w:szCs w:val="27"/>
        </w:rPr>
        <w:t>Defendant.</w:t>
      </w:r>
    </w:p>
    <w:p w14:paraId="18E07ED9" w14:textId="77777777" w:rsidR="00CE0776" w:rsidRDefault="00CE0776" w:rsidP="00CE0776">
      <w:pPr>
        <w:pStyle w:val="NormalWeb"/>
        <w:ind w:left="480"/>
        <w:rPr>
          <w:color w:val="000000"/>
          <w:sz w:val="27"/>
          <w:szCs w:val="27"/>
        </w:rPr>
      </w:pPr>
      <w:r>
        <w:rPr>
          <w:color w:val="000000"/>
          <w:sz w:val="27"/>
          <w:szCs w:val="27"/>
        </w:rPr>
        <w:t>No. 19 C 6322</w:t>
      </w:r>
    </w:p>
    <w:p w14:paraId="776F068C" w14:textId="77777777" w:rsidR="00CE0776" w:rsidRDefault="00CE0776" w:rsidP="00CE0776">
      <w:pPr>
        <w:pStyle w:val="NormalWeb"/>
        <w:ind w:left="480"/>
        <w:rPr>
          <w:color w:val="000000"/>
          <w:sz w:val="27"/>
          <w:szCs w:val="27"/>
        </w:rPr>
      </w:pPr>
      <w:r>
        <w:rPr>
          <w:color w:val="000000"/>
          <w:sz w:val="27"/>
          <w:szCs w:val="27"/>
        </w:rPr>
        <w:t>Judge Bucklo</w:t>
      </w:r>
    </w:p>
    <w:p w14:paraId="795B2024" w14:textId="77777777" w:rsidR="00CE0776" w:rsidRDefault="00AA0BF0" w:rsidP="00CE0776">
      <w:pPr>
        <w:rPr>
          <w:sz w:val="24"/>
          <w:szCs w:val="24"/>
        </w:rPr>
      </w:pPr>
      <w:r>
        <w:rPr>
          <w:noProof/>
        </w:rPr>
        <w:pict w14:anchorId="77E7D679">
          <v:rect id="_x0000_i1025" alt="" style="width:280.8pt;height:1.5pt;mso-width-percent:0;mso-height-percent:0;mso-width-percent:0;mso-height-percent:0" o:hrpct="600" o:hrstd="t" o:hrnoshade="t" o:hr="t" fillcolor="black" stroked="f"/>
        </w:pict>
      </w:r>
    </w:p>
    <w:p w14:paraId="37ED0BE0" w14:textId="77777777" w:rsidR="00CE0776" w:rsidRDefault="00CE0776" w:rsidP="00CE0776">
      <w:pPr>
        <w:pStyle w:val="NormalWeb"/>
        <w:ind w:left="480"/>
        <w:rPr>
          <w:color w:val="000000"/>
          <w:sz w:val="27"/>
          <w:szCs w:val="27"/>
        </w:rPr>
      </w:pPr>
      <w:r>
        <w:rPr>
          <w:color w:val="000000"/>
          <w:sz w:val="27"/>
          <w:szCs w:val="27"/>
        </w:rPr>
        <w:t>UNITED STATES OF AMERICA,</w:t>
      </w:r>
    </w:p>
    <w:p w14:paraId="1BED6186" w14:textId="77777777" w:rsidR="00CE0776" w:rsidRDefault="00CE0776" w:rsidP="00CE0776">
      <w:pPr>
        <w:pStyle w:val="NormalWeb"/>
        <w:ind w:left="480"/>
        <w:rPr>
          <w:color w:val="000000"/>
          <w:sz w:val="27"/>
          <w:szCs w:val="27"/>
        </w:rPr>
      </w:pPr>
      <w:r>
        <w:rPr>
          <w:color w:val="000000"/>
          <w:sz w:val="27"/>
          <w:szCs w:val="27"/>
        </w:rPr>
        <w:t>Plaintiff-Intervenor,</w:t>
      </w:r>
    </w:p>
    <w:p w14:paraId="7CC320A7" w14:textId="77777777" w:rsidR="00CE0776" w:rsidRDefault="00CE0776" w:rsidP="00CE0776">
      <w:pPr>
        <w:pStyle w:val="NormalWeb"/>
        <w:ind w:left="480"/>
        <w:rPr>
          <w:color w:val="000000"/>
          <w:sz w:val="27"/>
          <w:szCs w:val="27"/>
        </w:rPr>
      </w:pPr>
      <w:r>
        <w:rPr>
          <w:color w:val="000000"/>
          <w:sz w:val="27"/>
          <w:szCs w:val="27"/>
        </w:rPr>
        <w:t>v.</w:t>
      </w:r>
    </w:p>
    <w:p w14:paraId="64C891BD" w14:textId="77777777" w:rsidR="00CE0776" w:rsidRDefault="00CE0776" w:rsidP="00CE0776">
      <w:pPr>
        <w:pStyle w:val="NormalWeb"/>
        <w:ind w:left="480"/>
        <w:rPr>
          <w:color w:val="000000"/>
          <w:sz w:val="27"/>
          <w:szCs w:val="27"/>
        </w:rPr>
      </w:pPr>
      <w:r>
        <w:rPr>
          <w:color w:val="000000"/>
          <w:sz w:val="27"/>
          <w:szCs w:val="27"/>
        </w:rPr>
        <w:t>CITY OF CHICAGO,</w:t>
      </w:r>
    </w:p>
    <w:p w14:paraId="7D8BEF3A" w14:textId="77777777" w:rsidR="00CE0776" w:rsidRDefault="00CE0776" w:rsidP="00CE0776">
      <w:pPr>
        <w:pStyle w:val="NormalWeb"/>
        <w:ind w:left="480"/>
        <w:rPr>
          <w:color w:val="000000"/>
          <w:sz w:val="27"/>
          <w:szCs w:val="27"/>
        </w:rPr>
      </w:pPr>
      <w:r>
        <w:rPr>
          <w:color w:val="000000"/>
          <w:sz w:val="27"/>
          <w:szCs w:val="27"/>
        </w:rPr>
        <w:t>Defendant.</w:t>
      </w:r>
    </w:p>
    <w:p w14:paraId="7C656FAA" w14:textId="77777777" w:rsidR="00CE0776" w:rsidRDefault="00CE0776" w:rsidP="00CE0776">
      <w:pPr>
        <w:pStyle w:val="Heading2"/>
        <w:spacing w:line="480" w:lineRule="atLeast"/>
        <w:jc w:val="center"/>
        <w:rPr>
          <w:color w:val="000000"/>
          <w:sz w:val="24"/>
          <w:szCs w:val="24"/>
        </w:rPr>
      </w:pPr>
      <w:r>
        <w:rPr>
          <w:color w:val="000000"/>
          <w:sz w:val="24"/>
          <w:szCs w:val="24"/>
        </w:rPr>
        <w:t>COMPLAINT IN INTERVENTION OF THE UNITED STATES OF AMERICA</w:t>
      </w:r>
    </w:p>
    <w:p w14:paraId="5A79C6AA" w14:textId="77777777" w:rsidR="00CE0776" w:rsidRDefault="00CE0776" w:rsidP="00CE0776">
      <w:pPr>
        <w:pStyle w:val="NormalWeb"/>
        <w:ind w:left="480"/>
        <w:rPr>
          <w:color w:val="000000"/>
          <w:sz w:val="27"/>
          <w:szCs w:val="27"/>
        </w:rPr>
      </w:pPr>
      <w:r>
        <w:rPr>
          <w:color w:val="000000"/>
          <w:sz w:val="27"/>
          <w:szCs w:val="27"/>
        </w:rPr>
        <w:lastRenderedPageBreak/>
        <w:t>The United States of America, having moved to intervene in this action and that motion having been granted, alleges as follows:</w:t>
      </w:r>
    </w:p>
    <w:p w14:paraId="0CC755FB" w14:textId="77777777" w:rsidR="00CE0776" w:rsidRDefault="00CE0776" w:rsidP="00CE0776">
      <w:pPr>
        <w:pStyle w:val="Heading3"/>
        <w:jc w:val="center"/>
        <w:rPr>
          <w:color w:val="000000"/>
        </w:rPr>
      </w:pPr>
      <w:r>
        <w:rPr>
          <w:color w:val="000000"/>
        </w:rPr>
        <w:t>Introduction</w:t>
      </w:r>
    </w:p>
    <w:p w14:paraId="563A3914" w14:textId="77777777" w:rsidR="00CE0776" w:rsidRDefault="00CE0776" w:rsidP="00AA0BF0">
      <w:pPr>
        <w:numPr>
          <w:ilvl w:val="0"/>
          <w:numId w:val="29"/>
        </w:numPr>
        <w:spacing w:before="100" w:beforeAutospacing="1" w:after="240" w:line="240" w:lineRule="auto"/>
        <w:ind w:firstLine="240"/>
        <w:rPr>
          <w:color w:val="000000"/>
          <w:sz w:val="27"/>
          <w:szCs w:val="27"/>
        </w:rPr>
      </w:pPr>
      <w:r>
        <w:rPr>
          <w:color w:val="000000"/>
          <w:sz w:val="27"/>
          <w:szCs w:val="27"/>
        </w:rPr>
        <w:t>This is a disability rights enforcement action by the United States of America against the City of Chicago, seeking to remedy the city’s failure to provide people who are blind, including those who are deaf-blind or have low vision, equal access to pedestrian safety information at intersection crossings, which the city provides almost exclusively through visual-only pedestrian signals.  The United States seeks declaratory, injunctive, and compensatory relief for this violation of Title II of the Americans with Disabilities Act of 1990 (the “ADA”), 42 U.S.C. §§ 12131-12165, and its implementing regulations, 28 C.F.R. Part 35, and Section 504 of the Rehabilitation Act of 1973 (“Section 504”), 29 U.S.C. § 794, and its implementing regulations for recipients of federal funding from the U.S. Department of Transportation, 49 C.F.R. Part 27.</w:t>
      </w:r>
    </w:p>
    <w:p w14:paraId="12AC8544" w14:textId="77777777" w:rsidR="00CE0776" w:rsidRDefault="00CE0776" w:rsidP="00AA0BF0">
      <w:pPr>
        <w:numPr>
          <w:ilvl w:val="0"/>
          <w:numId w:val="29"/>
        </w:numPr>
        <w:spacing w:before="100" w:beforeAutospacing="1" w:after="240" w:line="240" w:lineRule="auto"/>
        <w:ind w:firstLine="240"/>
        <w:rPr>
          <w:color w:val="000000"/>
          <w:sz w:val="27"/>
          <w:szCs w:val="27"/>
        </w:rPr>
      </w:pPr>
      <w:r>
        <w:rPr>
          <w:color w:val="000000"/>
          <w:sz w:val="27"/>
          <w:szCs w:val="27"/>
        </w:rPr>
        <w:t>This complaint uses the term “blind” to encompass individuals who are entirely without sight, those who are legally blind or have low vision, and those who are “deaf-blind,” meaning that they have both little to no vision and little to no hearing.</w:t>
      </w:r>
    </w:p>
    <w:p w14:paraId="7F8142BD" w14:textId="77777777" w:rsidR="00CE0776" w:rsidRDefault="00CE0776" w:rsidP="00AA0BF0">
      <w:pPr>
        <w:numPr>
          <w:ilvl w:val="0"/>
          <w:numId w:val="29"/>
        </w:numPr>
        <w:spacing w:before="100" w:beforeAutospacing="1" w:after="240" w:line="240" w:lineRule="auto"/>
        <w:ind w:firstLine="240"/>
        <w:rPr>
          <w:color w:val="000000"/>
          <w:sz w:val="27"/>
          <w:szCs w:val="27"/>
        </w:rPr>
      </w:pPr>
      <w:r>
        <w:rPr>
          <w:color w:val="000000"/>
          <w:sz w:val="27"/>
          <w:szCs w:val="27"/>
        </w:rPr>
        <w:t>Chicago has installed visual-only pedestrian signals that provide safe-crossing information at approximately 2,689 city intersections. Chicago has equipped only 15 of those intersections with signals that are accessible to people who are blind.  Thus, over 99 percent of the street intersections where Chicago deems it necessary to provide pedestrians with safe-crossing information are inaccessible to people who are blind.   </w:t>
      </w:r>
    </w:p>
    <w:p w14:paraId="1CEA3FFA" w14:textId="77777777" w:rsidR="00CE0776" w:rsidRDefault="00CE0776" w:rsidP="00AA0BF0">
      <w:pPr>
        <w:numPr>
          <w:ilvl w:val="0"/>
          <w:numId w:val="29"/>
        </w:numPr>
        <w:spacing w:before="100" w:beforeAutospacing="1" w:after="240" w:line="240" w:lineRule="auto"/>
        <w:ind w:firstLine="240"/>
        <w:rPr>
          <w:color w:val="000000"/>
          <w:sz w:val="27"/>
          <w:szCs w:val="27"/>
        </w:rPr>
      </w:pPr>
      <w:r>
        <w:rPr>
          <w:color w:val="000000"/>
          <w:sz w:val="27"/>
          <w:szCs w:val="27"/>
        </w:rPr>
        <w:t>Accessible pedestrian signals (“APSs”) convey safety information at intersections to people who are blind through sounds, audible speech, and vibrating tactile buttons, in much the same way that a visual signal reading “walk” or “don’t walk” conveys safety information to sighted pedestrians. </w:t>
      </w:r>
    </w:p>
    <w:p w14:paraId="61A52246" w14:textId="77777777" w:rsidR="00CE0776" w:rsidRDefault="00CE0776" w:rsidP="00AA0BF0">
      <w:pPr>
        <w:numPr>
          <w:ilvl w:val="0"/>
          <w:numId w:val="29"/>
        </w:numPr>
        <w:spacing w:before="100" w:beforeAutospacing="1" w:after="240" w:line="240" w:lineRule="auto"/>
        <w:ind w:firstLine="240"/>
        <w:rPr>
          <w:color w:val="000000"/>
          <w:sz w:val="27"/>
          <w:szCs w:val="27"/>
        </w:rPr>
      </w:pPr>
      <w:r>
        <w:rPr>
          <w:color w:val="000000"/>
          <w:sz w:val="27"/>
          <w:szCs w:val="27"/>
        </w:rPr>
        <w:t>Chicago’s failure to install APSs at signalized intersections in the city endangers people who are blind by depriving them equal access to the same safe-crossing information that Chicago provides to sighted pedestrians.  This is unlawful discrimination under the ADA and Section 504.</w:t>
      </w:r>
    </w:p>
    <w:p w14:paraId="1720CA13" w14:textId="77777777" w:rsidR="00CE0776" w:rsidRDefault="00CE0776" w:rsidP="00CE0776">
      <w:pPr>
        <w:pStyle w:val="Heading3"/>
        <w:jc w:val="center"/>
        <w:rPr>
          <w:color w:val="000000"/>
        </w:rPr>
      </w:pPr>
      <w:r>
        <w:rPr>
          <w:color w:val="000000"/>
        </w:rPr>
        <w:lastRenderedPageBreak/>
        <w:t>Jurisdiction and Venue</w:t>
      </w:r>
    </w:p>
    <w:p w14:paraId="5FF4EAEE" w14:textId="77777777" w:rsidR="00CE0776" w:rsidRDefault="00CE0776" w:rsidP="00AA0BF0">
      <w:pPr>
        <w:numPr>
          <w:ilvl w:val="0"/>
          <w:numId w:val="30"/>
        </w:numPr>
        <w:spacing w:before="100" w:beforeAutospacing="1" w:after="240" w:line="240" w:lineRule="auto"/>
        <w:ind w:firstLine="240"/>
        <w:rPr>
          <w:color w:val="000000"/>
          <w:sz w:val="27"/>
          <w:szCs w:val="27"/>
        </w:rPr>
      </w:pPr>
      <w:r>
        <w:rPr>
          <w:color w:val="000000"/>
          <w:sz w:val="27"/>
          <w:szCs w:val="27"/>
        </w:rPr>
        <w:t>This Court has subject matter jurisdiction over this ADA and Section 504 action under 28 U.S.C. §§ 1331 and 1345. </w:t>
      </w:r>
    </w:p>
    <w:p w14:paraId="51E596DC" w14:textId="77777777" w:rsidR="00CE0776" w:rsidRDefault="00CE0776" w:rsidP="00AA0BF0">
      <w:pPr>
        <w:numPr>
          <w:ilvl w:val="0"/>
          <w:numId w:val="30"/>
        </w:numPr>
        <w:spacing w:before="100" w:beforeAutospacing="1" w:after="240" w:line="240" w:lineRule="auto"/>
        <w:ind w:firstLine="240"/>
        <w:rPr>
          <w:color w:val="000000"/>
          <w:sz w:val="27"/>
          <w:szCs w:val="27"/>
        </w:rPr>
      </w:pPr>
      <w:r>
        <w:rPr>
          <w:color w:val="000000"/>
          <w:sz w:val="27"/>
          <w:szCs w:val="27"/>
        </w:rPr>
        <w:t>The Court may grant the relief sought in this action pursuant to 42 U.S.C. § 12133, 29 U.S.C. § 794a, and 28 U.S.C. §§ 2201 and 2202.</w:t>
      </w:r>
    </w:p>
    <w:p w14:paraId="6FD94D10" w14:textId="77777777" w:rsidR="00CE0776" w:rsidRDefault="00CE0776" w:rsidP="00AA0BF0">
      <w:pPr>
        <w:numPr>
          <w:ilvl w:val="0"/>
          <w:numId w:val="30"/>
        </w:numPr>
        <w:spacing w:before="100" w:beforeAutospacing="1" w:after="240" w:line="240" w:lineRule="auto"/>
        <w:ind w:firstLine="240"/>
        <w:rPr>
          <w:color w:val="000000"/>
          <w:sz w:val="27"/>
          <w:szCs w:val="27"/>
        </w:rPr>
      </w:pPr>
      <w:r>
        <w:rPr>
          <w:color w:val="000000"/>
          <w:sz w:val="27"/>
          <w:szCs w:val="27"/>
        </w:rPr>
        <w:t>Venue lies in this district pursuant to 28 U.S.C. § 1391(b), because the defendant resides in this district, and the acts or omissions set out herein occurred in this district.</w:t>
      </w:r>
    </w:p>
    <w:p w14:paraId="7E6E422A" w14:textId="77777777" w:rsidR="00CE0776" w:rsidRDefault="00CE0776" w:rsidP="00CE0776">
      <w:pPr>
        <w:pStyle w:val="Heading3"/>
        <w:jc w:val="center"/>
        <w:rPr>
          <w:color w:val="000000"/>
        </w:rPr>
      </w:pPr>
      <w:r>
        <w:rPr>
          <w:color w:val="000000"/>
        </w:rPr>
        <w:t>Parties</w:t>
      </w:r>
    </w:p>
    <w:p w14:paraId="66ED4010" w14:textId="77777777" w:rsidR="00CE0776" w:rsidRDefault="00CE0776" w:rsidP="00AA0BF0">
      <w:pPr>
        <w:numPr>
          <w:ilvl w:val="0"/>
          <w:numId w:val="31"/>
        </w:numPr>
        <w:spacing w:before="100" w:beforeAutospacing="1" w:after="240" w:line="240" w:lineRule="auto"/>
        <w:ind w:firstLine="240"/>
        <w:rPr>
          <w:color w:val="000000"/>
          <w:sz w:val="27"/>
          <w:szCs w:val="27"/>
        </w:rPr>
      </w:pPr>
      <w:r>
        <w:rPr>
          <w:color w:val="000000"/>
          <w:sz w:val="27"/>
          <w:szCs w:val="27"/>
        </w:rPr>
        <w:t>Plaintiff-intervenor is the United States of America.  The United States, through the Department of Justice, is authorized to enforce the ADA and Section 504.</w:t>
      </w:r>
    </w:p>
    <w:p w14:paraId="36BF9AED" w14:textId="77777777" w:rsidR="00CE0776" w:rsidRDefault="00CE0776" w:rsidP="00AA0BF0">
      <w:pPr>
        <w:numPr>
          <w:ilvl w:val="0"/>
          <w:numId w:val="31"/>
        </w:numPr>
        <w:spacing w:before="100" w:beforeAutospacing="1" w:after="240" w:line="240" w:lineRule="auto"/>
        <w:ind w:firstLine="240"/>
        <w:rPr>
          <w:color w:val="000000"/>
          <w:sz w:val="27"/>
          <w:szCs w:val="27"/>
        </w:rPr>
      </w:pPr>
      <w:r>
        <w:rPr>
          <w:color w:val="000000"/>
          <w:sz w:val="27"/>
          <w:szCs w:val="27"/>
        </w:rPr>
        <w:t>Defendant City of Chicago is the largest municipality in the state of Illinois and the third largest city, by population, in the United States.  It is a “public entity” within the meaning of Title II of the ADA, and a recipient of federal funds, including funds from the United States Department of Transportation, making it subject to the accessibility requirements of Section 504.</w:t>
      </w:r>
    </w:p>
    <w:p w14:paraId="6FA74C43" w14:textId="77777777" w:rsidR="00CE0776" w:rsidRDefault="00CE0776" w:rsidP="00CE0776">
      <w:pPr>
        <w:pStyle w:val="Heading3"/>
        <w:jc w:val="center"/>
        <w:rPr>
          <w:color w:val="000000"/>
        </w:rPr>
      </w:pPr>
      <w:r>
        <w:rPr>
          <w:color w:val="000000"/>
        </w:rPr>
        <w:t>Facts</w:t>
      </w:r>
    </w:p>
    <w:p w14:paraId="0025A233" w14:textId="77777777" w:rsidR="00CE0776" w:rsidRDefault="00CE0776" w:rsidP="00AA0BF0">
      <w:pPr>
        <w:numPr>
          <w:ilvl w:val="0"/>
          <w:numId w:val="32"/>
        </w:numPr>
        <w:spacing w:before="100" w:beforeAutospacing="1" w:after="240" w:line="240" w:lineRule="auto"/>
        <w:ind w:firstLine="240"/>
        <w:rPr>
          <w:color w:val="000000"/>
          <w:sz w:val="27"/>
          <w:szCs w:val="27"/>
        </w:rPr>
      </w:pPr>
      <w:r>
        <w:rPr>
          <w:rStyle w:val="Strong"/>
          <w:color w:val="000000"/>
          <w:sz w:val="27"/>
          <w:szCs w:val="27"/>
        </w:rPr>
        <w:t>Statutory and Regulatory Background</w:t>
      </w:r>
    </w:p>
    <w:p w14:paraId="3ECC3BBF" w14:textId="77777777" w:rsidR="00CE0776" w:rsidRDefault="00CE0776" w:rsidP="00AA0BF0">
      <w:pPr>
        <w:numPr>
          <w:ilvl w:val="1"/>
          <w:numId w:val="32"/>
        </w:numPr>
        <w:spacing w:before="100" w:beforeAutospacing="1" w:after="240" w:line="240" w:lineRule="auto"/>
        <w:ind w:firstLine="240"/>
        <w:rPr>
          <w:color w:val="000000"/>
          <w:sz w:val="27"/>
          <w:szCs w:val="27"/>
        </w:rPr>
      </w:pPr>
      <w:r>
        <w:rPr>
          <w:rStyle w:val="Strong"/>
          <w:color w:val="000000"/>
          <w:sz w:val="27"/>
          <w:szCs w:val="27"/>
        </w:rPr>
        <w:t>The Americans with Disabilities Act</w:t>
      </w:r>
    </w:p>
    <w:p w14:paraId="3C1CD13A" w14:textId="77777777" w:rsidR="00CE0776" w:rsidRDefault="00CE0776" w:rsidP="00AA0BF0">
      <w:pPr>
        <w:numPr>
          <w:ilvl w:val="2"/>
          <w:numId w:val="32"/>
        </w:numPr>
        <w:spacing w:before="100" w:beforeAutospacing="1" w:after="240" w:line="240" w:lineRule="auto"/>
        <w:ind w:firstLine="240"/>
        <w:rPr>
          <w:color w:val="000000"/>
          <w:sz w:val="27"/>
          <w:szCs w:val="27"/>
        </w:rPr>
      </w:pPr>
      <w:r>
        <w:rPr>
          <w:color w:val="000000"/>
          <w:sz w:val="27"/>
          <w:szCs w:val="27"/>
        </w:rPr>
        <w:t xml:space="preserve">Congress enacted the ADA in 1990 to provide a clear and comprehensive national mandate for the elimination of discrimination against individuals with disabilities.  42 U.S.C. § 12101(b)(1).  In enacting the ADA, Congress found that “discrimination against individuals with disabilities persists in such critical areas as … transportation, communication, recreation … and access to public services[,]” and that the forms of discrimination encountered by individuals with disabilities include “the discriminatory effects of architectural … and communication barriers,” “failure to make modifications to </w:t>
      </w:r>
      <w:r>
        <w:rPr>
          <w:color w:val="000000"/>
          <w:sz w:val="27"/>
          <w:szCs w:val="27"/>
        </w:rPr>
        <w:lastRenderedPageBreak/>
        <w:t>existing facilities and practices,” and “relegation to lesser services, programs, activities, benefits, jobs, or other opportunities[.]”  </w:t>
      </w:r>
      <w:r>
        <w:rPr>
          <w:rStyle w:val="Emphasis"/>
          <w:color w:val="000000"/>
          <w:sz w:val="27"/>
          <w:szCs w:val="27"/>
        </w:rPr>
        <w:t>Id</w:t>
      </w:r>
      <w:r>
        <w:rPr>
          <w:color w:val="000000"/>
          <w:sz w:val="27"/>
          <w:szCs w:val="27"/>
        </w:rPr>
        <w:t>. § 12101(a)(3), (5).</w:t>
      </w:r>
    </w:p>
    <w:p w14:paraId="389360D5" w14:textId="77777777" w:rsidR="00CE0776" w:rsidRDefault="00CE0776" w:rsidP="00AA0BF0">
      <w:pPr>
        <w:numPr>
          <w:ilvl w:val="2"/>
          <w:numId w:val="32"/>
        </w:numPr>
        <w:spacing w:before="100" w:beforeAutospacing="1" w:after="240" w:line="240" w:lineRule="auto"/>
        <w:ind w:firstLine="240"/>
        <w:rPr>
          <w:color w:val="000000"/>
          <w:sz w:val="27"/>
          <w:szCs w:val="27"/>
        </w:rPr>
      </w:pPr>
      <w:r>
        <w:rPr>
          <w:color w:val="000000"/>
          <w:sz w:val="27"/>
          <w:szCs w:val="27"/>
        </w:rPr>
        <w:t>Title II of the ADA requires that “no qualified individual with a disability shall, by reason of such disability, be excluded from participation in or be denied the benefits of the services, programs, or activities of a public entity, or be subjected to discrimination by any such entity.”  42 U.S.C. § 12132; </w:t>
      </w:r>
      <w:r>
        <w:rPr>
          <w:rStyle w:val="Emphasis"/>
          <w:color w:val="000000"/>
          <w:sz w:val="27"/>
          <w:szCs w:val="27"/>
        </w:rPr>
        <w:t>see also </w:t>
      </w:r>
      <w:r>
        <w:rPr>
          <w:color w:val="000000"/>
          <w:sz w:val="27"/>
          <w:szCs w:val="27"/>
        </w:rPr>
        <w:t>28 C.F.R. § 35.130(a).   </w:t>
      </w:r>
    </w:p>
    <w:p w14:paraId="08F69F27" w14:textId="77777777" w:rsidR="00CE0776" w:rsidRDefault="00CE0776" w:rsidP="00AA0BF0">
      <w:pPr>
        <w:numPr>
          <w:ilvl w:val="2"/>
          <w:numId w:val="32"/>
        </w:numPr>
        <w:spacing w:before="100" w:beforeAutospacing="1" w:after="240" w:line="240" w:lineRule="auto"/>
        <w:ind w:firstLine="240"/>
        <w:rPr>
          <w:color w:val="000000"/>
          <w:sz w:val="27"/>
          <w:szCs w:val="27"/>
        </w:rPr>
      </w:pPr>
      <w:r>
        <w:rPr>
          <w:color w:val="000000"/>
          <w:sz w:val="27"/>
          <w:szCs w:val="27"/>
        </w:rPr>
        <w:t>Chicago’s installation and maintenance of pedestrian signals that provide safe-crossing information at street intersections throughout the city constitute a service, program, or activity under the ADA.  </w:t>
      </w:r>
      <w:r>
        <w:rPr>
          <w:rStyle w:val="Emphasis"/>
          <w:color w:val="000000"/>
          <w:sz w:val="27"/>
          <w:szCs w:val="27"/>
        </w:rPr>
        <w:t>See</w:t>
      </w:r>
      <w:r>
        <w:rPr>
          <w:color w:val="000000"/>
          <w:sz w:val="27"/>
          <w:szCs w:val="27"/>
        </w:rPr>
        <w:t> 42 U.S.C. § 12132; 28 C.F.R. § 35.130(a).</w:t>
      </w:r>
    </w:p>
    <w:p w14:paraId="7844517D" w14:textId="77777777" w:rsidR="00CE0776" w:rsidRDefault="00CE0776" w:rsidP="00AA0BF0">
      <w:pPr>
        <w:numPr>
          <w:ilvl w:val="2"/>
          <w:numId w:val="32"/>
        </w:numPr>
        <w:spacing w:before="100" w:beforeAutospacing="1" w:after="240" w:line="240" w:lineRule="auto"/>
        <w:ind w:firstLine="240"/>
        <w:rPr>
          <w:color w:val="000000"/>
          <w:sz w:val="27"/>
          <w:szCs w:val="27"/>
        </w:rPr>
      </w:pPr>
      <w:r>
        <w:rPr>
          <w:color w:val="000000"/>
          <w:sz w:val="27"/>
          <w:szCs w:val="27"/>
        </w:rPr>
        <w:t>People who are blind and who travel or seek to travel through Chicago’s signalized street intersections are qualified individuals with disabilities under the ADA.  </w:t>
      </w:r>
      <w:r>
        <w:rPr>
          <w:rStyle w:val="Emphasis"/>
          <w:color w:val="000000"/>
          <w:sz w:val="27"/>
          <w:szCs w:val="27"/>
        </w:rPr>
        <w:t>See</w:t>
      </w:r>
      <w:r>
        <w:rPr>
          <w:color w:val="000000"/>
          <w:sz w:val="27"/>
          <w:szCs w:val="27"/>
        </w:rPr>
        <w:t> 42 U.S.C. § 12131(2); 28 C.F.R. §§ 35.104, 35.108.   </w:t>
      </w:r>
    </w:p>
    <w:p w14:paraId="6FF71CB2" w14:textId="77777777" w:rsidR="00CE0776" w:rsidRDefault="00CE0776" w:rsidP="00AA0BF0">
      <w:pPr>
        <w:numPr>
          <w:ilvl w:val="1"/>
          <w:numId w:val="32"/>
        </w:numPr>
        <w:spacing w:before="100" w:beforeAutospacing="1" w:after="240" w:line="240" w:lineRule="auto"/>
        <w:ind w:firstLine="240"/>
        <w:rPr>
          <w:color w:val="000000"/>
          <w:sz w:val="27"/>
          <w:szCs w:val="27"/>
        </w:rPr>
      </w:pPr>
      <w:r>
        <w:rPr>
          <w:rStyle w:val="Strong"/>
          <w:color w:val="000000"/>
          <w:sz w:val="27"/>
          <w:szCs w:val="27"/>
        </w:rPr>
        <w:t>Section 504 and Chicago’s Receipt of Federal Funds</w:t>
      </w:r>
    </w:p>
    <w:p w14:paraId="7614D544" w14:textId="77777777" w:rsidR="00CE0776" w:rsidRDefault="00CE0776" w:rsidP="00AA0BF0">
      <w:pPr>
        <w:numPr>
          <w:ilvl w:val="2"/>
          <w:numId w:val="33"/>
        </w:numPr>
        <w:spacing w:before="100" w:beforeAutospacing="1" w:after="240" w:line="240" w:lineRule="auto"/>
        <w:ind w:firstLine="240"/>
        <w:rPr>
          <w:color w:val="000000"/>
          <w:sz w:val="27"/>
          <w:szCs w:val="27"/>
        </w:rPr>
      </w:pPr>
      <w:r>
        <w:rPr>
          <w:color w:val="000000"/>
          <w:sz w:val="27"/>
          <w:szCs w:val="27"/>
        </w:rPr>
        <w:t>Section 504 of the Rehabilitation Act prohibits a “qualified individual with a disability,” solely by reason of her or his disability, from being “denied the benefits of, or be subjected to discrimination under any program or activity receiving Federal financial assistance.”  29 U.S.C. § 794(a).  </w:t>
      </w:r>
    </w:p>
    <w:p w14:paraId="1846949B" w14:textId="77777777" w:rsidR="00CE0776" w:rsidRDefault="00CE0776" w:rsidP="00AA0BF0">
      <w:pPr>
        <w:numPr>
          <w:ilvl w:val="2"/>
          <w:numId w:val="33"/>
        </w:numPr>
        <w:spacing w:before="100" w:beforeAutospacing="1" w:after="240" w:line="240" w:lineRule="auto"/>
        <w:ind w:firstLine="240"/>
        <w:rPr>
          <w:color w:val="000000"/>
          <w:sz w:val="27"/>
          <w:szCs w:val="27"/>
        </w:rPr>
      </w:pPr>
      <w:r>
        <w:rPr>
          <w:color w:val="000000"/>
          <w:sz w:val="27"/>
          <w:szCs w:val="27"/>
        </w:rPr>
        <w:t>Chicago’s Department of Transportation (“CDOT”) is the agency within the City of Chicago that oversees installation, alteration, and maintenance of signalized intersections within Chicago, including pedestrian signals at those intersections.  It is a recipient of federal funds from the U.S. Department of Transportation. </w:t>
      </w:r>
    </w:p>
    <w:p w14:paraId="66BFBE5F" w14:textId="77777777" w:rsidR="00CE0776" w:rsidRDefault="00CE0776" w:rsidP="00AA0BF0">
      <w:pPr>
        <w:numPr>
          <w:ilvl w:val="0"/>
          <w:numId w:val="33"/>
        </w:numPr>
        <w:spacing w:before="100" w:beforeAutospacing="1" w:after="240" w:line="240" w:lineRule="auto"/>
        <w:ind w:firstLine="240"/>
        <w:rPr>
          <w:color w:val="000000"/>
          <w:sz w:val="27"/>
          <w:szCs w:val="27"/>
        </w:rPr>
      </w:pPr>
      <w:r>
        <w:rPr>
          <w:rStyle w:val="Strong"/>
          <w:color w:val="000000"/>
          <w:sz w:val="27"/>
          <w:szCs w:val="27"/>
        </w:rPr>
        <w:t>Chicago’s Widespread Lack of APSs Unlawfully Discriminates Against People Who Are Blind.</w:t>
      </w:r>
    </w:p>
    <w:p w14:paraId="64F727F6" w14:textId="77777777" w:rsidR="00CE0776" w:rsidRDefault="00CE0776" w:rsidP="00AA0BF0">
      <w:pPr>
        <w:numPr>
          <w:ilvl w:val="1"/>
          <w:numId w:val="34"/>
        </w:numPr>
        <w:spacing w:before="100" w:beforeAutospacing="1" w:after="240" w:line="240" w:lineRule="auto"/>
        <w:ind w:firstLine="240"/>
        <w:rPr>
          <w:color w:val="000000"/>
          <w:sz w:val="27"/>
          <w:szCs w:val="27"/>
        </w:rPr>
      </w:pPr>
      <w:r>
        <w:rPr>
          <w:color w:val="000000"/>
          <w:sz w:val="27"/>
          <w:szCs w:val="27"/>
        </w:rPr>
        <w:lastRenderedPageBreak/>
        <w:t>More than 2.7 million people reside in the City of Chicago.  According to a U.S. Census 2018 Community Survey cited by the Chicago Mayor’s Office for People with Disabilities, more than 111,000 Cook County, Illinois residents have a visual disability.  Beyond residents, many millions of commuters and visitors come to Chicago every year, including individuals who have visual disabilities.</w:t>
      </w:r>
    </w:p>
    <w:p w14:paraId="78C50652" w14:textId="77777777" w:rsidR="00CE0776" w:rsidRDefault="00CE0776" w:rsidP="00AA0BF0">
      <w:pPr>
        <w:numPr>
          <w:ilvl w:val="1"/>
          <w:numId w:val="35"/>
        </w:numPr>
        <w:spacing w:before="100" w:beforeAutospacing="1" w:after="240" w:line="240" w:lineRule="auto"/>
        <w:ind w:firstLine="240"/>
        <w:rPr>
          <w:color w:val="000000"/>
          <w:sz w:val="27"/>
          <w:szCs w:val="27"/>
        </w:rPr>
      </w:pPr>
      <w:r>
        <w:rPr>
          <w:rStyle w:val="Strong"/>
          <w:color w:val="000000"/>
          <w:sz w:val="27"/>
          <w:szCs w:val="27"/>
        </w:rPr>
        <w:t>Chicago Provides Safe Crossing Information at 2,689 Intersections Through Visual Signals.</w:t>
      </w:r>
    </w:p>
    <w:p w14:paraId="39905E97" w14:textId="77777777" w:rsidR="00CE0776" w:rsidRDefault="00CE0776" w:rsidP="00AA0BF0">
      <w:pPr>
        <w:numPr>
          <w:ilvl w:val="2"/>
          <w:numId w:val="35"/>
        </w:numPr>
        <w:spacing w:before="100" w:beforeAutospacing="1" w:after="240" w:line="240" w:lineRule="auto"/>
        <w:ind w:firstLine="240"/>
        <w:rPr>
          <w:color w:val="000000"/>
          <w:sz w:val="27"/>
          <w:szCs w:val="27"/>
        </w:rPr>
      </w:pPr>
      <w:r>
        <w:rPr>
          <w:color w:val="000000"/>
          <w:sz w:val="27"/>
          <w:szCs w:val="27"/>
        </w:rPr>
        <w:t>Chicago has determined that it is necessary to provide safe-crossing information by installing pedestrian signal devices at 2,689 street intersections (hereinafter referred to as “signalized intersections,” </w:t>
      </w:r>
      <w:r>
        <w:rPr>
          <w:rStyle w:val="Emphasis"/>
          <w:color w:val="000000"/>
          <w:sz w:val="27"/>
          <w:szCs w:val="27"/>
        </w:rPr>
        <w:t>i.e.</w:t>
      </w:r>
      <w:r>
        <w:rPr>
          <w:color w:val="000000"/>
          <w:sz w:val="27"/>
          <w:szCs w:val="27"/>
        </w:rPr>
        <w:t>, intersections with electronic equipment to direct the flow of traffic and to signal safe-crossing information to pedestrians). </w:t>
      </w:r>
    </w:p>
    <w:p w14:paraId="7289A8C9" w14:textId="77777777" w:rsidR="00CE0776" w:rsidRDefault="00CE0776" w:rsidP="00AA0BF0">
      <w:pPr>
        <w:numPr>
          <w:ilvl w:val="2"/>
          <w:numId w:val="35"/>
        </w:numPr>
        <w:spacing w:before="100" w:beforeAutospacing="1" w:after="240" w:line="240" w:lineRule="auto"/>
        <w:ind w:firstLine="240"/>
        <w:rPr>
          <w:color w:val="000000"/>
          <w:sz w:val="27"/>
          <w:szCs w:val="27"/>
        </w:rPr>
      </w:pPr>
      <w:r>
        <w:rPr>
          <w:color w:val="000000"/>
          <w:sz w:val="27"/>
          <w:szCs w:val="27"/>
        </w:rPr>
        <w:t>All of those 2,689 intersections are equipped with visual pedestrian signals that employ textual or pictorial walk/don’t walk and/or countdown signals to communicate safe-crossing information to sighted pedestrians.</w:t>
      </w:r>
    </w:p>
    <w:p w14:paraId="261D105F" w14:textId="77777777" w:rsidR="00CE0776" w:rsidRDefault="00CE0776" w:rsidP="00AA0BF0">
      <w:pPr>
        <w:numPr>
          <w:ilvl w:val="1"/>
          <w:numId w:val="35"/>
        </w:numPr>
        <w:spacing w:before="100" w:beforeAutospacing="1" w:after="240" w:line="240" w:lineRule="auto"/>
        <w:ind w:firstLine="240"/>
        <w:rPr>
          <w:color w:val="000000"/>
          <w:sz w:val="27"/>
          <w:szCs w:val="27"/>
        </w:rPr>
      </w:pPr>
      <w:r>
        <w:rPr>
          <w:rStyle w:val="Strong"/>
          <w:color w:val="000000"/>
          <w:sz w:val="27"/>
          <w:szCs w:val="27"/>
        </w:rPr>
        <w:t>Chicago Fails to Provide Accessible Safe-Crossing Information to People Who Are Blind at Over 99 Percent of the Intersections Where It Has Installed Pedestrian Signals.</w:t>
      </w:r>
    </w:p>
    <w:p w14:paraId="4409CEF9" w14:textId="77777777" w:rsidR="00CE0776" w:rsidRDefault="00CE0776" w:rsidP="00AA0BF0">
      <w:pPr>
        <w:numPr>
          <w:ilvl w:val="2"/>
          <w:numId w:val="36"/>
        </w:numPr>
        <w:spacing w:before="100" w:beforeAutospacing="1" w:after="240" w:line="240" w:lineRule="auto"/>
        <w:ind w:firstLine="240"/>
        <w:rPr>
          <w:color w:val="000000"/>
          <w:sz w:val="27"/>
          <w:szCs w:val="27"/>
        </w:rPr>
      </w:pPr>
      <w:r>
        <w:rPr>
          <w:color w:val="000000"/>
          <w:sz w:val="27"/>
          <w:szCs w:val="27"/>
        </w:rPr>
        <w:t>People who are blind cannot read the walk/don’t walk and/or countdown signals on visual-only pedestrian signals.</w:t>
      </w:r>
    </w:p>
    <w:p w14:paraId="475604B7" w14:textId="77777777" w:rsidR="00CE0776" w:rsidRDefault="00CE0776" w:rsidP="00AA0BF0">
      <w:pPr>
        <w:numPr>
          <w:ilvl w:val="2"/>
          <w:numId w:val="36"/>
        </w:numPr>
        <w:spacing w:before="100" w:beforeAutospacing="1" w:after="240" w:line="240" w:lineRule="auto"/>
        <w:ind w:firstLine="240"/>
        <w:rPr>
          <w:color w:val="000000"/>
          <w:sz w:val="27"/>
          <w:szCs w:val="27"/>
        </w:rPr>
      </w:pPr>
      <w:r>
        <w:rPr>
          <w:color w:val="000000"/>
          <w:sz w:val="27"/>
          <w:szCs w:val="27"/>
        </w:rPr>
        <w:t xml:space="preserve">Accessible pedestrian signals (“APSs”) are devices that provide people who are blind with safe-crossing information by communicating information about pedestrian signal timing in a non-visual format, such as audible tones, speech messages, and vibrotactile surfaces.  An APS device is commonly attached to the pole and includes a tactile pushbutton with a three-dimensional arrow directing pedestrians to the adjacent crosswalk.  The APS device emits a soft “locator tone” every second, which allows blind pedestrians to locate it as they approach the intersection.  When pressed, the APS button responds with an audible message telling the pedestrian to “walk” or “wait,” which </w:t>
      </w:r>
      <w:r>
        <w:rPr>
          <w:color w:val="000000"/>
          <w:sz w:val="27"/>
          <w:szCs w:val="27"/>
        </w:rPr>
        <w:lastRenderedPageBreak/>
        <w:t>corresponds to the visual signals provided to sighted pedestrians.  The push button itself also vibrates to alert pedestrians who are deaf-blind that it is safe to walk.</w:t>
      </w:r>
    </w:p>
    <w:p w14:paraId="49FFCDA7" w14:textId="77777777" w:rsidR="00CE0776" w:rsidRDefault="00CE0776" w:rsidP="00AA0BF0">
      <w:pPr>
        <w:numPr>
          <w:ilvl w:val="2"/>
          <w:numId w:val="36"/>
        </w:numPr>
        <w:spacing w:before="100" w:beforeAutospacing="1" w:after="240" w:line="240" w:lineRule="auto"/>
        <w:ind w:firstLine="240"/>
        <w:rPr>
          <w:color w:val="000000"/>
          <w:sz w:val="27"/>
          <w:szCs w:val="27"/>
        </w:rPr>
      </w:pPr>
      <w:r>
        <w:rPr>
          <w:color w:val="000000"/>
          <w:sz w:val="27"/>
          <w:szCs w:val="27"/>
        </w:rPr>
        <w:t>Although Chicago protects sighted pedestrians by providing visual signals for crossing 2,689 intersections, it has installed APSs at only 15 of those intersections. </w:t>
      </w:r>
    </w:p>
    <w:p w14:paraId="75814C18" w14:textId="77777777" w:rsidR="00CE0776" w:rsidRDefault="00CE0776" w:rsidP="00AA0BF0">
      <w:pPr>
        <w:numPr>
          <w:ilvl w:val="2"/>
          <w:numId w:val="36"/>
        </w:numPr>
        <w:spacing w:before="100" w:beforeAutospacing="1" w:after="240" w:line="240" w:lineRule="auto"/>
        <w:ind w:firstLine="240"/>
        <w:rPr>
          <w:color w:val="000000"/>
          <w:sz w:val="27"/>
          <w:szCs w:val="27"/>
        </w:rPr>
      </w:pPr>
      <w:r>
        <w:rPr>
          <w:color w:val="000000"/>
          <w:sz w:val="27"/>
          <w:szCs w:val="27"/>
        </w:rPr>
        <w:t>At over 99 percent of Chicago’s signalized intersections, people who are blind do not have access to safe-street-crossing information that Chicago provides to sighted pedestrians, and they must use less safe and less reliable methods than sighted pedestrians to cross intersections.</w:t>
      </w:r>
    </w:p>
    <w:p w14:paraId="7C51190B" w14:textId="77777777" w:rsidR="00CE0776" w:rsidRDefault="00CE0776" w:rsidP="00AA0BF0">
      <w:pPr>
        <w:numPr>
          <w:ilvl w:val="2"/>
          <w:numId w:val="36"/>
        </w:numPr>
        <w:spacing w:before="100" w:beforeAutospacing="1" w:after="240" w:line="240" w:lineRule="auto"/>
        <w:ind w:firstLine="240"/>
        <w:rPr>
          <w:color w:val="000000"/>
          <w:sz w:val="27"/>
          <w:szCs w:val="27"/>
        </w:rPr>
      </w:pPr>
      <w:r>
        <w:rPr>
          <w:color w:val="000000"/>
          <w:sz w:val="27"/>
          <w:szCs w:val="27"/>
        </w:rPr>
        <w:t>Such methods include listening for the sound of vehicular traffic moving parallel to their direction of travel to indicate that it may be safe to cross the street.  This method can be unreliable for many reasons, including inconsistent traffic patterns and the many competing noises in an urban setting.   </w:t>
      </w:r>
    </w:p>
    <w:p w14:paraId="4E3AC397" w14:textId="77777777" w:rsidR="00CE0776" w:rsidRDefault="00CE0776" w:rsidP="00AA0BF0">
      <w:pPr>
        <w:numPr>
          <w:ilvl w:val="2"/>
          <w:numId w:val="36"/>
        </w:numPr>
        <w:spacing w:before="100" w:beforeAutospacing="1" w:after="240" w:line="240" w:lineRule="auto"/>
        <w:ind w:firstLine="240"/>
        <w:rPr>
          <w:color w:val="000000"/>
          <w:sz w:val="27"/>
          <w:szCs w:val="27"/>
        </w:rPr>
      </w:pPr>
      <w:r>
        <w:rPr>
          <w:color w:val="000000"/>
          <w:sz w:val="27"/>
          <w:szCs w:val="27"/>
        </w:rPr>
        <w:t>In addition, Chicago’s elevated or ‘L’ train travels above many of the city’s street intersections, producing a loud, even thunderous, sound that can drown out the sound of vehicular traffic. </w:t>
      </w:r>
    </w:p>
    <w:p w14:paraId="3F6E56CA" w14:textId="77777777" w:rsidR="00CE0776" w:rsidRDefault="00CE0776" w:rsidP="00AA0BF0">
      <w:pPr>
        <w:numPr>
          <w:ilvl w:val="2"/>
          <w:numId w:val="36"/>
        </w:numPr>
        <w:spacing w:before="100" w:beforeAutospacing="1" w:after="240" w:line="240" w:lineRule="auto"/>
        <w:ind w:firstLine="240"/>
        <w:rPr>
          <w:color w:val="000000"/>
          <w:sz w:val="27"/>
          <w:szCs w:val="27"/>
        </w:rPr>
      </w:pPr>
      <w:r>
        <w:rPr>
          <w:color w:val="000000"/>
          <w:sz w:val="27"/>
          <w:szCs w:val="27"/>
        </w:rPr>
        <w:t>While ‘L’ trains are in transit above a non-APS signalized intersection, people who are blind must wait until the ‘L’ train has passed before crossing, often through multiple traffic cycles, as these pedestrians lack the same safe-crossing information that their sighted peers receive from Chicago’s visual-only signals. </w:t>
      </w:r>
    </w:p>
    <w:p w14:paraId="0704628C" w14:textId="77777777" w:rsidR="00CE0776" w:rsidRDefault="00CE0776" w:rsidP="00AA0BF0">
      <w:pPr>
        <w:numPr>
          <w:ilvl w:val="2"/>
          <w:numId w:val="36"/>
        </w:numPr>
        <w:spacing w:before="100" w:beforeAutospacing="1" w:after="240" w:line="240" w:lineRule="auto"/>
        <w:ind w:firstLine="240"/>
        <w:rPr>
          <w:color w:val="000000"/>
          <w:sz w:val="27"/>
          <w:szCs w:val="27"/>
        </w:rPr>
      </w:pPr>
      <w:r>
        <w:rPr>
          <w:color w:val="000000"/>
          <w:sz w:val="27"/>
          <w:szCs w:val="27"/>
        </w:rPr>
        <w:t>Chicago also has many complex, six-way intersections, at which it is difficult for pedestrians who are blind to discern the sound of parallel traffic and to orient themselves in the direction of an adjacent crosswalk. </w:t>
      </w:r>
    </w:p>
    <w:p w14:paraId="4E453C32" w14:textId="77777777" w:rsidR="00CE0776" w:rsidRDefault="00CE0776" w:rsidP="00AA0BF0">
      <w:pPr>
        <w:numPr>
          <w:ilvl w:val="2"/>
          <w:numId w:val="36"/>
        </w:numPr>
        <w:spacing w:before="100" w:beforeAutospacing="1" w:after="240" w:line="240" w:lineRule="auto"/>
        <w:ind w:firstLine="240"/>
        <w:rPr>
          <w:color w:val="000000"/>
          <w:sz w:val="27"/>
          <w:szCs w:val="27"/>
        </w:rPr>
      </w:pPr>
      <w:r>
        <w:rPr>
          <w:color w:val="000000"/>
          <w:sz w:val="27"/>
          <w:szCs w:val="27"/>
        </w:rPr>
        <w:t>Additionally, an increase in the presence of electric vehicles, which are much quieter than traditional vehicles, has made using the sound of vehicular traffic as a cue for safe-crossing a riskier practice.</w:t>
      </w:r>
    </w:p>
    <w:p w14:paraId="512331DD" w14:textId="77777777" w:rsidR="00CE0776" w:rsidRDefault="00CE0776" w:rsidP="00AA0BF0">
      <w:pPr>
        <w:numPr>
          <w:ilvl w:val="2"/>
          <w:numId w:val="36"/>
        </w:numPr>
        <w:spacing w:before="100" w:beforeAutospacing="1" w:after="240" w:line="240" w:lineRule="auto"/>
        <w:ind w:firstLine="240"/>
        <w:rPr>
          <w:color w:val="000000"/>
          <w:sz w:val="27"/>
          <w:szCs w:val="27"/>
        </w:rPr>
      </w:pPr>
      <w:r>
        <w:rPr>
          <w:color w:val="000000"/>
          <w:sz w:val="27"/>
          <w:szCs w:val="27"/>
        </w:rPr>
        <w:lastRenderedPageBreak/>
        <w:t>In addition, Chicago has installed leading pedestrian intervals (“LPIs”) at many intersections with visual-only signals, making crossing those intersections even more dangerous than before for people who are blind. </w:t>
      </w:r>
    </w:p>
    <w:p w14:paraId="4E3CD41C" w14:textId="77777777" w:rsidR="00CE0776" w:rsidRDefault="00CE0776" w:rsidP="00AA0BF0">
      <w:pPr>
        <w:numPr>
          <w:ilvl w:val="2"/>
          <w:numId w:val="36"/>
        </w:numPr>
        <w:spacing w:before="100" w:beforeAutospacing="1" w:after="240" w:line="240" w:lineRule="auto"/>
        <w:ind w:firstLine="240"/>
        <w:rPr>
          <w:color w:val="000000"/>
          <w:sz w:val="27"/>
          <w:szCs w:val="27"/>
        </w:rPr>
      </w:pPr>
      <w:r>
        <w:rPr>
          <w:color w:val="000000"/>
          <w:sz w:val="27"/>
          <w:szCs w:val="27"/>
        </w:rPr>
        <w:t>The LPI signal notifies pedestrians to begin crossing the street before parallel vehicular traffic receives a green light, giving those pedestrians a “head start” or extra time to enter the crosswalk before parallel vehicular traffic begins to move and turn right into the crosswalk.  For those who can use an LPI, it improves safety because drivers can readily see pedestrians in the crosswalk before turning and thus more easily avoid hitting them.</w:t>
      </w:r>
    </w:p>
    <w:p w14:paraId="0EA2146F" w14:textId="77777777" w:rsidR="00CE0776" w:rsidRDefault="00CE0776" w:rsidP="00AA0BF0">
      <w:pPr>
        <w:numPr>
          <w:ilvl w:val="2"/>
          <w:numId w:val="36"/>
        </w:numPr>
        <w:spacing w:before="100" w:beforeAutospacing="1" w:after="240" w:line="240" w:lineRule="auto"/>
        <w:ind w:firstLine="240"/>
        <w:rPr>
          <w:color w:val="000000"/>
          <w:sz w:val="27"/>
          <w:szCs w:val="27"/>
        </w:rPr>
      </w:pPr>
      <w:r>
        <w:rPr>
          <w:color w:val="000000"/>
          <w:sz w:val="27"/>
          <w:szCs w:val="27"/>
        </w:rPr>
        <w:t>For people who are blind, however, installing LPIs without APSs makes crossing even less safe because blind individuals will not know about the LPI, and will only begin to cross when they hear the parallel vehicular traffic begin.  Consequently, people who are blind are deprived of extra seconds of crossing time provided to sighted pedestrians, and drivers may get a false sense that no more pedestrians will cross when the traffic light turns green because sighted pedestrians will have already stepped into the crosswalk. </w:t>
      </w:r>
    </w:p>
    <w:p w14:paraId="7AF6AD21" w14:textId="77777777" w:rsidR="00CE0776" w:rsidRDefault="00CE0776" w:rsidP="00AA0BF0">
      <w:pPr>
        <w:numPr>
          <w:ilvl w:val="2"/>
          <w:numId w:val="36"/>
        </w:numPr>
        <w:spacing w:before="100" w:beforeAutospacing="1" w:after="240" w:line="240" w:lineRule="auto"/>
        <w:ind w:firstLine="240"/>
        <w:rPr>
          <w:color w:val="000000"/>
          <w:sz w:val="27"/>
          <w:szCs w:val="27"/>
        </w:rPr>
      </w:pPr>
      <w:r>
        <w:rPr>
          <w:color w:val="000000"/>
          <w:sz w:val="27"/>
          <w:szCs w:val="27"/>
        </w:rPr>
        <w:t>Similar to LPIs, Chicago has installed exclusive pedestrian phases (“EPPs”) but no APSs at various intersections.  In an EPP intersection, vehicular traffic is stopped in all of the intersection’s directions while pedestrians in all directions are given safe-crossing signals.  As with an LPI, if the pedestrian signals provide visual-only safe crossing information at an EPP intersection, people who are blind are denied the benefit of the EPP and will only know when it is safe to cross by relying on the sound of parallel vehicular traffic. </w:t>
      </w:r>
    </w:p>
    <w:p w14:paraId="645CBDC7" w14:textId="77777777" w:rsidR="00CE0776" w:rsidRDefault="00CE0776" w:rsidP="00AA0BF0">
      <w:pPr>
        <w:numPr>
          <w:ilvl w:val="2"/>
          <w:numId w:val="36"/>
        </w:numPr>
        <w:spacing w:before="100" w:beforeAutospacing="1" w:after="240" w:line="240" w:lineRule="auto"/>
        <w:ind w:firstLine="240"/>
        <w:rPr>
          <w:color w:val="000000"/>
          <w:sz w:val="27"/>
          <w:szCs w:val="27"/>
        </w:rPr>
      </w:pPr>
      <w:r>
        <w:rPr>
          <w:color w:val="000000"/>
          <w:sz w:val="27"/>
          <w:szCs w:val="27"/>
        </w:rPr>
        <w:t> As a result of Chicago’s failure to provide APSs at signalized intersections, people who are blind are denied benefits and services provided to sighted pedestrians and face risks and burdens not experienced by sighted pedestrians, including:</w:t>
      </w:r>
    </w:p>
    <w:p w14:paraId="54E95F9F" w14:textId="77777777" w:rsidR="00CE0776" w:rsidRDefault="00CE0776" w:rsidP="00AA0BF0">
      <w:pPr>
        <w:numPr>
          <w:ilvl w:val="3"/>
          <w:numId w:val="36"/>
        </w:numPr>
        <w:spacing w:before="100" w:beforeAutospacing="1" w:after="240" w:line="240" w:lineRule="auto"/>
        <w:ind w:firstLine="240"/>
        <w:rPr>
          <w:color w:val="000000"/>
          <w:sz w:val="27"/>
          <w:szCs w:val="27"/>
        </w:rPr>
      </w:pPr>
      <w:r>
        <w:rPr>
          <w:color w:val="000000"/>
          <w:sz w:val="27"/>
          <w:szCs w:val="27"/>
        </w:rPr>
        <w:lastRenderedPageBreak/>
        <w:t>Fear of injury or death, including fear of just leaving home to get to work or social or community engagements.  Once out of the house and traversing Chicago, the lack of APSs increases risk of harm or death when crossing the street: one aggrieved individual, plaintiff Maureen Heneghan, was hit by a car while crossing at a Chicago intersection not equipped with APS, and another aggrieved individual, plaintiff Ann Brash, was nearly hit by a bus at a signalized crossing without APS but was pulled to safety by a stranger.</w:t>
      </w:r>
    </w:p>
    <w:p w14:paraId="180638EC" w14:textId="77777777" w:rsidR="00CE0776" w:rsidRDefault="00CE0776" w:rsidP="00AA0BF0">
      <w:pPr>
        <w:numPr>
          <w:ilvl w:val="3"/>
          <w:numId w:val="36"/>
        </w:numPr>
        <w:spacing w:before="100" w:beforeAutospacing="1" w:after="240" w:line="240" w:lineRule="auto"/>
        <w:ind w:firstLine="240"/>
        <w:rPr>
          <w:color w:val="000000"/>
          <w:sz w:val="27"/>
          <w:szCs w:val="27"/>
        </w:rPr>
      </w:pPr>
      <w:r>
        <w:rPr>
          <w:color w:val="000000"/>
          <w:sz w:val="27"/>
          <w:szCs w:val="27"/>
        </w:rPr>
        <w:t>Having to use alternate and more circuitous routes than sighted pedestrians to avoid crossing at certain signalized intersections because of safety concerns. </w:t>
      </w:r>
    </w:p>
    <w:p w14:paraId="41C26743" w14:textId="77777777" w:rsidR="00CE0776" w:rsidRDefault="00CE0776" w:rsidP="00AA0BF0">
      <w:pPr>
        <w:numPr>
          <w:ilvl w:val="3"/>
          <w:numId w:val="36"/>
        </w:numPr>
        <w:spacing w:before="100" w:beforeAutospacing="1" w:after="240" w:line="240" w:lineRule="auto"/>
        <w:ind w:firstLine="240"/>
        <w:rPr>
          <w:color w:val="000000"/>
          <w:sz w:val="27"/>
          <w:szCs w:val="27"/>
        </w:rPr>
      </w:pPr>
      <w:r>
        <w:rPr>
          <w:color w:val="000000"/>
          <w:sz w:val="27"/>
          <w:szCs w:val="27"/>
        </w:rPr>
        <w:t>Added delays and expenses not experienced by sighted pedestrians, because individuals who are blind may forgo travel by foot to avoid the danger of crossing signalized intersections without APSs, and use a hired ride service for even short distances.  </w:t>
      </w:r>
    </w:p>
    <w:p w14:paraId="5A0051A6" w14:textId="77777777" w:rsidR="00CE0776" w:rsidRDefault="00CE0776" w:rsidP="00AA0BF0">
      <w:pPr>
        <w:numPr>
          <w:ilvl w:val="3"/>
          <w:numId w:val="36"/>
        </w:numPr>
        <w:spacing w:before="100" w:beforeAutospacing="1" w:after="240" w:line="240" w:lineRule="auto"/>
        <w:ind w:firstLine="240"/>
        <w:rPr>
          <w:color w:val="000000"/>
          <w:sz w:val="27"/>
          <w:szCs w:val="27"/>
        </w:rPr>
      </w:pPr>
      <w:r>
        <w:rPr>
          <w:color w:val="000000"/>
          <w:sz w:val="27"/>
          <w:szCs w:val="27"/>
        </w:rPr>
        <w:t>Increased anxiety, frustration, and embarrassment, and decreased independence, when attempting to navigate the city’s signalized intersections.</w:t>
      </w:r>
    </w:p>
    <w:p w14:paraId="5949451D" w14:textId="77777777" w:rsidR="00CE0776" w:rsidRDefault="00CE0776" w:rsidP="00AA0BF0">
      <w:pPr>
        <w:numPr>
          <w:ilvl w:val="1"/>
          <w:numId w:val="36"/>
        </w:numPr>
        <w:spacing w:before="100" w:beforeAutospacing="1" w:after="240" w:line="240" w:lineRule="auto"/>
        <w:ind w:firstLine="240"/>
        <w:rPr>
          <w:color w:val="000000"/>
          <w:sz w:val="27"/>
          <w:szCs w:val="27"/>
        </w:rPr>
      </w:pPr>
      <w:r>
        <w:rPr>
          <w:rStyle w:val="Strong"/>
          <w:color w:val="000000"/>
          <w:sz w:val="27"/>
          <w:szCs w:val="27"/>
        </w:rPr>
        <w:t>Chicago Has Attempted to Increase APS Installation Since at Least 2006, but Repeatedly Failed to Meet Its Own APS Goals and to Provide Equal Access to People Who Are Blind.</w:t>
      </w:r>
    </w:p>
    <w:p w14:paraId="6AED5461" w14:textId="77777777" w:rsidR="00CE0776" w:rsidRDefault="00CE0776" w:rsidP="00AA0BF0">
      <w:pPr>
        <w:numPr>
          <w:ilvl w:val="2"/>
          <w:numId w:val="37"/>
        </w:numPr>
        <w:spacing w:before="100" w:beforeAutospacing="1" w:after="240" w:line="240" w:lineRule="auto"/>
        <w:ind w:firstLine="240"/>
        <w:rPr>
          <w:color w:val="000000"/>
          <w:sz w:val="27"/>
          <w:szCs w:val="27"/>
        </w:rPr>
      </w:pPr>
      <w:r>
        <w:rPr>
          <w:color w:val="000000"/>
          <w:sz w:val="27"/>
          <w:szCs w:val="27"/>
        </w:rPr>
        <w:t>Since at least 2006, Chicago officials have communicated internally regarding the need for APSs as a means to provide accessibility for and protect the safety of people who are blind. </w:t>
      </w:r>
    </w:p>
    <w:p w14:paraId="2DCB0E31" w14:textId="77777777" w:rsidR="00CE0776" w:rsidRDefault="00CE0776" w:rsidP="00AA0BF0">
      <w:pPr>
        <w:numPr>
          <w:ilvl w:val="2"/>
          <w:numId w:val="37"/>
        </w:numPr>
        <w:spacing w:before="100" w:beforeAutospacing="1" w:after="240" w:line="240" w:lineRule="auto"/>
        <w:ind w:firstLine="240"/>
        <w:rPr>
          <w:color w:val="000000"/>
          <w:sz w:val="27"/>
          <w:szCs w:val="27"/>
        </w:rPr>
      </w:pPr>
      <w:r>
        <w:rPr>
          <w:color w:val="000000"/>
          <w:sz w:val="27"/>
          <w:szCs w:val="27"/>
        </w:rPr>
        <w:t>A December 13, 2007 memorandum from the then-Commissioners of the Mayor’s Office for People with Disabilities (“MOPD”) and CDOT to Chicago’s then-Mayor, with the subject “Accessible Pedestrian Signal Initiative Update,” states:</w:t>
      </w:r>
    </w:p>
    <w:p w14:paraId="61EC3881" w14:textId="77777777" w:rsidR="00CE0776" w:rsidRDefault="00CE0776" w:rsidP="00CE0776">
      <w:pPr>
        <w:spacing w:after="0"/>
        <w:ind w:left="2160"/>
        <w:rPr>
          <w:color w:val="000000"/>
          <w:sz w:val="27"/>
          <w:szCs w:val="27"/>
        </w:rPr>
      </w:pPr>
      <w:r>
        <w:rPr>
          <w:color w:val="000000"/>
          <w:sz w:val="27"/>
          <w:szCs w:val="27"/>
        </w:rPr>
        <w:t xml:space="preserve">In 2006, MOPD formed an APS Advisory Committee . . . In 2008, we intend to launch a pilot project that will begin the installation </w:t>
      </w:r>
      <w:r>
        <w:rPr>
          <w:color w:val="000000"/>
          <w:sz w:val="27"/>
          <w:szCs w:val="27"/>
        </w:rPr>
        <w:lastRenderedPageBreak/>
        <w:t>of APS at approximately </w:t>
      </w:r>
      <w:r>
        <w:rPr>
          <w:rStyle w:val="Emphasis"/>
          <w:color w:val="000000"/>
          <w:sz w:val="27"/>
          <w:szCs w:val="27"/>
        </w:rPr>
        <w:t>40 street corners throughout the City . . .</w:t>
      </w:r>
      <w:r>
        <w:rPr>
          <w:color w:val="000000"/>
          <w:sz w:val="27"/>
          <w:szCs w:val="27"/>
        </w:rPr>
        <w:t> [to be] installed around blind service organizations, corners specifically requested by blind individuals, and at intersections that [] are difficult and dangerous to cross. . . . The APS initiative is a tremendous step forward for improving pedestrian safety and accessibility for our blind and visually impaired residents and visitors.  </w:t>
      </w:r>
    </w:p>
    <w:p w14:paraId="3E408A60" w14:textId="77777777" w:rsidR="00CE0776" w:rsidRDefault="00CE0776" w:rsidP="00CE0776">
      <w:pPr>
        <w:pStyle w:val="NormalWeb"/>
        <w:ind w:left="2640"/>
        <w:rPr>
          <w:color w:val="000000"/>
          <w:sz w:val="27"/>
          <w:szCs w:val="27"/>
        </w:rPr>
      </w:pPr>
      <w:r>
        <w:rPr>
          <w:color w:val="000000"/>
          <w:sz w:val="27"/>
          <w:szCs w:val="27"/>
        </w:rPr>
        <w:t>(Emphasis in original).</w:t>
      </w:r>
    </w:p>
    <w:p w14:paraId="4D0952BA" w14:textId="77777777" w:rsidR="00CE0776" w:rsidRDefault="00CE0776" w:rsidP="00AA0BF0">
      <w:pPr>
        <w:numPr>
          <w:ilvl w:val="2"/>
          <w:numId w:val="37"/>
        </w:numPr>
        <w:spacing w:before="100" w:beforeAutospacing="1" w:after="240" w:line="240" w:lineRule="auto"/>
        <w:ind w:firstLine="240"/>
        <w:rPr>
          <w:color w:val="000000"/>
          <w:sz w:val="27"/>
          <w:szCs w:val="27"/>
        </w:rPr>
      </w:pPr>
      <w:r>
        <w:rPr>
          <w:color w:val="000000"/>
          <w:sz w:val="27"/>
          <w:szCs w:val="27"/>
        </w:rPr>
        <w:t>As of 2012, however, Chicago had installed APSs at only seven of its intersections. </w:t>
      </w:r>
    </w:p>
    <w:p w14:paraId="79B778D7" w14:textId="77777777" w:rsidR="00CE0776" w:rsidRDefault="00CE0776" w:rsidP="00AA0BF0">
      <w:pPr>
        <w:numPr>
          <w:ilvl w:val="2"/>
          <w:numId w:val="37"/>
        </w:numPr>
        <w:spacing w:before="100" w:beforeAutospacing="1" w:after="240" w:line="240" w:lineRule="auto"/>
        <w:ind w:firstLine="240"/>
        <w:rPr>
          <w:color w:val="000000"/>
          <w:sz w:val="27"/>
          <w:szCs w:val="27"/>
        </w:rPr>
      </w:pPr>
      <w:r>
        <w:rPr>
          <w:color w:val="000000"/>
          <w:sz w:val="27"/>
          <w:szCs w:val="27"/>
        </w:rPr>
        <w:t>In 2012, Chicago published a Pedestrian Plan, describing an APS as “a traffic signal that provides auditory and/or vibrotactile information to people who are blind or have low vision,” that “should be installed where there is a need to provide additional crossing information,” and “should be considered at locations with LPIs to provide information to people who are blind or have low vision.”  The plan included a goal statement to improve “pedestrian safety at signalized intersections.”  That safety goal included milestones to implement “accessible pedestrian signals at ten intersections by 2014” and include “accessible pedestrian signals with all new traffic signals by 2016.” </w:t>
      </w:r>
    </w:p>
    <w:p w14:paraId="0EA3D70E" w14:textId="77777777" w:rsidR="00CE0776" w:rsidRDefault="00CE0776" w:rsidP="00AA0BF0">
      <w:pPr>
        <w:numPr>
          <w:ilvl w:val="2"/>
          <w:numId w:val="37"/>
        </w:numPr>
        <w:spacing w:before="100" w:beforeAutospacing="1" w:after="240" w:line="240" w:lineRule="auto"/>
        <w:ind w:firstLine="240"/>
        <w:rPr>
          <w:color w:val="000000"/>
          <w:sz w:val="27"/>
          <w:szCs w:val="27"/>
        </w:rPr>
      </w:pPr>
      <w:r>
        <w:rPr>
          <w:color w:val="000000"/>
          <w:sz w:val="27"/>
          <w:szCs w:val="27"/>
        </w:rPr>
        <w:t>Chicago did not meet either of the 2012 plan’s APS milestones.  Chicago installed only one APS in 2013 and then none were installed for five more years, until the next APS was installed in 2018. </w:t>
      </w:r>
    </w:p>
    <w:p w14:paraId="3E7DECCF" w14:textId="77777777" w:rsidR="00CE0776" w:rsidRDefault="00CE0776" w:rsidP="00AA0BF0">
      <w:pPr>
        <w:numPr>
          <w:ilvl w:val="2"/>
          <w:numId w:val="37"/>
        </w:numPr>
        <w:spacing w:before="100" w:beforeAutospacing="1" w:after="240" w:line="240" w:lineRule="auto"/>
        <w:ind w:firstLine="240"/>
        <w:rPr>
          <w:color w:val="000000"/>
          <w:sz w:val="27"/>
          <w:szCs w:val="27"/>
        </w:rPr>
      </w:pPr>
      <w:r>
        <w:rPr>
          <w:color w:val="000000"/>
          <w:sz w:val="27"/>
          <w:szCs w:val="27"/>
        </w:rPr>
        <w:t>Between 2012 and 2018, Chicago installed dozens of visual-only pedestrian signals at intersections throughout the city.</w:t>
      </w:r>
    </w:p>
    <w:p w14:paraId="7FF287EE" w14:textId="77777777" w:rsidR="00CE0776" w:rsidRDefault="00CE0776" w:rsidP="00AA0BF0">
      <w:pPr>
        <w:numPr>
          <w:ilvl w:val="2"/>
          <w:numId w:val="37"/>
        </w:numPr>
        <w:spacing w:before="100" w:beforeAutospacing="1" w:after="240" w:line="240" w:lineRule="auto"/>
        <w:ind w:firstLine="240"/>
        <w:rPr>
          <w:color w:val="000000"/>
          <w:sz w:val="27"/>
          <w:szCs w:val="27"/>
        </w:rPr>
      </w:pPr>
      <w:r>
        <w:rPr>
          <w:color w:val="000000"/>
          <w:sz w:val="27"/>
          <w:szCs w:val="27"/>
        </w:rPr>
        <w:t>In 2018, the city informed community members that it intended to install APSs at approximately 50 intersections, with potentially additional locations to follow, and would consider community input in selecting locations for APS installation.</w:t>
      </w:r>
    </w:p>
    <w:p w14:paraId="1655A149" w14:textId="77777777" w:rsidR="00CE0776" w:rsidRDefault="00CE0776" w:rsidP="00AA0BF0">
      <w:pPr>
        <w:numPr>
          <w:ilvl w:val="2"/>
          <w:numId w:val="37"/>
        </w:numPr>
        <w:spacing w:before="100" w:beforeAutospacing="1" w:after="240" w:line="240" w:lineRule="auto"/>
        <w:ind w:firstLine="240"/>
        <w:rPr>
          <w:color w:val="000000"/>
          <w:sz w:val="27"/>
          <w:szCs w:val="27"/>
        </w:rPr>
      </w:pPr>
      <w:r>
        <w:rPr>
          <w:color w:val="000000"/>
          <w:sz w:val="27"/>
          <w:szCs w:val="27"/>
        </w:rPr>
        <w:lastRenderedPageBreak/>
        <w:t>On May 14, 2019, CDOT published a memorandum requiring APS installation at new signals and “full” but not “partial” modernizations, while requiring that other technological enhancements be installed or considered for installation at all partial modernizations.</w:t>
      </w:r>
    </w:p>
    <w:p w14:paraId="6E192FAE" w14:textId="77777777" w:rsidR="00CE0776" w:rsidRDefault="00CE0776" w:rsidP="00AA0BF0">
      <w:pPr>
        <w:numPr>
          <w:ilvl w:val="2"/>
          <w:numId w:val="37"/>
        </w:numPr>
        <w:spacing w:before="100" w:beforeAutospacing="1" w:after="240" w:line="240" w:lineRule="auto"/>
        <w:ind w:firstLine="240"/>
        <w:rPr>
          <w:color w:val="000000"/>
          <w:sz w:val="27"/>
          <w:szCs w:val="27"/>
        </w:rPr>
      </w:pPr>
      <w:r>
        <w:rPr>
          <w:color w:val="000000"/>
          <w:sz w:val="27"/>
          <w:szCs w:val="27"/>
        </w:rPr>
        <w:t>Chicago newly installed at least nine signalized intersections without APS since publication of the 2019 CDOT memorandum.  </w:t>
      </w:r>
    </w:p>
    <w:p w14:paraId="57470EF6" w14:textId="77777777" w:rsidR="00CE0776" w:rsidRDefault="00CE0776" w:rsidP="00AA0BF0">
      <w:pPr>
        <w:numPr>
          <w:ilvl w:val="2"/>
          <w:numId w:val="37"/>
        </w:numPr>
        <w:spacing w:before="100" w:beforeAutospacing="1" w:after="240" w:line="240" w:lineRule="auto"/>
        <w:ind w:firstLine="240"/>
        <w:rPr>
          <w:color w:val="000000"/>
          <w:sz w:val="27"/>
          <w:szCs w:val="27"/>
        </w:rPr>
      </w:pPr>
      <w:r>
        <w:rPr>
          <w:color w:val="000000"/>
          <w:sz w:val="27"/>
          <w:szCs w:val="27"/>
        </w:rPr>
        <w:t>In July 2019, the city held a press conference and issued a press release announcing its APS plans, including that “[u]p to 100 intersections will get new traffic signals that aid persons with blindness or low-vision in the next two years through efforts of CDOT and Mayor’s Office of People with Disabilities.”</w:t>
      </w:r>
    </w:p>
    <w:p w14:paraId="5C15CACF" w14:textId="77777777" w:rsidR="00CE0776" w:rsidRDefault="00CE0776" w:rsidP="00AA0BF0">
      <w:pPr>
        <w:numPr>
          <w:ilvl w:val="2"/>
          <w:numId w:val="37"/>
        </w:numPr>
        <w:spacing w:before="100" w:beforeAutospacing="1" w:after="240" w:line="240" w:lineRule="auto"/>
        <w:ind w:firstLine="240"/>
        <w:rPr>
          <w:color w:val="000000"/>
          <w:sz w:val="27"/>
          <w:szCs w:val="27"/>
        </w:rPr>
      </w:pPr>
      <w:r>
        <w:rPr>
          <w:color w:val="000000"/>
          <w:sz w:val="27"/>
          <w:szCs w:val="27"/>
        </w:rPr>
        <w:t>Despite the promise of APSs at 100 intersections within two years, as of one year later, July 2020, Chicago had installed an APS at only one additional intersection.</w:t>
      </w:r>
    </w:p>
    <w:p w14:paraId="4B124010" w14:textId="77777777" w:rsidR="00CE0776" w:rsidRDefault="00CE0776" w:rsidP="00AA0BF0">
      <w:pPr>
        <w:numPr>
          <w:ilvl w:val="2"/>
          <w:numId w:val="37"/>
        </w:numPr>
        <w:spacing w:before="100" w:beforeAutospacing="1" w:after="240" w:line="240" w:lineRule="auto"/>
        <w:ind w:firstLine="240"/>
        <w:rPr>
          <w:color w:val="000000"/>
          <w:sz w:val="27"/>
          <w:szCs w:val="27"/>
        </w:rPr>
      </w:pPr>
      <w:r>
        <w:rPr>
          <w:color w:val="000000"/>
          <w:sz w:val="27"/>
          <w:szCs w:val="27"/>
        </w:rPr>
        <w:t>As of October 8, 2020, Chicago asserts that it has installed APSs at 15 intersections</w:t>
      </w:r>
      <w:r>
        <w:rPr>
          <w:rStyle w:val="Emphasis"/>
          <w:color w:val="000000"/>
          <w:sz w:val="27"/>
          <w:szCs w:val="27"/>
        </w:rPr>
        <w:t>. </w:t>
      </w:r>
      <w:r>
        <w:rPr>
          <w:color w:val="000000"/>
          <w:sz w:val="27"/>
          <w:szCs w:val="27"/>
        </w:rPr>
        <w:t> </w:t>
      </w:r>
    </w:p>
    <w:p w14:paraId="16308FFD" w14:textId="77777777" w:rsidR="00CE0776" w:rsidRDefault="00CE0776" w:rsidP="00AA0BF0">
      <w:pPr>
        <w:numPr>
          <w:ilvl w:val="2"/>
          <w:numId w:val="37"/>
        </w:numPr>
        <w:spacing w:before="100" w:beforeAutospacing="1" w:after="240" w:line="240" w:lineRule="auto"/>
        <w:ind w:firstLine="240"/>
        <w:rPr>
          <w:color w:val="000000"/>
          <w:sz w:val="27"/>
          <w:szCs w:val="27"/>
        </w:rPr>
      </w:pPr>
      <w:r>
        <w:rPr>
          <w:color w:val="000000"/>
          <w:sz w:val="27"/>
          <w:szCs w:val="27"/>
        </w:rPr>
        <w:t>In February 2020, Chicago produced a table of “Planned APS Locations,” listing 113 intersections where it plans to install APS, the last four of which have an  “Anticipated Project End” date of “2024 Q4.”</w:t>
      </w:r>
    </w:p>
    <w:p w14:paraId="60109F25" w14:textId="77777777" w:rsidR="00CE0776" w:rsidRDefault="00CE0776" w:rsidP="00AA0BF0">
      <w:pPr>
        <w:numPr>
          <w:ilvl w:val="2"/>
          <w:numId w:val="37"/>
        </w:numPr>
        <w:spacing w:before="100" w:beforeAutospacing="1" w:after="240" w:line="240" w:lineRule="auto"/>
        <w:ind w:firstLine="240"/>
        <w:rPr>
          <w:color w:val="000000"/>
          <w:sz w:val="27"/>
          <w:szCs w:val="27"/>
        </w:rPr>
      </w:pPr>
      <w:r>
        <w:rPr>
          <w:color w:val="000000"/>
          <w:sz w:val="27"/>
          <w:szCs w:val="27"/>
        </w:rPr>
        <w:t>Even if the city’s February 2020 plan were to come to fruition, Chicago would have APSs at fewer than four percent of its signalized intersections by the end of 2024. </w:t>
      </w:r>
    </w:p>
    <w:p w14:paraId="78B63E28" w14:textId="77777777" w:rsidR="00CE0776" w:rsidRDefault="00CE0776" w:rsidP="00CE0776">
      <w:pPr>
        <w:pStyle w:val="Heading3"/>
        <w:jc w:val="center"/>
        <w:rPr>
          <w:color w:val="000000"/>
        </w:rPr>
      </w:pPr>
      <w:r>
        <w:rPr>
          <w:color w:val="000000"/>
        </w:rPr>
        <w:t>First Claim for Relief</w:t>
      </w:r>
      <w:r>
        <w:rPr>
          <w:color w:val="000000"/>
        </w:rPr>
        <w:br/>
        <w:t>Violation of the Americans with Disabilities Act, 42 U.S.C. § 12132</w:t>
      </w:r>
    </w:p>
    <w:p w14:paraId="027B7E12" w14:textId="77777777" w:rsidR="00CE0776" w:rsidRDefault="00CE0776" w:rsidP="00AA0BF0">
      <w:pPr>
        <w:numPr>
          <w:ilvl w:val="0"/>
          <w:numId w:val="38"/>
        </w:numPr>
        <w:spacing w:before="100" w:beforeAutospacing="1" w:after="240" w:line="240" w:lineRule="auto"/>
        <w:ind w:firstLine="240"/>
        <w:rPr>
          <w:color w:val="000000"/>
          <w:sz w:val="27"/>
          <w:szCs w:val="27"/>
        </w:rPr>
      </w:pPr>
      <w:r>
        <w:rPr>
          <w:color w:val="000000"/>
          <w:sz w:val="27"/>
          <w:szCs w:val="27"/>
        </w:rPr>
        <w:t>The United States respectfully incorporates the allegations of paragraphs 1 through 47 as if fully set forth herein.</w:t>
      </w:r>
    </w:p>
    <w:p w14:paraId="56A01DA1" w14:textId="77777777" w:rsidR="00CE0776" w:rsidRDefault="00CE0776" w:rsidP="00AA0BF0">
      <w:pPr>
        <w:numPr>
          <w:ilvl w:val="0"/>
          <w:numId w:val="38"/>
        </w:numPr>
        <w:spacing w:before="100" w:beforeAutospacing="1" w:after="240" w:line="240" w:lineRule="auto"/>
        <w:ind w:firstLine="240"/>
        <w:rPr>
          <w:color w:val="000000"/>
          <w:sz w:val="27"/>
          <w:szCs w:val="27"/>
        </w:rPr>
      </w:pPr>
      <w:r>
        <w:rPr>
          <w:color w:val="000000"/>
          <w:sz w:val="27"/>
          <w:szCs w:val="27"/>
        </w:rPr>
        <w:t xml:space="preserve">Chicago’s provision of visual pedestrian signals at thousands of intersections, while providing APS at less than one percent of those </w:t>
      </w:r>
      <w:r>
        <w:rPr>
          <w:color w:val="000000"/>
          <w:sz w:val="27"/>
          <w:szCs w:val="27"/>
        </w:rPr>
        <w:lastRenderedPageBreak/>
        <w:t>intersections, denies qualified people who are blind with equal access to safe-crossing information.</w:t>
      </w:r>
    </w:p>
    <w:p w14:paraId="579D7FF5" w14:textId="77777777" w:rsidR="00CE0776" w:rsidRDefault="00CE0776" w:rsidP="00AA0BF0">
      <w:pPr>
        <w:numPr>
          <w:ilvl w:val="0"/>
          <w:numId w:val="38"/>
        </w:numPr>
        <w:spacing w:before="100" w:beforeAutospacing="1" w:after="240" w:line="240" w:lineRule="auto"/>
        <w:ind w:firstLine="240"/>
        <w:rPr>
          <w:color w:val="000000"/>
          <w:sz w:val="27"/>
          <w:szCs w:val="27"/>
        </w:rPr>
      </w:pPr>
      <w:r>
        <w:rPr>
          <w:color w:val="000000"/>
          <w:sz w:val="27"/>
          <w:szCs w:val="27"/>
        </w:rPr>
        <w:t>As a result, the City of Chicago is in violation of Title II of the ADA, 42 U.S.C. §§ 12131-34, and its implementing regulation, 28 C.F.R. Part 35.</w:t>
      </w:r>
    </w:p>
    <w:p w14:paraId="5042BC02" w14:textId="77777777" w:rsidR="00CE0776" w:rsidRDefault="00CE0776" w:rsidP="00CE0776">
      <w:pPr>
        <w:pStyle w:val="Heading3"/>
        <w:jc w:val="center"/>
        <w:rPr>
          <w:color w:val="000000"/>
        </w:rPr>
      </w:pPr>
      <w:r>
        <w:rPr>
          <w:color w:val="000000"/>
        </w:rPr>
        <w:t>Second Claim for Relief</w:t>
      </w:r>
      <w:r>
        <w:rPr>
          <w:color w:val="000000"/>
        </w:rPr>
        <w:br/>
        <w:t>Violation of Section 504 of the Rehabilitation Act of 1973, 29 U.S.C. 794</w:t>
      </w:r>
    </w:p>
    <w:p w14:paraId="2B33890C" w14:textId="77777777" w:rsidR="00CE0776" w:rsidRDefault="00CE0776" w:rsidP="00AA0BF0">
      <w:pPr>
        <w:numPr>
          <w:ilvl w:val="0"/>
          <w:numId w:val="39"/>
        </w:numPr>
        <w:spacing w:before="100" w:beforeAutospacing="1" w:after="240" w:line="240" w:lineRule="auto"/>
        <w:ind w:firstLine="240"/>
        <w:rPr>
          <w:color w:val="000000"/>
          <w:sz w:val="27"/>
          <w:szCs w:val="27"/>
        </w:rPr>
      </w:pPr>
      <w:r>
        <w:rPr>
          <w:color w:val="000000"/>
          <w:sz w:val="27"/>
          <w:szCs w:val="27"/>
        </w:rPr>
        <w:t>The United States respectfully incorporates the allegations of paragraphs 1 through 47 as if fully set forth herein.</w:t>
      </w:r>
    </w:p>
    <w:p w14:paraId="731D4F8C" w14:textId="77777777" w:rsidR="00CE0776" w:rsidRDefault="00CE0776" w:rsidP="00AA0BF0">
      <w:pPr>
        <w:numPr>
          <w:ilvl w:val="0"/>
          <w:numId w:val="39"/>
        </w:numPr>
        <w:spacing w:before="100" w:beforeAutospacing="1" w:after="240" w:line="240" w:lineRule="auto"/>
        <w:ind w:firstLine="240"/>
        <w:rPr>
          <w:color w:val="000000"/>
          <w:sz w:val="27"/>
          <w:szCs w:val="27"/>
        </w:rPr>
      </w:pPr>
      <w:r>
        <w:rPr>
          <w:color w:val="000000"/>
          <w:sz w:val="27"/>
          <w:szCs w:val="27"/>
        </w:rPr>
        <w:t>The City of Chicago’s traffic signal program is administered by the Chicago Department of Transportation (“CDOT”).  CDOT receives federal grant funds for that program from the U.S. Department of Transportation.  Chicago’s provision of visual pedestrian signals at thousands of intersections, while providing APS at less than one percent of those intersections, denies qualified people who are blind solely on the basis of disability, with equal access to safe-crossing information.</w:t>
      </w:r>
    </w:p>
    <w:p w14:paraId="4681A4EC" w14:textId="77777777" w:rsidR="00CE0776" w:rsidRDefault="00CE0776" w:rsidP="00AA0BF0">
      <w:pPr>
        <w:numPr>
          <w:ilvl w:val="0"/>
          <w:numId w:val="39"/>
        </w:numPr>
        <w:spacing w:before="100" w:beforeAutospacing="1" w:after="240" w:line="240" w:lineRule="auto"/>
        <w:ind w:firstLine="240"/>
        <w:rPr>
          <w:color w:val="000000"/>
          <w:sz w:val="27"/>
          <w:szCs w:val="27"/>
        </w:rPr>
      </w:pPr>
      <w:r>
        <w:rPr>
          <w:color w:val="000000"/>
          <w:sz w:val="27"/>
          <w:szCs w:val="27"/>
        </w:rPr>
        <w:t>As a result, the City of Chicago is in violation of Section 504 of the Rehabilitation Act, 29 U.S.C. § 794, and its implementing regulation for recipients of federal funding from the U.S. Department of Transportation, 49 C.F.R. Part 27.</w:t>
      </w:r>
    </w:p>
    <w:p w14:paraId="76A0BD56" w14:textId="77777777" w:rsidR="00CE0776" w:rsidRDefault="00CE0776" w:rsidP="00CE0776">
      <w:pPr>
        <w:pStyle w:val="Heading3"/>
        <w:jc w:val="center"/>
        <w:rPr>
          <w:color w:val="000000"/>
        </w:rPr>
      </w:pPr>
      <w:r>
        <w:rPr>
          <w:color w:val="000000"/>
        </w:rPr>
        <w:t>Prayer for Relief</w:t>
      </w:r>
    </w:p>
    <w:p w14:paraId="0F8C70A6" w14:textId="77777777" w:rsidR="00CE0776" w:rsidRDefault="00CE0776" w:rsidP="00CE0776">
      <w:pPr>
        <w:pStyle w:val="NormalWeb"/>
        <w:ind w:left="480"/>
        <w:rPr>
          <w:color w:val="000000"/>
          <w:sz w:val="27"/>
          <w:szCs w:val="27"/>
        </w:rPr>
      </w:pPr>
      <w:r>
        <w:rPr>
          <w:color w:val="000000"/>
          <w:sz w:val="27"/>
          <w:szCs w:val="27"/>
        </w:rPr>
        <w:t>WHEREFORE, the United States of America prays that the Court grant the following relief:</w:t>
      </w:r>
    </w:p>
    <w:p w14:paraId="19CA5312" w14:textId="77777777" w:rsidR="00CE0776" w:rsidRDefault="00CE0776" w:rsidP="00AA0BF0">
      <w:pPr>
        <w:numPr>
          <w:ilvl w:val="0"/>
          <w:numId w:val="40"/>
        </w:numPr>
        <w:spacing w:before="100" w:beforeAutospacing="1" w:after="240" w:line="240" w:lineRule="auto"/>
        <w:ind w:firstLine="240"/>
        <w:rPr>
          <w:color w:val="000000"/>
          <w:sz w:val="27"/>
          <w:szCs w:val="27"/>
        </w:rPr>
      </w:pPr>
      <w:r>
        <w:rPr>
          <w:color w:val="000000"/>
          <w:sz w:val="27"/>
          <w:szCs w:val="27"/>
        </w:rPr>
        <w:t>Grant judgment in favor of the United States on its complaint and declare that the City of Chicago has violated Title II of the ADA, 42 U.S.C. §§ 12131-34, and its implementing regulations, 28 C.F.R. Part 35, and Section 504 of the Rehabilitation Act of 1973, 29 U.S.C. § 794, and its relevant implementing regulations, 49 C.F.R. Part 27, by denying individuals who are blind equal access to pedestrian signal safety information;</w:t>
      </w:r>
    </w:p>
    <w:p w14:paraId="01E186F3" w14:textId="77777777" w:rsidR="00CE0776" w:rsidRDefault="00CE0776" w:rsidP="00AA0BF0">
      <w:pPr>
        <w:numPr>
          <w:ilvl w:val="0"/>
          <w:numId w:val="40"/>
        </w:numPr>
        <w:spacing w:before="100" w:beforeAutospacing="1" w:after="240" w:line="240" w:lineRule="auto"/>
        <w:ind w:firstLine="240"/>
        <w:rPr>
          <w:color w:val="000000"/>
          <w:sz w:val="27"/>
          <w:szCs w:val="27"/>
        </w:rPr>
      </w:pPr>
      <w:r>
        <w:rPr>
          <w:color w:val="000000"/>
          <w:sz w:val="27"/>
          <w:szCs w:val="27"/>
        </w:rPr>
        <w:t>Enter an injunction requiring the defendant to provide individuals who are blind equal access to pedestrian signal safety information;</w:t>
      </w:r>
    </w:p>
    <w:p w14:paraId="4402CE9A" w14:textId="77777777" w:rsidR="00CE0776" w:rsidRDefault="00CE0776" w:rsidP="00AA0BF0">
      <w:pPr>
        <w:numPr>
          <w:ilvl w:val="0"/>
          <w:numId w:val="40"/>
        </w:numPr>
        <w:spacing w:before="100" w:beforeAutospacing="1" w:after="240" w:line="240" w:lineRule="auto"/>
        <w:ind w:firstLine="240"/>
        <w:rPr>
          <w:color w:val="000000"/>
          <w:sz w:val="27"/>
          <w:szCs w:val="27"/>
        </w:rPr>
      </w:pPr>
      <w:r>
        <w:rPr>
          <w:color w:val="000000"/>
          <w:sz w:val="27"/>
          <w:szCs w:val="27"/>
        </w:rPr>
        <w:lastRenderedPageBreak/>
        <w:t>Award compensatory damages in an appropriate amount for injuries suffered as a result of Chicago’s failure to comply with Title II and Section 504; and</w:t>
      </w:r>
    </w:p>
    <w:p w14:paraId="3ABCB7E0" w14:textId="77777777" w:rsidR="00CE0776" w:rsidRDefault="00CE0776" w:rsidP="00AA0BF0">
      <w:pPr>
        <w:numPr>
          <w:ilvl w:val="0"/>
          <w:numId w:val="40"/>
        </w:numPr>
        <w:spacing w:before="100" w:beforeAutospacing="1" w:after="240" w:line="240" w:lineRule="auto"/>
        <w:ind w:firstLine="240"/>
        <w:rPr>
          <w:color w:val="000000"/>
          <w:sz w:val="27"/>
          <w:szCs w:val="27"/>
        </w:rPr>
      </w:pPr>
      <w:r>
        <w:rPr>
          <w:color w:val="000000"/>
          <w:sz w:val="27"/>
          <w:szCs w:val="27"/>
        </w:rPr>
        <w:t>Award such other additional relief as justice may require.</w:t>
      </w:r>
    </w:p>
    <w:p w14:paraId="74E6D341" w14:textId="77777777" w:rsidR="00CE0776" w:rsidRDefault="00CE0776" w:rsidP="00CE0776">
      <w:pPr>
        <w:pStyle w:val="NormalWeb"/>
        <w:ind w:left="480"/>
        <w:rPr>
          <w:color w:val="000000"/>
          <w:sz w:val="27"/>
          <w:szCs w:val="27"/>
        </w:rPr>
      </w:pPr>
      <w:r>
        <w:rPr>
          <w:color w:val="000000"/>
          <w:sz w:val="27"/>
          <w:szCs w:val="27"/>
        </w:rPr>
        <w:t>Dated: April 8, 2021</w:t>
      </w:r>
    </w:p>
    <w:p w14:paraId="56435E5F" w14:textId="77777777" w:rsidR="00CE0776" w:rsidRDefault="00CE0776" w:rsidP="00CE0776">
      <w:pPr>
        <w:pStyle w:val="NormalWeb"/>
        <w:ind w:left="480"/>
        <w:rPr>
          <w:color w:val="000000"/>
          <w:sz w:val="27"/>
          <w:szCs w:val="27"/>
        </w:rPr>
      </w:pPr>
      <w:r>
        <w:rPr>
          <w:color w:val="000000"/>
          <w:sz w:val="27"/>
          <w:szCs w:val="27"/>
        </w:rPr>
        <w:t>Respectfully submitted,</w:t>
      </w:r>
    </w:p>
    <w:p w14:paraId="718842CB" w14:textId="77777777" w:rsidR="00CE0776" w:rsidRDefault="00CE0776" w:rsidP="00CE0776">
      <w:pPr>
        <w:pStyle w:val="NormalWeb"/>
        <w:ind w:left="480"/>
        <w:rPr>
          <w:color w:val="000000"/>
          <w:sz w:val="27"/>
          <w:szCs w:val="27"/>
        </w:rPr>
      </w:pPr>
      <w:r>
        <w:rPr>
          <w:color w:val="000000"/>
          <w:sz w:val="27"/>
          <w:szCs w:val="27"/>
        </w:rPr>
        <w:t>JOHN R. LAUSCH, JR.</w:t>
      </w:r>
      <w:r>
        <w:rPr>
          <w:color w:val="000000"/>
          <w:sz w:val="27"/>
          <w:szCs w:val="27"/>
        </w:rPr>
        <w:br/>
        <w:t>United States Attorney for the</w:t>
      </w:r>
      <w:r>
        <w:rPr>
          <w:color w:val="000000"/>
          <w:sz w:val="27"/>
          <w:szCs w:val="27"/>
        </w:rPr>
        <w:br/>
        <w:t>Northern District of Illinois</w:t>
      </w:r>
    </w:p>
    <w:p w14:paraId="13774F40" w14:textId="77777777" w:rsidR="00CE0776" w:rsidRDefault="00CE0776" w:rsidP="00CE0776">
      <w:pPr>
        <w:pStyle w:val="NormalWeb"/>
        <w:ind w:left="480"/>
        <w:rPr>
          <w:color w:val="000000"/>
          <w:sz w:val="27"/>
          <w:szCs w:val="27"/>
        </w:rPr>
      </w:pPr>
      <w:r>
        <w:rPr>
          <w:color w:val="000000"/>
          <w:sz w:val="27"/>
          <w:szCs w:val="27"/>
        </w:rPr>
        <w:t>By: </w:t>
      </w:r>
      <w:r>
        <w:rPr>
          <w:color w:val="000000"/>
          <w:sz w:val="27"/>
          <w:szCs w:val="27"/>
          <w:u w:val="single"/>
        </w:rPr>
        <w:t>/s/ Sarah J. North</w:t>
      </w:r>
      <w:r>
        <w:rPr>
          <w:color w:val="000000"/>
          <w:sz w:val="27"/>
          <w:szCs w:val="27"/>
        </w:rPr>
        <w:br/>
        <w:t>Sarah J. North</w:t>
      </w:r>
      <w:r>
        <w:rPr>
          <w:color w:val="000000"/>
          <w:sz w:val="27"/>
          <w:szCs w:val="27"/>
        </w:rPr>
        <w:br/>
        <w:t>PATRICK JOHNSON</w:t>
      </w:r>
      <w:r>
        <w:rPr>
          <w:color w:val="000000"/>
          <w:sz w:val="27"/>
          <w:szCs w:val="27"/>
        </w:rPr>
        <w:br/>
        <w:t>SARAH J. NORTH</w:t>
      </w:r>
      <w:r>
        <w:rPr>
          <w:color w:val="000000"/>
          <w:sz w:val="27"/>
          <w:szCs w:val="27"/>
        </w:rPr>
        <w:br/>
        <w:t>Assistant United States Attorneys</w:t>
      </w:r>
      <w:r>
        <w:rPr>
          <w:color w:val="000000"/>
          <w:sz w:val="27"/>
          <w:szCs w:val="27"/>
        </w:rPr>
        <w:br/>
        <w:t>219 South Dearborn Street, 9th Floor</w:t>
      </w:r>
      <w:r>
        <w:rPr>
          <w:color w:val="000000"/>
          <w:sz w:val="27"/>
          <w:szCs w:val="27"/>
        </w:rPr>
        <w:br/>
        <w:t>Chicago, Illinois 60604</w:t>
      </w:r>
      <w:r>
        <w:rPr>
          <w:color w:val="000000"/>
          <w:sz w:val="27"/>
          <w:szCs w:val="27"/>
        </w:rPr>
        <w:br/>
        <w:t>Phone: (312) 353-5327</w:t>
      </w:r>
      <w:r>
        <w:rPr>
          <w:color w:val="000000"/>
          <w:sz w:val="27"/>
          <w:szCs w:val="27"/>
        </w:rPr>
        <w:br/>
        <w:t>Email: patrick.johnson2@usdoj.gov</w:t>
      </w:r>
      <w:r>
        <w:rPr>
          <w:color w:val="000000"/>
          <w:sz w:val="27"/>
          <w:szCs w:val="27"/>
        </w:rPr>
        <w:br/>
        <w:t>sarah.north@usdoj.gov</w:t>
      </w:r>
    </w:p>
    <w:p w14:paraId="6327F422" w14:textId="77777777" w:rsidR="00CE0776" w:rsidRDefault="00CE0776" w:rsidP="00CE0776">
      <w:pPr>
        <w:pStyle w:val="NormalWeb"/>
        <w:ind w:left="480"/>
        <w:rPr>
          <w:color w:val="000000"/>
          <w:sz w:val="27"/>
          <w:szCs w:val="27"/>
        </w:rPr>
      </w:pPr>
      <w:r>
        <w:rPr>
          <w:color w:val="000000"/>
          <w:sz w:val="27"/>
          <w:szCs w:val="27"/>
        </w:rPr>
        <w:t>REBECCA B. BOND</w:t>
      </w:r>
      <w:r>
        <w:rPr>
          <w:color w:val="000000"/>
          <w:sz w:val="27"/>
          <w:szCs w:val="27"/>
        </w:rPr>
        <w:br/>
        <w:t>Chief</w:t>
      </w:r>
    </w:p>
    <w:p w14:paraId="0ECDAACD" w14:textId="77777777" w:rsidR="00CE0776" w:rsidRDefault="00CE0776" w:rsidP="00CE0776">
      <w:pPr>
        <w:pStyle w:val="NormalWeb"/>
        <w:ind w:left="480"/>
        <w:rPr>
          <w:color w:val="000000"/>
          <w:sz w:val="27"/>
          <w:szCs w:val="27"/>
        </w:rPr>
      </w:pPr>
      <w:r>
        <w:rPr>
          <w:color w:val="000000"/>
          <w:sz w:val="27"/>
          <w:szCs w:val="27"/>
        </w:rPr>
        <w:t>KATHLEEN P. WOLFE</w:t>
      </w:r>
      <w:r>
        <w:rPr>
          <w:color w:val="000000"/>
          <w:sz w:val="27"/>
          <w:szCs w:val="27"/>
        </w:rPr>
        <w:br/>
        <w:t>Special Litigation Counsel</w:t>
      </w:r>
    </w:p>
    <w:p w14:paraId="031E23E9" w14:textId="77777777" w:rsidR="00CE0776" w:rsidRDefault="00CE0776" w:rsidP="00CE0776">
      <w:pPr>
        <w:pStyle w:val="NormalWeb"/>
        <w:ind w:left="480"/>
        <w:rPr>
          <w:color w:val="000000"/>
          <w:sz w:val="27"/>
          <w:szCs w:val="27"/>
        </w:rPr>
      </w:pPr>
      <w:r>
        <w:rPr>
          <w:color w:val="000000"/>
          <w:sz w:val="27"/>
          <w:szCs w:val="27"/>
        </w:rPr>
        <w:t>AMANDA MAISELS</w:t>
      </w:r>
      <w:r>
        <w:rPr>
          <w:color w:val="000000"/>
          <w:sz w:val="27"/>
          <w:szCs w:val="27"/>
        </w:rPr>
        <w:br/>
        <w:t>Deputy Chief</w:t>
      </w:r>
    </w:p>
    <w:p w14:paraId="36546648" w14:textId="77777777" w:rsidR="00CE0776" w:rsidRDefault="00CE0776" w:rsidP="00CE0776">
      <w:pPr>
        <w:pStyle w:val="NormalWeb"/>
        <w:ind w:left="480"/>
        <w:rPr>
          <w:color w:val="000000"/>
          <w:sz w:val="27"/>
          <w:szCs w:val="27"/>
        </w:rPr>
      </w:pPr>
      <w:r>
        <w:rPr>
          <w:color w:val="000000"/>
          <w:sz w:val="27"/>
          <w:szCs w:val="27"/>
        </w:rPr>
        <w:t>By: </w:t>
      </w:r>
      <w:r>
        <w:rPr>
          <w:color w:val="000000"/>
          <w:sz w:val="27"/>
          <w:szCs w:val="27"/>
          <w:u w:val="single"/>
        </w:rPr>
        <w:t>/s/Matthew Faiella</w:t>
      </w:r>
      <w:r>
        <w:rPr>
          <w:color w:val="000000"/>
          <w:sz w:val="27"/>
          <w:szCs w:val="27"/>
        </w:rPr>
        <w:br/>
        <w:t>MATTHEW FAIELLA</w:t>
      </w:r>
      <w:r>
        <w:rPr>
          <w:color w:val="000000"/>
          <w:sz w:val="27"/>
          <w:szCs w:val="27"/>
        </w:rPr>
        <w:br/>
        <w:t>Trial Attorney</w:t>
      </w:r>
      <w:r>
        <w:rPr>
          <w:color w:val="000000"/>
          <w:sz w:val="27"/>
          <w:szCs w:val="27"/>
        </w:rPr>
        <w:br/>
        <w:t>U.S. Department of Justice</w:t>
      </w:r>
      <w:r>
        <w:rPr>
          <w:color w:val="000000"/>
          <w:sz w:val="27"/>
          <w:szCs w:val="27"/>
        </w:rPr>
        <w:br/>
        <w:t>Civil Rights Division –</w:t>
      </w:r>
      <w:r>
        <w:rPr>
          <w:color w:val="000000"/>
          <w:sz w:val="27"/>
          <w:szCs w:val="27"/>
        </w:rPr>
        <w:br/>
        <w:t>Disability Rights Section</w:t>
      </w:r>
      <w:r>
        <w:rPr>
          <w:color w:val="000000"/>
          <w:sz w:val="27"/>
          <w:szCs w:val="27"/>
        </w:rPr>
        <w:br/>
        <w:t>950 Pennsylvania Avenue, N.W. –</w:t>
      </w:r>
      <w:r>
        <w:rPr>
          <w:color w:val="000000"/>
          <w:sz w:val="27"/>
          <w:szCs w:val="27"/>
        </w:rPr>
        <w:br/>
        <w:t>4CON 9.114</w:t>
      </w:r>
      <w:r>
        <w:rPr>
          <w:color w:val="000000"/>
          <w:sz w:val="27"/>
          <w:szCs w:val="27"/>
        </w:rPr>
        <w:br/>
      </w:r>
      <w:r>
        <w:rPr>
          <w:color w:val="000000"/>
          <w:sz w:val="27"/>
          <w:szCs w:val="27"/>
        </w:rPr>
        <w:lastRenderedPageBreak/>
        <w:t>Washington, D.C. 20530</w:t>
      </w:r>
      <w:r>
        <w:rPr>
          <w:color w:val="000000"/>
          <w:sz w:val="27"/>
          <w:szCs w:val="27"/>
        </w:rPr>
        <w:br/>
        <w:t>Phone: (202) 305-6829</w:t>
      </w:r>
      <w:r>
        <w:rPr>
          <w:color w:val="000000"/>
          <w:sz w:val="27"/>
          <w:szCs w:val="27"/>
        </w:rPr>
        <w:br/>
        <w:t>Email: matthew.faiella@usdoj.gov</w:t>
      </w:r>
    </w:p>
    <w:p w14:paraId="5EE49A52" w14:textId="77777777" w:rsidR="00CE0776" w:rsidRDefault="00CE0776" w:rsidP="00CE0776">
      <w:pPr>
        <w:rPr>
          <w:sz w:val="24"/>
          <w:szCs w:val="24"/>
        </w:rPr>
      </w:pPr>
    </w:p>
    <w:p w14:paraId="4C45FFF8" w14:textId="77777777" w:rsidR="00E71D34" w:rsidRPr="008E7300" w:rsidRDefault="00E71D34" w:rsidP="00FD044D">
      <w:pPr>
        <w:ind w:left="-360"/>
        <w:jc w:val="center"/>
        <w:rPr>
          <w:rFonts w:cstheme="minorHAnsi"/>
        </w:rPr>
      </w:pPr>
    </w:p>
    <w:sectPr w:rsidR="00E71D34" w:rsidRPr="008E73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33A93" w14:textId="77777777" w:rsidR="00AA0BF0" w:rsidRDefault="00AA0BF0">
      <w:pPr>
        <w:spacing w:after="0" w:line="240" w:lineRule="auto"/>
      </w:pPr>
      <w:r>
        <w:separator/>
      </w:r>
    </w:p>
  </w:endnote>
  <w:endnote w:type="continuationSeparator" w:id="0">
    <w:p w14:paraId="602E54A7" w14:textId="77777777" w:rsidR="00AA0BF0" w:rsidRDefault="00AA0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BDA7B" w14:textId="595C12A6" w:rsidR="000F4751" w:rsidRDefault="00065EB7">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3F741CB8" wp14:editId="4E421CEA">
              <wp:simplePos x="0" y="0"/>
              <wp:positionH relativeFrom="page">
                <wp:posOffset>5931535</wp:posOffset>
              </wp:positionH>
              <wp:positionV relativeFrom="page">
                <wp:posOffset>9420860</wp:posOffset>
              </wp:positionV>
              <wp:extent cx="958850" cy="187960"/>
              <wp:effectExtent l="0" t="635" r="0" b="190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E5E2" w14:textId="77777777" w:rsidR="000F4751" w:rsidRDefault="0005554E">
                          <w:pPr>
                            <w:pStyle w:val="BodyText"/>
                            <w:spacing w:before="10"/>
                            <w:ind w:left="20"/>
                          </w:pPr>
                          <w:r>
                            <w:rPr>
                              <w:color w:val="010101"/>
                              <w:w w:val="105"/>
                            </w:rPr>
                            <w:t>Barlow,</w:t>
                          </w:r>
                          <w:r>
                            <w:rPr>
                              <w:color w:val="010101"/>
                              <w:spacing w:val="2"/>
                              <w:w w:val="105"/>
                            </w:rPr>
                            <w:t xml:space="preserve"> </w:t>
                          </w:r>
                          <w:r>
                            <w:rPr>
                              <w:color w:val="010101"/>
                              <w:w w:val="105"/>
                            </w:rPr>
                            <w:t>page</w:t>
                          </w:r>
                          <w:r>
                            <w:rPr>
                              <w:color w:val="010101"/>
                              <w:spacing w:val="-2"/>
                              <w:w w:val="105"/>
                            </w:rPr>
                            <w:t xml:space="preserve"> </w:t>
                          </w:r>
                          <w:r>
                            <w:rPr>
                              <w:color w:val="010101"/>
                              <w:w w:val="10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1CB8" id="_x0000_t202" coordsize="21600,21600" o:spt="202" path="m,l,21600r21600,l21600,xe">
              <v:stroke joinstyle="miter"/>
              <v:path gradientshapeok="t" o:connecttype="rect"/>
            </v:shapetype>
            <v:shape id="Text Box 164" o:spid="_x0000_s1082" type="#_x0000_t202" style="position:absolute;margin-left:467.05pt;margin-top:741.8pt;width:75.5pt;height:1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" filled="f" stroked="f">
              <v:textbox inset="0,0,0,0">
                <w:txbxContent>
                  <w:p w14:paraId="5EFCE5E2" w14:textId="77777777" w:rsidR="000F4751" w:rsidRDefault="0005554E">
                    <w:pPr>
                      <w:pStyle w:val="BodyText"/>
                      <w:spacing w:before="10"/>
                      <w:ind w:left="20"/>
                    </w:pPr>
                    <w:r>
                      <w:rPr>
                        <w:color w:val="010101"/>
                        <w:w w:val="105"/>
                      </w:rPr>
                      <w:t>Barlow,</w:t>
                    </w:r>
                    <w:r>
                      <w:rPr>
                        <w:color w:val="010101"/>
                        <w:spacing w:val="2"/>
                        <w:w w:val="105"/>
                      </w:rPr>
                      <w:t xml:space="preserve"> </w:t>
                    </w:r>
                    <w:r>
                      <w:rPr>
                        <w:color w:val="010101"/>
                        <w:w w:val="105"/>
                      </w:rPr>
                      <w:t>page</w:t>
                    </w:r>
                    <w:r>
                      <w:rPr>
                        <w:color w:val="010101"/>
                        <w:spacing w:val="-2"/>
                        <w:w w:val="105"/>
                      </w:rPr>
                      <w:t xml:space="preserve"> </w:t>
                    </w:r>
                    <w:r>
                      <w:rPr>
                        <w:color w:val="010101"/>
                        <w:w w:val="105"/>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EFBD2" w14:textId="461D2C23" w:rsidR="000F4751" w:rsidRDefault="00065EB7">
    <w:pPr>
      <w:pStyle w:val="BodyText"/>
      <w:spacing w:line="14" w:lineRule="auto"/>
      <w:rPr>
        <w:sz w:val="20"/>
      </w:rPr>
    </w:pPr>
    <w:r>
      <w:rPr>
        <w:noProof/>
      </w:rPr>
      <mc:AlternateContent>
        <mc:Choice Requires="wps">
          <w:drawing>
            <wp:anchor distT="0" distB="0" distL="114300" distR="114300" simplePos="0" relativeHeight="251683840" behindDoc="1" locked="0" layoutInCell="1" allowOverlap="1" wp14:anchorId="099EFD47" wp14:editId="0DDF2F10">
              <wp:simplePos x="0" y="0"/>
              <wp:positionH relativeFrom="page">
                <wp:posOffset>5852160</wp:posOffset>
              </wp:positionH>
              <wp:positionV relativeFrom="page">
                <wp:posOffset>9417685</wp:posOffset>
              </wp:positionV>
              <wp:extent cx="1071245" cy="187960"/>
              <wp:effectExtent l="3810" t="0" r="127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6957" w14:textId="77777777" w:rsidR="000F4751" w:rsidRDefault="0005554E">
                          <w:pPr>
                            <w:pStyle w:val="BodyText"/>
                            <w:spacing w:before="10"/>
                            <w:ind w:left="20"/>
                          </w:pPr>
                          <w:r>
                            <w:rPr>
                              <w:color w:val="010101"/>
                              <w:w w:val="105"/>
                            </w:rPr>
                            <w:t>Barlow,</w:t>
                          </w:r>
                          <w:r>
                            <w:rPr>
                              <w:color w:val="010101"/>
                              <w:spacing w:val="7"/>
                              <w:w w:val="105"/>
                            </w:rPr>
                            <w:t xml:space="preserve"> </w:t>
                          </w:r>
                          <w:r>
                            <w:rPr>
                              <w:color w:val="010101"/>
                              <w:w w:val="105"/>
                            </w:rPr>
                            <w:t>page</w:t>
                          </w:r>
                          <w:r>
                            <w:rPr>
                              <w:color w:val="010101"/>
                              <w:spacing w:val="-4"/>
                              <w:w w:val="105"/>
                            </w:rPr>
                            <w:t xml:space="preserve"> </w:t>
                          </w:r>
                          <w:r>
                            <w:fldChar w:fldCharType="begin"/>
                          </w:r>
                          <w:r>
                            <w:rPr>
                              <w:color w:val="010101"/>
                              <w:w w:val="105"/>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EFD47" id="_x0000_t202" coordsize="21600,21600" o:spt="202" path="m,l,21600r21600,l21600,xe">
              <v:stroke joinstyle="miter"/>
              <v:path gradientshapeok="t" o:connecttype="rect"/>
            </v:shapetype>
            <v:shape id="Text Box 142" o:spid="_x0000_s1103" type="#_x0000_t202" style="position:absolute;margin-left:460.8pt;margin-top:741.55pt;width:84.35pt;height:14.8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" filled="f" stroked="f">
              <v:textbox inset="0,0,0,0">
                <w:txbxContent>
                  <w:p w14:paraId="65066957" w14:textId="77777777" w:rsidR="000F4751" w:rsidRDefault="0005554E">
                    <w:pPr>
                      <w:pStyle w:val="BodyText"/>
                      <w:spacing w:before="10"/>
                      <w:ind w:left="20"/>
                    </w:pPr>
                    <w:r>
                      <w:rPr>
                        <w:color w:val="010101"/>
                        <w:w w:val="105"/>
                      </w:rPr>
                      <w:t>Barlow,</w:t>
                    </w:r>
                    <w:r>
                      <w:rPr>
                        <w:color w:val="010101"/>
                        <w:spacing w:val="7"/>
                        <w:w w:val="105"/>
                      </w:rPr>
                      <w:t xml:space="preserve"> </w:t>
                    </w:r>
                    <w:r>
                      <w:rPr>
                        <w:color w:val="010101"/>
                        <w:w w:val="105"/>
                      </w:rPr>
                      <w:t>page</w:t>
                    </w:r>
                    <w:r>
                      <w:rPr>
                        <w:color w:val="010101"/>
                        <w:spacing w:val="-4"/>
                        <w:w w:val="105"/>
                      </w:rPr>
                      <w:t xml:space="preserve"> </w:t>
                    </w:r>
                    <w:r>
                      <w:fldChar w:fldCharType="begin"/>
                    </w:r>
                    <w:r>
                      <w:rPr>
                        <w:color w:val="010101"/>
                        <w:w w:val="105"/>
                      </w:rPr>
                      <w:instrText xml:space="preserve"> PAGE </w:instrText>
                    </w:r>
                    <w:r>
                      <w:fldChar w:fldCharType="separate"/>
                    </w:r>
                    <w:r>
                      <w:t>10</w:t>
                    </w:r>
                    <w: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1A0CA" w14:textId="10A28AC9" w:rsidR="00B6495C" w:rsidRDefault="00B6495C">
    <w:pPr>
      <w:pStyle w:val="BodyText"/>
      <w:spacing w:line="14" w:lineRule="auto"/>
      <w:rPr>
        <w:sz w:val="20"/>
      </w:rPr>
    </w:pPr>
    <w:r>
      <w:rPr>
        <w:noProof/>
        <w:sz w:val="24"/>
      </w:rPr>
      <mc:AlternateContent>
        <mc:Choice Requires="wps">
          <w:drawing>
            <wp:anchor distT="0" distB="0" distL="114300" distR="114300" simplePos="0" relativeHeight="251886592" behindDoc="1" locked="0" layoutInCell="1" allowOverlap="1" wp14:anchorId="64B9F960" wp14:editId="361CF9A9">
              <wp:simplePos x="0" y="0"/>
              <wp:positionH relativeFrom="page">
                <wp:posOffset>3771900</wp:posOffset>
              </wp:positionH>
              <wp:positionV relativeFrom="page">
                <wp:posOffset>9254490</wp:posOffset>
              </wp:positionV>
              <wp:extent cx="241300" cy="19431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3BF82" w14:textId="77777777" w:rsidR="00B6495C" w:rsidRDefault="00B6495C">
                          <w:pPr>
                            <w:pStyle w:val="BodyText"/>
                            <w:spacing w:before="10"/>
                            <w:ind w:left="60"/>
                          </w:pPr>
                          <w:r>
                            <w:fldChar w:fldCharType="begin"/>
                          </w:r>
                          <w: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9F960" id="_x0000_t202" coordsize="21600,21600" o:spt="202" path="m,l,21600r21600,l21600,xe">
              <v:stroke joinstyle="miter"/>
              <v:path gradientshapeok="t" o:connecttype="rect"/>
            </v:shapetype>
            <v:shape id="Text Box 200" o:spid="_x0000_s1299" type="#_x0000_t202" style="position:absolute;margin-left:297pt;margin-top:728.7pt;width:19pt;height:15.3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" filled="f" stroked="f">
              <v:textbox inset="0,0,0,0">
                <w:txbxContent>
                  <w:p w14:paraId="7F53BF82" w14:textId="77777777" w:rsidR="00B6495C" w:rsidRDefault="00B6495C">
                    <w:pPr>
                      <w:pStyle w:val="BodyText"/>
                      <w:spacing w:before="10"/>
                      <w:ind w:left="60"/>
                    </w:pPr>
                    <w:r>
                      <w:fldChar w:fldCharType="begin"/>
                    </w:r>
                    <w:r>
                      <w:instrText xml:space="preserve"> PAGE </w:instrText>
                    </w:r>
                    <w:r>
                      <w:fldChar w:fldCharType="separate"/>
                    </w:r>
                    <w:r>
                      <w:t>60</w:t>
                    </w:r>
                    <w: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53F8B" w14:textId="2001F8B9" w:rsidR="00B6495C" w:rsidRDefault="00B6495C">
    <w:pPr>
      <w:pStyle w:val="BodyText"/>
      <w:spacing w:line="14" w:lineRule="auto"/>
      <w:rPr>
        <w:sz w:val="20"/>
      </w:rPr>
    </w:pPr>
    <w:r>
      <w:rPr>
        <w:noProof/>
        <w:sz w:val="24"/>
      </w:rPr>
      <mc:AlternateContent>
        <mc:Choice Requires="wps">
          <w:drawing>
            <wp:anchor distT="0" distB="0" distL="114300" distR="114300" simplePos="0" relativeHeight="251888640" behindDoc="1" locked="0" layoutInCell="1" allowOverlap="1" wp14:anchorId="2A66B8CA" wp14:editId="1C1D02D2">
              <wp:simplePos x="0" y="0"/>
              <wp:positionH relativeFrom="page">
                <wp:posOffset>3771900</wp:posOffset>
              </wp:positionH>
              <wp:positionV relativeFrom="page">
                <wp:posOffset>9254490</wp:posOffset>
              </wp:positionV>
              <wp:extent cx="241300" cy="19431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E34DD" w14:textId="77777777" w:rsidR="00B6495C" w:rsidRDefault="00B6495C">
                          <w:pPr>
                            <w:pStyle w:val="BodyText"/>
                            <w:spacing w:before="10"/>
                            <w:ind w:left="60"/>
                          </w:pPr>
                          <w:r>
                            <w:fldChar w:fldCharType="begin"/>
                          </w:r>
                          <w:r>
                            <w:instrText xml:space="preserve"> PAGE </w:instrText>
                          </w:r>
                          <w:r>
                            <w:fldChar w:fldCharType="separate"/>
                          </w:r>
                          <w: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6B8CA" id="_x0000_t202" coordsize="21600,21600" o:spt="202" path="m,l,21600r21600,l21600,xe">
              <v:stroke joinstyle="miter"/>
              <v:path gradientshapeok="t" o:connecttype="rect"/>
            </v:shapetype>
            <v:shape id="Text Box 198" o:spid="_x0000_s1301" type="#_x0000_t202" style="position:absolute;margin-left:297pt;margin-top:728.7pt;width:19pt;height:15.3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E7eqNTtAQAAwgMAAA4AAAAAAAAAAAAAAAAALgIAAGRy&#13;&#10;cy9lMm9Eb2MueG1sUEsBAi0AFAAGAAgAAAAhAFcYAM7lAAAAEgEAAA8AAAAAAAAAAAAAAAAARwQA&#13;&#10;AGRycy9kb3ducmV2LnhtbFBLBQYAAAAABAAEAPMAAABZBQAAAAA=&#13;&#10;" filled="f" stroked="f">
              <v:textbox inset="0,0,0,0">
                <w:txbxContent>
                  <w:p w14:paraId="79EE34DD" w14:textId="77777777" w:rsidR="00B6495C" w:rsidRDefault="00B6495C">
                    <w:pPr>
                      <w:pStyle w:val="BodyText"/>
                      <w:spacing w:before="10"/>
                      <w:ind w:left="60"/>
                    </w:pPr>
                    <w:r>
                      <w:fldChar w:fldCharType="begin"/>
                    </w:r>
                    <w:r>
                      <w:instrText xml:space="preserve"> PAGE </w:instrText>
                    </w:r>
                    <w:r>
                      <w:fldChar w:fldCharType="separate"/>
                    </w:r>
                    <w:r>
                      <w:t>61</w:t>
                    </w:r>
                    <w: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E49B9" w14:textId="3A96C006" w:rsidR="00B6495C" w:rsidRDefault="00B6495C">
    <w:pPr>
      <w:pStyle w:val="BodyText"/>
      <w:spacing w:line="14" w:lineRule="auto"/>
      <w:rPr>
        <w:sz w:val="20"/>
      </w:rPr>
    </w:pPr>
    <w:r>
      <w:rPr>
        <w:noProof/>
        <w:sz w:val="24"/>
      </w:rPr>
      <mc:AlternateContent>
        <mc:Choice Requires="wps">
          <w:drawing>
            <wp:anchor distT="0" distB="0" distL="114300" distR="114300" simplePos="0" relativeHeight="251890688" behindDoc="1" locked="0" layoutInCell="1" allowOverlap="1" wp14:anchorId="475128F8" wp14:editId="72A838C5">
              <wp:simplePos x="0" y="0"/>
              <wp:positionH relativeFrom="page">
                <wp:posOffset>3771900</wp:posOffset>
              </wp:positionH>
              <wp:positionV relativeFrom="page">
                <wp:posOffset>9254490</wp:posOffset>
              </wp:positionV>
              <wp:extent cx="241300" cy="19431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FC1D" w14:textId="77777777" w:rsidR="00B6495C" w:rsidRDefault="00B6495C">
                          <w:pPr>
                            <w:pStyle w:val="BodyText"/>
                            <w:spacing w:before="10"/>
                            <w:ind w:left="60"/>
                          </w:pPr>
                          <w:r>
                            <w:fldChar w:fldCharType="begin"/>
                          </w:r>
                          <w: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128F8" id="_x0000_t202" coordsize="21600,21600" o:spt="202" path="m,l,21600r21600,l21600,xe">
              <v:stroke joinstyle="miter"/>
              <v:path gradientshapeok="t" o:connecttype="rect"/>
            </v:shapetype>
            <v:shape id="Text Box 196" o:spid="_x0000_s1303" type="#_x0000_t202" style="position:absolute;margin-left:297pt;margin-top:728.7pt;width:19pt;height:15.3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BufcUd7gEAAMIDAAAOAAAAAAAAAAAAAAAAAC4CAABk&#13;&#10;cnMvZTJvRG9jLnhtbFBLAQItABQABgAIAAAAIQBXGADO5QAAABIBAAAPAAAAAAAAAAAAAAAAAEgE&#13;&#10;AABkcnMvZG93bnJldi54bWxQSwUGAAAAAAQABADzAAAAWgUAAAAA&#13;&#10;" filled="f" stroked="f">
              <v:textbox inset="0,0,0,0">
                <w:txbxContent>
                  <w:p w14:paraId="7473FC1D" w14:textId="77777777" w:rsidR="00B6495C" w:rsidRDefault="00B6495C">
                    <w:pPr>
                      <w:pStyle w:val="BodyText"/>
                      <w:spacing w:before="10"/>
                      <w:ind w:left="60"/>
                    </w:pPr>
                    <w:r>
                      <w:fldChar w:fldCharType="begin"/>
                    </w:r>
                    <w:r>
                      <w:instrText xml:space="preserve"> PAGE </w:instrText>
                    </w:r>
                    <w:r>
                      <w:fldChar w:fldCharType="separate"/>
                    </w:r>
                    <w:r>
                      <w:t>62</w:t>
                    </w:r>
                    <w: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9B8FF" w14:textId="7D10C8B4" w:rsidR="00B6495C" w:rsidRDefault="00B6495C">
    <w:pPr>
      <w:pStyle w:val="BodyText"/>
      <w:spacing w:line="14" w:lineRule="auto"/>
      <w:rPr>
        <w:sz w:val="20"/>
      </w:rPr>
    </w:pPr>
    <w:r>
      <w:rPr>
        <w:noProof/>
        <w:sz w:val="24"/>
      </w:rPr>
      <mc:AlternateContent>
        <mc:Choice Requires="wps">
          <w:drawing>
            <wp:anchor distT="0" distB="0" distL="114300" distR="114300" simplePos="0" relativeHeight="251892736" behindDoc="1" locked="0" layoutInCell="1" allowOverlap="1" wp14:anchorId="27BDFC24" wp14:editId="140E20E6">
              <wp:simplePos x="0" y="0"/>
              <wp:positionH relativeFrom="page">
                <wp:posOffset>3771900</wp:posOffset>
              </wp:positionH>
              <wp:positionV relativeFrom="page">
                <wp:posOffset>9254490</wp:posOffset>
              </wp:positionV>
              <wp:extent cx="241300" cy="19431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F6584" w14:textId="77777777" w:rsidR="00B6495C" w:rsidRDefault="00B6495C">
                          <w:pPr>
                            <w:pStyle w:val="BodyText"/>
                            <w:spacing w:before="10"/>
                            <w:ind w:left="60"/>
                          </w:pPr>
                          <w:r>
                            <w:fldChar w:fldCharType="begin"/>
                          </w:r>
                          <w:r>
                            <w:instrText xml:space="preserve"> PAGE </w:instrText>
                          </w:r>
                          <w:r>
                            <w:fldChar w:fldCharType="separate"/>
                          </w:r>
                          <w: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DFC24" id="_x0000_t202" coordsize="21600,21600" o:spt="202" path="m,l,21600r21600,l21600,xe">
              <v:stroke joinstyle="miter"/>
              <v:path gradientshapeok="t" o:connecttype="rect"/>
            </v:shapetype>
            <v:shape id="Text Box 194" o:spid="_x0000_s1305" type="#_x0000_t202" style="position:absolute;margin-left:297pt;margin-top:728.7pt;width:19pt;height:15.3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" filled="f" stroked="f">
              <v:textbox inset="0,0,0,0">
                <w:txbxContent>
                  <w:p w14:paraId="0A5F6584" w14:textId="77777777" w:rsidR="00B6495C" w:rsidRDefault="00B6495C">
                    <w:pPr>
                      <w:pStyle w:val="BodyText"/>
                      <w:spacing w:before="10"/>
                      <w:ind w:left="60"/>
                    </w:pPr>
                    <w:r>
                      <w:fldChar w:fldCharType="begin"/>
                    </w:r>
                    <w:r>
                      <w:instrText xml:space="preserve"> PAGE </w:instrText>
                    </w:r>
                    <w:r>
                      <w:fldChar w:fldCharType="separate"/>
                    </w:r>
                    <w:r>
                      <w:t>63</w:t>
                    </w:r>
                    <w: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A3CEA" w14:textId="2977F4C4" w:rsidR="00B6495C" w:rsidRDefault="00B6495C">
    <w:pPr>
      <w:pStyle w:val="BodyText"/>
      <w:spacing w:line="14" w:lineRule="auto"/>
      <w:rPr>
        <w:sz w:val="20"/>
      </w:rPr>
    </w:pPr>
    <w:r>
      <w:rPr>
        <w:noProof/>
        <w:sz w:val="24"/>
      </w:rPr>
      <mc:AlternateContent>
        <mc:Choice Requires="wps">
          <w:drawing>
            <wp:anchor distT="0" distB="0" distL="114300" distR="114300" simplePos="0" relativeHeight="251894784" behindDoc="1" locked="0" layoutInCell="1" allowOverlap="1" wp14:anchorId="1C282580" wp14:editId="3CFF4E9F">
              <wp:simplePos x="0" y="0"/>
              <wp:positionH relativeFrom="page">
                <wp:posOffset>3771900</wp:posOffset>
              </wp:positionH>
              <wp:positionV relativeFrom="page">
                <wp:posOffset>9254490</wp:posOffset>
              </wp:positionV>
              <wp:extent cx="241300" cy="194310"/>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AEA36" w14:textId="77777777" w:rsidR="00B6495C" w:rsidRDefault="00B6495C">
                          <w:pPr>
                            <w:pStyle w:val="BodyText"/>
                            <w:spacing w:before="10"/>
                            <w:ind w:left="60"/>
                          </w:pPr>
                          <w:r>
                            <w:fldChar w:fldCharType="begin"/>
                          </w:r>
                          <w:r>
                            <w:instrText xml:space="preserve"> PAGE </w:instrText>
                          </w:r>
                          <w:r>
                            <w:fldChar w:fldCharType="separate"/>
                          </w:r>
                          <w: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82580" id="_x0000_t202" coordsize="21600,21600" o:spt="202" path="m,l,21600r21600,l21600,xe">
              <v:stroke joinstyle="miter"/>
              <v:path gradientshapeok="t" o:connecttype="rect"/>
            </v:shapetype>
            <v:shape id="Text Box 192" o:spid="_x0000_s1307" type="#_x0000_t202" style="position:absolute;margin-left:297pt;margin-top:728.7pt;width:19pt;height:15.3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FKfQRTtAQAAwgMAAA4AAAAAAAAAAAAAAAAALgIAAGRy&#13;&#10;cy9lMm9Eb2MueG1sUEsBAi0AFAAGAAgAAAAhAFcYAM7lAAAAEgEAAA8AAAAAAAAAAAAAAAAARwQA&#13;&#10;AGRycy9kb3ducmV2LnhtbFBLBQYAAAAABAAEAPMAAABZBQAAAAA=&#13;&#10;" filled="f" stroked="f">
              <v:textbox inset="0,0,0,0">
                <w:txbxContent>
                  <w:p w14:paraId="2FAAEA36" w14:textId="77777777" w:rsidR="00B6495C" w:rsidRDefault="00B6495C">
                    <w:pPr>
                      <w:pStyle w:val="BodyText"/>
                      <w:spacing w:before="10"/>
                      <w:ind w:left="60"/>
                    </w:pPr>
                    <w:r>
                      <w:fldChar w:fldCharType="begin"/>
                    </w:r>
                    <w:r>
                      <w:instrText xml:space="preserve"> PAGE </w:instrText>
                    </w:r>
                    <w:r>
                      <w:fldChar w:fldCharType="separate"/>
                    </w:r>
                    <w:r>
                      <w:t>64</w:t>
                    </w:r>
                    <w: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EDA30" w14:textId="549B36F0" w:rsidR="00B6495C" w:rsidRDefault="00B6495C">
    <w:pPr>
      <w:pStyle w:val="BodyText"/>
      <w:spacing w:line="14" w:lineRule="auto"/>
      <w:rPr>
        <w:sz w:val="20"/>
      </w:rPr>
    </w:pPr>
    <w:r>
      <w:rPr>
        <w:noProof/>
        <w:sz w:val="24"/>
      </w:rPr>
      <mc:AlternateContent>
        <mc:Choice Requires="wps">
          <w:drawing>
            <wp:anchor distT="0" distB="0" distL="114300" distR="114300" simplePos="0" relativeHeight="251896832" behindDoc="1" locked="0" layoutInCell="1" allowOverlap="1" wp14:anchorId="0E222E8B" wp14:editId="10D19DB1">
              <wp:simplePos x="0" y="0"/>
              <wp:positionH relativeFrom="page">
                <wp:posOffset>3771900</wp:posOffset>
              </wp:positionH>
              <wp:positionV relativeFrom="page">
                <wp:posOffset>9254490</wp:posOffset>
              </wp:positionV>
              <wp:extent cx="241300" cy="194310"/>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A350E" w14:textId="77777777" w:rsidR="00B6495C" w:rsidRDefault="00B6495C">
                          <w:pPr>
                            <w:pStyle w:val="BodyText"/>
                            <w:spacing w:before="10"/>
                            <w:ind w:left="60"/>
                          </w:pPr>
                          <w:r>
                            <w:fldChar w:fldCharType="begin"/>
                          </w:r>
                          <w:r>
                            <w:instrText xml:space="preserve"> PAGE </w:instrText>
                          </w:r>
                          <w:r>
                            <w:fldChar w:fldCharType="separate"/>
                          </w:r>
                          <w: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22E8B" id="_x0000_t202" coordsize="21600,21600" o:spt="202" path="m,l,21600r21600,l21600,xe">
              <v:stroke joinstyle="miter"/>
              <v:path gradientshapeok="t" o:connecttype="rect"/>
            </v:shapetype>
            <v:shape id="Text Box 190" o:spid="_x0000_s1309" type="#_x0000_t202" style="position:absolute;margin-left:297pt;margin-top:728.7pt;width:19pt;height:15.3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" filled="f" stroked="f">
              <v:textbox inset="0,0,0,0">
                <w:txbxContent>
                  <w:p w14:paraId="228A350E" w14:textId="77777777" w:rsidR="00B6495C" w:rsidRDefault="00B6495C">
                    <w:pPr>
                      <w:pStyle w:val="BodyText"/>
                      <w:spacing w:before="10"/>
                      <w:ind w:left="60"/>
                    </w:pPr>
                    <w:r>
                      <w:fldChar w:fldCharType="begin"/>
                    </w:r>
                    <w:r>
                      <w:instrText xml:space="preserve"> PAGE </w:instrText>
                    </w:r>
                    <w:r>
                      <w:fldChar w:fldCharType="separate"/>
                    </w:r>
                    <w:r>
                      <w:t>65</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40C1" w14:textId="5BCD67CF" w:rsidR="00B6495C" w:rsidRDefault="00B6495C">
    <w:pPr>
      <w:pStyle w:val="BodyText"/>
      <w:spacing w:line="14" w:lineRule="auto"/>
      <w:rPr>
        <w:sz w:val="20"/>
      </w:rPr>
    </w:pPr>
    <w:r>
      <w:rPr>
        <w:noProof/>
        <w:sz w:val="24"/>
      </w:rPr>
      <mc:AlternateContent>
        <mc:Choice Requires="wps">
          <w:drawing>
            <wp:anchor distT="0" distB="0" distL="114300" distR="114300" simplePos="0" relativeHeight="251898880" behindDoc="1" locked="0" layoutInCell="1" allowOverlap="1" wp14:anchorId="17EE42DB" wp14:editId="48395DB9">
              <wp:simplePos x="0" y="0"/>
              <wp:positionH relativeFrom="page">
                <wp:posOffset>3771900</wp:posOffset>
              </wp:positionH>
              <wp:positionV relativeFrom="page">
                <wp:posOffset>9254490</wp:posOffset>
              </wp:positionV>
              <wp:extent cx="241300" cy="194310"/>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B3415" w14:textId="77777777" w:rsidR="00B6495C" w:rsidRPr="00B01ABA" w:rsidRDefault="00B6495C">
                          <w:pPr>
                            <w:pStyle w:val="BodyText"/>
                            <w:spacing w:before="10"/>
                            <w:ind w:left="60"/>
                            <w:rPr>
                              <w:rFonts w:asciiTheme="minorHAnsi" w:hAnsiTheme="minorHAnsi" w:cstheme="minorHAnsi"/>
                            </w:rPr>
                          </w:pPr>
                          <w:r w:rsidRPr="00B01ABA">
                            <w:rPr>
                              <w:rFonts w:asciiTheme="minorHAnsi" w:hAnsiTheme="minorHAnsi" w:cstheme="minorHAnsi"/>
                            </w:rPr>
                            <w:fldChar w:fldCharType="begin"/>
                          </w:r>
                          <w:r w:rsidRPr="00B01ABA">
                            <w:rPr>
                              <w:rFonts w:asciiTheme="minorHAnsi" w:hAnsiTheme="minorHAnsi" w:cstheme="minorHAnsi"/>
                            </w:rPr>
                            <w:instrText xml:space="preserve"> PAGE </w:instrText>
                          </w:r>
                          <w:r w:rsidRPr="00B01ABA">
                            <w:rPr>
                              <w:rFonts w:asciiTheme="minorHAnsi" w:hAnsiTheme="minorHAnsi" w:cstheme="minorHAnsi"/>
                            </w:rPr>
                            <w:fldChar w:fldCharType="separate"/>
                          </w:r>
                          <w:r w:rsidRPr="00B01ABA">
                            <w:rPr>
                              <w:rFonts w:asciiTheme="minorHAnsi" w:hAnsiTheme="minorHAnsi" w:cstheme="minorHAnsi"/>
                            </w:rPr>
                            <w:t>66</w:t>
                          </w:r>
                          <w:r w:rsidRPr="00B01ABA">
                            <w:rPr>
                              <w:rFonts w:asciiTheme="minorHAnsi" w:hAnsiTheme="minorHAnsi" w:cstheme="minorHAns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E42DB" id="_x0000_t202" coordsize="21600,21600" o:spt="202" path="m,l,21600r21600,l21600,xe">
              <v:stroke joinstyle="miter"/>
              <v:path gradientshapeok="t" o:connecttype="rect"/>
            </v:shapetype>
            <v:shape id="Text Box 188" o:spid="_x0000_s1311" type="#_x0000_t202" style="position:absolute;margin-left:297pt;margin-top:728.7pt;width:19pt;height:15.3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E+w1w3tAQAAwgMAAA4AAAAAAAAAAAAAAAAALgIAAGRy&#13;&#10;cy9lMm9Eb2MueG1sUEsBAi0AFAAGAAgAAAAhAFcYAM7lAAAAEgEAAA8AAAAAAAAAAAAAAAAARwQA&#13;&#10;AGRycy9kb3ducmV2LnhtbFBLBQYAAAAABAAEAPMAAABZBQAAAAA=&#13;&#10;" filled="f" stroked="f">
              <v:textbox inset="0,0,0,0">
                <w:txbxContent>
                  <w:p w14:paraId="01FB3415" w14:textId="77777777" w:rsidR="00B6495C" w:rsidRPr="00B01ABA" w:rsidRDefault="00B6495C">
                    <w:pPr>
                      <w:pStyle w:val="BodyText"/>
                      <w:spacing w:before="10"/>
                      <w:ind w:left="60"/>
                      <w:rPr>
                        <w:rFonts w:asciiTheme="minorHAnsi" w:hAnsiTheme="minorHAnsi" w:cstheme="minorHAnsi"/>
                      </w:rPr>
                    </w:pPr>
                    <w:r w:rsidRPr="00B01ABA">
                      <w:rPr>
                        <w:rFonts w:asciiTheme="minorHAnsi" w:hAnsiTheme="minorHAnsi" w:cstheme="minorHAnsi"/>
                      </w:rPr>
                      <w:fldChar w:fldCharType="begin"/>
                    </w:r>
                    <w:r w:rsidRPr="00B01ABA">
                      <w:rPr>
                        <w:rFonts w:asciiTheme="minorHAnsi" w:hAnsiTheme="minorHAnsi" w:cstheme="minorHAnsi"/>
                      </w:rPr>
                      <w:instrText xml:space="preserve"> PAGE </w:instrText>
                    </w:r>
                    <w:r w:rsidRPr="00B01ABA">
                      <w:rPr>
                        <w:rFonts w:asciiTheme="minorHAnsi" w:hAnsiTheme="minorHAnsi" w:cstheme="minorHAnsi"/>
                      </w:rPr>
                      <w:fldChar w:fldCharType="separate"/>
                    </w:r>
                    <w:r w:rsidRPr="00B01ABA">
                      <w:rPr>
                        <w:rFonts w:asciiTheme="minorHAnsi" w:hAnsiTheme="minorHAnsi" w:cstheme="minorHAnsi"/>
                      </w:rPr>
                      <w:t>66</w:t>
                    </w:r>
                    <w:r w:rsidRPr="00B01ABA">
                      <w:rPr>
                        <w:rFonts w:asciiTheme="minorHAnsi" w:hAnsiTheme="minorHAnsi" w:cstheme="minorHAnsi"/>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724C0" w14:textId="76BEDB10" w:rsidR="000F4751" w:rsidRDefault="00065EB7">
    <w:pPr>
      <w:pStyle w:val="BodyText"/>
      <w:spacing w:line="14" w:lineRule="auto"/>
      <w:rPr>
        <w:sz w:val="20"/>
      </w:rPr>
    </w:pPr>
    <w:r>
      <w:rPr>
        <w:noProof/>
      </w:rPr>
      <mc:AlternateContent>
        <mc:Choice Requires="wps">
          <w:drawing>
            <wp:anchor distT="0" distB="0" distL="114300" distR="114300" simplePos="0" relativeHeight="251686912" behindDoc="1" locked="0" layoutInCell="1" allowOverlap="1" wp14:anchorId="6B7E40C7" wp14:editId="4A3BE4A1">
              <wp:simplePos x="0" y="0"/>
              <wp:positionH relativeFrom="page">
                <wp:posOffset>5855335</wp:posOffset>
              </wp:positionH>
              <wp:positionV relativeFrom="page">
                <wp:posOffset>9420860</wp:posOffset>
              </wp:positionV>
              <wp:extent cx="1068705" cy="187960"/>
              <wp:effectExtent l="0" t="635" r="635" b="190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708E4" w14:textId="77777777" w:rsidR="000F4751" w:rsidRDefault="0005554E">
                          <w:pPr>
                            <w:pStyle w:val="BodyText"/>
                            <w:spacing w:before="10"/>
                            <w:ind w:left="20"/>
                          </w:pPr>
                          <w:r>
                            <w:rPr>
                              <w:color w:val="010101"/>
                              <w:w w:val="105"/>
                            </w:rPr>
                            <w:t>Barlow,</w:t>
                          </w:r>
                          <w:r>
                            <w:rPr>
                              <w:color w:val="010101"/>
                              <w:spacing w:val="-1"/>
                              <w:w w:val="105"/>
                            </w:rPr>
                            <w:t xml:space="preserve"> </w:t>
                          </w:r>
                          <w:r>
                            <w:rPr>
                              <w:color w:val="010101"/>
                              <w:w w:val="105"/>
                            </w:rPr>
                            <w:t>page</w:t>
                          </w:r>
                          <w:r>
                            <w:rPr>
                              <w:color w:val="010101"/>
                              <w:spacing w:val="1"/>
                              <w:w w:val="105"/>
                            </w:rPr>
                            <w:t xml:space="preserve"> </w:t>
                          </w:r>
                          <w:r>
                            <w:fldChar w:fldCharType="begin"/>
                          </w:r>
                          <w:r>
                            <w:rPr>
                              <w:color w:val="010101"/>
                              <w:w w:val="105"/>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E40C7" id="_x0000_t202" coordsize="21600,21600" o:spt="202" path="m,l,21600r21600,l21600,xe">
              <v:stroke joinstyle="miter"/>
              <v:path gradientshapeok="t" o:connecttype="rect"/>
            </v:shapetype>
            <v:shape id="Text Box 139" o:spid="_x0000_s1106" type="#_x0000_t202" style="position:absolute;margin-left:461.05pt;margin-top:741.8pt;width:84.15pt;height:14.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" filled="f" stroked="f">
              <v:textbox inset="0,0,0,0">
                <w:txbxContent>
                  <w:p w14:paraId="23B708E4" w14:textId="77777777" w:rsidR="000F4751" w:rsidRDefault="0005554E">
                    <w:pPr>
                      <w:pStyle w:val="BodyText"/>
                      <w:spacing w:before="10"/>
                      <w:ind w:left="20"/>
                    </w:pPr>
                    <w:r>
                      <w:rPr>
                        <w:color w:val="010101"/>
                        <w:w w:val="105"/>
                      </w:rPr>
                      <w:t>Barlow,</w:t>
                    </w:r>
                    <w:r>
                      <w:rPr>
                        <w:color w:val="010101"/>
                        <w:spacing w:val="-1"/>
                        <w:w w:val="105"/>
                      </w:rPr>
                      <w:t xml:space="preserve"> </w:t>
                    </w:r>
                    <w:r>
                      <w:rPr>
                        <w:color w:val="010101"/>
                        <w:w w:val="105"/>
                      </w:rPr>
                      <w:t>page</w:t>
                    </w:r>
                    <w:r>
                      <w:rPr>
                        <w:color w:val="010101"/>
                        <w:spacing w:val="1"/>
                        <w:w w:val="105"/>
                      </w:rPr>
                      <w:t xml:space="preserve"> </w:t>
                    </w:r>
                    <w:r>
                      <w:fldChar w:fldCharType="begin"/>
                    </w:r>
                    <w:r>
                      <w:rPr>
                        <w:color w:val="010101"/>
                        <w:w w:val="105"/>
                      </w:rPr>
                      <w:instrText xml:space="preserve"> PAGE </w:instrText>
                    </w:r>
                    <w:r>
                      <w:fldChar w:fldCharType="separate"/>
                    </w:r>
                    <w:r>
                      <w:t>11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95DF5" w14:textId="3DC988E6" w:rsidR="000F4751" w:rsidRDefault="00065EB7">
    <w:pPr>
      <w:pStyle w:val="BodyText"/>
      <w:spacing w:line="14" w:lineRule="auto"/>
      <w:rPr>
        <w:sz w:val="20"/>
      </w:rPr>
    </w:pPr>
    <w:r>
      <w:rPr>
        <w:noProof/>
      </w:rPr>
      <mc:AlternateContent>
        <mc:Choice Requires="wps">
          <w:drawing>
            <wp:anchor distT="0" distB="0" distL="114300" distR="114300" simplePos="0" relativeHeight="251689984" behindDoc="1" locked="0" layoutInCell="1" allowOverlap="1" wp14:anchorId="5D4F9FDE" wp14:editId="5A9C6B34">
              <wp:simplePos x="0" y="0"/>
              <wp:positionH relativeFrom="page">
                <wp:posOffset>5855335</wp:posOffset>
              </wp:positionH>
              <wp:positionV relativeFrom="page">
                <wp:posOffset>9420860</wp:posOffset>
              </wp:positionV>
              <wp:extent cx="1065530" cy="187960"/>
              <wp:effectExtent l="0" t="635" r="3810" b="190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A64A7" w14:textId="77777777" w:rsidR="000F4751" w:rsidRDefault="0005554E">
                          <w:pPr>
                            <w:pStyle w:val="BodyText"/>
                            <w:spacing w:before="10"/>
                            <w:ind w:left="20"/>
                          </w:pPr>
                          <w:r>
                            <w:rPr>
                              <w:color w:val="010101"/>
                            </w:rPr>
                            <w:t>Barlow,</w:t>
                          </w:r>
                          <w:r>
                            <w:rPr>
                              <w:color w:val="010101"/>
                              <w:spacing w:val="20"/>
                            </w:rPr>
                            <w:t xml:space="preserve"> </w:t>
                          </w:r>
                          <w:r>
                            <w:rPr>
                              <w:color w:val="010101"/>
                            </w:rPr>
                            <w:t>page</w:t>
                          </w:r>
                          <w:r>
                            <w:rPr>
                              <w:color w:val="010101"/>
                              <w:spacing w:val="31"/>
                            </w:rPr>
                            <w:t xml:space="preserve"> </w:t>
                          </w:r>
                          <w:r>
                            <w:fldChar w:fldCharType="begin"/>
                          </w:r>
                          <w:r>
                            <w:rPr>
                              <w:color w:val="010101"/>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F9FDE" id="_x0000_t202" coordsize="21600,21600" o:spt="202" path="m,l,21600r21600,l21600,xe">
              <v:stroke joinstyle="miter"/>
              <v:path gradientshapeok="t" o:connecttype="rect"/>
            </v:shapetype>
            <v:shape id="Text Box 136" o:spid="_x0000_s1109" type="#_x0000_t202" style="position:absolute;margin-left:461.05pt;margin-top:741.8pt;width:83.9pt;height:14.8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" filled="f" stroked="f">
              <v:textbox inset="0,0,0,0">
                <w:txbxContent>
                  <w:p w14:paraId="67CA64A7" w14:textId="77777777" w:rsidR="000F4751" w:rsidRDefault="0005554E">
                    <w:pPr>
                      <w:pStyle w:val="BodyText"/>
                      <w:spacing w:before="10"/>
                      <w:ind w:left="20"/>
                    </w:pPr>
                    <w:r>
                      <w:rPr>
                        <w:color w:val="010101"/>
                      </w:rPr>
                      <w:t>Barlow,</w:t>
                    </w:r>
                    <w:r>
                      <w:rPr>
                        <w:color w:val="010101"/>
                        <w:spacing w:val="20"/>
                      </w:rPr>
                      <w:t xml:space="preserve"> </w:t>
                    </w:r>
                    <w:r>
                      <w:rPr>
                        <w:color w:val="010101"/>
                      </w:rPr>
                      <w:t>page</w:t>
                    </w:r>
                    <w:r>
                      <w:rPr>
                        <w:color w:val="010101"/>
                        <w:spacing w:val="31"/>
                      </w:rPr>
                      <w:t xml:space="preserve"> </w:t>
                    </w:r>
                    <w:r>
                      <w:fldChar w:fldCharType="begin"/>
                    </w:r>
                    <w:r>
                      <w:rPr>
                        <w:color w:val="010101"/>
                      </w:rPr>
                      <w:instrText xml:space="preserve"> PAGE </w:instrText>
                    </w:r>
                    <w:r>
                      <w:fldChar w:fldCharType="separate"/>
                    </w:r>
                    <w:r>
                      <w:t>12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3B304" w14:textId="7CAAE03B" w:rsidR="000F4751" w:rsidRDefault="00065EB7">
    <w:pPr>
      <w:pStyle w:val="BodyText"/>
      <w:spacing w:line="14" w:lineRule="auto"/>
      <w:rPr>
        <w:sz w:val="20"/>
      </w:rPr>
    </w:pPr>
    <w:r>
      <w:rPr>
        <w:noProof/>
      </w:rPr>
      <mc:AlternateContent>
        <mc:Choice Requires="wps">
          <w:drawing>
            <wp:anchor distT="0" distB="0" distL="114300" distR="114300" simplePos="0" relativeHeight="251693056" behindDoc="1" locked="0" layoutInCell="1" allowOverlap="1" wp14:anchorId="583BD0BC" wp14:editId="58818A7E">
              <wp:simplePos x="0" y="0"/>
              <wp:positionH relativeFrom="page">
                <wp:posOffset>5858510</wp:posOffset>
              </wp:positionH>
              <wp:positionV relativeFrom="page">
                <wp:posOffset>9420860</wp:posOffset>
              </wp:positionV>
              <wp:extent cx="1065530" cy="187960"/>
              <wp:effectExtent l="635" t="635" r="635" b="190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3CE86" w14:textId="77777777" w:rsidR="000F4751" w:rsidRDefault="0005554E">
                          <w:pPr>
                            <w:pStyle w:val="BodyText"/>
                            <w:spacing w:before="10"/>
                            <w:ind w:left="20"/>
                          </w:pPr>
                          <w:r>
                            <w:rPr>
                              <w:color w:val="010101"/>
                            </w:rPr>
                            <w:t>Barlow,</w:t>
                          </w:r>
                          <w:r>
                            <w:rPr>
                              <w:color w:val="010101"/>
                              <w:spacing w:val="24"/>
                            </w:rPr>
                            <w:t xml:space="preserve"> </w:t>
                          </w:r>
                          <w:r>
                            <w:rPr>
                              <w:color w:val="010101"/>
                            </w:rPr>
                            <w:t>page</w:t>
                          </w:r>
                          <w:r>
                            <w:rPr>
                              <w:color w:val="010101"/>
                              <w:spacing w:val="24"/>
                            </w:rPr>
                            <w:t xml:space="preserve"> </w:t>
                          </w:r>
                          <w:r>
                            <w:fldChar w:fldCharType="begin"/>
                          </w:r>
                          <w:r>
                            <w:rPr>
                              <w:color w:val="010101"/>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BD0BC" id="_x0000_t202" coordsize="21600,21600" o:spt="202" path="m,l,21600r21600,l21600,xe">
              <v:stroke joinstyle="miter"/>
              <v:path gradientshapeok="t" o:connecttype="rect"/>
            </v:shapetype>
            <v:shape id="Text Box 133" o:spid="_x0000_s1112" type="#_x0000_t202" style="position:absolute;margin-left:461.3pt;margin-top:741.8pt;width:83.9pt;height:14.8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" filled="f" stroked="f">
              <v:textbox inset="0,0,0,0">
                <w:txbxContent>
                  <w:p w14:paraId="7423CE86" w14:textId="77777777" w:rsidR="000F4751" w:rsidRDefault="0005554E">
                    <w:pPr>
                      <w:pStyle w:val="BodyText"/>
                      <w:spacing w:before="10"/>
                      <w:ind w:left="20"/>
                    </w:pPr>
                    <w:r>
                      <w:rPr>
                        <w:color w:val="010101"/>
                      </w:rPr>
                      <w:t>Barlow,</w:t>
                    </w:r>
                    <w:r>
                      <w:rPr>
                        <w:color w:val="010101"/>
                        <w:spacing w:val="24"/>
                      </w:rPr>
                      <w:t xml:space="preserve"> </w:t>
                    </w:r>
                    <w:r>
                      <w:rPr>
                        <w:color w:val="010101"/>
                      </w:rPr>
                      <w:t>page</w:t>
                    </w:r>
                    <w:r>
                      <w:rPr>
                        <w:color w:val="010101"/>
                        <w:spacing w:val="24"/>
                      </w:rPr>
                      <w:t xml:space="preserve"> </w:t>
                    </w:r>
                    <w:r>
                      <w:fldChar w:fldCharType="begin"/>
                    </w:r>
                    <w:r>
                      <w:rPr>
                        <w:color w:val="010101"/>
                      </w:rPr>
                      <w:instrText xml:space="preserve"> PAGE </w:instrText>
                    </w:r>
                    <w:r>
                      <w:fldChar w:fldCharType="separate"/>
                    </w:r>
                    <w:r>
                      <w:t>13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5541D" w14:textId="23FF2AB9" w:rsidR="000F4751" w:rsidRDefault="00065EB7">
    <w:pPr>
      <w:pStyle w:val="BodyText"/>
      <w:spacing w:line="14" w:lineRule="auto"/>
      <w:rPr>
        <w:sz w:val="20"/>
      </w:rPr>
    </w:pPr>
    <w:r>
      <w:rPr>
        <w:noProof/>
      </w:rPr>
      <mc:AlternateContent>
        <mc:Choice Requires="wps">
          <w:drawing>
            <wp:anchor distT="0" distB="0" distL="114300" distR="114300" simplePos="0" relativeHeight="251696128" behindDoc="1" locked="0" layoutInCell="1" allowOverlap="1" wp14:anchorId="151008CD" wp14:editId="65AC7486">
              <wp:simplePos x="0" y="0"/>
              <wp:positionH relativeFrom="page">
                <wp:posOffset>5855335</wp:posOffset>
              </wp:positionH>
              <wp:positionV relativeFrom="page">
                <wp:posOffset>9420860</wp:posOffset>
              </wp:positionV>
              <wp:extent cx="1071245" cy="187960"/>
              <wp:effectExtent l="0" t="635" r="0" b="190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48EB" w14:textId="77777777" w:rsidR="000F4751" w:rsidRDefault="0005554E">
                          <w:pPr>
                            <w:pStyle w:val="BodyText"/>
                            <w:spacing w:before="10"/>
                            <w:ind w:left="20"/>
                          </w:pPr>
                          <w:r>
                            <w:rPr>
                              <w:color w:val="010101"/>
                              <w:w w:val="105"/>
                            </w:rPr>
                            <w:t>Barlow, page</w:t>
                          </w:r>
                          <w:r>
                            <w:rPr>
                              <w:color w:val="010101"/>
                              <w:spacing w:val="3"/>
                              <w:w w:val="105"/>
                            </w:rPr>
                            <w:t xml:space="preserve"> </w:t>
                          </w:r>
                          <w:r>
                            <w:fldChar w:fldCharType="begin"/>
                          </w:r>
                          <w:r>
                            <w:rPr>
                              <w:color w:val="010101"/>
                              <w:w w:val="105"/>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008CD" id="_x0000_t202" coordsize="21600,21600" o:spt="202" path="m,l,21600r21600,l21600,xe">
              <v:stroke joinstyle="miter"/>
              <v:path gradientshapeok="t" o:connecttype="rect"/>
            </v:shapetype>
            <v:shape id="Text Box 130" o:spid="_x0000_s1115" type="#_x0000_t202" style="position:absolute;margin-left:461.05pt;margin-top:741.8pt;width:84.35pt;height:14.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" filled="f" stroked="f">
              <v:textbox inset="0,0,0,0">
                <w:txbxContent>
                  <w:p w14:paraId="796748EB" w14:textId="77777777" w:rsidR="000F4751" w:rsidRDefault="0005554E">
                    <w:pPr>
                      <w:pStyle w:val="BodyText"/>
                      <w:spacing w:before="10"/>
                      <w:ind w:left="20"/>
                    </w:pPr>
                    <w:r>
                      <w:rPr>
                        <w:color w:val="010101"/>
                        <w:w w:val="105"/>
                      </w:rPr>
                      <w:t>Barlow, page</w:t>
                    </w:r>
                    <w:r>
                      <w:rPr>
                        <w:color w:val="010101"/>
                        <w:spacing w:val="3"/>
                        <w:w w:val="105"/>
                      </w:rPr>
                      <w:t xml:space="preserve"> </w:t>
                    </w:r>
                    <w:r>
                      <w:fldChar w:fldCharType="begin"/>
                    </w:r>
                    <w:r>
                      <w:rPr>
                        <w:color w:val="010101"/>
                        <w:w w:val="105"/>
                      </w:rPr>
                      <w:instrText xml:space="preserve"> PAGE </w:instrText>
                    </w:r>
                    <w:r>
                      <w:fldChar w:fldCharType="separate"/>
                    </w:r>
                    <w:r>
                      <w:t>14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F21F9" w14:textId="3C672D85" w:rsidR="000F4751" w:rsidRDefault="00065EB7">
    <w:pPr>
      <w:pStyle w:val="BodyText"/>
      <w:spacing w:line="14" w:lineRule="auto"/>
      <w:rPr>
        <w:sz w:val="20"/>
      </w:rPr>
    </w:pPr>
    <w:r>
      <w:rPr>
        <w:noProof/>
      </w:rPr>
      <mc:AlternateContent>
        <mc:Choice Requires="wps">
          <w:drawing>
            <wp:anchor distT="0" distB="0" distL="114300" distR="114300" simplePos="0" relativeHeight="251699200" behindDoc="1" locked="0" layoutInCell="1" allowOverlap="1" wp14:anchorId="2392C9D2" wp14:editId="5A59A6F7">
              <wp:simplePos x="0" y="0"/>
              <wp:positionH relativeFrom="page">
                <wp:posOffset>5855335</wp:posOffset>
              </wp:positionH>
              <wp:positionV relativeFrom="page">
                <wp:posOffset>9420860</wp:posOffset>
              </wp:positionV>
              <wp:extent cx="1065530" cy="187960"/>
              <wp:effectExtent l="0" t="635" r="3810" b="190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0414F" w14:textId="77777777" w:rsidR="000F4751" w:rsidRDefault="0005554E">
                          <w:pPr>
                            <w:pStyle w:val="BodyText"/>
                            <w:spacing w:before="10"/>
                            <w:ind w:left="20"/>
                          </w:pPr>
                          <w:r>
                            <w:rPr>
                              <w:color w:val="010101"/>
                            </w:rPr>
                            <w:t>Barlow,</w:t>
                          </w:r>
                          <w:r>
                            <w:rPr>
                              <w:color w:val="010101"/>
                              <w:spacing w:val="23"/>
                            </w:rPr>
                            <w:t xml:space="preserve"> </w:t>
                          </w:r>
                          <w:r>
                            <w:rPr>
                              <w:color w:val="010101"/>
                            </w:rPr>
                            <w:t>page</w:t>
                          </w:r>
                          <w:r>
                            <w:rPr>
                              <w:color w:val="010101"/>
                              <w:spacing w:val="25"/>
                            </w:rPr>
                            <w:t xml:space="preserve"> </w:t>
                          </w:r>
                          <w:r>
                            <w:fldChar w:fldCharType="begin"/>
                          </w:r>
                          <w:r>
                            <w:rPr>
                              <w:color w:val="010101"/>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2C9D2" id="_x0000_t202" coordsize="21600,21600" o:spt="202" path="m,l,21600r21600,l21600,xe">
              <v:stroke joinstyle="miter"/>
              <v:path gradientshapeok="t" o:connecttype="rect"/>
            </v:shapetype>
            <v:shape id="Text Box 127" o:spid="_x0000_s1118" type="#_x0000_t202" style="position:absolute;margin-left:461.05pt;margin-top:741.8pt;width:83.9pt;height:14.8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" filled="f" stroked="f">
              <v:textbox inset="0,0,0,0">
                <w:txbxContent>
                  <w:p w14:paraId="4150414F" w14:textId="77777777" w:rsidR="000F4751" w:rsidRDefault="0005554E">
                    <w:pPr>
                      <w:pStyle w:val="BodyText"/>
                      <w:spacing w:before="10"/>
                      <w:ind w:left="20"/>
                    </w:pPr>
                    <w:r>
                      <w:rPr>
                        <w:color w:val="010101"/>
                      </w:rPr>
                      <w:t>Barlow,</w:t>
                    </w:r>
                    <w:r>
                      <w:rPr>
                        <w:color w:val="010101"/>
                        <w:spacing w:val="23"/>
                      </w:rPr>
                      <w:t xml:space="preserve"> </w:t>
                    </w:r>
                    <w:r>
                      <w:rPr>
                        <w:color w:val="010101"/>
                      </w:rPr>
                      <w:t>page</w:t>
                    </w:r>
                    <w:r>
                      <w:rPr>
                        <w:color w:val="010101"/>
                        <w:spacing w:val="25"/>
                      </w:rPr>
                      <w:t xml:space="preserve"> </w:t>
                    </w:r>
                    <w:r>
                      <w:fldChar w:fldCharType="begin"/>
                    </w:r>
                    <w:r>
                      <w:rPr>
                        <w:color w:val="010101"/>
                      </w:rPr>
                      <w:instrText xml:space="preserve"> PAGE </w:instrText>
                    </w:r>
                    <w:r>
                      <w:fldChar w:fldCharType="separate"/>
                    </w:r>
                    <w:r>
                      <w:t>15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EFE64" w14:textId="025DE190" w:rsidR="000F4751" w:rsidRDefault="00065EB7">
    <w:pPr>
      <w:pStyle w:val="BodyText"/>
      <w:spacing w:line="14" w:lineRule="auto"/>
      <w:rPr>
        <w:sz w:val="20"/>
      </w:rPr>
    </w:pPr>
    <w:r>
      <w:rPr>
        <w:noProof/>
      </w:rPr>
      <mc:AlternateContent>
        <mc:Choice Requires="wps">
          <w:drawing>
            <wp:anchor distT="0" distB="0" distL="114300" distR="114300" simplePos="0" relativeHeight="251702272" behindDoc="1" locked="0" layoutInCell="1" allowOverlap="1" wp14:anchorId="6C1D7A6D" wp14:editId="761AEF5E">
              <wp:simplePos x="0" y="0"/>
              <wp:positionH relativeFrom="page">
                <wp:posOffset>5855335</wp:posOffset>
              </wp:positionH>
              <wp:positionV relativeFrom="page">
                <wp:posOffset>9420860</wp:posOffset>
              </wp:positionV>
              <wp:extent cx="1064260" cy="187960"/>
              <wp:effectExtent l="0" t="635" r="0" b="190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35283" w14:textId="77777777" w:rsidR="000F4751" w:rsidRDefault="0005554E">
                          <w:pPr>
                            <w:pStyle w:val="BodyText"/>
                            <w:spacing w:before="10"/>
                            <w:ind w:left="20"/>
                          </w:pPr>
                          <w:r>
                            <w:rPr>
                              <w:color w:val="010101"/>
                            </w:rPr>
                            <w:t>Barlow,</w:t>
                          </w:r>
                          <w:r>
                            <w:rPr>
                              <w:color w:val="010101"/>
                              <w:spacing w:val="19"/>
                            </w:rPr>
                            <w:t xml:space="preserve"> </w:t>
                          </w:r>
                          <w:r>
                            <w:rPr>
                              <w:color w:val="010101"/>
                            </w:rPr>
                            <w:t>page</w:t>
                          </w:r>
                          <w:r>
                            <w:rPr>
                              <w:color w:val="010101"/>
                              <w:spacing w:val="30"/>
                            </w:rPr>
                            <w:t xml:space="preserve"> </w:t>
                          </w:r>
                          <w:r>
                            <w:fldChar w:fldCharType="begin"/>
                          </w:r>
                          <w:r>
                            <w:rPr>
                              <w:color w:val="010101"/>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D7A6D" id="_x0000_t202" coordsize="21600,21600" o:spt="202" path="m,l,21600r21600,l21600,xe">
              <v:stroke joinstyle="miter"/>
              <v:path gradientshapeok="t" o:connecttype="rect"/>
            </v:shapetype>
            <v:shape id="Text Box 124" o:spid="_x0000_s1121" type="#_x0000_t202" style="position:absolute;margin-left:461.05pt;margin-top:741.8pt;width:83.8pt;height:14.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" filled="f" stroked="f">
              <v:textbox inset="0,0,0,0">
                <w:txbxContent>
                  <w:p w14:paraId="03A35283" w14:textId="77777777" w:rsidR="000F4751" w:rsidRDefault="0005554E">
                    <w:pPr>
                      <w:pStyle w:val="BodyText"/>
                      <w:spacing w:before="10"/>
                      <w:ind w:left="20"/>
                    </w:pPr>
                    <w:r>
                      <w:rPr>
                        <w:color w:val="010101"/>
                      </w:rPr>
                      <w:t>Barlow,</w:t>
                    </w:r>
                    <w:r>
                      <w:rPr>
                        <w:color w:val="010101"/>
                        <w:spacing w:val="19"/>
                      </w:rPr>
                      <w:t xml:space="preserve"> </w:t>
                    </w:r>
                    <w:r>
                      <w:rPr>
                        <w:color w:val="010101"/>
                      </w:rPr>
                      <w:t>page</w:t>
                    </w:r>
                    <w:r>
                      <w:rPr>
                        <w:color w:val="010101"/>
                        <w:spacing w:val="30"/>
                      </w:rPr>
                      <w:t xml:space="preserve"> </w:t>
                    </w:r>
                    <w:r>
                      <w:fldChar w:fldCharType="begin"/>
                    </w:r>
                    <w:r>
                      <w:rPr>
                        <w:color w:val="010101"/>
                      </w:rPr>
                      <w:instrText xml:space="preserve"> PAGE </w:instrText>
                    </w:r>
                    <w:r>
                      <w:fldChar w:fldCharType="separate"/>
                    </w:r>
                    <w:r>
                      <w:t>16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2CD02" w14:textId="40359CF8" w:rsidR="000F4751" w:rsidRDefault="00065EB7">
    <w:pPr>
      <w:pStyle w:val="BodyText"/>
      <w:spacing w:line="14" w:lineRule="auto"/>
      <w:rPr>
        <w:sz w:val="20"/>
      </w:rPr>
    </w:pPr>
    <w:r>
      <w:rPr>
        <w:noProof/>
      </w:rPr>
      <mc:AlternateContent>
        <mc:Choice Requires="wps">
          <w:drawing>
            <wp:anchor distT="0" distB="0" distL="114300" distR="114300" simplePos="0" relativeHeight="251705344" behindDoc="1" locked="0" layoutInCell="1" allowOverlap="1" wp14:anchorId="3C9466CC" wp14:editId="28E3A4CA">
              <wp:simplePos x="0" y="0"/>
              <wp:positionH relativeFrom="page">
                <wp:posOffset>5855335</wp:posOffset>
              </wp:positionH>
              <wp:positionV relativeFrom="page">
                <wp:posOffset>9420860</wp:posOffset>
              </wp:positionV>
              <wp:extent cx="1073150" cy="187960"/>
              <wp:effectExtent l="0" t="635" r="0" b="190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845C3" w14:textId="77777777" w:rsidR="000F4751" w:rsidRDefault="0005554E">
                          <w:pPr>
                            <w:pStyle w:val="BodyText"/>
                            <w:spacing w:before="10"/>
                            <w:ind w:left="20"/>
                          </w:pPr>
                          <w:r>
                            <w:rPr>
                              <w:color w:val="010101"/>
                              <w:w w:val="105"/>
                            </w:rPr>
                            <w:t>Barlow,</w:t>
                          </w:r>
                          <w:r>
                            <w:rPr>
                              <w:color w:val="010101"/>
                              <w:spacing w:val="1"/>
                              <w:w w:val="105"/>
                            </w:rPr>
                            <w:t xml:space="preserve"> </w:t>
                          </w:r>
                          <w:r>
                            <w:rPr>
                              <w:color w:val="010101"/>
                              <w:w w:val="105"/>
                            </w:rPr>
                            <w:t>page</w:t>
                          </w:r>
                          <w:r>
                            <w:rPr>
                              <w:color w:val="010101"/>
                              <w:spacing w:val="3"/>
                              <w:w w:val="105"/>
                            </w:rPr>
                            <w:t xml:space="preserve"> </w:t>
                          </w:r>
                          <w:r>
                            <w:fldChar w:fldCharType="begin"/>
                          </w:r>
                          <w:r>
                            <w:rPr>
                              <w:color w:val="010101"/>
                              <w:w w:val="105"/>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466CC" id="_x0000_t202" coordsize="21600,21600" o:spt="202" path="m,l,21600r21600,l21600,xe">
              <v:stroke joinstyle="miter"/>
              <v:path gradientshapeok="t" o:connecttype="rect"/>
            </v:shapetype>
            <v:shape id="Text Box 121" o:spid="_x0000_s1124" type="#_x0000_t202" style="position:absolute;margin-left:461.05pt;margin-top:741.8pt;width:84.5pt;height:14.8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" filled="f" stroked="f">
              <v:textbox inset="0,0,0,0">
                <w:txbxContent>
                  <w:p w14:paraId="7D6845C3" w14:textId="77777777" w:rsidR="000F4751" w:rsidRDefault="0005554E">
                    <w:pPr>
                      <w:pStyle w:val="BodyText"/>
                      <w:spacing w:before="10"/>
                      <w:ind w:left="20"/>
                    </w:pPr>
                    <w:r>
                      <w:rPr>
                        <w:color w:val="010101"/>
                        <w:w w:val="105"/>
                      </w:rPr>
                      <w:t>Barlow,</w:t>
                    </w:r>
                    <w:r>
                      <w:rPr>
                        <w:color w:val="010101"/>
                        <w:spacing w:val="1"/>
                        <w:w w:val="105"/>
                      </w:rPr>
                      <w:t xml:space="preserve"> </w:t>
                    </w:r>
                    <w:r>
                      <w:rPr>
                        <w:color w:val="010101"/>
                        <w:w w:val="105"/>
                      </w:rPr>
                      <w:t>page</w:t>
                    </w:r>
                    <w:r>
                      <w:rPr>
                        <w:color w:val="010101"/>
                        <w:spacing w:val="3"/>
                        <w:w w:val="105"/>
                      </w:rPr>
                      <w:t xml:space="preserve"> </w:t>
                    </w:r>
                    <w:r>
                      <w:fldChar w:fldCharType="begin"/>
                    </w:r>
                    <w:r>
                      <w:rPr>
                        <w:color w:val="010101"/>
                        <w:w w:val="105"/>
                      </w:rPr>
                      <w:instrText xml:space="preserve"> PAGE </w:instrText>
                    </w:r>
                    <w:r>
                      <w:fldChar w:fldCharType="separate"/>
                    </w:r>
                    <w:r>
                      <w:t>17</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3C0ED" w14:textId="074ED32A" w:rsidR="000F4751" w:rsidRDefault="00065EB7">
    <w:pPr>
      <w:pStyle w:val="BodyText"/>
      <w:spacing w:line="14" w:lineRule="auto"/>
      <w:rPr>
        <w:sz w:val="20"/>
      </w:rPr>
    </w:pPr>
    <w:r>
      <w:rPr>
        <w:noProof/>
      </w:rPr>
      <mc:AlternateContent>
        <mc:Choice Requires="wps">
          <w:drawing>
            <wp:anchor distT="0" distB="0" distL="114300" distR="114300" simplePos="0" relativeHeight="251708416" behindDoc="1" locked="0" layoutInCell="1" allowOverlap="1" wp14:anchorId="4335489B" wp14:editId="3ADE9033">
              <wp:simplePos x="0" y="0"/>
              <wp:positionH relativeFrom="page">
                <wp:posOffset>5858510</wp:posOffset>
              </wp:positionH>
              <wp:positionV relativeFrom="page">
                <wp:posOffset>9420860</wp:posOffset>
              </wp:positionV>
              <wp:extent cx="1064260" cy="187960"/>
              <wp:effectExtent l="635" t="635" r="1905" b="190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CE147" w14:textId="77777777" w:rsidR="000F4751" w:rsidRDefault="0005554E">
                          <w:pPr>
                            <w:pStyle w:val="BodyText"/>
                            <w:spacing w:before="10"/>
                            <w:ind w:left="20"/>
                          </w:pPr>
                          <w:r>
                            <w:rPr>
                              <w:color w:val="010101"/>
                            </w:rPr>
                            <w:t>Barlow,</w:t>
                          </w:r>
                          <w:r>
                            <w:rPr>
                              <w:color w:val="010101"/>
                              <w:spacing w:val="23"/>
                            </w:rPr>
                            <w:t xml:space="preserve"> </w:t>
                          </w:r>
                          <w:r>
                            <w:rPr>
                              <w:color w:val="010101"/>
                            </w:rPr>
                            <w:t>page</w:t>
                          </w:r>
                          <w:r>
                            <w:rPr>
                              <w:color w:val="010101"/>
                              <w:spacing w:val="24"/>
                            </w:rPr>
                            <w:t xml:space="preserve"> </w:t>
                          </w:r>
                          <w:r>
                            <w:fldChar w:fldCharType="begin"/>
                          </w:r>
                          <w:r>
                            <w:rPr>
                              <w:color w:val="010101"/>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5489B" id="_x0000_t202" coordsize="21600,21600" o:spt="202" path="m,l,21600r21600,l21600,xe">
              <v:stroke joinstyle="miter"/>
              <v:path gradientshapeok="t" o:connecttype="rect"/>
            </v:shapetype>
            <v:shape id="Text Box 118" o:spid="_x0000_s1127" type="#_x0000_t202" style="position:absolute;margin-left:461.3pt;margin-top:741.8pt;width:83.8pt;height:14.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" filled="f" stroked="f">
              <v:textbox inset="0,0,0,0">
                <w:txbxContent>
                  <w:p w14:paraId="765CE147" w14:textId="77777777" w:rsidR="000F4751" w:rsidRDefault="0005554E">
                    <w:pPr>
                      <w:pStyle w:val="BodyText"/>
                      <w:spacing w:before="10"/>
                      <w:ind w:left="20"/>
                    </w:pPr>
                    <w:r>
                      <w:rPr>
                        <w:color w:val="010101"/>
                      </w:rPr>
                      <w:t>Barlow,</w:t>
                    </w:r>
                    <w:r>
                      <w:rPr>
                        <w:color w:val="010101"/>
                        <w:spacing w:val="23"/>
                      </w:rPr>
                      <w:t xml:space="preserve"> </w:t>
                    </w:r>
                    <w:r>
                      <w:rPr>
                        <w:color w:val="010101"/>
                      </w:rPr>
                      <w:t>page</w:t>
                    </w:r>
                    <w:r>
                      <w:rPr>
                        <w:color w:val="010101"/>
                        <w:spacing w:val="24"/>
                      </w:rPr>
                      <w:t xml:space="preserve"> </w:t>
                    </w:r>
                    <w:r>
                      <w:fldChar w:fldCharType="begin"/>
                    </w:r>
                    <w:r>
                      <w:rPr>
                        <w:color w:val="010101"/>
                      </w:rPr>
                      <w:instrText xml:space="preserve"> PAGE </w:instrText>
                    </w:r>
                    <w:r>
                      <w:fldChar w:fldCharType="separate"/>
                    </w:r>
                    <w:r>
                      <w:t>18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16ABB" w14:textId="70CA6C78" w:rsidR="000F4751" w:rsidRDefault="00065EB7">
    <w:pPr>
      <w:pStyle w:val="BodyText"/>
      <w:spacing w:line="14" w:lineRule="auto"/>
      <w:rPr>
        <w:sz w:val="20"/>
      </w:rPr>
    </w:pPr>
    <w:r>
      <w:rPr>
        <w:noProof/>
      </w:rPr>
      <mc:AlternateContent>
        <mc:Choice Requires="wps">
          <w:drawing>
            <wp:anchor distT="0" distB="0" distL="114300" distR="114300" simplePos="0" relativeHeight="251711488" behindDoc="1" locked="0" layoutInCell="1" allowOverlap="1" wp14:anchorId="608CA06C" wp14:editId="32E75C3D">
              <wp:simplePos x="0" y="0"/>
              <wp:positionH relativeFrom="page">
                <wp:posOffset>5855335</wp:posOffset>
              </wp:positionH>
              <wp:positionV relativeFrom="page">
                <wp:posOffset>9420860</wp:posOffset>
              </wp:positionV>
              <wp:extent cx="1065530" cy="187960"/>
              <wp:effectExtent l="0" t="635" r="3810" b="190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6939D" w14:textId="77777777" w:rsidR="000F4751" w:rsidRDefault="0005554E">
                          <w:pPr>
                            <w:pStyle w:val="BodyText"/>
                            <w:spacing w:before="10"/>
                            <w:ind w:left="20"/>
                          </w:pPr>
                          <w:r>
                            <w:rPr>
                              <w:color w:val="010101"/>
                            </w:rPr>
                            <w:t>Barlow,</w:t>
                          </w:r>
                          <w:r>
                            <w:rPr>
                              <w:color w:val="010101"/>
                              <w:spacing w:val="23"/>
                            </w:rPr>
                            <w:t xml:space="preserve"> </w:t>
                          </w:r>
                          <w:r>
                            <w:rPr>
                              <w:color w:val="010101"/>
                            </w:rPr>
                            <w:t>page</w:t>
                          </w:r>
                          <w:r>
                            <w:rPr>
                              <w:color w:val="010101"/>
                              <w:spacing w:val="25"/>
                            </w:rPr>
                            <w:t xml:space="preserve"> </w:t>
                          </w:r>
                          <w:r>
                            <w:fldChar w:fldCharType="begin"/>
                          </w:r>
                          <w:r>
                            <w:rPr>
                              <w:color w:val="010101"/>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CA06C" id="_x0000_t202" coordsize="21600,21600" o:spt="202" path="m,l,21600r21600,l21600,xe">
              <v:stroke joinstyle="miter"/>
              <v:path gradientshapeok="t" o:connecttype="rect"/>
            </v:shapetype>
            <v:shape id="Text Box 115" o:spid="_x0000_s1130" type="#_x0000_t202" style="position:absolute;margin-left:461.05pt;margin-top:741.8pt;width:83.9pt;height:14.8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" filled="f" stroked="f">
              <v:textbox inset="0,0,0,0">
                <w:txbxContent>
                  <w:p w14:paraId="5656939D" w14:textId="77777777" w:rsidR="000F4751" w:rsidRDefault="0005554E">
                    <w:pPr>
                      <w:pStyle w:val="BodyText"/>
                      <w:spacing w:before="10"/>
                      <w:ind w:left="20"/>
                    </w:pPr>
                    <w:r>
                      <w:rPr>
                        <w:color w:val="010101"/>
                      </w:rPr>
                      <w:t>Barlow,</w:t>
                    </w:r>
                    <w:r>
                      <w:rPr>
                        <w:color w:val="010101"/>
                        <w:spacing w:val="23"/>
                      </w:rPr>
                      <w:t xml:space="preserve"> </w:t>
                    </w:r>
                    <w:r>
                      <w:rPr>
                        <w:color w:val="010101"/>
                      </w:rPr>
                      <w:t>page</w:t>
                    </w:r>
                    <w:r>
                      <w:rPr>
                        <w:color w:val="010101"/>
                        <w:spacing w:val="25"/>
                      </w:rPr>
                      <w:t xml:space="preserve"> </w:t>
                    </w:r>
                    <w:r>
                      <w:fldChar w:fldCharType="begin"/>
                    </w:r>
                    <w:r>
                      <w:rPr>
                        <w:color w:val="010101"/>
                      </w:rPr>
                      <w:instrText xml:space="preserve"> PAGE </w:instrText>
                    </w:r>
                    <w:r>
                      <w:fldChar w:fldCharType="separate"/>
                    </w:r>
                    <w:r>
                      <w:t>19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36084" w14:textId="077A74A4" w:rsidR="000F4751" w:rsidRDefault="00065EB7">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661655DE" wp14:editId="4FF1BA07">
              <wp:simplePos x="0" y="0"/>
              <wp:positionH relativeFrom="page">
                <wp:posOffset>5931535</wp:posOffset>
              </wp:positionH>
              <wp:positionV relativeFrom="page">
                <wp:posOffset>9420860</wp:posOffset>
              </wp:positionV>
              <wp:extent cx="952500" cy="187960"/>
              <wp:effectExtent l="0" t="635" r="2540" b="190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6BCDB" w14:textId="77777777" w:rsidR="000F4751" w:rsidRDefault="0005554E">
                          <w:pPr>
                            <w:pStyle w:val="BodyText"/>
                            <w:spacing w:before="10"/>
                            <w:ind w:left="20"/>
                          </w:pPr>
                          <w:r>
                            <w:rPr>
                              <w:color w:val="010101"/>
                            </w:rPr>
                            <w:t>Barlow,</w:t>
                          </w:r>
                          <w:r>
                            <w:rPr>
                              <w:color w:val="010101"/>
                              <w:spacing w:val="30"/>
                            </w:rPr>
                            <w:t xml:space="preserve"> </w:t>
                          </w:r>
                          <w:r>
                            <w:rPr>
                              <w:color w:val="010101"/>
                            </w:rPr>
                            <w:t>page</w:t>
                          </w:r>
                          <w:r>
                            <w:rPr>
                              <w:color w:val="010101"/>
                              <w:spacing w:val="21"/>
                            </w:rPr>
                            <w:t xml:space="preserve"> </w:t>
                          </w:r>
                          <w:r>
                            <w:rPr>
                              <w:color w:val="01010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655DE" id="_x0000_t202" coordsize="21600,21600" o:spt="202" path="m,l,21600r21600,l21600,xe">
              <v:stroke joinstyle="miter"/>
              <v:path gradientshapeok="t" o:connecttype="rect"/>
            </v:shapetype>
            <v:shape id="Text Box 162" o:spid="_x0000_s1084" type="#_x0000_t202" style="position:absolute;margin-left:467.05pt;margin-top:741.8pt;width:75pt;height:14.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" filled="f" stroked="f">
              <v:textbox inset="0,0,0,0">
                <w:txbxContent>
                  <w:p w14:paraId="79F6BCDB" w14:textId="77777777" w:rsidR="000F4751" w:rsidRDefault="0005554E">
                    <w:pPr>
                      <w:pStyle w:val="BodyText"/>
                      <w:spacing w:before="10"/>
                      <w:ind w:left="20"/>
                    </w:pPr>
                    <w:r>
                      <w:rPr>
                        <w:color w:val="010101"/>
                      </w:rPr>
                      <w:t>Barlow,</w:t>
                    </w:r>
                    <w:r>
                      <w:rPr>
                        <w:color w:val="010101"/>
                        <w:spacing w:val="30"/>
                      </w:rPr>
                      <w:t xml:space="preserve"> </w:t>
                    </w:r>
                    <w:r>
                      <w:rPr>
                        <w:color w:val="010101"/>
                      </w:rPr>
                      <w:t>page</w:t>
                    </w:r>
                    <w:r>
                      <w:rPr>
                        <w:color w:val="010101"/>
                        <w:spacing w:val="21"/>
                      </w:rPr>
                      <w:t xml:space="preserve"> </w:t>
                    </w:r>
                    <w:r>
                      <w:rPr>
                        <w:color w:val="010101"/>
                      </w:rPr>
                      <w:t>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6E6AE" w14:textId="5F47C085" w:rsidR="000F4751" w:rsidRDefault="00065EB7">
    <w:pPr>
      <w:pStyle w:val="BodyText"/>
      <w:spacing w:line="14" w:lineRule="auto"/>
      <w:rPr>
        <w:sz w:val="20"/>
      </w:rPr>
    </w:pPr>
    <w:r>
      <w:rPr>
        <w:noProof/>
      </w:rPr>
      <mc:AlternateContent>
        <mc:Choice Requires="wps">
          <w:drawing>
            <wp:anchor distT="0" distB="0" distL="114300" distR="114300" simplePos="0" relativeHeight="251714560" behindDoc="1" locked="0" layoutInCell="1" allowOverlap="1" wp14:anchorId="5C64F0CA" wp14:editId="17638090">
              <wp:simplePos x="0" y="0"/>
              <wp:positionH relativeFrom="page">
                <wp:posOffset>5858510</wp:posOffset>
              </wp:positionH>
              <wp:positionV relativeFrom="page">
                <wp:posOffset>9420860</wp:posOffset>
              </wp:positionV>
              <wp:extent cx="1061085" cy="187960"/>
              <wp:effectExtent l="635" t="635" r="0" b="190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DADA5" w14:textId="77777777" w:rsidR="000F4751" w:rsidRDefault="0005554E">
                          <w:pPr>
                            <w:pStyle w:val="BodyText"/>
                            <w:spacing w:before="10"/>
                            <w:ind w:left="20"/>
                          </w:pPr>
                          <w:r>
                            <w:rPr>
                              <w:color w:val="010101"/>
                            </w:rPr>
                            <w:t>Barlow,</w:t>
                          </w:r>
                          <w:r>
                            <w:rPr>
                              <w:color w:val="010101"/>
                              <w:spacing w:val="22"/>
                            </w:rPr>
                            <w:t xml:space="preserve"> </w:t>
                          </w:r>
                          <w:r>
                            <w:rPr>
                              <w:color w:val="010101"/>
                            </w:rPr>
                            <w:t>page</w:t>
                          </w:r>
                          <w:r>
                            <w:rPr>
                              <w:color w:val="010101"/>
                              <w:spacing w:val="20"/>
                            </w:rPr>
                            <w:t xml:space="preserve"> </w:t>
                          </w:r>
                          <w:r>
                            <w:fldChar w:fldCharType="begin"/>
                          </w:r>
                          <w:r>
                            <w:rPr>
                              <w:color w:val="010101"/>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4F0CA" id="_x0000_t202" coordsize="21600,21600" o:spt="202" path="m,l,21600r21600,l21600,xe">
              <v:stroke joinstyle="miter"/>
              <v:path gradientshapeok="t" o:connecttype="rect"/>
            </v:shapetype>
            <v:shape id="Text Box 112" o:spid="_x0000_s1133" type="#_x0000_t202" style="position:absolute;margin-left:461.3pt;margin-top:741.8pt;width:83.55pt;height:14.8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" filled="f" stroked="f">
              <v:textbox inset="0,0,0,0">
                <w:txbxContent>
                  <w:p w14:paraId="7BDDADA5" w14:textId="77777777" w:rsidR="000F4751" w:rsidRDefault="0005554E">
                    <w:pPr>
                      <w:pStyle w:val="BodyText"/>
                      <w:spacing w:before="10"/>
                      <w:ind w:left="20"/>
                    </w:pPr>
                    <w:r>
                      <w:rPr>
                        <w:color w:val="010101"/>
                      </w:rPr>
                      <w:t>Barlow,</w:t>
                    </w:r>
                    <w:r>
                      <w:rPr>
                        <w:color w:val="010101"/>
                        <w:spacing w:val="22"/>
                      </w:rPr>
                      <w:t xml:space="preserve"> </w:t>
                    </w:r>
                    <w:r>
                      <w:rPr>
                        <w:color w:val="010101"/>
                      </w:rPr>
                      <w:t>page</w:t>
                    </w:r>
                    <w:r>
                      <w:rPr>
                        <w:color w:val="010101"/>
                        <w:spacing w:val="20"/>
                      </w:rPr>
                      <w:t xml:space="preserve"> </w:t>
                    </w:r>
                    <w:r>
                      <w:fldChar w:fldCharType="begin"/>
                    </w:r>
                    <w:r>
                      <w:rPr>
                        <w:color w:val="010101"/>
                      </w:rPr>
                      <w:instrText xml:space="preserve"> PAGE </w:instrText>
                    </w:r>
                    <w:r>
                      <w:fldChar w:fldCharType="separate"/>
                    </w:r>
                    <w:r>
                      <w:t>20</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2BFBC" w14:textId="1C7C22DB" w:rsidR="000F4751" w:rsidRDefault="00065EB7">
    <w:pPr>
      <w:pStyle w:val="BodyText"/>
      <w:spacing w:line="14" w:lineRule="auto"/>
      <w:rPr>
        <w:sz w:val="20"/>
      </w:rPr>
    </w:pPr>
    <w:r>
      <w:rPr>
        <w:noProof/>
      </w:rPr>
      <mc:AlternateContent>
        <mc:Choice Requires="wps">
          <w:drawing>
            <wp:anchor distT="0" distB="0" distL="114300" distR="114300" simplePos="0" relativeHeight="251717632" behindDoc="1" locked="0" layoutInCell="1" allowOverlap="1" wp14:anchorId="2558F183" wp14:editId="771284C3">
              <wp:simplePos x="0" y="0"/>
              <wp:positionH relativeFrom="page">
                <wp:posOffset>5855335</wp:posOffset>
              </wp:positionH>
              <wp:positionV relativeFrom="page">
                <wp:posOffset>9420860</wp:posOffset>
              </wp:positionV>
              <wp:extent cx="1068705" cy="187960"/>
              <wp:effectExtent l="0" t="635" r="635" b="190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13386" w14:textId="77777777" w:rsidR="000F4751" w:rsidRDefault="0005554E">
                          <w:pPr>
                            <w:pStyle w:val="BodyText"/>
                            <w:spacing w:before="10"/>
                            <w:ind w:left="20"/>
                          </w:pPr>
                          <w:r>
                            <w:rPr>
                              <w:color w:val="010101"/>
                              <w:w w:val="105"/>
                            </w:rPr>
                            <w:t>Barlow,</w:t>
                          </w:r>
                          <w:r>
                            <w:rPr>
                              <w:color w:val="010101"/>
                              <w:spacing w:val="-1"/>
                              <w:w w:val="105"/>
                            </w:rPr>
                            <w:t xml:space="preserve"> </w:t>
                          </w:r>
                          <w:r>
                            <w:rPr>
                              <w:color w:val="010101"/>
                              <w:w w:val="105"/>
                            </w:rPr>
                            <w:t>page</w:t>
                          </w:r>
                          <w:r>
                            <w:rPr>
                              <w:color w:val="010101"/>
                              <w:spacing w:val="-1"/>
                              <w:w w:val="105"/>
                            </w:rPr>
                            <w:t xml:space="preserve"> </w:t>
                          </w:r>
                          <w:r>
                            <w:fldChar w:fldCharType="begin"/>
                          </w:r>
                          <w:r>
                            <w:rPr>
                              <w:color w:val="010101"/>
                              <w:w w:val="105"/>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8F183" id="_x0000_t202" coordsize="21600,21600" o:spt="202" path="m,l,21600r21600,l21600,xe">
              <v:stroke joinstyle="miter"/>
              <v:path gradientshapeok="t" o:connecttype="rect"/>
            </v:shapetype>
            <v:shape id="Text Box 109" o:spid="_x0000_s1136" type="#_x0000_t202" style="position:absolute;margin-left:461.05pt;margin-top:741.8pt;width:84.15pt;height:14.8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" filled="f" stroked="f">
              <v:textbox inset="0,0,0,0">
                <w:txbxContent>
                  <w:p w14:paraId="5EF13386" w14:textId="77777777" w:rsidR="000F4751" w:rsidRDefault="0005554E">
                    <w:pPr>
                      <w:pStyle w:val="BodyText"/>
                      <w:spacing w:before="10"/>
                      <w:ind w:left="20"/>
                    </w:pPr>
                    <w:r>
                      <w:rPr>
                        <w:color w:val="010101"/>
                        <w:w w:val="105"/>
                      </w:rPr>
                      <w:t>Barlow,</w:t>
                    </w:r>
                    <w:r>
                      <w:rPr>
                        <w:color w:val="010101"/>
                        <w:spacing w:val="-1"/>
                        <w:w w:val="105"/>
                      </w:rPr>
                      <w:t xml:space="preserve"> </w:t>
                    </w:r>
                    <w:r>
                      <w:rPr>
                        <w:color w:val="010101"/>
                        <w:w w:val="105"/>
                      </w:rPr>
                      <w:t>page</w:t>
                    </w:r>
                    <w:r>
                      <w:rPr>
                        <w:color w:val="010101"/>
                        <w:spacing w:val="-1"/>
                        <w:w w:val="105"/>
                      </w:rPr>
                      <w:t xml:space="preserve"> </w:t>
                    </w:r>
                    <w:r>
                      <w:fldChar w:fldCharType="begin"/>
                    </w:r>
                    <w:r>
                      <w:rPr>
                        <w:color w:val="010101"/>
                        <w:w w:val="105"/>
                      </w:rPr>
                      <w:instrText xml:space="preserve"> PAGE </w:instrText>
                    </w:r>
                    <w:r>
                      <w:fldChar w:fldCharType="separate"/>
                    </w:r>
                    <w:r>
                      <w:t>21</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4687A" w14:textId="778DD85D" w:rsidR="000F4751" w:rsidRDefault="00065EB7">
    <w:pPr>
      <w:pStyle w:val="BodyText"/>
      <w:spacing w:line="14" w:lineRule="auto"/>
      <w:rPr>
        <w:sz w:val="20"/>
      </w:rPr>
    </w:pPr>
    <w:r>
      <w:rPr>
        <w:noProof/>
      </w:rPr>
      <mc:AlternateContent>
        <mc:Choice Requires="wps">
          <w:drawing>
            <wp:anchor distT="0" distB="0" distL="114300" distR="114300" simplePos="0" relativeHeight="251720704" behindDoc="1" locked="0" layoutInCell="1" allowOverlap="1" wp14:anchorId="26C1B7DC" wp14:editId="4D314E18">
              <wp:simplePos x="0" y="0"/>
              <wp:positionH relativeFrom="page">
                <wp:posOffset>5855335</wp:posOffset>
              </wp:positionH>
              <wp:positionV relativeFrom="page">
                <wp:posOffset>9420860</wp:posOffset>
              </wp:positionV>
              <wp:extent cx="1064260" cy="187960"/>
              <wp:effectExtent l="0" t="635" r="0" b="190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F8426" w14:textId="77777777" w:rsidR="000F4751" w:rsidRDefault="0005554E">
                          <w:pPr>
                            <w:pStyle w:val="BodyText"/>
                            <w:spacing w:before="10"/>
                            <w:ind w:left="20"/>
                          </w:pPr>
                          <w:r>
                            <w:rPr>
                              <w:color w:val="010101"/>
                            </w:rPr>
                            <w:t>Barlow,</w:t>
                          </w:r>
                          <w:r>
                            <w:rPr>
                              <w:color w:val="010101"/>
                              <w:spacing w:val="23"/>
                            </w:rPr>
                            <w:t xml:space="preserve"> </w:t>
                          </w:r>
                          <w:r>
                            <w:rPr>
                              <w:color w:val="010101"/>
                            </w:rPr>
                            <w:t>page</w:t>
                          </w:r>
                          <w:r>
                            <w:rPr>
                              <w:color w:val="010101"/>
                              <w:spacing w:val="22"/>
                            </w:rPr>
                            <w:t xml:space="preserve"> </w:t>
                          </w:r>
                          <w:r>
                            <w:fldChar w:fldCharType="begin"/>
                          </w:r>
                          <w:r>
                            <w:rPr>
                              <w:color w:val="010101"/>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1B7DC" id="_x0000_t202" coordsize="21600,21600" o:spt="202" path="m,l,21600r21600,l21600,xe">
              <v:stroke joinstyle="miter"/>
              <v:path gradientshapeok="t" o:connecttype="rect"/>
            </v:shapetype>
            <v:shape id="Text Box 106" o:spid="_x0000_s1139" type="#_x0000_t202" style="position:absolute;margin-left:461.05pt;margin-top:741.8pt;width:83.8pt;height:14.8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" filled="f" stroked="f">
              <v:textbox inset="0,0,0,0">
                <w:txbxContent>
                  <w:p w14:paraId="71BF8426" w14:textId="77777777" w:rsidR="000F4751" w:rsidRDefault="0005554E">
                    <w:pPr>
                      <w:pStyle w:val="BodyText"/>
                      <w:spacing w:before="10"/>
                      <w:ind w:left="20"/>
                    </w:pPr>
                    <w:r>
                      <w:rPr>
                        <w:color w:val="010101"/>
                      </w:rPr>
                      <w:t>Barlow,</w:t>
                    </w:r>
                    <w:r>
                      <w:rPr>
                        <w:color w:val="010101"/>
                        <w:spacing w:val="23"/>
                      </w:rPr>
                      <w:t xml:space="preserve"> </w:t>
                    </w:r>
                    <w:r>
                      <w:rPr>
                        <w:color w:val="010101"/>
                      </w:rPr>
                      <w:t>page</w:t>
                    </w:r>
                    <w:r>
                      <w:rPr>
                        <w:color w:val="010101"/>
                        <w:spacing w:val="22"/>
                      </w:rPr>
                      <w:t xml:space="preserve"> </w:t>
                    </w:r>
                    <w:r>
                      <w:fldChar w:fldCharType="begin"/>
                    </w:r>
                    <w:r>
                      <w:rPr>
                        <w:color w:val="010101"/>
                      </w:rPr>
                      <w:instrText xml:space="preserve"> PAGE </w:instrText>
                    </w:r>
                    <w:r>
                      <w:fldChar w:fldCharType="separate"/>
                    </w:r>
                    <w:r>
                      <w:t>22</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2BE07" w14:textId="6719A5AD" w:rsidR="000F4751" w:rsidRDefault="00065EB7">
    <w:pPr>
      <w:pStyle w:val="BodyText"/>
      <w:spacing w:line="14" w:lineRule="auto"/>
      <w:rPr>
        <w:sz w:val="20"/>
      </w:rPr>
    </w:pPr>
    <w:r>
      <w:rPr>
        <w:noProof/>
      </w:rPr>
      <mc:AlternateContent>
        <mc:Choice Requires="wps">
          <w:drawing>
            <wp:anchor distT="0" distB="0" distL="114300" distR="114300" simplePos="0" relativeHeight="251722752" behindDoc="1" locked="0" layoutInCell="1" allowOverlap="1" wp14:anchorId="3E5FBC2F" wp14:editId="7BC2468E">
              <wp:simplePos x="0" y="0"/>
              <wp:positionH relativeFrom="page">
                <wp:posOffset>5854700</wp:posOffset>
              </wp:positionH>
              <wp:positionV relativeFrom="page">
                <wp:posOffset>9420860</wp:posOffset>
              </wp:positionV>
              <wp:extent cx="1068705" cy="187960"/>
              <wp:effectExtent l="0" t="635" r="1270" b="190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2C626" w14:textId="77777777" w:rsidR="000F4751" w:rsidRDefault="0005554E">
                          <w:pPr>
                            <w:pStyle w:val="BodyText"/>
                            <w:spacing w:before="10"/>
                            <w:ind w:left="20"/>
                          </w:pPr>
                          <w:r>
                            <w:rPr>
                              <w:color w:val="010101"/>
                              <w:w w:val="105"/>
                            </w:rPr>
                            <w:t>Barlow,</w:t>
                          </w:r>
                          <w:r>
                            <w:rPr>
                              <w:color w:val="010101"/>
                              <w:spacing w:val="-1"/>
                              <w:w w:val="105"/>
                            </w:rPr>
                            <w:t xml:space="preserve"> </w:t>
                          </w:r>
                          <w:r>
                            <w:rPr>
                              <w:color w:val="010101"/>
                              <w:w w:val="105"/>
                            </w:rPr>
                            <w:t>page</w:t>
                          </w:r>
                          <w:r>
                            <w:rPr>
                              <w:color w:val="010101"/>
                              <w:spacing w:val="-3"/>
                              <w:w w:val="105"/>
                            </w:rPr>
                            <w:t xml:space="preserve"> </w:t>
                          </w:r>
                          <w:r>
                            <w:fldChar w:fldCharType="begin"/>
                          </w:r>
                          <w:r>
                            <w:rPr>
                              <w:color w:val="010101"/>
                              <w:w w:val="105"/>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FBC2F" id="_x0000_t202" coordsize="21600,21600" o:spt="202" path="m,l,21600r21600,l21600,xe">
              <v:stroke joinstyle="miter"/>
              <v:path gradientshapeok="t" o:connecttype="rect"/>
            </v:shapetype>
            <v:shape id="Text Box 104" o:spid="_x0000_s1141" type="#_x0000_t202" style="position:absolute;margin-left:461pt;margin-top:741.8pt;width:84.15pt;height:14.8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" filled="f" stroked="f">
              <v:textbox inset="0,0,0,0">
                <w:txbxContent>
                  <w:p w14:paraId="4852C626" w14:textId="77777777" w:rsidR="000F4751" w:rsidRDefault="0005554E">
                    <w:pPr>
                      <w:pStyle w:val="BodyText"/>
                      <w:spacing w:before="10"/>
                      <w:ind w:left="20"/>
                    </w:pPr>
                    <w:r>
                      <w:rPr>
                        <w:color w:val="010101"/>
                        <w:w w:val="105"/>
                      </w:rPr>
                      <w:t>Barlow,</w:t>
                    </w:r>
                    <w:r>
                      <w:rPr>
                        <w:color w:val="010101"/>
                        <w:spacing w:val="-1"/>
                        <w:w w:val="105"/>
                      </w:rPr>
                      <w:t xml:space="preserve"> </w:t>
                    </w:r>
                    <w:r>
                      <w:rPr>
                        <w:color w:val="010101"/>
                        <w:w w:val="105"/>
                      </w:rPr>
                      <w:t>page</w:t>
                    </w:r>
                    <w:r>
                      <w:rPr>
                        <w:color w:val="010101"/>
                        <w:spacing w:val="-3"/>
                        <w:w w:val="105"/>
                      </w:rPr>
                      <w:t xml:space="preserve"> </w:t>
                    </w:r>
                    <w:r>
                      <w:fldChar w:fldCharType="begin"/>
                    </w:r>
                    <w:r>
                      <w:rPr>
                        <w:color w:val="010101"/>
                        <w:w w:val="105"/>
                      </w:rPr>
                      <w:instrText xml:space="preserve"> PAGE </w:instrText>
                    </w:r>
                    <w:r>
                      <w:fldChar w:fldCharType="separate"/>
                    </w:r>
                    <w:r>
                      <w:t>23</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C7898" w14:textId="2E297470" w:rsidR="000F4751" w:rsidRDefault="00065EB7">
    <w:pPr>
      <w:pStyle w:val="BodyText"/>
      <w:spacing w:line="14" w:lineRule="auto"/>
      <w:rPr>
        <w:sz w:val="20"/>
      </w:rPr>
    </w:pPr>
    <w:r>
      <w:rPr>
        <w:noProof/>
      </w:rPr>
      <mc:AlternateContent>
        <mc:Choice Requires="wps">
          <w:drawing>
            <wp:anchor distT="0" distB="0" distL="114300" distR="114300" simplePos="0" relativeHeight="251724800" behindDoc="1" locked="0" layoutInCell="1" allowOverlap="1" wp14:anchorId="4DBFEF21" wp14:editId="03F6CD2A">
              <wp:simplePos x="0" y="0"/>
              <wp:positionH relativeFrom="page">
                <wp:posOffset>5852160</wp:posOffset>
              </wp:positionH>
              <wp:positionV relativeFrom="page">
                <wp:posOffset>9417685</wp:posOffset>
              </wp:positionV>
              <wp:extent cx="1069975" cy="187960"/>
              <wp:effectExtent l="3810" t="0" r="254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FE500" w14:textId="77777777" w:rsidR="000F4751" w:rsidRDefault="0005554E">
                          <w:pPr>
                            <w:pStyle w:val="BodyText"/>
                            <w:spacing w:before="10"/>
                            <w:ind w:left="20"/>
                          </w:pPr>
                          <w:r>
                            <w:rPr>
                              <w:color w:val="010101"/>
                              <w:w w:val="105"/>
                            </w:rPr>
                            <w:t>Barlow,</w:t>
                          </w:r>
                          <w:r>
                            <w:rPr>
                              <w:color w:val="010101"/>
                              <w:spacing w:val="6"/>
                              <w:w w:val="105"/>
                            </w:rPr>
                            <w:t xml:space="preserve"> </w:t>
                          </w:r>
                          <w:r>
                            <w:rPr>
                              <w:color w:val="010101"/>
                              <w:w w:val="105"/>
                            </w:rPr>
                            <w:t>page</w:t>
                          </w:r>
                          <w:r>
                            <w:rPr>
                              <w:color w:val="010101"/>
                              <w:spacing w:val="-5"/>
                              <w:w w:val="105"/>
                            </w:rPr>
                            <w:t xml:space="preserve"> </w:t>
                          </w:r>
                          <w:r>
                            <w:fldChar w:fldCharType="begin"/>
                          </w:r>
                          <w:r>
                            <w:rPr>
                              <w:color w:val="010101"/>
                              <w:w w:val="105"/>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FEF21" id="_x0000_t202" coordsize="21600,21600" o:spt="202" path="m,l,21600r21600,l21600,xe">
              <v:stroke joinstyle="miter"/>
              <v:path gradientshapeok="t" o:connecttype="rect"/>
            </v:shapetype>
            <v:shape id="Text Box 102" o:spid="_x0000_s1143" type="#_x0000_t202" style="position:absolute;margin-left:460.8pt;margin-top:741.55pt;width:84.25pt;height:14.8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" filled="f" stroked="f">
              <v:textbox inset="0,0,0,0">
                <w:txbxContent>
                  <w:p w14:paraId="538FE500" w14:textId="77777777" w:rsidR="000F4751" w:rsidRDefault="0005554E">
                    <w:pPr>
                      <w:pStyle w:val="BodyText"/>
                      <w:spacing w:before="10"/>
                      <w:ind w:left="20"/>
                    </w:pPr>
                    <w:r>
                      <w:rPr>
                        <w:color w:val="010101"/>
                        <w:w w:val="105"/>
                      </w:rPr>
                      <w:t>Barlow,</w:t>
                    </w:r>
                    <w:r>
                      <w:rPr>
                        <w:color w:val="010101"/>
                        <w:spacing w:val="6"/>
                        <w:w w:val="105"/>
                      </w:rPr>
                      <w:t xml:space="preserve"> </w:t>
                    </w:r>
                    <w:r>
                      <w:rPr>
                        <w:color w:val="010101"/>
                        <w:w w:val="105"/>
                      </w:rPr>
                      <w:t>page</w:t>
                    </w:r>
                    <w:r>
                      <w:rPr>
                        <w:color w:val="010101"/>
                        <w:spacing w:val="-5"/>
                        <w:w w:val="105"/>
                      </w:rPr>
                      <w:t xml:space="preserve"> </w:t>
                    </w:r>
                    <w:r>
                      <w:fldChar w:fldCharType="begin"/>
                    </w:r>
                    <w:r>
                      <w:rPr>
                        <w:color w:val="010101"/>
                        <w:w w:val="105"/>
                      </w:rPr>
                      <w:instrText xml:space="preserve"> PAGE </w:instrText>
                    </w:r>
                    <w:r>
                      <w:fldChar w:fldCharType="separate"/>
                    </w:r>
                    <w:r>
                      <w:t>24</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05DED" w14:textId="6078F7B7" w:rsidR="000F4751" w:rsidRDefault="00065EB7">
    <w:pPr>
      <w:pStyle w:val="BodyText"/>
      <w:spacing w:line="14" w:lineRule="auto"/>
      <w:rPr>
        <w:sz w:val="20"/>
      </w:rPr>
    </w:pPr>
    <w:r>
      <w:rPr>
        <w:noProof/>
      </w:rPr>
      <mc:AlternateContent>
        <mc:Choice Requires="wps">
          <w:drawing>
            <wp:anchor distT="0" distB="0" distL="114300" distR="114300" simplePos="0" relativeHeight="251726848" behindDoc="1" locked="0" layoutInCell="1" allowOverlap="1" wp14:anchorId="2882D34E" wp14:editId="4965C665">
              <wp:simplePos x="0" y="0"/>
              <wp:positionH relativeFrom="page">
                <wp:posOffset>5852160</wp:posOffset>
              </wp:positionH>
              <wp:positionV relativeFrom="page">
                <wp:posOffset>9417685</wp:posOffset>
              </wp:positionV>
              <wp:extent cx="1068705" cy="187960"/>
              <wp:effectExtent l="3810" t="0" r="381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D66A2" w14:textId="77777777" w:rsidR="000F4751" w:rsidRDefault="0005554E">
                          <w:pPr>
                            <w:pStyle w:val="BodyText"/>
                            <w:spacing w:before="10"/>
                            <w:ind w:left="20"/>
                          </w:pPr>
                          <w:r>
                            <w:rPr>
                              <w:color w:val="010101"/>
                              <w:w w:val="105"/>
                            </w:rPr>
                            <w:t>Barlow,</w:t>
                          </w:r>
                          <w:r>
                            <w:rPr>
                              <w:color w:val="010101"/>
                              <w:spacing w:val="6"/>
                              <w:w w:val="105"/>
                            </w:rPr>
                            <w:t xml:space="preserve"> </w:t>
                          </w:r>
                          <w:r>
                            <w:rPr>
                              <w:color w:val="010101"/>
                              <w:w w:val="105"/>
                            </w:rPr>
                            <w:t>page</w:t>
                          </w:r>
                          <w:r>
                            <w:rPr>
                              <w:color w:val="010101"/>
                              <w:spacing w:val="-7"/>
                              <w:w w:val="105"/>
                            </w:rPr>
                            <w:t xml:space="preserve"> </w:t>
                          </w:r>
                          <w:r>
                            <w:fldChar w:fldCharType="begin"/>
                          </w:r>
                          <w:r>
                            <w:rPr>
                              <w:color w:val="010101"/>
                              <w:w w:val="105"/>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2D34E" id="_x0000_t202" coordsize="21600,21600" o:spt="202" path="m,l,21600r21600,l21600,xe">
              <v:stroke joinstyle="miter"/>
              <v:path gradientshapeok="t" o:connecttype="rect"/>
            </v:shapetype>
            <v:shape id="Text Box 100" o:spid="_x0000_s1145" type="#_x0000_t202" style="position:absolute;margin-left:460.8pt;margin-top:741.55pt;width:84.15pt;height:14.8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" filled="f" stroked="f">
              <v:textbox inset="0,0,0,0">
                <w:txbxContent>
                  <w:p w14:paraId="22DD66A2" w14:textId="77777777" w:rsidR="000F4751" w:rsidRDefault="0005554E">
                    <w:pPr>
                      <w:pStyle w:val="BodyText"/>
                      <w:spacing w:before="10"/>
                      <w:ind w:left="20"/>
                    </w:pPr>
                    <w:r>
                      <w:rPr>
                        <w:color w:val="010101"/>
                        <w:w w:val="105"/>
                      </w:rPr>
                      <w:t>Barlow,</w:t>
                    </w:r>
                    <w:r>
                      <w:rPr>
                        <w:color w:val="010101"/>
                        <w:spacing w:val="6"/>
                        <w:w w:val="105"/>
                      </w:rPr>
                      <w:t xml:space="preserve"> </w:t>
                    </w:r>
                    <w:r>
                      <w:rPr>
                        <w:color w:val="010101"/>
                        <w:w w:val="105"/>
                      </w:rPr>
                      <w:t>page</w:t>
                    </w:r>
                    <w:r>
                      <w:rPr>
                        <w:color w:val="010101"/>
                        <w:spacing w:val="-7"/>
                        <w:w w:val="105"/>
                      </w:rPr>
                      <w:t xml:space="preserve"> </w:t>
                    </w:r>
                    <w:r>
                      <w:fldChar w:fldCharType="begin"/>
                    </w:r>
                    <w:r>
                      <w:rPr>
                        <w:color w:val="010101"/>
                        <w:w w:val="105"/>
                      </w:rPr>
                      <w:instrText xml:space="preserve"> PAGE </w:instrText>
                    </w:r>
                    <w:r>
                      <w:fldChar w:fldCharType="separate"/>
                    </w:r>
                    <w:r>
                      <w:t>25</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5CE7D" w14:textId="0372D07B" w:rsidR="000F4751" w:rsidRDefault="00065EB7">
    <w:pPr>
      <w:pStyle w:val="BodyText"/>
      <w:spacing w:line="14" w:lineRule="auto"/>
      <w:rPr>
        <w:sz w:val="20"/>
      </w:rPr>
    </w:pPr>
    <w:r>
      <w:rPr>
        <w:noProof/>
      </w:rPr>
      <mc:AlternateContent>
        <mc:Choice Requires="wps">
          <w:drawing>
            <wp:anchor distT="0" distB="0" distL="114300" distR="114300" simplePos="0" relativeHeight="251729920" behindDoc="1" locked="0" layoutInCell="1" allowOverlap="1" wp14:anchorId="509F7BDB" wp14:editId="7CC3ED48">
              <wp:simplePos x="0" y="0"/>
              <wp:positionH relativeFrom="page">
                <wp:posOffset>5855335</wp:posOffset>
              </wp:positionH>
              <wp:positionV relativeFrom="page">
                <wp:posOffset>9420860</wp:posOffset>
              </wp:positionV>
              <wp:extent cx="1064260" cy="187960"/>
              <wp:effectExtent l="0" t="635" r="0" b="190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0E65A" w14:textId="77777777" w:rsidR="000F4751" w:rsidRDefault="0005554E">
                          <w:pPr>
                            <w:pStyle w:val="BodyText"/>
                            <w:spacing w:before="10"/>
                            <w:ind w:left="20"/>
                          </w:pPr>
                          <w:r>
                            <w:rPr>
                              <w:color w:val="010101"/>
                            </w:rPr>
                            <w:t>Barlow,</w:t>
                          </w:r>
                          <w:r>
                            <w:rPr>
                              <w:color w:val="010101"/>
                              <w:spacing w:val="20"/>
                            </w:rPr>
                            <w:t xml:space="preserve"> </w:t>
                          </w:r>
                          <w:r>
                            <w:rPr>
                              <w:color w:val="010101"/>
                            </w:rPr>
                            <w:t>page</w:t>
                          </w:r>
                          <w:r>
                            <w:rPr>
                              <w:color w:val="010101"/>
                              <w:spacing w:val="28"/>
                            </w:rPr>
                            <w:t xml:space="preserve"> </w:t>
                          </w:r>
                          <w:r>
                            <w:fldChar w:fldCharType="begin"/>
                          </w:r>
                          <w:r>
                            <w:rPr>
                              <w:color w:val="010101"/>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F7BDB" id="_x0000_t202" coordsize="21600,21600" o:spt="202" path="m,l,21600r21600,l21600,xe">
              <v:stroke joinstyle="miter"/>
              <v:path gradientshapeok="t" o:connecttype="rect"/>
            </v:shapetype>
            <v:shape id="Text Box 97" o:spid="_x0000_s1148" type="#_x0000_t202" style="position:absolute;margin-left:461.05pt;margin-top:741.8pt;width:83.8pt;height:14.8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" filled="f" stroked="f">
              <v:textbox inset="0,0,0,0">
                <w:txbxContent>
                  <w:p w14:paraId="7B30E65A" w14:textId="77777777" w:rsidR="000F4751" w:rsidRDefault="0005554E">
                    <w:pPr>
                      <w:pStyle w:val="BodyText"/>
                      <w:spacing w:before="10"/>
                      <w:ind w:left="20"/>
                    </w:pPr>
                    <w:r>
                      <w:rPr>
                        <w:color w:val="010101"/>
                      </w:rPr>
                      <w:t>Barlow,</w:t>
                    </w:r>
                    <w:r>
                      <w:rPr>
                        <w:color w:val="010101"/>
                        <w:spacing w:val="20"/>
                      </w:rPr>
                      <w:t xml:space="preserve"> </w:t>
                    </w:r>
                    <w:r>
                      <w:rPr>
                        <w:color w:val="010101"/>
                      </w:rPr>
                      <w:t>page</w:t>
                    </w:r>
                    <w:r>
                      <w:rPr>
                        <w:color w:val="010101"/>
                        <w:spacing w:val="28"/>
                      </w:rPr>
                      <w:t xml:space="preserve"> </w:t>
                    </w:r>
                    <w:r>
                      <w:fldChar w:fldCharType="begin"/>
                    </w:r>
                    <w:r>
                      <w:rPr>
                        <w:color w:val="010101"/>
                      </w:rPr>
                      <w:instrText xml:space="preserve"> PAGE </w:instrText>
                    </w:r>
                    <w:r>
                      <w:fldChar w:fldCharType="separate"/>
                    </w:r>
                    <w:r>
                      <w:t>26</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36C4B" w14:textId="4AB78192" w:rsidR="000F4751" w:rsidRDefault="00065EB7">
    <w:pPr>
      <w:pStyle w:val="BodyText"/>
      <w:spacing w:line="14" w:lineRule="auto"/>
      <w:rPr>
        <w:sz w:val="20"/>
      </w:rPr>
    </w:pPr>
    <w:r>
      <w:rPr>
        <w:noProof/>
      </w:rPr>
      <mc:AlternateContent>
        <mc:Choice Requires="wps">
          <w:drawing>
            <wp:anchor distT="0" distB="0" distL="114300" distR="114300" simplePos="0" relativeHeight="251732992" behindDoc="1" locked="0" layoutInCell="1" allowOverlap="1" wp14:anchorId="3041C831" wp14:editId="74E3300E">
              <wp:simplePos x="0" y="0"/>
              <wp:positionH relativeFrom="page">
                <wp:posOffset>5858510</wp:posOffset>
              </wp:positionH>
              <wp:positionV relativeFrom="page">
                <wp:posOffset>9420860</wp:posOffset>
              </wp:positionV>
              <wp:extent cx="1068705" cy="187960"/>
              <wp:effectExtent l="635" t="635" r="0" b="190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71D27" w14:textId="77777777" w:rsidR="000F4751" w:rsidRDefault="0005554E">
                          <w:pPr>
                            <w:pStyle w:val="BodyText"/>
                            <w:spacing w:before="10"/>
                            <w:ind w:left="20"/>
                          </w:pPr>
                          <w:r>
                            <w:rPr>
                              <w:color w:val="010101"/>
                              <w:w w:val="105"/>
                            </w:rPr>
                            <w:t>Barlow,</w:t>
                          </w:r>
                          <w:r>
                            <w:rPr>
                              <w:color w:val="010101"/>
                              <w:spacing w:val="-2"/>
                              <w:w w:val="105"/>
                            </w:rPr>
                            <w:t xml:space="preserve"> </w:t>
                          </w:r>
                          <w:r>
                            <w:rPr>
                              <w:color w:val="010101"/>
                              <w:w w:val="105"/>
                            </w:rPr>
                            <w:t>page</w:t>
                          </w:r>
                          <w:r>
                            <w:rPr>
                              <w:color w:val="010101"/>
                              <w:spacing w:val="3"/>
                              <w:w w:val="105"/>
                            </w:rPr>
                            <w:t xml:space="preserve"> </w:t>
                          </w:r>
                          <w:r>
                            <w:fldChar w:fldCharType="begin"/>
                          </w:r>
                          <w:r>
                            <w:rPr>
                              <w:color w:val="010101"/>
                              <w:w w:val="105"/>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1C831" id="_x0000_t202" coordsize="21600,21600" o:spt="202" path="m,l,21600r21600,l21600,xe">
              <v:stroke joinstyle="miter"/>
              <v:path gradientshapeok="t" o:connecttype="rect"/>
            </v:shapetype>
            <v:shape id="Text Box 94" o:spid="_x0000_s1151" type="#_x0000_t202" style="position:absolute;margin-left:461.3pt;margin-top:741.8pt;width:84.15pt;height:14.8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" filled="f" stroked="f">
              <v:textbox inset="0,0,0,0">
                <w:txbxContent>
                  <w:p w14:paraId="1F171D27" w14:textId="77777777" w:rsidR="000F4751" w:rsidRDefault="0005554E">
                    <w:pPr>
                      <w:pStyle w:val="BodyText"/>
                      <w:spacing w:before="10"/>
                      <w:ind w:left="20"/>
                    </w:pPr>
                    <w:r>
                      <w:rPr>
                        <w:color w:val="010101"/>
                        <w:w w:val="105"/>
                      </w:rPr>
                      <w:t>Barlow,</w:t>
                    </w:r>
                    <w:r>
                      <w:rPr>
                        <w:color w:val="010101"/>
                        <w:spacing w:val="-2"/>
                        <w:w w:val="105"/>
                      </w:rPr>
                      <w:t xml:space="preserve"> </w:t>
                    </w:r>
                    <w:r>
                      <w:rPr>
                        <w:color w:val="010101"/>
                        <w:w w:val="105"/>
                      </w:rPr>
                      <w:t>page</w:t>
                    </w:r>
                    <w:r>
                      <w:rPr>
                        <w:color w:val="010101"/>
                        <w:spacing w:val="3"/>
                        <w:w w:val="105"/>
                      </w:rPr>
                      <w:t xml:space="preserve"> </w:t>
                    </w:r>
                    <w:r>
                      <w:fldChar w:fldCharType="begin"/>
                    </w:r>
                    <w:r>
                      <w:rPr>
                        <w:color w:val="010101"/>
                        <w:w w:val="105"/>
                      </w:rPr>
                      <w:instrText xml:space="preserve"> PAGE </w:instrText>
                    </w:r>
                    <w:r>
                      <w:fldChar w:fldCharType="separate"/>
                    </w:r>
                    <w:r>
                      <w:t>27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FA9D9" w14:textId="3B86D98E" w:rsidR="000F4751" w:rsidRDefault="00065EB7">
    <w:pPr>
      <w:pStyle w:val="BodyText"/>
      <w:spacing w:line="14" w:lineRule="auto"/>
      <w:rPr>
        <w:sz w:val="20"/>
      </w:rPr>
    </w:pPr>
    <w:r>
      <w:rPr>
        <w:noProof/>
      </w:rPr>
      <mc:AlternateContent>
        <mc:Choice Requires="wps">
          <w:drawing>
            <wp:anchor distT="0" distB="0" distL="114300" distR="114300" simplePos="0" relativeHeight="251735040" behindDoc="1" locked="0" layoutInCell="1" allowOverlap="1" wp14:anchorId="1A465A53" wp14:editId="5F0E1D4C">
              <wp:simplePos x="0" y="0"/>
              <wp:positionH relativeFrom="page">
                <wp:posOffset>5858510</wp:posOffset>
              </wp:positionH>
              <wp:positionV relativeFrom="page">
                <wp:posOffset>9420860</wp:posOffset>
              </wp:positionV>
              <wp:extent cx="1064260" cy="187960"/>
              <wp:effectExtent l="635" t="635" r="1905" b="190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CD491" w14:textId="77777777" w:rsidR="000F4751" w:rsidRDefault="0005554E">
                          <w:pPr>
                            <w:pStyle w:val="BodyText"/>
                            <w:spacing w:before="10"/>
                            <w:ind w:left="20"/>
                          </w:pPr>
                          <w:r>
                            <w:rPr>
                              <w:color w:val="232323"/>
                            </w:rPr>
                            <w:t>Barlow,</w:t>
                          </w:r>
                          <w:r>
                            <w:rPr>
                              <w:color w:val="232323"/>
                              <w:spacing w:val="28"/>
                            </w:rPr>
                            <w:t xml:space="preserve"> </w:t>
                          </w:r>
                          <w:r>
                            <w:rPr>
                              <w:color w:val="232323"/>
                            </w:rPr>
                            <w:t>page</w:t>
                          </w:r>
                          <w:r>
                            <w:rPr>
                              <w:color w:val="232323"/>
                              <w:spacing w:val="19"/>
                            </w:rPr>
                            <w:t xml:space="preserve"> </w:t>
                          </w:r>
                          <w:r>
                            <w:fldChar w:fldCharType="begin"/>
                          </w:r>
                          <w:r>
                            <w:rPr>
                              <w:color w:val="232323"/>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65A53" id="_x0000_t202" coordsize="21600,21600" o:spt="202" path="m,l,21600r21600,l21600,xe">
              <v:stroke joinstyle="miter"/>
              <v:path gradientshapeok="t" o:connecttype="rect"/>
            </v:shapetype>
            <v:shape id="Text Box 92" o:spid="_x0000_s1153" type="#_x0000_t202" style="position:absolute;margin-left:461.3pt;margin-top:741.8pt;width:83.8pt;height:14.8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" filled="f" stroked="f">
              <v:textbox inset="0,0,0,0">
                <w:txbxContent>
                  <w:p w14:paraId="627CD491" w14:textId="77777777" w:rsidR="000F4751" w:rsidRDefault="0005554E">
                    <w:pPr>
                      <w:pStyle w:val="BodyText"/>
                      <w:spacing w:before="10"/>
                      <w:ind w:left="20"/>
                    </w:pPr>
                    <w:r>
                      <w:rPr>
                        <w:color w:val="232323"/>
                      </w:rPr>
                      <w:t>Barlow,</w:t>
                    </w:r>
                    <w:r>
                      <w:rPr>
                        <w:color w:val="232323"/>
                        <w:spacing w:val="28"/>
                      </w:rPr>
                      <w:t xml:space="preserve"> </w:t>
                    </w:r>
                    <w:r>
                      <w:rPr>
                        <w:color w:val="232323"/>
                      </w:rPr>
                      <w:t>page</w:t>
                    </w:r>
                    <w:r>
                      <w:rPr>
                        <w:color w:val="232323"/>
                        <w:spacing w:val="19"/>
                      </w:rPr>
                      <w:t xml:space="preserve"> </w:t>
                    </w:r>
                    <w:r>
                      <w:fldChar w:fldCharType="begin"/>
                    </w:r>
                    <w:r>
                      <w:rPr>
                        <w:color w:val="232323"/>
                      </w:rPr>
                      <w:instrText xml:space="preserve"> PAGE </w:instrText>
                    </w:r>
                    <w:r>
                      <w:fldChar w:fldCharType="separate"/>
                    </w:r>
                    <w:r>
                      <w:t>28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5DE6A" w14:textId="77777777" w:rsidR="000F4751" w:rsidRDefault="00AA0BF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611F3" w14:textId="7DB02712" w:rsidR="000F4751" w:rsidRDefault="00065EB7">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653ED1D1" wp14:editId="089600FA">
              <wp:simplePos x="0" y="0"/>
              <wp:positionH relativeFrom="page">
                <wp:posOffset>5931535</wp:posOffset>
              </wp:positionH>
              <wp:positionV relativeFrom="page">
                <wp:posOffset>9420860</wp:posOffset>
              </wp:positionV>
              <wp:extent cx="986790" cy="187960"/>
              <wp:effectExtent l="0" t="635" r="0" b="190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4E6BA" w14:textId="77777777" w:rsidR="000F4751" w:rsidRDefault="0005554E">
                          <w:pPr>
                            <w:pStyle w:val="BodyText"/>
                            <w:spacing w:before="10"/>
                            <w:ind w:left="20"/>
                          </w:pPr>
                          <w:r>
                            <w:rPr>
                              <w:color w:val="010101"/>
                            </w:rPr>
                            <w:t>Barlow,</w:t>
                          </w:r>
                          <w:r>
                            <w:rPr>
                              <w:color w:val="010101"/>
                              <w:spacing w:val="27"/>
                            </w:rPr>
                            <w:t xml:space="preserve"> </w:t>
                          </w:r>
                          <w:r>
                            <w:rPr>
                              <w:color w:val="010101"/>
                            </w:rPr>
                            <w:t>page</w:t>
                          </w:r>
                          <w:r>
                            <w:rPr>
                              <w:color w:val="010101"/>
                              <w:spacing w:val="15"/>
                            </w:rPr>
                            <w:t xml:space="preserve"> </w:t>
                          </w:r>
                          <w:r>
                            <w:fldChar w:fldCharType="begin"/>
                          </w:r>
                          <w:r>
                            <w:rPr>
                              <w:color w:val="010101"/>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ED1D1" id="_x0000_t202" coordsize="21600,21600" o:spt="202" path="m,l,21600r21600,l21600,xe">
              <v:stroke joinstyle="miter"/>
              <v:path gradientshapeok="t" o:connecttype="rect"/>
            </v:shapetype>
            <v:shape id="Text Box 160" o:spid="_x0000_s1086" type="#_x0000_t202" style="position:absolute;margin-left:467.05pt;margin-top:741.8pt;width:77.7pt;height:14.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" filled="f" stroked="f">
              <v:textbox inset="0,0,0,0">
                <w:txbxContent>
                  <w:p w14:paraId="41D4E6BA" w14:textId="77777777" w:rsidR="000F4751" w:rsidRDefault="0005554E">
                    <w:pPr>
                      <w:pStyle w:val="BodyText"/>
                      <w:spacing w:before="10"/>
                      <w:ind w:left="20"/>
                    </w:pPr>
                    <w:r>
                      <w:rPr>
                        <w:color w:val="010101"/>
                      </w:rPr>
                      <w:t>Barlow,</w:t>
                    </w:r>
                    <w:r>
                      <w:rPr>
                        <w:color w:val="010101"/>
                        <w:spacing w:val="27"/>
                      </w:rPr>
                      <w:t xml:space="preserve"> </w:t>
                    </w:r>
                    <w:r>
                      <w:rPr>
                        <w:color w:val="010101"/>
                      </w:rPr>
                      <w:t>page</w:t>
                    </w:r>
                    <w:r>
                      <w:rPr>
                        <w:color w:val="010101"/>
                        <w:spacing w:val="15"/>
                      </w:rPr>
                      <w:t xml:space="preserve"> </w:t>
                    </w:r>
                    <w:r>
                      <w:fldChar w:fldCharType="begin"/>
                    </w:r>
                    <w:r>
                      <w:rPr>
                        <w:color w:val="010101"/>
                      </w:rPr>
                      <w:instrText xml:space="preserve"> PAGE </w:instrText>
                    </w:r>
                    <w:r>
                      <w:fldChar w:fldCharType="separate"/>
                    </w:r>
                    <w:r>
                      <w:t>3</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1701D" w14:textId="77777777" w:rsidR="000F4751" w:rsidRDefault="00AA0BF0">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DAF9F" w14:textId="77777777" w:rsidR="000F4751" w:rsidRDefault="00AA0BF0">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381BA" w14:textId="77777777" w:rsidR="000F4751" w:rsidRDefault="00AA0BF0">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C9596" w14:textId="77777777" w:rsidR="000F4751" w:rsidRDefault="00AA0BF0">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ABB7E" w14:textId="77777777" w:rsidR="000F4751" w:rsidRDefault="00AA0BF0">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EED2D" w14:textId="77777777" w:rsidR="000F4751" w:rsidRDefault="00AA0BF0">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4F324" w14:textId="77777777" w:rsidR="000F4751" w:rsidRDefault="00AA0BF0">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490CF" w14:textId="77777777" w:rsidR="000F4751" w:rsidRDefault="00AA0BF0">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7CE0B" w14:textId="77777777" w:rsidR="000F4751" w:rsidRDefault="00AA0BF0">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A31C9" w14:textId="3E066765" w:rsidR="000F4751" w:rsidRDefault="00065EB7">
    <w:pPr>
      <w:pStyle w:val="BodyText"/>
      <w:spacing w:line="14" w:lineRule="auto"/>
      <w:rPr>
        <w:sz w:val="20"/>
      </w:rPr>
    </w:pPr>
    <w:r>
      <w:rPr>
        <w:noProof/>
      </w:rPr>
      <mc:AlternateContent>
        <mc:Choice Requires="wps">
          <w:drawing>
            <wp:anchor distT="0" distB="0" distL="114300" distR="114300" simplePos="0" relativeHeight="251757568" behindDoc="1" locked="0" layoutInCell="1" allowOverlap="1" wp14:anchorId="2FAD6053" wp14:editId="19D93D03">
              <wp:simplePos x="0" y="0"/>
              <wp:positionH relativeFrom="page">
                <wp:posOffset>5140960</wp:posOffset>
              </wp:positionH>
              <wp:positionV relativeFrom="page">
                <wp:posOffset>9255760</wp:posOffset>
              </wp:positionV>
              <wp:extent cx="1782445" cy="180340"/>
              <wp:effectExtent l="0" t="0" r="1270" b="317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64BF9" w14:textId="77777777" w:rsidR="000F4751" w:rsidRDefault="0005554E">
                          <w:pPr>
                            <w:spacing w:before="11"/>
                            <w:ind w:left="20"/>
                          </w:pPr>
                          <w:r>
                            <w:rPr>
                              <w:color w:val="010101"/>
                              <w:w w:val="105"/>
                            </w:rPr>
                            <w:t>Barlow,</w:t>
                          </w:r>
                          <w:r>
                            <w:rPr>
                              <w:color w:val="010101"/>
                              <w:spacing w:val="31"/>
                              <w:w w:val="105"/>
                            </w:rPr>
                            <w:t xml:space="preserve"> </w:t>
                          </w:r>
                          <w:r>
                            <w:rPr>
                              <w:color w:val="010101"/>
                              <w:w w:val="105"/>
                            </w:rPr>
                            <w:t>Appendix</w:t>
                          </w:r>
                          <w:r>
                            <w:rPr>
                              <w:color w:val="010101"/>
                              <w:spacing w:val="24"/>
                              <w:w w:val="105"/>
                            </w:rPr>
                            <w:t xml:space="preserve"> </w:t>
                          </w:r>
                          <w:r>
                            <w:rPr>
                              <w:color w:val="010101"/>
                              <w:w w:val="105"/>
                            </w:rPr>
                            <w:t>2,</w:t>
                          </w:r>
                          <w:r>
                            <w:rPr>
                              <w:color w:val="010101"/>
                              <w:spacing w:val="11"/>
                              <w:w w:val="105"/>
                            </w:rPr>
                            <w:t xml:space="preserve"> </w:t>
                          </w:r>
                          <w:r>
                            <w:rPr>
                              <w:color w:val="010101"/>
                              <w:w w:val="105"/>
                            </w:rPr>
                            <w:t>page</w:t>
                          </w:r>
                          <w:r>
                            <w:rPr>
                              <w:color w:val="010101"/>
                              <w:spacing w:val="18"/>
                              <w:w w:val="105"/>
                            </w:rPr>
                            <w:t xml:space="preserve"> </w:t>
                          </w:r>
                          <w:r>
                            <w:fldChar w:fldCharType="begin"/>
                          </w:r>
                          <w:r>
                            <w:rPr>
                              <w:color w:val="010101"/>
                              <w:w w:val="105"/>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D6053" id="_x0000_t202" coordsize="21600,21600" o:spt="202" path="m,l,21600r21600,l21600,xe">
              <v:stroke joinstyle="miter"/>
              <v:path gradientshapeok="t" o:connecttype="rect"/>
            </v:shapetype>
            <v:shape id="Text Box 70" o:spid="_x0000_s1175" type="#_x0000_t202" style="position:absolute;margin-left:404.8pt;margin-top:728.8pt;width:140.35pt;height:14.2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" filled="f" stroked="f">
              <v:textbox inset="0,0,0,0">
                <w:txbxContent>
                  <w:p w14:paraId="0B864BF9" w14:textId="77777777" w:rsidR="000F4751" w:rsidRDefault="0005554E">
                    <w:pPr>
                      <w:spacing w:before="11"/>
                      <w:ind w:left="20"/>
                    </w:pPr>
                    <w:r>
                      <w:rPr>
                        <w:color w:val="010101"/>
                        <w:w w:val="105"/>
                      </w:rPr>
                      <w:t>Barlow,</w:t>
                    </w:r>
                    <w:r>
                      <w:rPr>
                        <w:color w:val="010101"/>
                        <w:spacing w:val="31"/>
                        <w:w w:val="105"/>
                      </w:rPr>
                      <w:t xml:space="preserve"> </w:t>
                    </w:r>
                    <w:r>
                      <w:rPr>
                        <w:color w:val="010101"/>
                        <w:w w:val="105"/>
                      </w:rPr>
                      <w:t>Appendix</w:t>
                    </w:r>
                    <w:r>
                      <w:rPr>
                        <w:color w:val="010101"/>
                        <w:spacing w:val="24"/>
                        <w:w w:val="105"/>
                      </w:rPr>
                      <w:t xml:space="preserve"> </w:t>
                    </w:r>
                    <w:r>
                      <w:rPr>
                        <w:color w:val="010101"/>
                        <w:w w:val="105"/>
                      </w:rPr>
                      <w:t>2,</w:t>
                    </w:r>
                    <w:r>
                      <w:rPr>
                        <w:color w:val="010101"/>
                        <w:spacing w:val="11"/>
                        <w:w w:val="105"/>
                      </w:rPr>
                      <w:t xml:space="preserve"> </w:t>
                    </w:r>
                    <w:r>
                      <w:rPr>
                        <w:color w:val="010101"/>
                        <w:w w:val="105"/>
                      </w:rPr>
                      <w:t>page</w:t>
                    </w:r>
                    <w:r>
                      <w:rPr>
                        <w:color w:val="010101"/>
                        <w:spacing w:val="18"/>
                        <w:w w:val="105"/>
                      </w:rPr>
                      <w:t xml:space="preserve"> </w:t>
                    </w:r>
                    <w:r>
                      <w:fldChar w:fldCharType="begin"/>
                    </w:r>
                    <w:r>
                      <w:rPr>
                        <w:color w:val="010101"/>
                        <w:w w:val="105"/>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1E45C" w14:textId="6AFD8570" w:rsidR="000F4751" w:rsidRDefault="00065EB7">
    <w:pPr>
      <w:pStyle w:val="BodyText"/>
      <w:spacing w:line="14" w:lineRule="auto"/>
      <w:rPr>
        <w:sz w:val="20"/>
      </w:rPr>
    </w:pPr>
    <w:r>
      <w:rPr>
        <w:noProof/>
      </w:rPr>
      <mc:AlternateContent>
        <mc:Choice Requires="wps">
          <w:drawing>
            <wp:anchor distT="0" distB="0" distL="114300" distR="114300" simplePos="0" relativeHeight="251667456" behindDoc="1" locked="0" layoutInCell="1" allowOverlap="1" wp14:anchorId="5B1C477E" wp14:editId="4547B527">
              <wp:simplePos x="0" y="0"/>
              <wp:positionH relativeFrom="page">
                <wp:posOffset>5931535</wp:posOffset>
              </wp:positionH>
              <wp:positionV relativeFrom="page">
                <wp:posOffset>9420860</wp:posOffset>
              </wp:positionV>
              <wp:extent cx="996315" cy="187960"/>
              <wp:effectExtent l="0" t="635" r="0" b="190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C16E1" w14:textId="77777777" w:rsidR="000F4751" w:rsidRDefault="0005554E">
                          <w:pPr>
                            <w:pStyle w:val="BodyText"/>
                            <w:spacing w:before="10"/>
                            <w:ind w:left="20"/>
                          </w:pPr>
                          <w:r>
                            <w:rPr>
                              <w:color w:val="010101"/>
                              <w:w w:val="105"/>
                            </w:rPr>
                            <w:t>Barlow,</w:t>
                          </w:r>
                          <w:r>
                            <w:rPr>
                              <w:color w:val="010101"/>
                              <w:spacing w:val="5"/>
                              <w:w w:val="105"/>
                            </w:rPr>
                            <w:t xml:space="preserve"> </w:t>
                          </w:r>
                          <w:r>
                            <w:rPr>
                              <w:color w:val="010101"/>
                              <w:w w:val="105"/>
                            </w:rPr>
                            <w:t xml:space="preserve">page </w:t>
                          </w:r>
                          <w:r>
                            <w:fldChar w:fldCharType="begin"/>
                          </w:r>
                          <w:r>
                            <w:rPr>
                              <w:color w:val="010101"/>
                              <w:w w:val="105"/>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C477E" id="_x0000_t202" coordsize="21600,21600" o:spt="202" path="m,l,21600r21600,l21600,xe">
              <v:stroke joinstyle="miter"/>
              <v:path gradientshapeok="t" o:connecttype="rect"/>
            </v:shapetype>
            <v:shape id="Text Box 158" o:spid="_x0000_s1088" type="#_x0000_t202" style="position:absolute;margin-left:467.05pt;margin-top:741.8pt;width:78.45pt;height:14.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" filled="f" stroked="f">
              <v:textbox inset="0,0,0,0">
                <w:txbxContent>
                  <w:p w14:paraId="717C16E1" w14:textId="77777777" w:rsidR="000F4751" w:rsidRDefault="0005554E">
                    <w:pPr>
                      <w:pStyle w:val="BodyText"/>
                      <w:spacing w:before="10"/>
                      <w:ind w:left="20"/>
                    </w:pPr>
                    <w:r>
                      <w:rPr>
                        <w:color w:val="010101"/>
                        <w:w w:val="105"/>
                      </w:rPr>
                      <w:t>Barlow,</w:t>
                    </w:r>
                    <w:r>
                      <w:rPr>
                        <w:color w:val="010101"/>
                        <w:spacing w:val="5"/>
                        <w:w w:val="105"/>
                      </w:rPr>
                      <w:t xml:space="preserve"> </w:t>
                    </w:r>
                    <w:r>
                      <w:rPr>
                        <w:color w:val="010101"/>
                        <w:w w:val="105"/>
                      </w:rPr>
                      <w:t xml:space="preserve">page </w:t>
                    </w:r>
                    <w:r>
                      <w:fldChar w:fldCharType="begin"/>
                    </w:r>
                    <w:r>
                      <w:rPr>
                        <w:color w:val="010101"/>
                        <w:w w:val="105"/>
                      </w:rPr>
                      <w:instrText xml:space="preserve"> PAGE </w:instrText>
                    </w:r>
                    <w:r>
                      <w:fldChar w:fldCharType="separate"/>
                    </w:r>
                    <w:r>
                      <w:t>4</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F2C20" w14:textId="32EA4F16" w:rsidR="000F4751" w:rsidRDefault="00065EB7">
    <w:pPr>
      <w:pStyle w:val="BodyText"/>
      <w:spacing w:line="14" w:lineRule="auto"/>
      <w:rPr>
        <w:sz w:val="20"/>
      </w:rPr>
    </w:pPr>
    <w:r>
      <w:rPr>
        <w:noProof/>
      </w:rPr>
      <mc:AlternateContent>
        <mc:Choice Requires="wps">
          <w:drawing>
            <wp:anchor distT="0" distB="0" distL="114300" distR="114300" simplePos="0" relativeHeight="251760640" behindDoc="1" locked="0" layoutInCell="1" allowOverlap="1" wp14:anchorId="763B0C79" wp14:editId="7636E489">
              <wp:simplePos x="0" y="0"/>
              <wp:positionH relativeFrom="page">
                <wp:posOffset>5140960</wp:posOffset>
              </wp:positionH>
              <wp:positionV relativeFrom="page">
                <wp:posOffset>9255760</wp:posOffset>
              </wp:positionV>
              <wp:extent cx="1781175" cy="180340"/>
              <wp:effectExtent l="0" t="0" r="2540" b="317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78D73" w14:textId="77777777" w:rsidR="000F4751" w:rsidRDefault="0005554E">
                          <w:pPr>
                            <w:spacing w:before="11"/>
                            <w:ind w:left="20"/>
                          </w:pPr>
                          <w:r>
                            <w:rPr>
                              <w:color w:val="010101"/>
                              <w:w w:val="105"/>
                            </w:rPr>
                            <w:t>Barlow,</w:t>
                          </w:r>
                          <w:r>
                            <w:rPr>
                              <w:color w:val="010101"/>
                              <w:spacing w:val="32"/>
                              <w:w w:val="105"/>
                            </w:rPr>
                            <w:t xml:space="preserve"> </w:t>
                          </w:r>
                          <w:r>
                            <w:rPr>
                              <w:color w:val="010101"/>
                              <w:w w:val="105"/>
                            </w:rPr>
                            <w:t>Appendix</w:t>
                          </w:r>
                          <w:r>
                            <w:rPr>
                              <w:color w:val="010101"/>
                              <w:spacing w:val="24"/>
                              <w:w w:val="105"/>
                            </w:rPr>
                            <w:t xml:space="preserve"> </w:t>
                          </w:r>
                          <w:r>
                            <w:rPr>
                              <w:color w:val="010101"/>
                              <w:w w:val="105"/>
                            </w:rPr>
                            <w:t>2,</w:t>
                          </w:r>
                          <w:r>
                            <w:rPr>
                              <w:color w:val="010101"/>
                              <w:spacing w:val="11"/>
                              <w:w w:val="105"/>
                            </w:rPr>
                            <w:t xml:space="preserve"> </w:t>
                          </w:r>
                          <w:r>
                            <w:rPr>
                              <w:color w:val="010101"/>
                              <w:w w:val="105"/>
                            </w:rPr>
                            <w:t>page</w:t>
                          </w:r>
                          <w:r>
                            <w:rPr>
                              <w:color w:val="010101"/>
                              <w:spacing w:val="15"/>
                              <w:w w:val="105"/>
                            </w:rPr>
                            <w:t xml:space="preserve"> </w:t>
                          </w:r>
                          <w:r>
                            <w:fldChar w:fldCharType="begin"/>
                          </w:r>
                          <w:r>
                            <w:rPr>
                              <w:color w:val="010101"/>
                              <w:w w:val="105"/>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B0C79" id="_x0000_t202" coordsize="21600,21600" o:spt="202" path="m,l,21600r21600,l21600,xe">
              <v:stroke joinstyle="miter"/>
              <v:path gradientshapeok="t" o:connecttype="rect"/>
            </v:shapetype>
            <v:shape id="Text Box 67" o:spid="_x0000_s1178" type="#_x0000_t202" style="position:absolute;margin-left:404.8pt;margin-top:728.8pt;width:140.25pt;height:14.2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" filled="f" stroked="f">
              <v:textbox inset="0,0,0,0">
                <w:txbxContent>
                  <w:p w14:paraId="37778D73" w14:textId="77777777" w:rsidR="000F4751" w:rsidRDefault="0005554E">
                    <w:pPr>
                      <w:spacing w:before="11"/>
                      <w:ind w:left="20"/>
                    </w:pPr>
                    <w:r>
                      <w:rPr>
                        <w:color w:val="010101"/>
                        <w:w w:val="105"/>
                      </w:rPr>
                      <w:t>Barlow,</w:t>
                    </w:r>
                    <w:r>
                      <w:rPr>
                        <w:color w:val="010101"/>
                        <w:spacing w:val="32"/>
                        <w:w w:val="105"/>
                      </w:rPr>
                      <w:t xml:space="preserve"> </w:t>
                    </w:r>
                    <w:r>
                      <w:rPr>
                        <w:color w:val="010101"/>
                        <w:w w:val="105"/>
                      </w:rPr>
                      <w:t>Appendix</w:t>
                    </w:r>
                    <w:r>
                      <w:rPr>
                        <w:color w:val="010101"/>
                        <w:spacing w:val="24"/>
                        <w:w w:val="105"/>
                      </w:rPr>
                      <w:t xml:space="preserve"> </w:t>
                    </w:r>
                    <w:r>
                      <w:rPr>
                        <w:color w:val="010101"/>
                        <w:w w:val="105"/>
                      </w:rPr>
                      <w:t>2,</w:t>
                    </w:r>
                    <w:r>
                      <w:rPr>
                        <w:color w:val="010101"/>
                        <w:spacing w:val="11"/>
                        <w:w w:val="105"/>
                      </w:rPr>
                      <w:t xml:space="preserve"> </w:t>
                    </w:r>
                    <w:r>
                      <w:rPr>
                        <w:color w:val="010101"/>
                        <w:w w:val="105"/>
                      </w:rPr>
                      <w:t>page</w:t>
                    </w:r>
                    <w:r>
                      <w:rPr>
                        <w:color w:val="010101"/>
                        <w:spacing w:val="15"/>
                        <w:w w:val="105"/>
                      </w:rPr>
                      <w:t xml:space="preserve"> </w:t>
                    </w:r>
                    <w:r>
                      <w:fldChar w:fldCharType="begin"/>
                    </w:r>
                    <w:r>
                      <w:rPr>
                        <w:color w:val="010101"/>
                        <w:w w:val="105"/>
                      </w:rPr>
                      <w:instrText xml:space="preserve"> PAGE </w:instrText>
                    </w:r>
                    <w:r>
                      <w:fldChar w:fldCharType="separate"/>
                    </w:r>
                    <w:r>
                      <w:t>2</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D6E3" w14:textId="156D8DE5" w:rsidR="000F4751" w:rsidRDefault="00065EB7">
    <w:pPr>
      <w:pStyle w:val="BodyText"/>
      <w:spacing w:line="14" w:lineRule="auto"/>
      <w:rPr>
        <w:sz w:val="20"/>
      </w:rPr>
    </w:pPr>
    <w:r>
      <w:rPr>
        <w:noProof/>
      </w:rPr>
      <mc:AlternateContent>
        <mc:Choice Requires="wps">
          <w:drawing>
            <wp:anchor distT="0" distB="0" distL="114300" distR="114300" simplePos="0" relativeHeight="251763712" behindDoc="1" locked="0" layoutInCell="1" allowOverlap="1" wp14:anchorId="011BA8BE" wp14:editId="07A30E70">
              <wp:simplePos x="0" y="0"/>
              <wp:positionH relativeFrom="page">
                <wp:posOffset>5140960</wp:posOffset>
              </wp:positionH>
              <wp:positionV relativeFrom="page">
                <wp:posOffset>9255760</wp:posOffset>
              </wp:positionV>
              <wp:extent cx="1778000" cy="180340"/>
              <wp:effectExtent l="0" t="0" r="0" b="31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11D4E" w14:textId="77777777" w:rsidR="000F4751" w:rsidRDefault="0005554E">
                          <w:pPr>
                            <w:spacing w:before="11"/>
                            <w:ind w:left="20"/>
                          </w:pPr>
                          <w:r>
                            <w:rPr>
                              <w:color w:val="010101"/>
                              <w:w w:val="105"/>
                            </w:rPr>
                            <w:t>Barlow,</w:t>
                          </w:r>
                          <w:r>
                            <w:rPr>
                              <w:color w:val="010101"/>
                              <w:spacing w:val="31"/>
                              <w:w w:val="105"/>
                            </w:rPr>
                            <w:t xml:space="preserve"> </w:t>
                          </w:r>
                          <w:r>
                            <w:rPr>
                              <w:color w:val="010101"/>
                              <w:w w:val="105"/>
                            </w:rPr>
                            <w:t>Appendix</w:t>
                          </w:r>
                          <w:r>
                            <w:rPr>
                              <w:color w:val="010101"/>
                              <w:spacing w:val="25"/>
                              <w:w w:val="105"/>
                            </w:rPr>
                            <w:t xml:space="preserve"> </w:t>
                          </w:r>
                          <w:r>
                            <w:rPr>
                              <w:color w:val="010101"/>
                              <w:w w:val="105"/>
                            </w:rPr>
                            <w:t>2,</w:t>
                          </w:r>
                          <w:r>
                            <w:rPr>
                              <w:color w:val="010101"/>
                              <w:spacing w:val="10"/>
                              <w:w w:val="105"/>
                            </w:rPr>
                            <w:t xml:space="preserve"> </w:t>
                          </w:r>
                          <w:r>
                            <w:rPr>
                              <w:color w:val="010101"/>
                              <w:w w:val="105"/>
                            </w:rPr>
                            <w:t>page</w:t>
                          </w:r>
                          <w:r>
                            <w:rPr>
                              <w:color w:val="010101"/>
                              <w:spacing w:val="11"/>
                              <w:w w:val="105"/>
                            </w:rPr>
                            <w:t xml:space="preserve"> </w:t>
                          </w:r>
                          <w:r>
                            <w:fldChar w:fldCharType="begin"/>
                          </w:r>
                          <w:r>
                            <w:rPr>
                              <w:color w:val="010101"/>
                              <w:w w:val="105"/>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BA8BE" id="_x0000_t202" coordsize="21600,21600" o:spt="202" path="m,l,21600r21600,l21600,xe">
              <v:stroke joinstyle="miter"/>
              <v:path gradientshapeok="t" o:connecttype="rect"/>
            </v:shapetype>
            <v:shape id="Text Box 64" o:spid="_x0000_s1181" type="#_x0000_t202" style="position:absolute;margin-left:404.8pt;margin-top:728.8pt;width:140pt;height:14.2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" filled="f" stroked="f">
              <v:textbox inset="0,0,0,0">
                <w:txbxContent>
                  <w:p w14:paraId="70E11D4E" w14:textId="77777777" w:rsidR="000F4751" w:rsidRDefault="0005554E">
                    <w:pPr>
                      <w:spacing w:before="11"/>
                      <w:ind w:left="20"/>
                    </w:pPr>
                    <w:r>
                      <w:rPr>
                        <w:color w:val="010101"/>
                        <w:w w:val="105"/>
                      </w:rPr>
                      <w:t>Barlow,</w:t>
                    </w:r>
                    <w:r>
                      <w:rPr>
                        <w:color w:val="010101"/>
                        <w:spacing w:val="31"/>
                        <w:w w:val="105"/>
                      </w:rPr>
                      <w:t xml:space="preserve"> </w:t>
                    </w:r>
                    <w:r>
                      <w:rPr>
                        <w:color w:val="010101"/>
                        <w:w w:val="105"/>
                      </w:rPr>
                      <w:t>Appendix</w:t>
                    </w:r>
                    <w:r>
                      <w:rPr>
                        <w:color w:val="010101"/>
                        <w:spacing w:val="25"/>
                        <w:w w:val="105"/>
                      </w:rPr>
                      <w:t xml:space="preserve"> </w:t>
                    </w:r>
                    <w:r>
                      <w:rPr>
                        <w:color w:val="010101"/>
                        <w:w w:val="105"/>
                      </w:rPr>
                      <w:t>2,</w:t>
                    </w:r>
                    <w:r>
                      <w:rPr>
                        <w:color w:val="010101"/>
                        <w:spacing w:val="10"/>
                        <w:w w:val="105"/>
                      </w:rPr>
                      <w:t xml:space="preserve"> </w:t>
                    </w:r>
                    <w:r>
                      <w:rPr>
                        <w:color w:val="010101"/>
                        <w:w w:val="105"/>
                      </w:rPr>
                      <w:t>page</w:t>
                    </w:r>
                    <w:r>
                      <w:rPr>
                        <w:color w:val="010101"/>
                        <w:spacing w:val="11"/>
                        <w:w w:val="105"/>
                      </w:rPr>
                      <w:t xml:space="preserve"> </w:t>
                    </w:r>
                    <w:r>
                      <w:fldChar w:fldCharType="begin"/>
                    </w:r>
                    <w:r>
                      <w:rPr>
                        <w:color w:val="010101"/>
                        <w:w w:val="105"/>
                      </w:rPr>
                      <w:instrText xml:space="preserve"> PAGE </w:instrText>
                    </w:r>
                    <w:r>
                      <w:fldChar w:fldCharType="separate"/>
                    </w:r>
                    <w:r>
                      <w:t>3</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0013E" w14:textId="6F706977" w:rsidR="00B6495C" w:rsidRDefault="00B6495C">
    <w:pPr>
      <w:pStyle w:val="BodyText"/>
      <w:spacing w:line="14" w:lineRule="auto"/>
      <w:rPr>
        <w:sz w:val="20"/>
      </w:rPr>
    </w:pPr>
    <w:r>
      <w:rPr>
        <w:noProof/>
        <w:sz w:val="24"/>
      </w:rPr>
      <mc:AlternateContent>
        <mc:Choice Requires="wps">
          <w:drawing>
            <wp:anchor distT="0" distB="0" distL="114300" distR="114300" simplePos="0" relativeHeight="251767808" behindDoc="1" locked="0" layoutInCell="1" allowOverlap="1" wp14:anchorId="28CBD548" wp14:editId="0E30566E">
              <wp:simplePos x="0" y="0"/>
              <wp:positionH relativeFrom="page">
                <wp:posOffset>3810000</wp:posOffset>
              </wp:positionH>
              <wp:positionV relativeFrom="page">
                <wp:posOffset>9254490</wp:posOffset>
              </wp:positionV>
              <wp:extent cx="165100" cy="194310"/>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06F73" w14:textId="77777777" w:rsidR="00B6495C" w:rsidRDefault="00B6495C">
                          <w:pPr>
                            <w:pStyle w:val="BodyText"/>
                            <w:spacing w:before="10"/>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BD548" id="_x0000_t202" coordsize="21600,21600" o:spt="202" path="m,l,21600r21600,l21600,xe">
              <v:stroke joinstyle="miter"/>
              <v:path gradientshapeok="t" o:connecttype="rect"/>
            </v:shapetype>
            <v:shape id="Text Box 316" o:spid="_x0000_s1183" type="#_x0000_t202" style="position:absolute;margin-left:300pt;margin-top:728.7pt;width:13pt;height:15.3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" filled="f" stroked="f">
              <v:textbox inset="0,0,0,0">
                <w:txbxContent>
                  <w:p w14:paraId="1B206F73" w14:textId="77777777" w:rsidR="00B6495C" w:rsidRDefault="00B6495C">
                    <w:pPr>
                      <w:pStyle w:val="BodyText"/>
                      <w:spacing w:before="10"/>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33925" w14:textId="1DA83307" w:rsidR="00B6495C" w:rsidRDefault="00B6495C">
    <w:pPr>
      <w:pStyle w:val="BodyText"/>
      <w:spacing w:line="14" w:lineRule="auto"/>
      <w:rPr>
        <w:sz w:val="20"/>
      </w:rPr>
    </w:pPr>
    <w:r>
      <w:rPr>
        <w:noProof/>
        <w:sz w:val="24"/>
      </w:rPr>
      <mc:AlternateContent>
        <mc:Choice Requires="wps">
          <w:drawing>
            <wp:anchor distT="0" distB="0" distL="114300" distR="114300" simplePos="0" relativeHeight="251769856" behindDoc="1" locked="0" layoutInCell="1" allowOverlap="1" wp14:anchorId="61D3D880" wp14:editId="0F6480A7">
              <wp:simplePos x="0" y="0"/>
              <wp:positionH relativeFrom="page">
                <wp:posOffset>3810000</wp:posOffset>
              </wp:positionH>
              <wp:positionV relativeFrom="page">
                <wp:posOffset>9254490</wp:posOffset>
              </wp:positionV>
              <wp:extent cx="165100" cy="194310"/>
              <wp:effectExtent l="0" t="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E5182" w14:textId="77777777" w:rsidR="00B6495C" w:rsidRDefault="00B6495C">
                          <w:pPr>
                            <w:pStyle w:val="BodyText"/>
                            <w:spacing w:before="10"/>
                            <w:ind w:left="6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3D880" id="_x0000_t202" coordsize="21600,21600" o:spt="202" path="m,l,21600r21600,l21600,xe">
              <v:stroke joinstyle="miter"/>
              <v:path gradientshapeok="t" o:connecttype="rect"/>
            </v:shapetype>
            <v:shape id="Text Box 314" o:spid="_x0000_s1185" type="#_x0000_t202" style="position:absolute;margin-left:300pt;margin-top:728.7pt;width:13pt;height:15.3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" filled="f" stroked="f">
              <v:textbox inset="0,0,0,0">
                <w:txbxContent>
                  <w:p w14:paraId="469E5182" w14:textId="77777777" w:rsidR="00B6495C" w:rsidRDefault="00B6495C">
                    <w:pPr>
                      <w:pStyle w:val="BodyText"/>
                      <w:spacing w:before="10"/>
                      <w:ind w:left="6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7A9FA" w14:textId="18C8668D" w:rsidR="00B6495C" w:rsidRDefault="00B6495C">
    <w:pPr>
      <w:pStyle w:val="BodyText"/>
      <w:spacing w:line="14" w:lineRule="auto"/>
      <w:rPr>
        <w:sz w:val="20"/>
      </w:rPr>
    </w:pPr>
    <w:r>
      <w:rPr>
        <w:noProof/>
        <w:sz w:val="24"/>
      </w:rPr>
      <mc:AlternateContent>
        <mc:Choice Requires="wps">
          <w:drawing>
            <wp:anchor distT="0" distB="0" distL="114300" distR="114300" simplePos="0" relativeHeight="251771904" behindDoc="1" locked="0" layoutInCell="1" allowOverlap="1" wp14:anchorId="170F4061" wp14:editId="7DA407B3">
              <wp:simplePos x="0" y="0"/>
              <wp:positionH relativeFrom="page">
                <wp:posOffset>3810000</wp:posOffset>
              </wp:positionH>
              <wp:positionV relativeFrom="page">
                <wp:posOffset>9254490</wp:posOffset>
              </wp:positionV>
              <wp:extent cx="165100" cy="19431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88C53" w14:textId="77777777" w:rsidR="00B6495C" w:rsidRDefault="00B6495C">
                          <w:pPr>
                            <w:pStyle w:val="BodyText"/>
                            <w:spacing w:before="10"/>
                            <w:ind w:left="6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F4061" id="_x0000_t202" coordsize="21600,21600" o:spt="202" path="m,l,21600r21600,l21600,xe">
              <v:stroke joinstyle="miter"/>
              <v:path gradientshapeok="t" o:connecttype="rect"/>
            </v:shapetype>
            <v:shape id="Text Box 312" o:spid="_x0000_s1187" type="#_x0000_t202" style="position:absolute;margin-left:300pt;margin-top:728.7pt;width:13pt;height:15.3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" filled="f" stroked="f">
              <v:textbox inset="0,0,0,0">
                <w:txbxContent>
                  <w:p w14:paraId="6D488C53" w14:textId="77777777" w:rsidR="00B6495C" w:rsidRDefault="00B6495C">
                    <w:pPr>
                      <w:pStyle w:val="BodyText"/>
                      <w:spacing w:before="10"/>
                      <w:ind w:left="6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76416" w14:textId="00853086" w:rsidR="00B6495C" w:rsidRDefault="00B6495C">
    <w:pPr>
      <w:pStyle w:val="BodyText"/>
      <w:spacing w:line="14" w:lineRule="auto"/>
      <w:rPr>
        <w:sz w:val="20"/>
      </w:rPr>
    </w:pPr>
    <w:r>
      <w:rPr>
        <w:noProof/>
        <w:sz w:val="24"/>
      </w:rPr>
      <mc:AlternateContent>
        <mc:Choice Requires="wps">
          <w:drawing>
            <wp:anchor distT="0" distB="0" distL="114300" distR="114300" simplePos="0" relativeHeight="251773952" behindDoc="1" locked="0" layoutInCell="1" allowOverlap="1" wp14:anchorId="1FE2DF7A" wp14:editId="235149B3">
              <wp:simplePos x="0" y="0"/>
              <wp:positionH relativeFrom="page">
                <wp:posOffset>3810000</wp:posOffset>
              </wp:positionH>
              <wp:positionV relativeFrom="page">
                <wp:posOffset>9254490</wp:posOffset>
              </wp:positionV>
              <wp:extent cx="165100" cy="194310"/>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62120" w14:textId="77777777" w:rsidR="00B6495C" w:rsidRDefault="00B6495C">
                          <w:pPr>
                            <w:pStyle w:val="BodyText"/>
                            <w:spacing w:before="10"/>
                            <w:ind w:left="6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2DF7A" id="_x0000_t202" coordsize="21600,21600" o:spt="202" path="m,l,21600r21600,l21600,xe">
              <v:stroke joinstyle="miter"/>
              <v:path gradientshapeok="t" o:connecttype="rect"/>
            </v:shapetype>
            <v:shape id="Text Box 310" o:spid="_x0000_s1189" type="#_x0000_t202" style="position:absolute;margin-left:300pt;margin-top:728.7pt;width:13pt;height:15.3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" filled="f" stroked="f">
              <v:textbox inset="0,0,0,0">
                <w:txbxContent>
                  <w:p w14:paraId="24262120" w14:textId="77777777" w:rsidR="00B6495C" w:rsidRDefault="00B6495C">
                    <w:pPr>
                      <w:pStyle w:val="BodyText"/>
                      <w:spacing w:before="10"/>
                      <w:ind w:left="6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FED9" w14:textId="5E1BB83C" w:rsidR="00B6495C" w:rsidRDefault="00B6495C">
    <w:pPr>
      <w:pStyle w:val="BodyText"/>
      <w:spacing w:line="14" w:lineRule="auto"/>
      <w:rPr>
        <w:sz w:val="20"/>
      </w:rPr>
    </w:pPr>
    <w:r>
      <w:rPr>
        <w:noProof/>
        <w:sz w:val="24"/>
      </w:rPr>
      <mc:AlternateContent>
        <mc:Choice Requires="wps">
          <w:drawing>
            <wp:anchor distT="0" distB="0" distL="114300" distR="114300" simplePos="0" relativeHeight="251776000" behindDoc="1" locked="0" layoutInCell="1" allowOverlap="1" wp14:anchorId="7A8C0616" wp14:editId="507CC844">
              <wp:simplePos x="0" y="0"/>
              <wp:positionH relativeFrom="page">
                <wp:posOffset>3810000</wp:posOffset>
              </wp:positionH>
              <wp:positionV relativeFrom="page">
                <wp:posOffset>9254490</wp:posOffset>
              </wp:positionV>
              <wp:extent cx="165100" cy="194310"/>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8E0A5" w14:textId="77777777" w:rsidR="00B6495C" w:rsidRDefault="00B6495C">
                          <w:pPr>
                            <w:pStyle w:val="BodyText"/>
                            <w:spacing w:before="10"/>
                            <w:ind w:left="6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C0616" id="_x0000_t202" coordsize="21600,21600" o:spt="202" path="m,l,21600r21600,l21600,xe">
              <v:stroke joinstyle="miter"/>
              <v:path gradientshapeok="t" o:connecttype="rect"/>
            </v:shapetype>
            <v:shape id="Text Box 308" o:spid="_x0000_s1191" type="#_x0000_t202" style="position:absolute;margin-left:300pt;margin-top:728.7pt;width:13pt;height:15.3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" filled="f" stroked="f">
              <v:textbox inset="0,0,0,0">
                <w:txbxContent>
                  <w:p w14:paraId="0CB8E0A5" w14:textId="77777777" w:rsidR="00B6495C" w:rsidRDefault="00B6495C">
                    <w:pPr>
                      <w:pStyle w:val="BodyText"/>
                      <w:spacing w:before="10"/>
                      <w:ind w:left="6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8C20E" w14:textId="311ACB86" w:rsidR="00B6495C" w:rsidRDefault="00B6495C">
    <w:pPr>
      <w:pStyle w:val="BodyText"/>
      <w:spacing w:line="14" w:lineRule="auto"/>
      <w:rPr>
        <w:sz w:val="20"/>
      </w:rPr>
    </w:pPr>
    <w:r>
      <w:rPr>
        <w:noProof/>
        <w:sz w:val="24"/>
      </w:rPr>
      <mc:AlternateContent>
        <mc:Choice Requires="wps">
          <w:drawing>
            <wp:anchor distT="0" distB="0" distL="114300" distR="114300" simplePos="0" relativeHeight="251778048" behindDoc="1" locked="0" layoutInCell="1" allowOverlap="1" wp14:anchorId="69DB0D9F" wp14:editId="1CF9AAD1">
              <wp:simplePos x="0" y="0"/>
              <wp:positionH relativeFrom="page">
                <wp:posOffset>3810000</wp:posOffset>
              </wp:positionH>
              <wp:positionV relativeFrom="page">
                <wp:posOffset>9254490</wp:posOffset>
              </wp:positionV>
              <wp:extent cx="165100" cy="194310"/>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41D3D" w14:textId="77777777" w:rsidR="00B6495C" w:rsidRDefault="00B6495C">
                          <w:pPr>
                            <w:pStyle w:val="BodyText"/>
                            <w:spacing w:before="10"/>
                            <w:ind w:left="60"/>
                          </w:pPr>
                          <w:r>
                            <w:fldChar w:fldCharType="begin"/>
                          </w:r>
                          <w: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B0D9F" id="_x0000_t202" coordsize="21600,21600" o:spt="202" path="m,l,21600r21600,l21600,xe">
              <v:stroke joinstyle="miter"/>
              <v:path gradientshapeok="t" o:connecttype="rect"/>
            </v:shapetype>
            <v:shape id="Text Box 306" o:spid="_x0000_s1193" type="#_x0000_t202" style="position:absolute;margin-left:300pt;margin-top:728.7pt;width:13pt;height:15.3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" filled="f" stroked="f">
              <v:textbox inset="0,0,0,0">
                <w:txbxContent>
                  <w:p w14:paraId="0AD41D3D" w14:textId="77777777" w:rsidR="00B6495C" w:rsidRDefault="00B6495C">
                    <w:pPr>
                      <w:pStyle w:val="BodyText"/>
                      <w:spacing w:before="10"/>
                      <w:ind w:left="60"/>
                    </w:pPr>
                    <w:r>
                      <w:fldChar w:fldCharType="begin"/>
                    </w:r>
                    <w:r>
                      <w:instrText xml:space="preserve"> PAGE </w:instrText>
                    </w:r>
                    <w:r>
                      <w:fldChar w:fldCharType="separate"/>
                    </w:r>
                    <w:r>
                      <w:t>7</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1E0A8" w14:textId="6AC7AE8F" w:rsidR="00B6495C" w:rsidRDefault="00B6495C">
    <w:pPr>
      <w:pStyle w:val="BodyText"/>
      <w:spacing w:line="14" w:lineRule="auto"/>
      <w:rPr>
        <w:sz w:val="20"/>
      </w:rPr>
    </w:pPr>
    <w:r>
      <w:rPr>
        <w:noProof/>
        <w:sz w:val="24"/>
      </w:rPr>
      <mc:AlternateContent>
        <mc:Choice Requires="wps">
          <w:drawing>
            <wp:anchor distT="0" distB="0" distL="114300" distR="114300" simplePos="0" relativeHeight="251780096" behindDoc="1" locked="0" layoutInCell="1" allowOverlap="1" wp14:anchorId="747B33EE" wp14:editId="59389562">
              <wp:simplePos x="0" y="0"/>
              <wp:positionH relativeFrom="page">
                <wp:posOffset>3810000</wp:posOffset>
              </wp:positionH>
              <wp:positionV relativeFrom="page">
                <wp:posOffset>9254490</wp:posOffset>
              </wp:positionV>
              <wp:extent cx="165100" cy="19431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3C0A6" w14:textId="77777777" w:rsidR="00B6495C" w:rsidRDefault="00B6495C">
                          <w:pPr>
                            <w:pStyle w:val="BodyText"/>
                            <w:spacing w:before="10"/>
                            <w:ind w:left="60"/>
                          </w:pPr>
                          <w:r>
                            <w:fldChar w:fldCharType="begin"/>
                          </w:r>
                          <w: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B33EE" id="_x0000_t202" coordsize="21600,21600" o:spt="202" path="m,l,21600r21600,l21600,xe">
              <v:stroke joinstyle="miter"/>
              <v:path gradientshapeok="t" o:connecttype="rect"/>
            </v:shapetype>
            <v:shape id="Text Box 304" o:spid="_x0000_s1195" type="#_x0000_t202" style="position:absolute;margin-left:300pt;margin-top:728.7pt;width:13pt;height:15.3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" filled="f" stroked="f">
              <v:textbox inset="0,0,0,0">
                <w:txbxContent>
                  <w:p w14:paraId="3603C0A6" w14:textId="77777777" w:rsidR="00B6495C" w:rsidRDefault="00B6495C">
                    <w:pPr>
                      <w:pStyle w:val="BodyText"/>
                      <w:spacing w:before="10"/>
                      <w:ind w:left="60"/>
                    </w:pPr>
                    <w:r>
                      <w:fldChar w:fldCharType="begin"/>
                    </w:r>
                    <w:r>
                      <w:instrText xml:space="preserve"> PAGE </w:instrText>
                    </w:r>
                    <w:r>
                      <w:fldChar w:fldCharType="separate"/>
                    </w:r>
                    <w:r>
                      <w:t>8</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28AEE" w14:textId="274749BE" w:rsidR="00B6495C" w:rsidRDefault="00B6495C">
    <w:pPr>
      <w:pStyle w:val="BodyText"/>
      <w:spacing w:line="14" w:lineRule="auto"/>
      <w:rPr>
        <w:sz w:val="20"/>
      </w:rPr>
    </w:pPr>
    <w:r>
      <w:rPr>
        <w:noProof/>
        <w:sz w:val="24"/>
      </w:rPr>
      <mc:AlternateContent>
        <mc:Choice Requires="wps">
          <w:drawing>
            <wp:anchor distT="0" distB="0" distL="114300" distR="114300" simplePos="0" relativeHeight="251782144" behindDoc="1" locked="0" layoutInCell="1" allowOverlap="1" wp14:anchorId="298C4E70" wp14:editId="100B945C">
              <wp:simplePos x="0" y="0"/>
              <wp:positionH relativeFrom="page">
                <wp:posOffset>3810000</wp:posOffset>
              </wp:positionH>
              <wp:positionV relativeFrom="page">
                <wp:posOffset>9254490</wp:posOffset>
              </wp:positionV>
              <wp:extent cx="165100" cy="194310"/>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025E7" w14:textId="77777777" w:rsidR="00B6495C" w:rsidRDefault="00B6495C">
                          <w:pPr>
                            <w:pStyle w:val="BodyText"/>
                            <w:spacing w:before="10"/>
                            <w:ind w:left="60"/>
                          </w:pPr>
                          <w:r>
                            <w:fldChar w:fldCharType="begin"/>
                          </w:r>
                          <w: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C4E70" id="_x0000_t202" coordsize="21600,21600" o:spt="202" path="m,l,21600r21600,l21600,xe">
              <v:stroke joinstyle="miter"/>
              <v:path gradientshapeok="t" o:connecttype="rect"/>
            </v:shapetype>
            <v:shape id="Text Box 302" o:spid="_x0000_s1197" type="#_x0000_t202" style="position:absolute;margin-left:300pt;margin-top:728.7pt;width:13pt;height:15.3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" filled="f" stroked="f">
              <v:textbox inset="0,0,0,0">
                <w:txbxContent>
                  <w:p w14:paraId="100025E7" w14:textId="77777777" w:rsidR="00B6495C" w:rsidRDefault="00B6495C">
                    <w:pPr>
                      <w:pStyle w:val="BodyText"/>
                      <w:spacing w:before="10"/>
                      <w:ind w:left="60"/>
                    </w:pPr>
                    <w:r>
                      <w:fldChar w:fldCharType="begin"/>
                    </w:r>
                    <w:r>
                      <w:instrText xml:space="preserve"> PAGE </w:instrText>
                    </w:r>
                    <w:r>
                      <w:fldChar w:fldCharType="separate"/>
                    </w:r>
                    <w: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A11EF" w14:textId="5170F747" w:rsidR="000F4751" w:rsidRDefault="00065EB7">
    <w:pPr>
      <w:pStyle w:val="BodyText"/>
      <w:spacing w:line="14" w:lineRule="auto"/>
      <w:rPr>
        <w:sz w:val="20"/>
      </w:rPr>
    </w:pPr>
    <w:r>
      <w:rPr>
        <w:noProof/>
      </w:rPr>
      <mc:AlternateContent>
        <mc:Choice Requires="wps">
          <w:drawing>
            <wp:anchor distT="0" distB="0" distL="114300" distR="114300" simplePos="0" relativeHeight="251669504" behindDoc="1" locked="0" layoutInCell="1" allowOverlap="1" wp14:anchorId="0D906C45" wp14:editId="0FB943F6">
              <wp:simplePos x="0" y="0"/>
              <wp:positionH relativeFrom="page">
                <wp:posOffset>5931535</wp:posOffset>
              </wp:positionH>
              <wp:positionV relativeFrom="page">
                <wp:posOffset>9420860</wp:posOffset>
              </wp:positionV>
              <wp:extent cx="991235" cy="187960"/>
              <wp:effectExtent l="0" t="635" r="1905" b="190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0D627" w14:textId="77777777" w:rsidR="000F4751" w:rsidRDefault="0005554E">
                          <w:pPr>
                            <w:pStyle w:val="BodyText"/>
                            <w:spacing w:before="10"/>
                            <w:ind w:left="20"/>
                          </w:pPr>
                          <w:r>
                            <w:rPr>
                              <w:color w:val="010101"/>
                            </w:rPr>
                            <w:t>Barlow,</w:t>
                          </w:r>
                          <w:r>
                            <w:rPr>
                              <w:color w:val="010101"/>
                              <w:spacing w:val="27"/>
                            </w:rPr>
                            <w:t xml:space="preserve"> </w:t>
                          </w:r>
                          <w:r>
                            <w:rPr>
                              <w:color w:val="010101"/>
                            </w:rPr>
                            <w:t>page</w:t>
                          </w:r>
                          <w:r>
                            <w:rPr>
                              <w:color w:val="010101"/>
                              <w:spacing w:val="21"/>
                            </w:rPr>
                            <w:t xml:space="preserve"> </w:t>
                          </w:r>
                          <w:r>
                            <w:fldChar w:fldCharType="begin"/>
                          </w:r>
                          <w:r>
                            <w:rPr>
                              <w:color w:val="010101"/>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06C45" id="_x0000_t202" coordsize="21600,21600" o:spt="202" path="m,l,21600r21600,l21600,xe">
              <v:stroke joinstyle="miter"/>
              <v:path gradientshapeok="t" o:connecttype="rect"/>
            </v:shapetype>
            <v:shape id="Text Box 156" o:spid="_x0000_s1090" type="#_x0000_t202" style="position:absolute;margin-left:467.05pt;margin-top:741.8pt;width:78.05pt;height:14.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" filled="f" stroked="f">
              <v:textbox inset="0,0,0,0">
                <w:txbxContent>
                  <w:p w14:paraId="6330D627" w14:textId="77777777" w:rsidR="000F4751" w:rsidRDefault="0005554E">
                    <w:pPr>
                      <w:pStyle w:val="BodyText"/>
                      <w:spacing w:before="10"/>
                      <w:ind w:left="20"/>
                    </w:pPr>
                    <w:r>
                      <w:rPr>
                        <w:color w:val="010101"/>
                      </w:rPr>
                      <w:t>Barlow,</w:t>
                    </w:r>
                    <w:r>
                      <w:rPr>
                        <w:color w:val="010101"/>
                        <w:spacing w:val="27"/>
                      </w:rPr>
                      <w:t xml:space="preserve"> </w:t>
                    </w:r>
                    <w:r>
                      <w:rPr>
                        <w:color w:val="010101"/>
                      </w:rPr>
                      <w:t>page</w:t>
                    </w:r>
                    <w:r>
                      <w:rPr>
                        <w:color w:val="010101"/>
                        <w:spacing w:val="21"/>
                      </w:rPr>
                      <w:t xml:space="preserve"> </w:t>
                    </w:r>
                    <w:r>
                      <w:fldChar w:fldCharType="begin"/>
                    </w:r>
                    <w:r>
                      <w:rPr>
                        <w:color w:val="010101"/>
                      </w:rPr>
                      <w:instrText xml:space="preserve"> PAGE </w:instrText>
                    </w:r>
                    <w:r>
                      <w:fldChar w:fldCharType="separate"/>
                    </w:r>
                    <w:r>
                      <w:t>5</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3813A" w14:textId="07345755" w:rsidR="00B6495C" w:rsidRDefault="00B6495C">
    <w:pPr>
      <w:pStyle w:val="BodyText"/>
      <w:spacing w:line="14" w:lineRule="auto"/>
      <w:rPr>
        <w:sz w:val="20"/>
      </w:rPr>
    </w:pPr>
    <w:r>
      <w:rPr>
        <w:noProof/>
        <w:sz w:val="24"/>
      </w:rPr>
      <mc:AlternateContent>
        <mc:Choice Requires="wps">
          <w:drawing>
            <wp:anchor distT="0" distB="0" distL="114300" distR="114300" simplePos="0" relativeHeight="251784192" behindDoc="1" locked="0" layoutInCell="1" allowOverlap="1" wp14:anchorId="3ED8E56F" wp14:editId="64074D7B">
              <wp:simplePos x="0" y="0"/>
              <wp:positionH relativeFrom="page">
                <wp:posOffset>3771900</wp:posOffset>
              </wp:positionH>
              <wp:positionV relativeFrom="page">
                <wp:posOffset>9254490</wp:posOffset>
              </wp:positionV>
              <wp:extent cx="241300" cy="194310"/>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1F69D" w14:textId="77777777" w:rsidR="00B6495C" w:rsidRDefault="00B6495C">
                          <w:pPr>
                            <w:pStyle w:val="BodyText"/>
                            <w:spacing w:before="1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8E56F" id="_x0000_t202" coordsize="21600,21600" o:spt="202" path="m,l,21600r21600,l21600,xe">
              <v:stroke joinstyle="miter"/>
              <v:path gradientshapeok="t" o:connecttype="rect"/>
            </v:shapetype>
            <v:shape id="Text Box 300" o:spid="_x0000_s1199" type="#_x0000_t202" style="position:absolute;margin-left:297pt;margin-top:728.7pt;width:19pt;height:15.3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" filled="f" stroked="f">
              <v:textbox inset="0,0,0,0">
                <w:txbxContent>
                  <w:p w14:paraId="5DB1F69D" w14:textId="77777777" w:rsidR="00B6495C" w:rsidRDefault="00B6495C">
                    <w:pPr>
                      <w:pStyle w:val="BodyText"/>
                      <w:spacing w:before="1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51E90" w14:textId="7FCF9335" w:rsidR="00B6495C" w:rsidRDefault="00B6495C">
    <w:pPr>
      <w:pStyle w:val="BodyText"/>
      <w:spacing w:line="14" w:lineRule="auto"/>
      <w:rPr>
        <w:sz w:val="20"/>
      </w:rPr>
    </w:pPr>
    <w:r>
      <w:rPr>
        <w:noProof/>
        <w:sz w:val="24"/>
      </w:rPr>
      <mc:AlternateContent>
        <mc:Choice Requires="wps">
          <w:drawing>
            <wp:anchor distT="0" distB="0" distL="114300" distR="114300" simplePos="0" relativeHeight="251786240" behindDoc="1" locked="0" layoutInCell="1" allowOverlap="1" wp14:anchorId="2A824AF0" wp14:editId="7FCD3DFA">
              <wp:simplePos x="0" y="0"/>
              <wp:positionH relativeFrom="page">
                <wp:posOffset>3771900</wp:posOffset>
              </wp:positionH>
              <wp:positionV relativeFrom="page">
                <wp:posOffset>9254490</wp:posOffset>
              </wp:positionV>
              <wp:extent cx="241300" cy="194310"/>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021BC" w14:textId="77777777" w:rsidR="00B6495C" w:rsidRDefault="00B6495C">
                          <w:pPr>
                            <w:pStyle w:val="BodyText"/>
                            <w:spacing w:before="10"/>
                            <w:ind w:left="6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24AF0" id="_x0000_t202" coordsize="21600,21600" o:spt="202" path="m,l,21600r21600,l21600,xe">
              <v:stroke joinstyle="miter"/>
              <v:path gradientshapeok="t" o:connecttype="rect"/>
            </v:shapetype>
            <v:shape id="Text Box 298" o:spid="_x0000_s1201" type="#_x0000_t202" style="position:absolute;margin-left:297pt;margin-top:728.7pt;width:19pt;height:15.3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EYOykztAQAAwgMAAA4AAAAAAAAAAAAAAAAALgIAAGRy&#13;&#10;cy9lMm9Eb2MueG1sUEsBAi0AFAAGAAgAAAAhAFcYAM7lAAAAEgEAAA8AAAAAAAAAAAAAAAAARwQA&#13;&#10;AGRycy9kb3ducmV2LnhtbFBLBQYAAAAABAAEAPMAAABZBQAAAAA=&#13;&#10;" filled="f" stroked="f">
              <v:textbox inset="0,0,0,0">
                <w:txbxContent>
                  <w:p w14:paraId="39C021BC" w14:textId="77777777" w:rsidR="00B6495C" w:rsidRDefault="00B6495C">
                    <w:pPr>
                      <w:pStyle w:val="BodyText"/>
                      <w:spacing w:before="10"/>
                      <w:ind w:left="60"/>
                    </w:pPr>
                    <w:r>
                      <w:fldChar w:fldCharType="begin"/>
                    </w:r>
                    <w:r>
                      <w:instrText xml:space="preserve"> PAGE </w:instrText>
                    </w:r>
                    <w:r>
                      <w:fldChar w:fldCharType="separate"/>
                    </w:r>
                    <w:r>
                      <w:t>11</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C5C5D" w14:textId="664404C7" w:rsidR="00B6495C" w:rsidRDefault="00B6495C">
    <w:pPr>
      <w:pStyle w:val="BodyText"/>
      <w:spacing w:line="14" w:lineRule="auto"/>
      <w:rPr>
        <w:sz w:val="20"/>
      </w:rPr>
    </w:pPr>
    <w:r>
      <w:rPr>
        <w:noProof/>
        <w:sz w:val="24"/>
      </w:rPr>
      <mc:AlternateContent>
        <mc:Choice Requires="wps">
          <w:drawing>
            <wp:anchor distT="0" distB="0" distL="114300" distR="114300" simplePos="0" relativeHeight="251788288" behindDoc="1" locked="0" layoutInCell="1" allowOverlap="1" wp14:anchorId="00EC0EA9" wp14:editId="75E82799">
              <wp:simplePos x="0" y="0"/>
              <wp:positionH relativeFrom="page">
                <wp:posOffset>3771900</wp:posOffset>
              </wp:positionH>
              <wp:positionV relativeFrom="page">
                <wp:posOffset>9254490</wp:posOffset>
              </wp:positionV>
              <wp:extent cx="241300" cy="1943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A2352" w14:textId="77777777" w:rsidR="00B6495C" w:rsidRDefault="00B6495C">
                          <w:pPr>
                            <w:pStyle w:val="BodyText"/>
                            <w:spacing w:before="10"/>
                            <w:ind w:left="60"/>
                          </w:pPr>
                          <w:r>
                            <w:fldChar w:fldCharType="begin"/>
                          </w:r>
                          <w: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C0EA9" id="_x0000_t202" coordsize="21600,21600" o:spt="202" path="m,l,21600r21600,l21600,xe">
              <v:stroke joinstyle="miter"/>
              <v:path gradientshapeok="t" o:connecttype="rect"/>
            </v:shapetype>
            <v:shape id="Text Box 296" o:spid="_x0000_s1203" type="#_x0000_t202" style="position:absolute;margin-left:297pt;margin-top:728.7pt;width:19pt;height:15.3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BmraeF7gEAAMIDAAAOAAAAAAAAAAAAAAAAAC4CAABk&#13;&#10;cnMvZTJvRG9jLnhtbFBLAQItABQABgAIAAAAIQBXGADO5QAAABIBAAAPAAAAAAAAAAAAAAAAAEgE&#13;&#10;AABkcnMvZG93bnJldi54bWxQSwUGAAAAAAQABADzAAAAWgUAAAAA&#13;&#10;" filled="f" stroked="f">
              <v:textbox inset="0,0,0,0">
                <w:txbxContent>
                  <w:p w14:paraId="39DA2352" w14:textId="77777777" w:rsidR="00B6495C" w:rsidRDefault="00B6495C">
                    <w:pPr>
                      <w:pStyle w:val="BodyText"/>
                      <w:spacing w:before="10"/>
                      <w:ind w:left="60"/>
                    </w:pPr>
                    <w:r>
                      <w:fldChar w:fldCharType="begin"/>
                    </w:r>
                    <w:r>
                      <w:instrText xml:space="preserve"> PAGE </w:instrText>
                    </w:r>
                    <w:r>
                      <w:fldChar w:fldCharType="separate"/>
                    </w:r>
                    <w:r>
                      <w:t>12</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F894A" w14:textId="362E44B1" w:rsidR="00B6495C" w:rsidRDefault="00B6495C">
    <w:pPr>
      <w:pStyle w:val="BodyText"/>
      <w:spacing w:line="14" w:lineRule="auto"/>
      <w:rPr>
        <w:sz w:val="20"/>
      </w:rPr>
    </w:pPr>
    <w:r>
      <w:rPr>
        <w:noProof/>
        <w:sz w:val="24"/>
      </w:rPr>
      <mc:AlternateContent>
        <mc:Choice Requires="wps">
          <w:drawing>
            <wp:anchor distT="0" distB="0" distL="114300" distR="114300" simplePos="0" relativeHeight="251790336" behindDoc="1" locked="0" layoutInCell="1" allowOverlap="1" wp14:anchorId="0D9553F1" wp14:editId="5C86B082">
              <wp:simplePos x="0" y="0"/>
              <wp:positionH relativeFrom="page">
                <wp:posOffset>3771900</wp:posOffset>
              </wp:positionH>
              <wp:positionV relativeFrom="page">
                <wp:posOffset>9254490</wp:posOffset>
              </wp:positionV>
              <wp:extent cx="241300" cy="19431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C0198" w14:textId="77777777" w:rsidR="00B6495C" w:rsidRDefault="00B6495C">
                          <w:pPr>
                            <w:pStyle w:val="BodyText"/>
                            <w:spacing w:before="10"/>
                            <w:ind w:left="60"/>
                          </w:pPr>
                          <w:r>
                            <w:fldChar w:fldCharType="begin"/>
                          </w:r>
                          <w: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553F1" id="_x0000_t202" coordsize="21600,21600" o:spt="202" path="m,l,21600r21600,l21600,xe">
              <v:stroke joinstyle="miter"/>
              <v:path gradientshapeok="t" o:connecttype="rect"/>
            </v:shapetype>
            <v:shape id="Text Box 294" o:spid="_x0000_s1205" type="#_x0000_t202" style="position:absolute;margin-left:297pt;margin-top:728.7pt;width:19pt;height:15.3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D1EL8M7gEAAMIDAAAOAAAAAAAAAAAAAAAAAC4CAABk&#13;&#10;cnMvZTJvRG9jLnhtbFBLAQItABQABgAIAAAAIQBXGADO5QAAABIBAAAPAAAAAAAAAAAAAAAAAEgE&#13;&#10;AABkcnMvZG93bnJldi54bWxQSwUGAAAAAAQABADzAAAAWgUAAAAA&#13;&#10;" filled="f" stroked="f">
              <v:textbox inset="0,0,0,0">
                <w:txbxContent>
                  <w:p w14:paraId="240C0198" w14:textId="77777777" w:rsidR="00B6495C" w:rsidRDefault="00B6495C">
                    <w:pPr>
                      <w:pStyle w:val="BodyText"/>
                      <w:spacing w:before="10"/>
                      <w:ind w:left="60"/>
                    </w:pPr>
                    <w:r>
                      <w:fldChar w:fldCharType="begin"/>
                    </w:r>
                    <w:r>
                      <w:instrText xml:space="preserve"> PAGE </w:instrText>
                    </w:r>
                    <w:r>
                      <w:fldChar w:fldCharType="separate"/>
                    </w:r>
                    <w:r>
                      <w:t>13</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79458" w14:textId="3E55A690" w:rsidR="00B6495C" w:rsidRDefault="00B6495C">
    <w:pPr>
      <w:pStyle w:val="BodyText"/>
      <w:spacing w:line="14" w:lineRule="auto"/>
      <w:rPr>
        <w:sz w:val="20"/>
      </w:rPr>
    </w:pPr>
    <w:r>
      <w:rPr>
        <w:noProof/>
        <w:sz w:val="24"/>
      </w:rPr>
      <mc:AlternateContent>
        <mc:Choice Requires="wps">
          <w:drawing>
            <wp:anchor distT="0" distB="0" distL="114300" distR="114300" simplePos="0" relativeHeight="251792384" behindDoc="1" locked="0" layoutInCell="1" allowOverlap="1" wp14:anchorId="0E3E4E46" wp14:editId="168D1B1B">
              <wp:simplePos x="0" y="0"/>
              <wp:positionH relativeFrom="page">
                <wp:posOffset>3771900</wp:posOffset>
              </wp:positionH>
              <wp:positionV relativeFrom="page">
                <wp:posOffset>9254490</wp:posOffset>
              </wp:positionV>
              <wp:extent cx="241300" cy="19431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F7DD" w14:textId="77777777" w:rsidR="00B6495C" w:rsidRDefault="00B6495C">
                          <w:pPr>
                            <w:pStyle w:val="BodyText"/>
                            <w:spacing w:before="10"/>
                            <w:ind w:left="60"/>
                          </w:pPr>
                          <w:r>
                            <w:fldChar w:fldCharType="begin"/>
                          </w:r>
                          <w: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E4E46" id="_x0000_t202" coordsize="21600,21600" o:spt="202" path="m,l,21600r21600,l21600,xe">
              <v:stroke joinstyle="miter"/>
              <v:path gradientshapeok="t" o:connecttype="rect"/>
            </v:shapetype>
            <v:shape id="Text Box 292" o:spid="_x0000_s1207" type="#_x0000_t202" style="position:absolute;margin-left:297pt;margin-top:728.7pt;width:19pt;height:15.3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BaTyOM7gEAAMIDAAAOAAAAAAAAAAAAAAAAAC4CAABk&#13;&#10;cnMvZTJvRG9jLnhtbFBLAQItABQABgAIAAAAIQBXGADO5QAAABIBAAAPAAAAAAAAAAAAAAAAAEgE&#13;&#10;AABkcnMvZG93bnJldi54bWxQSwUGAAAAAAQABADzAAAAWgUAAAAA&#13;&#10;" filled="f" stroked="f">
              <v:textbox inset="0,0,0,0">
                <w:txbxContent>
                  <w:p w14:paraId="5964F7DD" w14:textId="77777777" w:rsidR="00B6495C" w:rsidRDefault="00B6495C">
                    <w:pPr>
                      <w:pStyle w:val="BodyText"/>
                      <w:spacing w:before="10"/>
                      <w:ind w:left="60"/>
                    </w:pPr>
                    <w:r>
                      <w:fldChar w:fldCharType="begin"/>
                    </w:r>
                    <w:r>
                      <w:instrText xml:space="preserve"> PAGE </w:instrText>
                    </w:r>
                    <w:r>
                      <w:fldChar w:fldCharType="separate"/>
                    </w:r>
                    <w:r>
                      <w:t>14</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11F2D" w14:textId="39E09A55" w:rsidR="00B6495C" w:rsidRDefault="00B6495C">
    <w:pPr>
      <w:pStyle w:val="BodyText"/>
      <w:spacing w:line="14" w:lineRule="auto"/>
      <w:rPr>
        <w:sz w:val="20"/>
      </w:rPr>
    </w:pPr>
    <w:r>
      <w:rPr>
        <w:noProof/>
        <w:sz w:val="24"/>
      </w:rPr>
      <mc:AlternateContent>
        <mc:Choice Requires="wps">
          <w:drawing>
            <wp:anchor distT="0" distB="0" distL="114300" distR="114300" simplePos="0" relativeHeight="251794432" behindDoc="1" locked="0" layoutInCell="1" allowOverlap="1" wp14:anchorId="440F4606" wp14:editId="6CFCD0BB">
              <wp:simplePos x="0" y="0"/>
              <wp:positionH relativeFrom="page">
                <wp:posOffset>3771900</wp:posOffset>
              </wp:positionH>
              <wp:positionV relativeFrom="page">
                <wp:posOffset>9254490</wp:posOffset>
              </wp:positionV>
              <wp:extent cx="241300" cy="194310"/>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46089" w14:textId="77777777" w:rsidR="00B6495C" w:rsidRDefault="00B6495C">
                          <w:pPr>
                            <w:pStyle w:val="BodyText"/>
                            <w:spacing w:before="10"/>
                            <w:ind w:left="60"/>
                          </w:pPr>
                          <w:r>
                            <w:fldChar w:fldCharType="begin"/>
                          </w:r>
                          <w: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F4606" id="_x0000_t202" coordsize="21600,21600" o:spt="202" path="m,l,21600r21600,l21600,xe">
              <v:stroke joinstyle="miter"/>
              <v:path gradientshapeok="t" o:connecttype="rect"/>
            </v:shapetype>
            <v:shape id="Text Box 290" o:spid="_x0000_s1209" type="#_x0000_t202" style="position:absolute;margin-left:297pt;margin-top:728.7pt;width:19pt;height:15.3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" filled="f" stroked="f">
              <v:textbox inset="0,0,0,0">
                <w:txbxContent>
                  <w:p w14:paraId="23F46089" w14:textId="77777777" w:rsidR="00B6495C" w:rsidRDefault="00B6495C">
                    <w:pPr>
                      <w:pStyle w:val="BodyText"/>
                      <w:spacing w:before="10"/>
                      <w:ind w:left="60"/>
                    </w:pPr>
                    <w:r>
                      <w:fldChar w:fldCharType="begin"/>
                    </w:r>
                    <w:r>
                      <w:instrText xml:space="preserve"> PAGE </w:instrText>
                    </w:r>
                    <w:r>
                      <w:fldChar w:fldCharType="separate"/>
                    </w:r>
                    <w:r>
                      <w:t>15</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36C1B" w14:textId="31DBFD72" w:rsidR="00B6495C" w:rsidRDefault="00B6495C">
    <w:pPr>
      <w:pStyle w:val="BodyText"/>
      <w:spacing w:line="14" w:lineRule="auto"/>
      <w:rPr>
        <w:sz w:val="20"/>
      </w:rPr>
    </w:pPr>
    <w:r>
      <w:rPr>
        <w:noProof/>
        <w:sz w:val="24"/>
      </w:rPr>
      <mc:AlternateContent>
        <mc:Choice Requires="wps">
          <w:drawing>
            <wp:anchor distT="0" distB="0" distL="114300" distR="114300" simplePos="0" relativeHeight="251796480" behindDoc="1" locked="0" layoutInCell="1" allowOverlap="1" wp14:anchorId="68891AE3" wp14:editId="0F510290">
              <wp:simplePos x="0" y="0"/>
              <wp:positionH relativeFrom="page">
                <wp:posOffset>3771900</wp:posOffset>
              </wp:positionH>
              <wp:positionV relativeFrom="page">
                <wp:posOffset>9254490</wp:posOffset>
              </wp:positionV>
              <wp:extent cx="241300" cy="19431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8C8A0" w14:textId="77777777" w:rsidR="00B6495C" w:rsidRDefault="00B6495C">
                          <w:pPr>
                            <w:pStyle w:val="BodyText"/>
                            <w:spacing w:before="10"/>
                            <w:ind w:left="60"/>
                          </w:pPr>
                          <w:r>
                            <w:fldChar w:fldCharType="begin"/>
                          </w:r>
                          <w: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91AE3" id="_x0000_t202" coordsize="21600,21600" o:spt="202" path="m,l,21600r21600,l21600,xe">
              <v:stroke joinstyle="miter"/>
              <v:path gradientshapeok="t" o:connecttype="rect"/>
            </v:shapetype>
            <v:shape id="Text Box 288" o:spid="_x0000_s1211" type="#_x0000_t202" style="position:absolute;margin-left:297pt;margin-top:728.7pt;width:19pt;height:15.3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BHYLWV7gEAAMIDAAAOAAAAAAAAAAAAAAAAAC4CAABk&#13;&#10;cnMvZTJvRG9jLnhtbFBLAQItABQABgAIAAAAIQBXGADO5QAAABIBAAAPAAAAAAAAAAAAAAAAAEgE&#13;&#10;AABkcnMvZG93bnJldi54bWxQSwUGAAAAAAQABADzAAAAWgUAAAAA&#13;&#10;" filled="f" stroked="f">
              <v:textbox inset="0,0,0,0">
                <w:txbxContent>
                  <w:p w14:paraId="2F78C8A0" w14:textId="77777777" w:rsidR="00B6495C" w:rsidRDefault="00B6495C">
                    <w:pPr>
                      <w:pStyle w:val="BodyText"/>
                      <w:spacing w:before="10"/>
                      <w:ind w:left="60"/>
                    </w:pPr>
                    <w:r>
                      <w:fldChar w:fldCharType="begin"/>
                    </w:r>
                    <w:r>
                      <w:instrText xml:space="preserve"> PAGE </w:instrText>
                    </w:r>
                    <w:r>
                      <w:fldChar w:fldCharType="separate"/>
                    </w:r>
                    <w:r>
                      <w:t>16</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4218A" w14:textId="7531B237" w:rsidR="00B6495C" w:rsidRDefault="00B6495C">
    <w:pPr>
      <w:pStyle w:val="BodyText"/>
      <w:spacing w:line="14" w:lineRule="auto"/>
      <w:rPr>
        <w:sz w:val="20"/>
      </w:rPr>
    </w:pPr>
    <w:r>
      <w:rPr>
        <w:noProof/>
        <w:sz w:val="24"/>
      </w:rPr>
      <mc:AlternateContent>
        <mc:Choice Requires="wps">
          <w:drawing>
            <wp:anchor distT="0" distB="0" distL="114300" distR="114300" simplePos="0" relativeHeight="251798528" behindDoc="1" locked="0" layoutInCell="1" allowOverlap="1" wp14:anchorId="22800B49" wp14:editId="209AFEE7">
              <wp:simplePos x="0" y="0"/>
              <wp:positionH relativeFrom="page">
                <wp:posOffset>3771900</wp:posOffset>
              </wp:positionH>
              <wp:positionV relativeFrom="page">
                <wp:posOffset>9254490</wp:posOffset>
              </wp:positionV>
              <wp:extent cx="241300" cy="19431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40F2B" w14:textId="77777777" w:rsidR="00B6495C" w:rsidRDefault="00B6495C">
                          <w:pPr>
                            <w:pStyle w:val="BodyText"/>
                            <w:spacing w:before="10"/>
                            <w:ind w:left="60"/>
                          </w:pPr>
                          <w:r>
                            <w:fldChar w:fldCharType="begin"/>
                          </w:r>
                          <w: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00B49" id="_x0000_t202" coordsize="21600,21600" o:spt="202" path="m,l,21600r21600,l21600,xe">
              <v:stroke joinstyle="miter"/>
              <v:path gradientshapeok="t" o:connecttype="rect"/>
            </v:shapetype>
            <v:shape id="Text Box 286" o:spid="_x0000_s1213" type="#_x0000_t202" style="position:absolute;margin-left:297pt;margin-top:728.7pt;width:19pt;height:15.3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Bnw9hc7gEAAMIDAAAOAAAAAAAAAAAAAAAAAC4CAABk&#13;&#10;cnMvZTJvRG9jLnhtbFBLAQItABQABgAIAAAAIQBXGADO5QAAABIBAAAPAAAAAAAAAAAAAAAAAEgE&#13;&#10;AABkcnMvZG93bnJldi54bWxQSwUGAAAAAAQABADzAAAAWgUAAAAA&#13;&#10;" filled="f" stroked="f">
              <v:textbox inset="0,0,0,0">
                <w:txbxContent>
                  <w:p w14:paraId="35340F2B" w14:textId="77777777" w:rsidR="00B6495C" w:rsidRDefault="00B6495C">
                    <w:pPr>
                      <w:pStyle w:val="BodyText"/>
                      <w:spacing w:before="10"/>
                      <w:ind w:left="60"/>
                    </w:pPr>
                    <w:r>
                      <w:fldChar w:fldCharType="begin"/>
                    </w:r>
                    <w:r>
                      <w:instrText xml:space="preserve"> PAGE </w:instrText>
                    </w:r>
                    <w:r>
                      <w:fldChar w:fldCharType="separate"/>
                    </w:r>
                    <w:r>
                      <w:t>17</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D3E52" w14:textId="3D2B3EC1" w:rsidR="00B6495C" w:rsidRDefault="00B6495C">
    <w:pPr>
      <w:pStyle w:val="BodyText"/>
      <w:spacing w:line="14" w:lineRule="auto"/>
      <w:rPr>
        <w:sz w:val="20"/>
      </w:rPr>
    </w:pPr>
    <w:r>
      <w:rPr>
        <w:noProof/>
        <w:sz w:val="24"/>
      </w:rPr>
      <mc:AlternateContent>
        <mc:Choice Requires="wps">
          <w:drawing>
            <wp:anchor distT="0" distB="0" distL="114300" distR="114300" simplePos="0" relativeHeight="251800576" behindDoc="1" locked="0" layoutInCell="1" allowOverlap="1" wp14:anchorId="4AF8C769" wp14:editId="23DF00B7">
              <wp:simplePos x="0" y="0"/>
              <wp:positionH relativeFrom="page">
                <wp:posOffset>3771900</wp:posOffset>
              </wp:positionH>
              <wp:positionV relativeFrom="page">
                <wp:posOffset>9254490</wp:posOffset>
              </wp:positionV>
              <wp:extent cx="241300" cy="19431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1CDF7" w14:textId="77777777" w:rsidR="00B6495C" w:rsidRDefault="00B6495C">
                          <w:pPr>
                            <w:pStyle w:val="BodyText"/>
                            <w:spacing w:before="10"/>
                            <w:ind w:left="60"/>
                          </w:pPr>
                          <w:r>
                            <w:fldChar w:fldCharType="begin"/>
                          </w:r>
                          <w: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8C769" id="_x0000_t202" coordsize="21600,21600" o:spt="202" path="m,l,21600r21600,l21600,xe">
              <v:stroke joinstyle="miter"/>
              <v:path gradientshapeok="t" o:connecttype="rect"/>
            </v:shapetype>
            <v:shape id="Text Box 284" o:spid="_x0000_s1215" type="#_x0000_t202" style="position:absolute;margin-left:297pt;margin-top:728.7pt;width:19pt;height:15.3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D0fsDV7gEAAMIDAAAOAAAAAAAAAAAAAAAAAC4CAABk&#13;&#10;cnMvZTJvRG9jLnhtbFBLAQItABQABgAIAAAAIQBXGADO5QAAABIBAAAPAAAAAAAAAAAAAAAAAEgE&#13;&#10;AABkcnMvZG93bnJldi54bWxQSwUGAAAAAAQABADzAAAAWgUAAAAA&#13;&#10;" filled="f" stroked="f">
              <v:textbox inset="0,0,0,0">
                <w:txbxContent>
                  <w:p w14:paraId="7F01CDF7" w14:textId="77777777" w:rsidR="00B6495C" w:rsidRDefault="00B6495C">
                    <w:pPr>
                      <w:pStyle w:val="BodyText"/>
                      <w:spacing w:before="10"/>
                      <w:ind w:left="60"/>
                    </w:pPr>
                    <w:r>
                      <w:fldChar w:fldCharType="begin"/>
                    </w:r>
                    <w:r>
                      <w:instrText xml:space="preserve"> PAGE </w:instrText>
                    </w:r>
                    <w:r>
                      <w:fldChar w:fldCharType="separate"/>
                    </w:r>
                    <w:r>
                      <w:t>18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21BE9" w14:textId="47D4B9EE" w:rsidR="00B6495C" w:rsidRDefault="00B6495C">
    <w:pPr>
      <w:pStyle w:val="BodyText"/>
      <w:spacing w:line="14" w:lineRule="auto"/>
      <w:rPr>
        <w:sz w:val="20"/>
      </w:rPr>
    </w:pPr>
    <w:r>
      <w:rPr>
        <w:noProof/>
        <w:sz w:val="24"/>
      </w:rPr>
      <mc:AlternateContent>
        <mc:Choice Requires="wps">
          <w:drawing>
            <wp:anchor distT="0" distB="0" distL="114300" distR="114300" simplePos="0" relativeHeight="251802624" behindDoc="1" locked="0" layoutInCell="1" allowOverlap="1" wp14:anchorId="31E6CCC2" wp14:editId="0D852478">
              <wp:simplePos x="0" y="0"/>
              <wp:positionH relativeFrom="page">
                <wp:posOffset>3771900</wp:posOffset>
              </wp:positionH>
              <wp:positionV relativeFrom="page">
                <wp:posOffset>9254490</wp:posOffset>
              </wp:positionV>
              <wp:extent cx="241300" cy="194310"/>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9AAD7" w14:textId="77777777" w:rsidR="00B6495C" w:rsidRDefault="00B6495C">
                          <w:pPr>
                            <w:pStyle w:val="BodyText"/>
                            <w:spacing w:before="10"/>
                            <w:ind w:left="60"/>
                          </w:pPr>
                          <w:r>
                            <w:fldChar w:fldCharType="begin"/>
                          </w:r>
                          <w: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6CCC2" id="_x0000_t202" coordsize="21600,21600" o:spt="202" path="m,l,21600r21600,l21600,xe">
              <v:stroke joinstyle="miter"/>
              <v:path gradientshapeok="t" o:connecttype="rect"/>
            </v:shapetype>
            <v:shape id="Text Box 282" o:spid="_x0000_s1217" type="#_x0000_t202" style="position:absolute;margin-left:297pt;margin-top:728.7pt;width:19pt;height:15.3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BbIVxV7gEAAMIDAAAOAAAAAAAAAAAAAAAAAC4CAABk&#13;&#10;cnMvZTJvRG9jLnhtbFBLAQItABQABgAIAAAAIQBXGADO5QAAABIBAAAPAAAAAAAAAAAAAAAAAEgE&#13;&#10;AABkcnMvZG93bnJldi54bWxQSwUGAAAAAAQABADzAAAAWgUAAAAA&#13;&#10;" filled="f" stroked="f">
              <v:textbox inset="0,0,0,0">
                <w:txbxContent>
                  <w:p w14:paraId="37C9AAD7" w14:textId="77777777" w:rsidR="00B6495C" w:rsidRDefault="00B6495C">
                    <w:pPr>
                      <w:pStyle w:val="BodyText"/>
                      <w:spacing w:before="10"/>
                      <w:ind w:left="60"/>
                    </w:pPr>
                    <w:r>
                      <w:fldChar w:fldCharType="begin"/>
                    </w:r>
                    <w:r>
                      <w:instrText xml:space="preserve"> PAGE </w:instrText>
                    </w:r>
                    <w:r>
                      <w:fldChar w:fldCharType="separate"/>
                    </w:r>
                    <w:r>
                      <w:t>19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B3B95" w14:textId="366A147C" w:rsidR="000F4751" w:rsidRDefault="00065EB7">
    <w:pPr>
      <w:pStyle w:val="BodyText"/>
      <w:spacing w:line="14" w:lineRule="auto"/>
      <w:rPr>
        <w:sz w:val="20"/>
      </w:rPr>
    </w:pPr>
    <w:r>
      <w:rPr>
        <w:noProof/>
      </w:rPr>
      <mc:AlternateContent>
        <mc:Choice Requires="wps">
          <w:drawing>
            <wp:anchor distT="0" distB="0" distL="114300" distR="114300" simplePos="0" relativeHeight="251671552" behindDoc="1" locked="0" layoutInCell="1" allowOverlap="1" wp14:anchorId="3B9B0BF3" wp14:editId="3E17E99D">
              <wp:simplePos x="0" y="0"/>
              <wp:positionH relativeFrom="page">
                <wp:posOffset>5931535</wp:posOffset>
              </wp:positionH>
              <wp:positionV relativeFrom="page">
                <wp:posOffset>9426575</wp:posOffset>
              </wp:positionV>
              <wp:extent cx="986790" cy="180340"/>
              <wp:effectExtent l="0" t="0" r="0" b="381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45268" w14:textId="77777777" w:rsidR="000F4751" w:rsidRDefault="0005554E">
                          <w:pPr>
                            <w:spacing w:before="11"/>
                            <w:ind w:left="20"/>
                          </w:pPr>
                          <w:r>
                            <w:rPr>
                              <w:color w:val="010101"/>
                              <w:w w:val="105"/>
                            </w:rPr>
                            <w:t>Barlow,</w:t>
                          </w:r>
                          <w:r>
                            <w:rPr>
                              <w:color w:val="010101"/>
                              <w:spacing w:val="24"/>
                              <w:w w:val="105"/>
                            </w:rPr>
                            <w:t xml:space="preserve"> </w:t>
                          </w:r>
                          <w:r>
                            <w:rPr>
                              <w:color w:val="010101"/>
                              <w:w w:val="105"/>
                            </w:rPr>
                            <w:t>page</w:t>
                          </w:r>
                          <w:r>
                            <w:rPr>
                              <w:color w:val="010101"/>
                              <w:spacing w:val="11"/>
                              <w:w w:val="105"/>
                            </w:rPr>
                            <w:t xml:space="preserve"> </w:t>
                          </w:r>
                          <w:r>
                            <w:fldChar w:fldCharType="begin"/>
                          </w:r>
                          <w:r>
                            <w:rPr>
                              <w:color w:val="010101"/>
                              <w:w w:val="105"/>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B0BF3" id="_x0000_t202" coordsize="21600,21600" o:spt="202" path="m,l,21600r21600,l21600,xe">
              <v:stroke joinstyle="miter"/>
              <v:path gradientshapeok="t" o:connecttype="rect"/>
            </v:shapetype>
            <v:shape id="Text Box 154" o:spid="_x0000_s1092" type="#_x0000_t202" style="position:absolute;margin-left:467.05pt;margin-top:742.25pt;width:77.7pt;height:1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" filled="f" stroked="f">
              <v:textbox inset="0,0,0,0">
                <w:txbxContent>
                  <w:p w14:paraId="28445268" w14:textId="77777777" w:rsidR="000F4751" w:rsidRDefault="0005554E">
                    <w:pPr>
                      <w:spacing w:before="11"/>
                      <w:ind w:left="20"/>
                    </w:pPr>
                    <w:r>
                      <w:rPr>
                        <w:color w:val="010101"/>
                        <w:w w:val="105"/>
                      </w:rPr>
                      <w:t>Barlow,</w:t>
                    </w:r>
                    <w:r>
                      <w:rPr>
                        <w:color w:val="010101"/>
                        <w:spacing w:val="24"/>
                        <w:w w:val="105"/>
                      </w:rPr>
                      <w:t xml:space="preserve"> </w:t>
                    </w:r>
                    <w:r>
                      <w:rPr>
                        <w:color w:val="010101"/>
                        <w:w w:val="105"/>
                      </w:rPr>
                      <w:t>page</w:t>
                    </w:r>
                    <w:r>
                      <w:rPr>
                        <w:color w:val="010101"/>
                        <w:spacing w:val="11"/>
                        <w:w w:val="105"/>
                      </w:rPr>
                      <w:t xml:space="preserve"> </w:t>
                    </w:r>
                    <w:r>
                      <w:fldChar w:fldCharType="begin"/>
                    </w:r>
                    <w:r>
                      <w:rPr>
                        <w:color w:val="010101"/>
                        <w:w w:val="105"/>
                      </w:rPr>
                      <w:instrText xml:space="preserve"> PAGE </w:instrText>
                    </w:r>
                    <w:r>
                      <w:fldChar w:fldCharType="separate"/>
                    </w:r>
                    <w:r>
                      <w:t>6</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47D6F" w14:textId="34D4741E" w:rsidR="00B6495C" w:rsidRDefault="00B6495C">
    <w:pPr>
      <w:pStyle w:val="BodyText"/>
      <w:spacing w:line="14" w:lineRule="auto"/>
      <w:rPr>
        <w:sz w:val="20"/>
      </w:rPr>
    </w:pPr>
    <w:r>
      <w:rPr>
        <w:noProof/>
        <w:sz w:val="24"/>
      </w:rPr>
      <mc:AlternateContent>
        <mc:Choice Requires="wps">
          <w:drawing>
            <wp:anchor distT="0" distB="0" distL="114300" distR="114300" simplePos="0" relativeHeight="251804672" behindDoc="1" locked="0" layoutInCell="1" allowOverlap="1" wp14:anchorId="76877B9E" wp14:editId="385876DB">
              <wp:simplePos x="0" y="0"/>
              <wp:positionH relativeFrom="page">
                <wp:posOffset>3771900</wp:posOffset>
              </wp:positionH>
              <wp:positionV relativeFrom="page">
                <wp:posOffset>9254490</wp:posOffset>
              </wp:positionV>
              <wp:extent cx="241300" cy="194310"/>
              <wp:effectExtent l="0" t="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91E4C" w14:textId="77777777" w:rsidR="00B6495C" w:rsidRDefault="00B6495C">
                          <w:pPr>
                            <w:pStyle w:val="BodyText"/>
                            <w:spacing w:before="10"/>
                            <w:ind w:left="60"/>
                          </w:pPr>
                          <w:r>
                            <w:fldChar w:fldCharType="begin"/>
                          </w:r>
                          <w: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77B9E" id="_x0000_t202" coordsize="21600,21600" o:spt="202" path="m,l,21600r21600,l21600,xe">
              <v:stroke joinstyle="miter"/>
              <v:path gradientshapeok="t" o:connecttype="rect"/>
            </v:shapetype>
            <v:shape id="Text Box 280" o:spid="_x0000_s1219" type="#_x0000_t202" style="position:absolute;margin-left:297pt;margin-top:728.7pt;width:19pt;height:15.3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OgaFtLtAQAAwgMAAA4AAAAAAAAAAAAAAAAALgIAAGRy&#13;&#10;cy9lMm9Eb2MueG1sUEsBAi0AFAAGAAgAAAAhAFcYAM7lAAAAEgEAAA8AAAAAAAAAAAAAAAAARwQA&#13;&#10;AGRycy9kb3ducmV2LnhtbFBLBQYAAAAABAAEAPMAAABZBQAAAAA=&#13;&#10;" filled="f" stroked="f">
              <v:textbox inset="0,0,0,0">
                <w:txbxContent>
                  <w:p w14:paraId="10891E4C" w14:textId="77777777" w:rsidR="00B6495C" w:rsidRDefault="00B6495C">
                    <w:pPr>
                      <w:pStyle w:val="BodyText"/>
                      <w:spacing w:before="10"/>
                      <w:ind w:left="60"/>
                    </w:pPr>
                    <w:r>
                      <w:fldChar w:fldCharType="begin"/>
                    </w:r>
                    <w:r>
                      <w:instrText xml:space="preserve"> PAGE </w:instrText>
                    </w:r>
                    <w:r>
                      <w:fldChar w:fldCharType="separate"/>
                    </w:r>
                    <w:r>
                      <w:t>20</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102E5" w14:textId="5940F0B8" w:rsidR="00B6495C" w:rsidRDefault="00B6495C">
    <w:pPr>
      <w:pStyle w:val="BodyText"/>
      <w:spacing w:line="14" w:lineRule="auto"/>
      <w:rPr>
        <w:sz w:val="20"/>
      </w:rPr>
    </w:pPr>
    <w:r>
      <w:rPr>
        <w:noProof/>
        <w:sz w:val="24"/>
      </w:rPr>
      <mc:AlternateContent>
        <mc:Choice Requires="wps">
          <w:drawing>
            <wp:anchor distT="0" distB="0" distL="114300" distR="114300" simplePos="0" relativeHeight="251806720" behindDoc="1" locked="0" layoutInCell="1" allowOverlap="1" wp14:anchorId="408D7D25" wp14:editId="2FB54C68">
              <wp:simplePos x="0" y="0"/>
              <wp:positionH relativeFrom="page">
                <wp:posOffset>3771900</wp:posOffset>
              </wp:positionH>
              <wp:positionV relativeFrom="page">
                <wp:posOffset>9254490</wp:posOffset>
              </wp:positionV>
              <wp:extent cx="241300" cy="194310"/>
              <wp:effectExtent l="0" t="0"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14075" w14:textId="77777777" w:rsidR="00B6495C" w:rsidRDefault="00B6495C">
                          <w:pPr>
                            <w:pStyle w:val="BodyText"/>
                            <w:spacing w:before="10"/>
                            <w:ind w:left="60"/>
                          </w:pPr>
                          <w:r>
                            <w:fldChar w:fldCharType="begin"/>
                          </w:r>
                          <w: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D7D25" id="_x0000_t202" coordsize="21600,21600" o:spt="202" path="m,l,21600r21600,l21600,xe">
              <v:stroke joinstyle="miter"/>
              <v:path gradientshapeok="t" o:connecttype="rect"/>
            </v:shapetype>
            <v:shape id="Text Box 278" o:spid="_x0000_s1221" type="#_x0000_t202" style="position:absolute;margin-left:297pt;margin-top:728.7pt;width:19pt;height:15.3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AtQ2137gEAAMIDAAAOAAAAAAAAAAAAAAAAAC4CAABk&#13;&#10;cnMvZTJvRG9jLnhtbFBLAQItABQABgAIAAAAIQBXGADO5QAAABIBAAAPAAAAAAAAAAAAAAAAAEgE&#13;&#10;AABkcnMvZG93bnJldi54bWxQSwUGAAAAAAQABADzAAAAWgUAAAAA&#13;&#10;" filled="f" stroked="f">
              <v:textbox inset="0,0,0,0">
                <w:txbxContent>
                  <w:p w14:paraId="6E514075" w14:textId="77777777" w:rsidR="00B6495C" w:rsidRDefault="00B6495C">
                    <w:pPr>
                      <w:pStyle w:val="BodyText"/>
                      <w:spacing w:before="10"/>
                      <w:ind w:left="60"/>
                    </w:pPr>
                    <w:r>
                      <w:fldChar w:fldCharType="begin"/>
                    </w:r>
                    <w:r>
                      <w:instrText xml:space="preserve"> PAGE </w:instrText>
                    </w:r>
                    <w:r>
                      <w:fldChar w:fldCharType="separate"/>
                    </w:r>
                    <w:r>
                      <w:t>21</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B0425" w14:textId="415E0CEB" w:rsidR="00B6495C" w:rsidRDefault="00B6495C">
    <w:pPr>
      <w:pStyle w:val="BodyText"/>
      <w:spacing w:line="14" w:lineRule="auto"/>
      <w:rPr>
        <w:sz w:val="20"/>
      </w:rPr>
    </w:pPr>
    <w:r>
      <w:rPr>
        <w:noProof/>
        <w:sz w:val="24"/>
      </w:rPr>
      <mc:AlternateContent>
        <mc:Choice Requires="wps">
          <w:drawing>
            <wp:anchor distT="0" distB="0" distL="114300" distR="114300" simplePos="0" relativeHeight="251808768" behindDoc="1" locked="0" layoutInCell="1" allowOverlap="1" wp14:anchorId="14A8805F" wp14:editId="3D6E090D">
              <wp:simplePos x="0" y="0"/>
              <wp:positionH relativeFrom="page">
                <wp:posOffset>3771900</wp:posOffset>
              </wp:positionH>
              <wp:positionV relativeFrom="page">
                <wp:posOffset>9254490</wp:posOffset>
              </wp:positionV>
              <wp:extent cx="241300" cy="194310"/>
              <wp:effectExtent l="0" t="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F8C62" w14:textId="77777777" w:rsidR="00B6495C" w:rsidRDefault="00B6495C">
                          <w:pPr>
                            <w:pStyle w:val="BodyText"/>
                            <w:spacing w:before="10"/>
                            <w:ind w:left="60"/>
                          </w:pPr>
                          <w:r>
                            <w:fldChar w:fldCharType="begin"/>
                          </w:r>
                          <w: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8805F" id="_x0000_t202" coordsize="21600,21600" o:spt="202" path="m,l,21600r21600,l21600,xe">
              <v:stroke joinstyle="miter"/>
              <v:path gradientshapeok="t" o:connecttype="rect"/>
            </v:shapetype>
            <v:shape id="Text Box 276" o:spid="_x0000_s1223" type="#_x0000_t202" style="position:absolute;margin-left:297pt;margin-top:728.7pt;width:19pt;height:15.3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AN4AC+7gEAAMIDAAAOAAAAAAAAAAAAAAAAAC4CAABk&#13;&#10;cnMvZTJvRG9jLnhtbFBLAQItABQABgAIAAAAIQBXGADO5QAAABIBAAAPAAAAAAAAAAAAAAAAAEgE&#13;&#10;AABkcnMvZG93bnJldi54bWxQSwUGAAAAAAQABADzAAAAWgUAAAAA&#13;&#10;" filled="f" stroked="f">
              <v:textbox inset="0,0,0,0">
                <w:txbxContent>
                  <w:p w14:paraId="326F8C62" w14:textId="77777777" w:rsidR="00B6495C" w:rsidRDefault="00B6495C">
                    <w:pPr>
                      <w:pStyle w:val="BodyText"/>
                      <w:spacing w:before="10"/>
                      <w:ind w:left="60"/>
                    </w:pPr>
                    <w:r>
                      <w:fldChar w:fldCharType="begin"/>
                    </w:r>
                    <w:r>
                      <w:instrText xml:space="preserve"> PAGE </w:instrText>
                    </w:r>
                    <w:r>
                      <w:fldChar w:fldCharType="separate"/>
                    </w:r>
                    <w:r>
                      <w:t>22</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C482A" w14:textId="05DB5546" w:rsidR="00B6495C" w:rsidRDefault="00B6495C">
    <w:pPr>
      <w:pStyle w:val="BodyText"/>
      <w:spacing w:line="14" w:lineRule="auto"/>
      <w:rPr>
        <w:sz w:val="20"/>
      </w:rPr>
    </w:pPr>
    <w:r>
      <w:rPr>
        <w:noProof/>
        <w:sz w:val="24"/>
      </w:rPr>
      <mc:AlternateContent>
        <mc:Choice Requires="wps">
          <w:drawing>
            <wp:anchor distT="0" distB="0" distL="114300" distR="114300" simplePos="0" relativeHeight="251810816" behindDoc="1" locked="0" layoutInCell="1" allowOverlap="1" wp14:anchorId="150DCE62" wp14:editId="08C843BD">
              <wp:simplePos x="0" y="0"/>
              <wp:positionH relativeFrom="page">
                <wp:posOffset>3771900</wp:posOffset>
              </wp:positionH>
              <wp:positionV relativeFrom="page">
                <wp:posOffset>9254490</wp:posOffset>
              </wp:positionV>
              <wp:extent cx="241300" cy="19431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CCA6C" w14:textId="77777777" w:rsidR="00B6495C" w:rsidRDefault="00B6495C">
                          <w:pPr>
                            <w:pStyle w:val="BodyText"/>
                            <w:spacing w:before="10"/>
                            <w:ind w:left="60"/>
                          </w:pPr>
                          <w:r>
                            <w:fldChar w:fldCharType="begin"/>
                          </w:r>
                          <w: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DCE62" id="_x0000_t202" coordsize="21600,21600" o:spt="202" path="m,l,21600r21600,l21600,xe">
              <v:stroke joinstyle="miter"/>
              <v:path gradientshapeok="t" o:connecttype="rect"/>
            </v:shapetype>
            <v:shape id="Text Box 274" o:spid="_x0000_s1225" type="#_x0000_t202" style="position:absolute;margin-left:297pt;margin-top:728.7pt;width:19pt;height:15.3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CeXRg37gEAAMIDAAAOAAAAAAAAAAAAAAAAAC4CAABk&#13;&#10;cnMvZTJvRG9jLnhtbFBLAQItABQABgAIAAAAIQBXGADO5QAAABIBAAAPAAAAAAAAAAAAAAAAAEgE&#13;&#10;AABkcnMvZG93bnJldi54bWxQSwUGAAAAAAQABADzAAAAWgUAAAAA&#13;&#10;" filled="f" stroked="f">
              <v:textbox inset="0,0,0,0">
                <w:txbxContent>
                  <w:p w14:paraId="2C2CCA6C" w14:textId="77777777" w:rsidR="00B6495C" w:rsidRDefault="00B6495C">
                    <w:pPr>
                      <w:pStyle w:val="BodyText"/>
                      <w:spacing w:before="10"/>
                      <w:ind w:left="60"/>
                    </w:pPr>
                    <w:r>
                      <w:fldChar w:fldCharType="begin"/>
                    </w:r>
                    <w:r>
                      <w:instrText xml:space="preserve"> PAGE </w:instrText>
                    </w:r>
                    <w:r>
                      <w:fldChar w:fldCharType="separate"/>
                    </w:r>
                    <w:r>
                      <w:t>23</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09476" w14:textId="4A0DB314" w:rsidR="00B6495C" w:rsidRDefault="00B6495C">
    <w:pPr>
      <w:pStyle w:val="BodyText"/>
      <w:spacing w:line="14" w:lineRule="auto"/>
      <w:rPr>
        <w:sz w:val="20"/>
      </w:rPr>
    </w:pPr>
    <w:r>
      <w:rPr>
        <w:noProof/>
        <w:sz w:val="24"/>
      </w:rPr>
      <mc:AlternateContent>
        <mc:Choice Requires="wps">
          <w:drawing>
            <wp:anchor distT="0" distB="0" distL="114300" distR="114300" simplePos="0" relativeHeight="251812864" behindDoc="1" locked="0" layoutInCell="1" allowOverlap="1" wp14:anchorId="71031607" wp14:editId="004DF71D">
              <wp:simplePos x="0" y="0"/>
              <wp:positionH relativeFrom="page">
                <wp:posOffset>3771900</wp:posOffset>
              </wp:positionH>
              <wp:positionV relativeFrom="page">
                <wp:posOffset>9254490</wp:posOffset>
              </wp:positionV>
              <wp:extent cx="241300" cy="194310"/>
              <wp:effectExtent l="0"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7D5DD" w14:textId="77777777" w:rsidR="00B6495C" w:rsidRDefault="00B6495C">
                          <w:pPr>
                            <w:pStyle w:val="BodyText"/>
                            <w:spacing w:before="10"/>
                            <w:ind w:left="60"/>
                          </w:pPr>
                          <w:r>
                            <w:fldChar w:fldCharType="begin"/>
                          </w:r>
                          <w: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31607" id="_x0000_t202" coordsize="21600,21600" o:spt="202" path="m,l,21600r21600,l21600,xe">
              <v:stroke joinstyle="miter"/>
              <v:path gradientshapeok="t" o:connecttype="rect"/>
            </v:shapetype>
            <v:shape id="Text Box 272" o:spid="_x0000_s1227" type="#_x0000_t202" style="position:absolute;margin-left:297pt;margin-top:728.7pt;width:19pt;height:15.3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AxAoS37gEAAMIDAAAOAAAAAAAAAAAAAAAAAC4CAABk&#13;&#10;cnMvZTJvRG9jLnhtbFBLAQItABQABgAIAAAAIQBXGADO5QAAABIBAAAPAAAAAAAAAAAAAAAAAEgE&#13;&#10;AABkcnMvZG93bnJldi54bWxQSwUGAAAAAAQABADzAAAAWgUAAAAA&#13;&#10;" filled="f" stroked="f">
              <v:textbox inset="0,0,0,0">
                <w:txbxContent>
                  <w:p w14:paraId="65C7D5DD" w14:textId="77777777" w:rsidR="00B6495C" w:rsidRDefault="00B6495C">
                    <w:pPr>
                      <w:pStyle w:val="BodyText"/>
                      <w:spacing w:before="10"/>
                      <w:ind w:left="60"/>
                    </w:pPr>
                    <w:r>
                      <w:fldChar w:fldCharType="begin"/>
                    </w:r>
                    <w:r>
                      <w:instrText xml:space="preserve"> PAGE </w:instrText>
                    </w:r>
                    <w:r>
                      <w:fldChar w:fldCharType="separate"/>
                    </w:r>
                    <w:r>
                      <w:t>24</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8D3C2" w14:textId="62DB9FAA" w:rsidR="00B6495C" w:rsidRDefault="00B6495C">
    <w:pPr>
      <w:pStyle w:val="BodyText"/>
      <w:spacing w:line="14" w:lineRule="auto"/>
      <w:rPr>
        <w:sz w:val="20"/>
      </w:rPr>
    </w:pPr>
    <w:r>
      <w:rPr>
        <w:noProof/>
        <w:sz w:val="24"/>
      </w:rPr>
      <mc:AlternateContent>
        <mc:Choice Requires="wps">
          <w:drawing>
            <wp:anchor distT="0" distB="0" distL="114300" distR="114300" simplePos="0" relativeHeight="251814912" behindDoc="1" locked="0" layoutInCell="1" allowOverlap="1" wp14:anchorId="706B81EE" wp14:editId="73E993E5">
              <wp:simplePos x="0" y="0"/>
              <wp:positionH relativeFrom="page">
                <wp:posOffset>3771900</wp:posOffset>
              </wp:positionH>
              <wp:positionV relativeFrom="page">
                <wp:posOffset>9254490</wp:posOffset>
              </wp:positionV>
              <wp:extent cx="241300" cy="19431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53609" w14:textId="77777777" w:rsidR="00B6495C" w:rsidRDefault="00B6495C">
                          <w:pPr>
                            <w:pStyle w:val="BodyText"/>
                            <w:spacing w:before="10"/>
                            <w:ind w:left="60"/>
                          </w:pPr>
                          <w:r>
                            <w:fldChar w:fldCharType="begin"/>
                          </w:r>
                          <w: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B81EE" id="_x0000_t202" coordsize="21600,21600" o:spt="202" path="m,l,21600r21600,l21600,xe">
              <v:stroke joinstyle="miter"/>
              <v:path gradientshapeok="t" o:connecttype="rect"/>
            </v:shapetype>
            <v:shape id="Text Box 270" o:spid="_x0000_s1229" type="#_x0000_t202" style="position:absolute;margin-left:297pt;margin-top:728.7pt;width:19pt;height:15.3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" filled="f" stroked="f">
              <v:textbox inset="0,0,0,0">
                <w:txbxContent>
                  <w:p w14:paraId="42053609" w14:textId="77777777" w:rsidR="00B6495C" w:rsidRDefault="00B6495C">
                    <w:pPr>
                      <w:pStyle w:val="BodyText"/>
                      <w:spacing w:before="10"/>
                      <w:ind w:left="60"/>
                    </w:pPr>
                    <w:r>
                      <w:fldChar w:fldCharType="begin"/>
                    </w:r>
                    <w:r>
                      <w:instrText xml:space="preserve"> PAGE </w:instrText>
                    </w:r>
                    <w:r>
                      <w:fldChar w:fldCharType="separate"/>
                    </w:r>
                    <w:r>
                      <w:t>25</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A20D7" w14:textId="01AB4559" w:rsidR="00B6495C" w:rsidRDefault="00B6495C">
    <w:pPr>
      <w:pStyle w:val="BodyText"/>
      <w:spacing w:line="14" w:lineRule="auto"/>
      <w:rPr>
        <w:sz w:val="20"/>
      </w:rPr>
    </w:pPr>
    <w:r>
      <w:rPr>
        <w:noProof/>
        <w:sz w:val="24"/>
      </w:rPr>
      <mc:AlternateContent>
        <mc:Choice Requires="wps">
          <w:drawing>
            <wp:anchor distT="0" distB="0" distL="114300" distR="114300" simplePos="0" relativeHeight="251816960" behindDoc="1" locked="0" layoutInCell="1" allowOverlap="1" wp14:anchorId="12ECA22A" wp14:editId="7E7C4D37">
              <wp:simplePos x="0" y="0"/>
              <wp:positionH relativeFrom="page">
                <wp:posOffset>3771900</wp:posOffset>
              </wp:positionH>
              <wp:positionV relativeFrom="page">
                <wp:posOffset>9254490</wp:posOffset>
              </wp:positionV>
              <wp:extent cx="241300" cy="194310"/>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4A509" w14:textId="77777777" w:rsidR="00B6495C" w:rsidRDefault="00B6495C">
                          <w:pPr>
                            <w:pStyle w:val="BodyText"/>
                            <w:spacing w:before="10"/>
                            <w:ind w:left="60"/>
                          </w:pPr>
                          <w:r>
                            <w:fldChar w:fldCharType="begin"/>
                          </w:r>
                          <w: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A22A" id="_x0000_t202" coordsize="21600,21600" o:spt="202" path="m,l,21600r21600,l21600,xe">
              <v:stroke joinstyle="miter"/>
              <v:path gradientshapeok="t" o:connecttype="rect"/>
            </v:shapetype>
            <v:shape id="Text Box 268" o:spid="_x0000_s1231" type="#_x0000_t202" style="position:absolute;margin-left:297pt;margin-top:728.7pt;width:19pt;height:15.3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AsLRKu7gEAAMIDAAAOAAAAAAAAAAAAAAAAAC4CAABk&#13;&#10;cnMvZTJvRG9jLnhtbFBLAQItABQABgAIAAAAIQBXGADO5QAAABIBAAAPAAAAAAAAAAAAAAAAAEgE&#13;&#10;AABkcnMvZG93bnJldi54bWxQSwUGAAAAAAQABADzAAAAWgUAAAAA&#13;&#10;" filled="f" stroked="f">
              <v:textbox inset="0,0,0,0">
                <w:txbxContent>
                  <w:p w14:paraId="6C34A509" w14:textId="77777777" w:rsidR="00B6495C" w:rsidRDefault="00B6495C">
                    <w:pPr>
                      <w:pStyle w:val="BodyText"/>
                      <w:spacing w:before="10"/>
                      <w:ind w:left="60"/>
                    </w:pPr>
                    <w:r>
                      <w:fldChar w:fldCharType="begin"/>
                    </w:r>
                    <w:r>
                      <w:instrText xml:space="preserve"> PAGE </w:instrText>
                    </w:r>
                    <w:r>
                      <w:fldChar w:fldCharType="separate"/>
                    </w:r>
                    <w:r>
                      <w:t>26</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F54AE" w14:textId="39F6EBD9" w:rsidR="00B6495C" w:rsidRDefault="00B6495C">
    <w:pPr>
      <w:pStyle w:val="BodyText"/>
      <w:spacing w:line="14" w:lineRule="auto"/>
      <w:rPr>
        <w:sz w:val="20"/>
      </w:rPr>
    </w:pPr>
    <w:r>
      <w:rPr>
        <w:noProof/>
        <w:sz w:val="24"/>
      </w:rPr>
      <mc:AlternateContent>
        <mc:Choice Requires="wps">
          <w:drawing>
            <wp:anchor distT="0" distB="0" distL="114300" distR="114300" simplePos="0" relativeHeight="251819008" behindDoc="1" locked="0" layoutInCell="1" allowOverlap="1" wp14:anchorId="3355F15F" wp14:editId="71ADF758">
              <wp:simplePos x="0" y="0"/>
              <wp:positionH relativeFrom="page">
                <wp:posOffset>3771900</wp:posOffset>
              </wp:positionH>
              <wp:positionV relativeFrom="page">
                <wp:posOffset>9254490</wp:posOffset>
              </wp:positionV>
              <wp:extent cx="241300" cy="194310"/>
              <wp:effectExtent l="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D883F" w14:textId="77777777" w:rsidR="00B6495C" w:rsidRDefault="00B6495C">
                          <w:pPr>
                            <w:pStyle w:val="BodyText"/>
                            <w:spacing w:before="10"/>
                            <w:ind w:left="60"/>
                          </w:pPr>
                          <w:r>
                            <w:fldChar w:fldCharType="begin"/>
                          </w:r>
                          <w: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5F15F" id="_x0000_t202" coordsize="21600,21600" o:spt="202" path="m,l,21600r21600,l21600,xe">
              <v:stroke joinstyle="miter"/>
              <v:path gradientshapeok="t" o:connecttype="rect"/>
            </v:shapetype>
            <v:shape id="Text Box 266" o:spid="_x0000_s1233" type="#_x0000_t202" style="position:absolute;margin-left:297pt;margin-top:728.7pt;width:19pt;height:15.3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AMjn9n7gEAAMIDAAAOAAAAAAAAAAAAAAAAAC4CAABk&#13;&#10;cnMvZTJvRG9jLnhtbFBLAQItABQABgAIAAAAIQBXGADO5QAAABIBAAAPAAAAAAAAAAAAAAAAAEgE&#13;&#10;AABkcnMvZG93bnJldi54bWxQSwUGAAAAAAQABADzAAAAWgUAAAAA&#13;&#10;" filled="f" stroked="f">
              <v:textbox inset="0,0,0,0">
                <w:txbxContent>
                  <w:p w14:paraId="148D883F" w14:textId="77777777" w:rsidR="00B6495C" w:rsidRDefault="00B6495C">
                    <w:pPr>
                      <w:pStyle w:val="BodyText"/>
                      <w:spacing w:before="10"/>
                      <w:ind w:left="60"/>
                    </w:pPr>
                    <w:r>
                      <w:fldChar w:fldCharType="begin"/>
                    </w:r>
                    <w:r>
                      <w:instrText xml:space="preserve"> PAGE </w:instrText>
                    </w:r>
                    <w:r>
                      <w:fldChar w:fldCharType="separate"/>
                    </w:r>
                    <w:r>
                      <w:t>27</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EB3A4" w14:textId="687B8AC3" w:rsidR="00B6495C" w:rsidRDefault="00B6495C">
    <w:pPr>
      <w:pStyle w:val="BodyText"/>
      <w:spacing w:line="14" w:lineRule="auto"/>
      <w:rPr>
        <w:sz w:val="20"/>
      </w:rPr>
    </w:pPr>
    <w:r>
      <w:rPr>
        <w:noProof/>
        <w:sz w:val="24"/>
      </w:rPr>
      <mc:AlternateContent>
        <mc:Choice Requires="wps">
          <w:drawing>
            <wp:anchor distT="0" distB="0" distL="114300" distR="114300" simplePos="0" relativeHeight="251821056" behindDoc="1" locked="0" layoutInCell="1" allowOverlap="1" wp14:anchorId="073E00A9" wp14:editId="75C382BD">
              <wp:simplePos x="0" y="0"/>
              <wp:positionH relativeFrom="page">
                <wp:posOffset>3771900</wp:posOffset>
              </wp:positionH>
              <wp:positionV relativeFrom="page">
                <wp:posOffset>9254490</wp:posOffset>
              </wp:positionV>
              <wp:extent cx="241300" cy="194310"/>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5884B" w14:textId="77777777" w:rsidR="00B6495C" w:rsidRDefault="00B6495C">
                          <w:pPr>
                            <w:pStyle w:val="BodyText"/>
                            <w:spacing w:before="10"/>
                            <w:ind w:left="60"/>
                          </w:pPr>
                          <w:r>
                            <w:fldChar w:fldCharType="begin"/>
                          </w:r>
                          <w: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E00A9" id="_x0000_t202" coordsize="21600,21600" o:spt="202" path="m,l,21600r21600,l21600,xe">
              <v:stroke joinstyle="miter"/>
              <v:path gradientshapeok="t" o:connecttype="rect"/>
            </v:shapetype>
            <v:shape id="Text Box 264" o:spid="_x0000_s1235" type="#_x0000_t202" style="position:absolute;margin-left:297pt;margin-top:728.7pt;width:19pt;height:15.3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CfM2fu7gEAAMIDAAAOAAAAAAAAAAAAAAAAAC4CAABk&#13;&#10;cnMvZTJvRG9jLnhtbFBLAQItABQABgAIAAAAIQBXGADO5QAAABIBAAAPAAAAAAAAAAAAAAAAAEgE&#13;&#10;AABkcnMvZG93bnJldi54bWxQSwUGAAAAAAQABADzAAAAWgUAAAAA&#13;&#10;" filled="f" stroked="f">
              <v:textbox inset="0,0,0,0">
                <w:txbxContent>
                  <w:p w14:paraId="2385884B" w14:textId="77777777" w:rsidR="00B6495C" w:rsidRDefault="00B6495C">
                    <w:pPr>
                      <w:pStyle w:val="BodyText"/>
                      <w:spacing w:before="10"/>
                      <w:ind w:left="60"/>
                    </w:pPr>
                    <w:r>
                      <w:fldChar w:fldCharType="begin"/>
                    </w:r>
                    <w:r>
                      <w:instrText xml:space="preserve"> PAGE </w:instrText>
                    </w:r>
                    <w:r>
                      <w:fldChar w:fldCharType="separate"/>
                    </w:r>
                    <w:r>
                      <w:t>28</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7FD3F" w14:textId="4BD366B8" w:rsidR="00B6495C" w:rsidRDefault="00B6495C">
    <w:pPr>
      <w:pStyle w:val="BodyText"/>
      <w:spacing w:line="14" w:lineRule="auto"/>
      <w:rPr>
        <w:sz w:val="20"/>
      </w:rPr>
    </w:pPr>
    <w:r>
      <w:rPr>
        <w:noProof/>
        <w:sz w:val="24"/>
      </w:rPr>
      <mc:AlternateContent>
        <mc:Choice Requires="wps">
          <w:drawing>
            <wp:anchor distT="0" distB="0" distL="114300" distR="114300" simplePos="0" relativeHeight="251823104" behindDoc="1" locked="0" layoutInCell="1" allowOverlap="1" wp14:anchorId="1093B892" wp14:editId="5263702E">
              <wp:simplePos x="0" y="0"/>
              <wp:positionH relativeFrom="page">
                <wp:posOffset>3771900</wp:posOffset>
              </wp:positionH>
              <wp:positionV relativeFrom="page">
                <wp:posOffset>9254490</wp:posOffset>
              </wp:positionV>
              <wp:extent cx="241300" cy="194310"/>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AFE7E" w14:textId="77777777" w:rsidR="00B6495C" w:rsidRDefault="00B6495C">
                          <w:pPr>
                            <w:pStyle w:val="BodyText"/>
                            <w:spacing w:before="10"/>
                            <w:ind w:left="60"/>
                          </w:pPr>
                          <w:r>
                            <w:fldChar w:fldCharType="begin"/>
                          </w:r>
                          <w: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3B892" id="_x0000_t202" coordsize="21600,21600" o:spt="202" path="m,l,21600r21600,l21600,xe">
              <v:stroke joinstyle="miter"/>
              <v:path gradientshapeok="t" o:connecttype="rect"/>
            </v:shapetype>
            <v:shape id="Text Box 262" o:spid="_x0000_s1237" type="#_x0000_t202" style="position:absolute;margin-left:297pt;margin-top:728.7pt;width:19pt;height:15.3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" filled="f" stroked="f">
              <v:textbox inset="0,0,0,0">
                <w:txbxContent>
                  <w:p w14:paraId="697AFE7E" w14:textId="77777777" w:rsidR="00B6495C" w:rsidRDefault="00B6495C">
                    <w:pPr>
                      <w:pStyle w:val="BodyText"/>
                      <w:spacing w:before="10"/>
                      <w:ind w:left="60"/>
                    </w:pPr>
                    <w:r>
                      <w:fldChar w:fldCharType="begin"/>
                    </w:r>
                    <w:r>
                      <w:instrText xml:space="preserve"> PAGE </w:instrText>
                    </w:r>
                    <w:r>
                      <w:fldChar w:fldCharType="separate"/>
                    </w:r>
                    <w:r>
                      <w:t>29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A01E1" w14:textId="79E15808" w:rsidR="000F4751" w:rsidRDefault="00065EB7">
    <w:pPr>
      <w:pStyle w:val="BodyText"/>
      <w:spacing w:line="14" w:lineRule="auto"/>
      <w:rPr>
        <w:sz w:val="20"/>
      </w:rPr>
    </w:pPr>
    <w:r>
      <w:rPr>
        <w:noProof/>
      </w:rPr>
      <mc:AlternateContent>
        <mc:Choice Requires="wps">
          <w:drawing>
            <wp:anchor distT="0" distB="0" distL="114300" distR="114300" simplePos="0" relativeHeight="251674624" behindDoc="1" locked="0" layoutInCell="1" allowOverlap="1" wp14:anchorId="23F1E0D4" wp14:editId="0AA8696E">
              <wp:simplePos x="0" y="0"/>
              <wp:positionH relativeFrom="page">
                <wp:posOffset>1367790</wp:posOffset>
              </wp:positionH>
              <wp:positionV relativeFrom="page">
                <wp:posOffset>8483600</wp:posOffset>
              </wp:positionV>
              <wp:extent cx="1844040" cy="0"/>
              <wp:effectExtent l="5715" t="6350" r="7620" b="1270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404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C93DC7A" id="Straight Connector 151"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pt,668pt" to="252.9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" strokeweight=".25431mm">
              <w10:wrap anchorx="page" anchory="page"/>
            </v:line>
          </w:pict>
        </mc:Fallback>
      </mc:AlternateContent>
    </w:r>
    <w:r>
      <w:rPr>
        <w:noProof/>
      </w:rPr>
      <mc:AlternateContent>
        <mc:Choice Requires="wps">
          <w:drawing>
            <wp:anchor distT="0" distB="0" distL="114300" distR="114300" simplePos="0" relativeHeight="251675648" behindDoc="1" locked="0" layoutInCell="1" allowOverlap="1" wp14:anchorId="114AEFCC" wp14:editId="2FDB1207">
              <wp:simplePos x="0" y="0"/>
              <wp:positionH relativeFrom="page">
                <wp:posOffset>5930900</wp:posOffset>
              </wp:positionH>
              <wp:positionV relativeFrom="page">
                <wp:posOffset>9426575</wp:posOffset>
              </wp:positionV>
              <wp:extent cx="984885" cy="180340"/>
              <wp:effectExtent l="0" t="0" r="0" b="381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5F793" w14:textId="77777777" w:rsidR="000F4751" w:rsidRDefault="0005554E">
                          <w:pPr>
                            <w:spacing w:before="11"/>
                            <w:ind w:left="20"/>
                            <w:rPr>
                              <w:b/>
                            </w:rPr>
                          </w:pPr>
                          <w:r>
                            <w:rPr>
                              <w:b/>
                              <w:color w:val="010101"/>
                            </w:rPr>
                            <w:t>Barlow,</w:t>
                          </w:r>
                          <w:r>
                            <w:rPr>
                              <w:b/>
                              <w:color w:val="010101"/>
                              <w:spacing w:val="25"/>
                            </w:rPr>
                            <w:t xml:space="preserve"> </w:t>
                          </w:r>
                          <w:r>
                            <w:rPr>
                              <w:b/>
                              <w:color w:val="010101"/>
                            </w:rPr>
                            <w:t>page</w:t>
                          </w:r>
                          <w:r>
                            <w:rPr>
                              <w:b/>
                              <w:color w:val="010101"/>
                              <w:spacing w:val="14"/>
                            </w:rPr>
                            <w:t xml:space="preserve"> </w:t>
                          </w:r>
                          <w:r>
                            <w:fldChar w:fldCharType="begin"/>
                          </w:r>
                          <w:r>
                            <w:rPr>
                              <w:b/>
                              <w:color w:val="010101"/>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AEFCC" id="_x0000_t202" coordsize="21600,21600" o:spt="202" path="m,l,21600r21600,l21600,xe">
              <v:stroke joinstyle="miter"/>
              <v:path gradientshapeok="t" o:connecttype="rect"/>
            </v:shapetype>
            <v:shape id="Text Box 150" o:spid="_x0000_s1095" type="#_x0000_t202" style="position:absolute;margin-left:467pt;margin-top:742.25pt;width:77.55pt;height:14.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" filled="f" stroked="f">
              <v:textbox inset="0,0,0,0">
                <w:txbxContent>
                  <w:p w14:paraId="1655F793" w14:textId="77777777" w:rsidR="000F4751" w:rsidRDefault="0005554E">
                    <w:pPr>
                      <w:spacing w:before="11"/>
                      <w:ind w:left="20"/>
                      <w:rPr>
                        <w:b/>
                      </w:rPr>
                    </w:pPr>
                    <w:r>
                      <w:rPr>
                        <w:b/>
                        <w:color w:val="010101"/>
                      </w:rPr>
                      <w:t>Barlow,</w:t>
                    </w:r>
                    <w:r>
                      <w:rPr>
                        <w:b/>
                        <w:color w:val="010101"/>
                        <w:spacing w:val="25"/>
                      </w:rPr>
                      <w:t xml:space="preserve"> </w:t>
                    </w:r>
                    <w:r>
                      <w:rPr>
                        <w:b/>
                        <w:color w:val="010101"/>
                      </w:rPr>
                      <w:t>page</w:t>
                    </w:r>
                    <w:r>
                      <w:rPr>
                        <w:b/>
                        <w:color w:val="010101"/>
                        <w:spacing w:val="14"/>
                      </w:rPr>
                      <w:t xml:space="preserve"> </w:t>
                    </w:r>
                    <w:r>
                      <w:fldChar w:fldCharType="begin"/>
                    </w:r>
                    <w:r>
                      <w:rPr>
                        <w:b/>
                        <w:color w:val="010101"/>
                      </w:rPr>
                      <w:instrText xml:space="preserve"> PAGE </w:instrText>
                    </w:r>
                    <w:r>
                      <w:fldChar w:fldCharType="separate"/>
                    </w:r>
                    <w:r>
                      <w:t>7</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9271E" w14:textId="017EFE45" w:rsidR="00B6495C" w:rsidRDefault="00B6495C">
    <w:pPr>
      <w:pStyle w:val="BodyText"/>
      <w:spacing w:line="14" w:lineRule="auto"/>
      <w:rPr>
        <w:sz w:val="20"/>
      </w:rPr>
    </w:pPr>
    <w:r>
      <w:rPr>
        <w:noProof/>
        <w:sz w:val="24"/>
      </w:rPr>
      <mc:AlternateContent>
        <mc:Choice Requires="wps">
          <w:drawing>
            <wp:anchor distT="0" distB="0" distL="114300" distR="114300" simplePos="0" relativeHeight="251825152" behindDoc="1" locked="0" layoutInCell="1" allowOverlap="1" wp14:anchorId="759DFD0D" wp14:editId="19843F59">
              <wp:simplePos x="0" y="0"/>
              <wp:positionH relativeFrom="page">
                <wp:posOffset>3771900</wp:posOffset>
              </wp:positionH>
              <wp:positionV relativeFrom="page">
                <wp:posOffset>9254490</wp:posOffset>
              </wp:positionV>
              <wp:extent cx="241300" cy="194310"/>
              <wp:effectExtent l="0" t="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BA883" w14:textId="77777777" w:rsidR="00B6495C" w:rsidRDefault="00B6495C">
                          <w:pPr>
                            <w:pStyle w:val="BodyText"/>
                            <w:spacing w:before="10"/>
                            <w:ind w:left="60"/>
                          </w:pPr>
                          <w:r>
                            <w:fldChar w:fldCharType="begin"/>
                          </w:r>
                          <w: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DFD0D" id="_x0000_t202" coordsize="21600,21600" o:spt="202" path="m,l,21600r21600,l21600,xe">
              <v:stroke joinstyle="miter"/>
              <v:path gradientshapeok="t" o:connecttype="rect"/>
            </v:shapetype>
            <v:shape id="Text Box 260" o:spid="_x0000_s1239" type="#_x0000_t202" style="position:absolute;margin-left:297pt;margin-top:728.7pt;width:19pt;height:15.3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" filled="f" stroked="f">
              <v:textbox inset="0,0,0,0">
                <w:txbxContent>
                  <w:p w14:paraId="625BA883" w14:textId="77777777" w:rsidR="00B6495C" w:rsidRDefault="00B6495C">
                    <w:pPr>
                      <w:pStyle w:val="BodyText"/>
                      <w:spacing w:before="10"/>
                      <w:ind w:left="60"/>
                    </w:pPr>
                    <w:r>
                      <w:fldChar w:fldCharType="begin"/>
                    </w:r>
                    <w:r>
                      <w:instrText xml:space="preserve"> PAGE </w:instrText>
                    </w:r>
                    <w:r>
                      <w:fldChar w:fldCharType="separate"/>
                    </w:r>
                    <w:r>
                      <w:t>30</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619F2" w14:textId="6181FAD6" w:rsidR="00B6495C" w:rsidRDefault="00B6495C">
    <w:pPr>
      <w:pStyle w:val="BodyText"/>
      <w:spacing w:line="14" w:lineRule="auto"/>
      <w:rPr>
        <w:sz w:val="20"/>
      </w:rPr>
    </w:pPr>
    <w:r>
      <w:rPr>
        <w:noProof/>
        <w:sz w:val="24"/>
      </w:rPr>
      <mc:AlternateContent>
        <mc:Choice Requires="wps">
          <w:drawing>
            <wp:anchor distT="0" distB="0" distL="114300" distR="114300" simplePos="0" relativeHeight="251827200" behindDoc="1" locked="0" layoutInCell="1" allowOverlap="1" wp14:anchorId="64F200C7" wp14:editId="0DF0949D">
              <wp:simplePos x="0" y="0"/>
              <wp:positionH relativeFrom="page">
                <wp:posOffset>3771900</wp:posOffset>
              </wp:positionH>
              <wp:positionV relativeFrom="page">
                <wp:posOffset>9254490</wp:posOffset>
              </wp:positionV>
              <wp:extent cx="241300" cy="194310"/>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1A403" w14:textId="77777777" w:rsidR="00B6495C" w:rsidRDefault="00B6495C">
                          <w:pPr>
                            <w:pStyle w:val="BodyText"/>
                            <w:spacing w:before="10"/>
                            <w:ind w:left="60"/>
                          </w:pPr>
                          <w:r>
                            <w:fldChar w:fldCharType="begin"/>
                          </w:r>
                          <w: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200C7" id="_x0000_t202" coordsize="21600,21600" o:spt="202" path="m,l,21600r21600,l21600,xe">
              <v:stroke joinstyle="miter"/>
              <v:path gradientshapeok="t" o:connecttype="rect"/>
            </v:shapetype>
            <v:shape id="Text Box 258" o:spid="_x0000_s1241" type="#_x0000_t202" style="position:absolute;margin-left:297pt;margin-top:728.7pt;width:19pt;height:15.3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BumeIe7gEAAMIDAAAOAAAAAAAAAAAAAAAAAC4CAABk&#13;&#10;cnMvZTJvRG9jLnhtbFBLAQItABQABgAIAAAAIQBXGADO5QAAABIBAAAPAAAAAAAAAAAAAAAAAEgE&#13;&#10;AABkcnMvZG93bnJldi54bWxQSwUGAAAAAAQABADzAAAAWgUAAAAA&#13;&#10;" filled="f" stroked="f">
              <v:textbox inset="0,0,0,0">
                <w:txbxContent>
                  <w:p w14:paraId="5CD1A403" w14:textId="77777777" w:rsidR="00B6495C" w:rsidRDefault="00B6495C">
                    <w:pPr>
                      <w:pStyle w:val="BodyText"/>
                      <w:spacing w:before="10"/>
                      <w:ind w:left="60"/>
                    </w:pPr>
                    <w:r>
                      <w:fldChar w:fldCharType="begin"/>
                    </w:r>
                    <w:r>
                      <w:instrText xml:space="preserve"> PAGE </w:instrText>
                    </w:r>
                    <w:r>
                      <w:fldChar w:fldCharType="separate"/>
                    </w:r>
                    <w:r>
                      <w:t>31</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2779A" w14:textId="4EDE8B85" w:rsidR="00B6495C" w:rsidRDefault="00B6495C">
    <w:pPr>
      <w:pStyle w:val="BodyText"/>
      <w:spacing w:line="14" w:lineRule="auto"/>
      <w:rPr>
        <w:sz w:val="20"/>
      </w:rPr>
    </w:pPr>
    <w:r>
      <w:rPr>
        <w:noProof/>
        <w:sz w:val="24"/>
      </w:rPr>
      <mc:AlternateContent>
        <mc:Choice Requires="wps">
          <w:drawing>
            <wp:anchor distT="0" distB="0" distL="114300" distR="114300" simplePos="0" relativeHeight="251829248" behindDoc="1" locked="0" layoutInCell="1" allowOverlap="1" wp14:anchorId="3D416D53" wp14:editId="6FD4B988">
              <wp:simplePos x="0" y="0"/>
              <wp:positionH relativeFrom="page">
                <wp:posOffset>3771900</wp:posOffset>
              </wp:positionH>
              <wp:positionV relativeFrom="page">
                <wp:posOffset>9254490</wp:posOffset>
              </wp:positionV>
              <wp:extent cx="241300" cy="194310"/>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4287F" w14:textId="77777777" w:rsidR="00B6495C" w:rsidRDefault="00B6495C">
                          <w:pPr>
                            <w:pStyle w:val="BodyText"/>
                            <w:spacing w:before="10"/>
                            <w:ind w:left="60"/>
                          </w:pPr>
                          <w:r>
                            <w:fldChar w:fldCharType="begin"/>
                          </w:r>
                          <w: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16D53" id="_x0000_t202" coordsize="21600,21600" o:spt="202" path="m,l,21600r21600,l21600,xe">
              <v:stroke joinstyle="miter"/>
              <v:path gradientshapeok="t" o:connecttype="rect"/>
            </v:shapetype>
            <v:shape id="Text Box 256" o:spid="_x0000_s1243" type="#_x0000_t202" style="position:absolute;margin-left:297pt;margin-top:728.7pt;width:19pt;height:15.3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BOOo/X7gEAAMIDAAAOAAAAAAAAAAAAAAAAAC4CAABk&#13;&#10;cnMvZTJvRG9jLnhtbFBLAQItABQABgAIAAAAIQBXGADO5QAAABIBAAAPAAAAAAAAAAAAAAAAAEgE&#13;&#10;AABkcnMvZG93bnJldi54bWxQSwUGAAAAAAQABADzAAAAWgUAAAAA&#13;&#10;" filled="f" stroked="f">
              <v:textbox inset="0,0,0,0">
                <w:txbxContent>
                  <w:p w14:paraId="6E54287F" w14:textId="77777777" w:rsidR="00B6495C" w:rsidRDefault="00B6495C">
                    <w:pPr>
                      <w:pStyle w:val="BodyText"/>
                      <w:spacing w:before="10"/>
                      <w:ind w:left="60"/>
                    </w:pPr>
                    <w:r>
                      <w:fldChar w:fldCharType="begin"/>
                    </w:r>
                    <w:r>
                      <w:instrText xml:space="preserve"> PAGE </w:instrText>
                    </w:r>
                    <w:r>
                      <w:fldChar w:fldCharType="separate"/>
                    </w:r>
                    <w:r>
                      <w:t>32</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E23C0" w14:textId="676EA7ED" w:rsidR="00B6495C" w:rsidRDefault="00B6495C">
    <w:pPr>
      <w:pStyle w:val="BodyText"/>
      <w:spacing w:line="14" w:lineRule="auto"/>
      <w:rPr>
        <w:sz w:val="20"/>
      </w:rPr>
    </w:pPr>
    <w:r>
      <w:rPr>
        <w:noProof/>
        <w:sz w:val="24"/>
      </w:rPr>
      <mc:AlternateContent>
        <mc:Choice Requires="wps">
          <w:drawing>
            <wp:anchor distT="0" distB="0" distL="114300" distR="114300" simplePos="0" relativeHeight="251831296" behindDoc="1" locked="0" layoutInCell="1" allowOverlap="1" wp14:anchorId="6A04FEFE" wp14:editId="53FB36B5">
              <wp:simplePos x="0" y="0"/>
              <wp:positionH relativeFrom="page">
                <wp:posOffset>3771900</wp:posOffset>
              </wp:positionH>
              <wp:positionV relativeFrom="page">
                <wp:posOffset>9254490</wp:posOffset>
              </wp:positionV>
              <wp:extent cx="241300" cy="194310"/>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2ACAE" w14:textId="77777777" w:rsidR="00B6495C" w:rsidRDefault="00B6495C">
                          <w:pPr>
                            <w:pStyle w:val="BodyText"/>
                            <w:spacing w:before="10"/>
                            <w:ind w:left="60"/>
                          </w:pPr>
                          <w:r>
                            <w:fldChar w:fldCharType="begin"/>
                          </w:r>
                          <w: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4FEFE" id="_x0000_t202" coordsize="21600,21600" o:spt="202" path="m,l,21600r21600,l21600,xe">
              <v:stroke joinstyle="miter"/>
              <v:path gradientshapeok="t" o:connecttype="rect"/>
            </v:shapetype>
            <v:shape id="Text Box 254" o:spid="_x0000_s1245" type="#_x0000_t202" style="position:absolute;margin-left:297pt;margin-top:728.7pt;width:19pt;height:15.3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Ddh5de7gEAAMIDAAAOAAAAAAAAAAAAAAAAAC4CAABk&#13;&#10;cnMvZTJvRG9jLnhtbFBLAQItABQABgAIAAAAIQBXGADO5QAAABIBAAAPAAAAAAAAAAAAAAAAAEgE&#13;&#10;AABkcnMvZG93bnJldi54bWxQSwUGAAAAAAQABADzAAAAWgUAAAAA&#13;&#10;" filled="f" stroked="f">
              <v:textbox inset="0,0,0,0">
                <w:txbxContent>
                  <w:p w14:paraId="7B52ACAE" w14:textId="77777777" w:rsidR="00B6495C" w:rsidRDefault="00B6495C">
                    <w:pPr>
                      <w:pStyle w:val="BodyText"/>
                      <w:spacing w:before="10"/>
                      <w:ind w:left="60"/>
                    </w:pPr>
                    <w:r>
                      <w:fldChar w:fldCharType="begin"/>
                    </w:r>
                    <w:r>
                      <w:instrText xml:space="preserve"> PAGE </w:instrText>
                    </w:r>
                    <w:r>
                      <w:fldChar w:fldCharType="separate"/>
                    </w:r>
                    <w:r>
                      <w:t>33</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152A1" w14:textId="4F61E851" w:rsidR="00B6495C" w:rsidRDefault="00B6495C">
    <w:pPr>
      <w:pStyle w:val="BodyText"/>
      <w:spacing w:line="14" w:lineRule="auto"/>
      <w:rPr>
        <w:sz w:val="20"/>
      </w:rPr>
    </w:pPr>
    <w:r>
      <w:rPr>
        <w:noProof/>
        <w:sz w:val="24"/>
      </w:rPr>
      <mc:AlternateContent>
        <mc:Choice Requires="wps">
          <w:drawing>
            <wp:anchor distT="0" distB="0" distL="114300" distR="114300" simplePos="0" relativeHeight="251833344" behindDoc="1" locked="0" layoutInCell="1" allowOverlap="1" wp14:anchorId="7B50339C" wp14:editId="78682BB6">
              <wp:simplePos x="0" y="0"/>
              <wp:positionH relativeFrom="page">
                <wp:posOffset>3771900</wp:posOffset>
              </wp:positionH>
              <wp:positionV relativeFrom="page">
                <wp:posOffset>9254490</wp:posOffset>
              </wp:positionV>
              <wp:extent cx="241300" cy="194310"/>
              <wp:effectExtent l="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00F12" w14:textId="77777777" w:rsidR="00B6495C" w:rsidRDefault="00B6495C">
                          <w:pPr>
                            <w:pStyle w:val="BodyText"/>
                            <w:spacing w:before="10"/>
                            <w:ind w:left="60"/>
                          </w:pPr>
                          <w:r>
                            <w:fldChar w:fldCharType="begin"/>
                          </w:r>
                          <w: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0339C" id="_x0000_t202" coordsize="21600,21600" o:spt="202" path="m,l,21600r21600,l21600,xe">
              <v:stroke joinstyle="miter"/>
              <v:path gradientshapeok="t" o:connecttype="rect"/>
            </v:shapetype>
            <v:shape id="Text Box 252" o:spid="_x0000_s1247" type="#_x0000_t202" style="position:absolute;margin-left:297pt;margin-top:728.7pt;width:19pt;height:15.3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" filled="f" stroked="f">
              <v:textbox inset="0,0,0,0">
                <w:txbxContent>
                  <w:p w14:paraId="2C500F12" w14:textId="77777777" w:rsidR="00B6495C" w:rsidRDefault="00B6495C">
                    <w:pPr>
                      <w:pStyle w:val="BodyText"/>
                      <w:spacing w:before="10"/>
                      <w:ind w:left="60"/>
                    </w:pPr>
                    <w:r>
                      <w:fldChar w:fldCharType="begin"/>
                    </w:r>
                    <w:r>
                      <w:instrText xml:space="preserve"> PAGE </w:instrText>
                    </w:r>
                    <w:r>
                      <w:fldChar w:fldCharType="separate"/>
                    </w:r>
                    <w:r>
                      <w:t>34</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F65BF" w14:textId="32A46EA1" w:rsidR="00B6495C" w:rsidRDefault="00B6495C">
    <w:pPr>
      <w:pStyle w:val="BodyText"/>
      <w:spacing w:line="14" w:lineRule="auto"/>
      <w:rPr>
        <w:sz w:val="20"/>
      </w:rPr>
    </w:pPr>
    <w:r>
      <w:rPr>
        <w:noProof/>
        <w:sz w:val="24"/>
      </w:rPr>
      <mc:AlternateContent>
        <mc:Choice Requires="wps">
          <w:drawing>
            <wp:anchor distT="0" distB="0" distL="114300" distR="114300" simplePos="0" relativeHeight="251835392" behindDoc="1" locked="0" layoutInCell="1" allowOverlap="1" wp14:anchorId="6F72CE81" wp14:editId="0D167C1F">
              <wp:simplePos x="0" y="0"/>
              <wp:positionH relativeFrom="page">
                <wp:posOffset>3771900</wp:posOffset>
              </wp:positionH>
              <wp:positionV relativeFrom="page">
                <wp:posOffset>9254490</wp:posOffset>
              </wp:positionV>
              <wp:extent cx="241300" cy="194310"/>
              <wp:effectExtent l="0" t="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8C9B" w14:textId="77777777" w:rsidR="00B6495C" w:rsidRDefault="00B6495C">
                          <w:pPr>
                            <w:pStyle w:val="BodyText"/>
                            <w:spacing w:before="10"/>
                            <w:ind w:left="60"/>
                          </w:pPr>
                          <w:r>
                            <w:fldChar w:fldCharType="begin"/>
                          </w:r>
                          <w: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2CE81" id="_x0000_t202" coordsize="21600,21600" o:spt="202" path="m,l,21600r21600,l21600,xe">
              <v:stroke joinstyle="miter"/>
              <v:path gradientshapeok="t" o:connecttype="rect"/>
            </v:shapetype>
            <v:shape id="Text Box 250" o:spid="_x0000_s1249" type="#_x0000_t202" style="position:absolute;margin-left:297pt;margin-top:728.7pt;width:19pt;height:15.3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" filled="f" stroked="f">
              <v:textbox inset="0,0,0,0">
                <w:txbxContent>
                  <w:p w14:paraId="3EBB8C9B" w14:textId="77777777" w:rsidR="00B6495C" w:rsidRDefault="00B6495C">
                    <w:pPr>
                      <w:pStyle w:val="BodyText"/>
                      <w:spacing w:before="10"/>
                      <w:ind w:left="60"/>
                    </w:pPr>
                    <w:r>
                      <w:fldChar w:fldCharType="begin"/>
                    </w:r>
                    <w:r>
                      <w:instrText xml:space="preserve"> PAGE </w:instrText>
                    </w:r>
                    <w:r>
                      <w:fldChar w:fldCharType="separate"/>
                    </w:r>
                    <w:r>
                      <w:t>35</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A8827" w14:textId="3651EF6D" w:rsidR="00B6495C" w:rsidRDefault="00B6495C">
    <w:pPr>
      <w:pStyle w:val="BodyText"/>
      <w:spacing w:line="14" w:lineRule="auto"/>
      <w:rPr>
        <w:sz w:val="20"/>
      </w:rPr>
    </w:pPr>
    <w:r>
      <w:rPr>
        <w:noProof/>
        <w:sz w:val="24"/>
      </w:rPr>
      <mc:AlternateContent>
        <mc:Choice Requires="wps">
          <w:drawing>
            <wp:anchor distT="0" distB="0" distL="114300" distR="114300" simplePos="0" relativeHeight="251837440" behindDoc="1" locked="0" layoutInCell="1" allowOverlap="1" wp14:anchorId="375E203B" wp14:editId="370AD9CA">
              <wp:simplePos x="0" y="0"/>
              <wp:positionH relativeFrom="page">
                <wp:posOffset>3771900</wp:posOffset>
              </wp:positionH>
              <wp:positionV relativeFrom="page">
                <wp:posOffset>9254490</wp:posOffset>
              </wp:positionV>
              <wp:extent cx="241300" cy="194310"/>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37FF9" w14:textId="77777777" w:rsidR="00B6495C" w:rsidRDefault="00B6495C">
                          <w:pPr>
                            <w:pStyle w:val="BodyText"/>
                            <w:spacing w:before="10"/>
                            <w:ind w:left="60"/>
                          </w:pPr>
                          <w:r>
                            <w:fldChar w:fldCharType="begin"/>
                          </w:r>
                          <w: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E203B" id="_x0000_t202" coordsize="21600,21600" o:spt="202" path="m,l,21600r21600,l21600,xe">
              <v:stroke joinstyle="miter"/>
              <v:path gradientshapeok="t" o:connecttype="rect"/>
            </v:shapetype>
            <v:shape id="Text Box 248" o:spid="_x0000_s1251" type="#_x0000_t202" style="position:absolute;margin-left:297pt;margin-top:728.7pt;width:19pt;height:15.3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Bv953H7gEAAMIDAAAOAAAAAAAAAAAAAAAAAC4CAABk&#13;&#10;cnMvZTJvRG9jLnhtbFBLAQItABQABgAIAAAAIQBXGADO5QAAABIBAAAPAAAAAAAAAAAAAAAAAEgE&#13;&#10;AABkcnMvZG93bnJldi54bWxQSwUGAAAAAAQABADzAAAAWgUAAAAA&#13;&#10;" filled="f" stroked="f">
              <v:textbox inset="0,0,0,0">
                <w:txbxContent>
                  <w:p w14:paraId="54337FF9" w14:textId="77777777" w:rsidR="00B6495C" w:rsidRDefault="00B6495C">
                    <w:pPr>
                      <w:pStyle w:val="BodyText"/>
                      <w:spacing w:before="10"/>
                      <w:ind w:left="60"/>
                    </w:pPr>
                    <w:r>
                      <w:fldChar w:fldCharType="begin"/>
                    </w:r>
                    <w:r>
                      <w:instrText xml:space="preserve"> PAGE </w:instrText>
                    </w:r>
                    <w:r>
                      <w:fldChar w:fldCharType="separate"/>
                    </w:r>
                    <w:r>
                      <w:t>36</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76D67" w14:textId="29C03E36" w:rsidR="00B6495C" w:rsidRDefault="00B6495C">
    <w:pPr>
      <w:pStyle w:val="BodyText"/>
      <w:spacing w:line="14" w:lineRule="auto"/>
      <w:rPr>
        <w:sz w:val="20"/>
      </w:rPr>
    </w:pPr>
    <w:r>
      <w:rPr>
        <w:noProof/>
        <w:sz w:val="24"/>
      </w:rPr>
      <mc:AlternateContent>
        <mc:Choice Requires="wps">
          <w:drawing>
            <wp:anchor distT="0" distB="0" distL="114300" distR="114300" simplePos="0" relativeHeight="251839488" behindDoc="1" locked="0" layoutInCell="1" allowOverlap="1" wp14:anchorId="00FC59A6" wp14:editId="1B5512D5">
              <wp:simplePos x="0" y="0"/>
              <wp:positionH relativeFrom="page">
                <wp:posOffset>3771900</wp:posOffset>
              </wp:positionH>
              <wp:positionV relativeFrom="page">
                <wp:posOffset>9254490</wp:posOffset>
              </wp:positionV>
              <wp:extent cx="241300" cy="19431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6636" w14:textId="77777777" w:rsidR="00B6495C" w:rsidRDefault="00B6495C">
                          <w:pPr>
                            <w:pStyle w:val="BodyText"/>
                            <w:spacing w:before="10"/>
                            <w:ind w:left="60"/>
                          </w:pPr>
                          <w:r>
                            <w:fldChar w:fldCharType="begin"/>
                          </w:r>
                          <w: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C59A6" id="_x0000_t202" coordsize="21600,21600" o:spt="202" path="m,l,21600r21600,l21600,xe">
              <v:stroke joinstyle="miter"/>
              <v:path gradientshapeok="t" o:connecttype="rect"/>
            </v:shapetype>
            <v:shape id="Text Box 246" o:spid="_x0000_s1253" type="#_x0000_t202" style="position:absolute;margin-left:297pt;margin-top:728.7pt;width:19pt;height:15.3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BPVPAO7gEAAMIDAAAOAAAAAAAAAAAAAAAAAC4CAABk&#13;&#10;cnMvZTJvRG9jLnhtbFBLAQItABQABgAIAAAAIQBXGADO5QAAABIBAAAPAAAAAAAAAAAAAAAAAEgE&#13;&#10;AABkcnMvZG93bnJldi54bWxQSwUGAAAAAAQABADzAAAAWgUAAAAA&#13;&#10;" filled="f" stroked="f">
              <v:textbox inset="0,0,0,0">
                <w:txbxContent>
                  <w:p w14:paraId="5A746636" w14:textId="77777777" w:rsidR="00B6495C" w:rsidRDefault="00B6495C">
                    <w:pPr>
                      <w:pStyle w:val="BodyText"/>
                      <w:spacing w:before="10"/>
                      <w:ind w:left="60"/>
                    </w:pPr>
                    <w:r>
                      <w:fldChar w:fldCharType="begin"/>
                    </w:r>
                    <w:r>
                      <w:instrText xml:space="preserve"> PAGE </w:instrText>
                    </w:r>
                    <w:r>
                      <w:fldChar w:fldCharType="separate"/>
                    </w:r>
                    <w:r>
                      <w:t>37</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F9F63" w14:textId="2676A9CA" w:rsidR="00B6495C" w:rsidRDefault="00B6495C">
    <w:pPr>
      <w:pStyle w:val="BodyText"/>
      <w:spacing w:line="14" w:lineRule="auto"/>
      <w:rPr>
        <w:sz w:val="20"/>
      </w:rPr>
    </w:pPr>
    <w:r>
      <w:rPr>
        <w:noProof/>
        <w:sz w:val="24"/>
      </w:rPr>
      <mc:AlternateContent>
        <mc:Choice Requires="wps">
          <w:drawing>
            <wp:anchor distT="0" distB="0" distL="114300" distR="114300" simplePos="0" relativeHeight="251841536" behindDoc="1" locked="0" layoutInCell="1" allowOverlap="1" wp14:anchorId="062C75D3" wp14:editId="1534D25B">
              <wp:simplePos x="0" y="0"/>
              <wp:positionH relativeFrom="page">
                <wp:posOffset>3771900</wp:posOffset>
              </wp:positionH>
              <wp:positionV relativeFrom="page">
                <wp:posOffset>9254490</wp:posOffset>
              </wp:positionV>
              <wp:extent cx="241300" cy="194310"/>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F5A7D" w14:textId="77777777" w:rsidR="00B6495C" w:rsidRDefault="00B6495C">
                          <w:pPr>
                            <w:pStyle w:val="BodyText"/>
                            <w:spacing w:before="10"/>
                            <w:ind w:left="60"/>
                          </w:pPr>
                          <w:r>
                            <w:fldChar w:fldCharType="begin"/>
                          </w:r>
                          <w: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C75D3" id="_x0000_t202" coordsize="21600,21600" o:spt="202" path="m,l,21600r21600,l21600,xe">
              <v:stroke joinstyle="miter"/>
              <v:path gradientshapeok="t" o:connecttype="rect"/>
            </v:shapetype>
            <v:shape id="Text Box 244" o:spid="_x0000_s1255" type="#_x0000_t202" style="position:absolute;margin-left:297pt;margin-top:728.7pt;width:19pt;height:15.3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Dc6eiH7gEAAMIDAAAOAAAAAAAAAAAAAAAAAC4CAABk&#13;&#10;cnMvZTJvRG9jLnhtbFBLAQItABQABgAIAAAAIQBXGADO5QAAABIBAAAPAAAAAAAAAAAAAAAAAEgE&#13;&#10;AABkcnMvZG93bnJldi54bWxQSwUGAAAAAAQABADzAAAAWgUAAAAA&#13;&#10;" filled="f" stroked="f">
              <v:textbox inset="0,0,0,0">
                <w:txbxContent>
                  <w:p w14:paraId="54EF5A7D" w14:textId="77777777" w:rsidR="00B6495C" w:rsidRDefault="00B6495C">
                    <w:pPr>
                      <w:pStyle w:val="BodyText"/>
                      <w:spacing w:before="10"/>
                      <w:ind w:left="60"/>
                    </w:pPr>
                    <w:r>
                      <w:fldChar w:fldCharType="begin"/>
                    </w:r>
                    <w:r>
                      <w:instrText xml:space="preserve"> PAGE </w:instrText>
                    </w:r>
                    <w:r>
                      <w:fldChar w:fldCharType="separate"/>
                    </w:r>
                    <w:r>
                      <w:t>38</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7B4CE" w14:textId="5ABAE6E3" w:rsidR="00B6495C" w:rsidRDefault="00B6495C">
    <w:pPr>
      <w:pStyle w:val="BodyText"/>
      <w:spacing w:line="14" w:lineRule="auto"/>
      <w:rPr>
        <w:sz w:val="20"/>
      </w:rPr>
    </w:pPr>
    <w:r>
      <w:rPr>
        <w:noProof/>
        <w:sz w:val="24"/>
      </w:rPr>
      <mc:AlternateContent>
        <mc:Choice Requires="wps">
          <w:drawing>
            <wp:anchor distT="0" distB="0" distL="114300" distR="114300" simplePos="0" relativeHeight="251843584" behindDoc="1" locked="0" layoutInCell="1" allowOverlap="1" wp14:anchorId="05BA1DFD" wp14:editId="680D2114">
              <wp:simplePos x="0" y="0"/>
              <wp:positionH relativeFrom="page">
                <wp:posOffset>3771900</wp:posOffset>
              </wp:positionH>
              <wp:positionV relativeFrom="page">
                <wp:posOffset>9254490</wp:posOffset>
              </wp:positionV>
              <wp:extent cx="241300" cy="19431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C4FF5" w14:textId="77777777" w:rsidR="00B6495C" w:rsidRDefault="00B6495C">
                          <w:pPr>
                            <w:pStyle w:val="BodyText"/>
                            <w:spacing w:before="10"/>
                            <w:ind w:left="60"/>
                          </w:pPr>
                          <w:r>
                            <w:fldChar w:fldCharType="begin"/>
                          </w:r>
                          <w: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A1DFD" id="_x0000_t202" coordsize="21600,21600" o:spt="202" path="m,l,21600r21600,l21600,xe">
              <v:stroke joinstyle="miter"/>
              <v:path gradientshapeok="t" o:connecttype="rect"/>
            </v:shapetype>
            <v:shape id="Text Box 242" o:spid="_x0000_s1257" type="#_x0000_t202" style="position:absolute;margin-left:297pt;margin-top:728.7pt;width:19pt;height:15.3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BztnQH7gEAAMIDAAAOAAAAAAAAAAAAAAAAAC4CAABk&#13;&#10;cnMvZTJvRG9jLnhtbFBLAQItABQABgAIAAAAIQBXGADO5QAAABIBAAAPAAAAAAAAAAAAAAAAAEgE&#13;&#10;AABkcnMvZG93bnJldi54bWxQSwUGAAAAAAQABADzAAAAWgUAAAAA&#13;&#10;" filled="f" stroked="f">
              <v:textbox inset="0,0,0,0">
                <w:txbxContent>
                  <w:p w14:paraId="7F2C4FF5" w14:textId="77777777" w:rsidR="00B6495C" w:rsidRDefault="00B6495C">
                    <w:pPr>
                      <w:pStyle w:val="BodyText"/>
                      <w:spacing w:before="10"/>
                      <w:ind w:left="60"/>
                    </w:pPr>
                    <w:r>
                      <w:fldChar w:fldCharType="begin"/>
                    </w:r>
                    <w:r>
                      <w:instrText xml:space="preserve"> PAGE </w:instrText>
                    </w:r>
                    <w:r>
                      <w:fldChar w:fldCharType="separate"/>
                    </w:r>
                    <w:r>
                      <w:t>39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7F8B1" w14:textId="7CB190A7" w:rsidR="000F4751" w:rsidRDefault="00065EB7">
    <w:pPr>
      <w:pStyle w:val="BodyText"/>
      <w:spacing w:line="14" w:lineRule="auto"/>
      <w:rPr>
        <w:sz w:val="20"/>
      </w:rPr>
    </w:pPr>
    <w:r>
      <w:rPr>
        <w:noProof/>
      </w:rPr>
      <mc:AlternateContent>
        <mc:Choice Requires="wps">
          <w:drawing>
            <wp:anchor distT="0" distB="0" distL="114300" distR="114300" simplePos="0" relativeHeight="251678720" behindDoc="1" locked="0" layoutInCell="1" allowOverlap="1" wp14:anchorId="7F55551F" wp14:editId="39AB5390">
              <wp:simplePos x="0" y="0"/>
              <wp:positionH relativeFrom="page">
                <wp:posOffset>5931535</wp:posOffset>
              </wp:positionH>
              <wp:positionV relativeFrom="page">
                <wp:posOffset>9420860</wp:posOffset>
              </wp:positionV>
              <wp:extent cx="993775" cy="187960"/>
              <wp:effectExtent l="0" t="635" r="0" b="190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D3DD" w14:textId="77777777" w:rsidR="000F4751" w:rsidRDefault="0005554E">
                          <w:pPr>
                            <w:pStyle w:val="BodyText"/>
                            <w:spacing w:before="10"/>
                            <w:ind w:left="20"/>
                          </w:pPr>
                          <w:r>
                            <w:rPr>
                              <w:color w:val="010101"/>
                              <w:w w:val="105"/>
                            </w:rPr>
                            <w:t>Barlow,</w:t>
                          </w:r>
                          <w:r>
                            <w:rPr>
                              <w:color w:val="010101"/>
                              <w:spacing w:val="4"/>
                              <w:w w:val="105"/>
                            </w:rPr>
                            <w:t xml:space="preserve"> </w:t>
                          </w:r>
                          <w:r>
                            <w:rPr>
                              <w:color w:val="010101"/>
                              <w:w w:val="105"/>
                            </w:rPr>
                            <w:t>page</w:t>
                          </w:r>
                          <w:r>
                            <w:rPr>
                              <w:color w:val="010101"/>
                              <w:spacing w:val="-1"/>
                              <w:w w:val="105"/>
                            </w:rPr>
                            <w:t xml:space="preserve"> </w:t>
                          </w:r>
                          <w:r>
                            <w:fldChar w:fldCharType="begin"/>
                          </w:r>
                          <w:r>
                            <w:rPr>
                              <w:color w:val="010101"/>
                              <w:w w:val="105"/>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5551F" id="_x0000_t202" coordsize="21600,21600" o:spt="202" path="m,l,21600r21600,l21600,xe">
              <v:stroke joinstyle="miter"/>
              <v:path gradientshapeok="t" o:connecttype="rect"/>
            </v:shapetype>
            <v:shape id="Text Box 147" o:spid="_x0000_s1098" type="#_x0000_t202" style="position:absolute;margin-left:467.05pt;margin-top:741.8pt;width:78.25pt;height:14.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" filled="f" stroked="f">
              <v:textbox inset="0,0,0,0">
                <w:txbxContent>
                  <w:p w14:paraId="08A3D3DD" w14:textId="77777777" w:rsidR="000F4751" w:rsidRDefault="0005554E">
                    <w:pPr>
                      <w:pStyle w:val="BodyText"/>
                      <w:spacing w:before="10"/>
                      <w:ind w:left="20"/>
                    </w:pPr>
                    <w:r>
                      <w:rPr>
                        <w:color w:val="010101"/>
                        <w:w w:val="105"/>
                      </w:rPr>
                      <w:t>Barlow,</w:t>
                    </w:r>
                    <w:r>
                      <w:rPr>
                        <w:color w:val="010101"/>
                        <w:spacing w:val="4"/>
                        <w:w w:val="105"/>
                      </w:rPr>
                      <w:t xml:space="preserve"> </w:t>
                    </w:r>
                    <w:r>
                      <w:rPr>
                        <w:color w:val="010101"/>
                        <w:w w:val="105"/>
                      </w:rPr>
                      <w:t>page</w:t>
                    </w:r>
                    <w:r>
                      <w:rPr>
                        <w:color w:val="010101"/>
                        <w:spacing w:val="-1"/>
                        <w:w w:val="105"/>
                      </w:rPr>
                      <w:t xml:space="preserve"> </w:t>
                    </w:r>
                    <w:r>
                      <w:fldChar w:fldCharType="begin"/>
                    </w:r>
                    <w:r>
                      <w:rPr>
                        <w:color w:val="010101"/>
                        <w:w w:val="105"/>
                      </w:rPr>
                      <w:instrText xml:space="preserve"> PAGE </w:instrText>
                    </w:r>
                    <w:r>
                      <w:fldChar w:fldCharType="separate"/>
                    </w:r>
                    <w:r>
                      <w:t>8</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D6BB2" w14:textId="37B23714" w:rsidR="00B6495C" w:rsidRDefault="00B6495C">
    <w:pPr>
      <w:pStyle w:val="BodyText"/>
      <w:spacing w:line="14" w:lineRule="auto"/>
      <w:rPr>
        <w:sz w:val="20"/>
      </w:rPr>
    </w:pPr>
    <w:r>
      <w:rPr>
        <w:noProof/>
        <w:sz w:val="24"/>
      </w:rPr>
      <mc:AlternateContent>
        <mc:Choice Requires="wps">
          <w:drawing>
            <wp:anchor distT="0" distB="0" distL="114300" distR="114300" simplePos="0" relativeHeight="251845632" behindDoc="1" locked="0" layoutInCell="1" allowOverlap="1" wp14:anchorId="0BFCD71F" wp14:editId="523433C0">
              <wp:simplePos x="0" y="0"/>
              <wp:positionH relativeFrom="page">
                <wp:posOffset>3771900</wp:posOffset>
              </wp:positionH>
              <wp:positionV relativeFrom="page">
                <wp:posOffset>9254490</wp:posOffset>
              </wp:positionV>
              <wp:extent cx="241300" cy="194310"/>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D93A" w14:textId="77777777" w:rsidR="00B6495C" w:rsidRDefault="00B6495C">
                          <w:pPr>
                            <w:pStyle w:val="BodyText"/>
                            <w:spacing w:before="10"/>
                            <w:ind w:left="60"/>
                          </w:pPr>
                          <w:r>
                            <w:fldChar w:fldCharType="begin"/>
                          </w:r>
                          <w: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CD71F" id="_x0000_t202" coordsize="21600,21600" o:spt="202" path="m,l,21600r21600,l21600,xe">
              <v:stroke joinstyle="miter"/>
              <v:path gradientshapeok="t" o:connecttype="rect"/>
            </v:shapetype>
            <v:shape id="Text Box 240" o:spid="_x0000_s1259" type="#_x0000_t202" style="position:absolute;margin-left:297pt;margin-top:728.7pt;width:19pt;height:15.3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CPBR3ztAQAAwgMAAA4AAAAAAAAAAAAAAAAALgIAAGRy&#13;&#10;cy9lMm9Eb2MueG1sUEsBAi0AFAAGAAgAAAAhAFcYAM7lAAAAEgEAAA8AAAAAAAAAAAAAAAAARwQA&#13;&#10;AGRycy9kb3ducmV2LnhtbFBLBQYAAAAABAAEAPMAAABZBQAAAAA=&#13;&#10;" filled="f" stroked="f">
              <v:textbox inset="0,0,0,0">
                <w:txbxContent>
                  <w:p w14:paraId="3076D93A" w14:textId="77777777" w:rsidR="00B6495C" w:rsidRDefault="00B6495C">
                    <w:pPr>
                      <w:pStyle w:val="BodyText"/>
                      <w:spacing w:before="10"/>
                      <w:ind w:left="60"/>
                    </w:pPr>
                    <w:r>
                      <w:fldChar w:fldCharType="begin"/>
                    </w:r>
                    <w:r>
                      <w:instrText xml:space="preserve"> PAGE </w:instrText>
                    </w:r>
                    <w:r>
                      <w:fldChar w:fldCharType="separate"/>
                    </w:r>
                    <w:r>
                      <w:t>40</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DF64B" w14:textId="755F5A5A" w:rsidR="00B6495C" w:rsidRDefault="00B6495C">
    <w:pPr>
      <w:pStyle w:val="BodyText"/>
      <w:spacing w:line="14" w:lineRule="auto"/>
      <w:rPr>
        <w:sz w:val="20"/>
      </w:rPr>
    </w:pPr>
    <w:r>
      <w:rPr>
        <w:noProof/>
        <w:sz w:val="24"/>
      </w:rPr>
      <mc:AlternateContent>
        <mc:Choice Requires="wps">
          <w:drawing>
            <wp:anchor distT="0" distB="0" distL="114300" distR="114300" simplePos="0" relativeHeight="251847680" behindDoc="1" locked="0" layoutInCell="1" allowOverlap="1" wp14:anchorId="7EAF4362" wp14:editId="38D5991A">
              <wp:simplePos x="0" y="0"/>
              <wp:positionH relativeFrom="page">
                <wp:posOffset>3771900</wp:posOffset>
              </wp:positionH>
              <wp:positionV relativeFrom="page">
                <wp:posOffset>9254490</wp:posOffset>
              </wp:positionV>
              <wp:extent cx="241300" cy="194310"/>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ADAD" w14:textId="77777777" w:rsidR="00B6495C" w:rsidRDefault="00B6495C">
                          <w:pPr>
                            <w:pStyle w:val="BodyText"/>
                            <w:spacing w:before="10"/>
                            <w:ind w:left="60"/>
                          </w:pPr>
                          <w:r>
                            <w:fldChar w:fldCharType="begin"/>
                          </w:r>
                          <w: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F4362" id="_x0000_t202" coordsize="21600,21600" o:spt="202" path="m,l,21600r21600,l21600,xe">
              <v:stroke joinstyle="miter"/>
              <v:path gradientshapeok="t" o:connecttype="rect"/>
            </v:shapetype>
            <v:shape id="Text Box 238" o:spid="_x0000_s1261" type="#_x0000_t202" style="position:absolute;margin-left:297pt;margin-top:728.7pt;width:19pt;height:15.3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BIuwtY7gEAAMIDAAAOAAAAAAAAAAAAAAAAAC4CAABk&#13;&#10;cnMvZTJvRG9jLnhtbFBLAQItABQABgAIAAAAIQBXGADO5QAAABIBAAAPAAAAAAAAAAAAAAAAAEgE&#13;&#10;AABkcnMvZG93bnJldi54bWxQSwUGAAAAAAQABADzAAAAWgUAAAAA&#13;&#10;" filled="f" stroked="f">
              <v:textbox inset="0,0,0,0">
                <w:txbxContent>
                  <w:p w14:paraId="4573ADAD" w14:textId="77777777" w:rsidR="00B6495C" w:rsidRDefault="00B6495C">
                    <w:pPr>
                      <w:pStyle w:val="BodyText"/>
                      <w:spacing w:before="10"/>
                      <w:ind w:left="60"/>
                    </w:pPr>
                    <w:r>
                      <w:fldChar w:fldCharType="begin"/>
                    </w:r>
                    <w:r>
                      <w:instrText xml:space="preserve"> PAGE </w:instrText>
                    </w:r>
                    <w:r>
                      <w:fldChar w:fldCharType="separate"/>
                    </w:r>
                    <w:r>
                      <w:t>41</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667FF" w14:textId="5B9D5D65" w:rsidR="00B6495C" w:rsidRDefault="00B6495C">
    <w:pPr>
      <w:pStyle w:val="BodyText"/>
      <w:spacing w:line="14" w:lineRule="auto"/>
      <w:rPr>
        <w:sz w:val="20"/>
      </w:rPr>
    </w:pPr>
    <w:r>
      <w:rPr>
        <w:noProof/>
        <w:sz w:val="24"/>
      </w:rPr>
      <mc:AlternateContent>
        <mc:Choice Requires="wps">
          <w:drawing>
            <wp:anchor distT="0" distB="0" distL="114300" distR="114300" simplePos="0" relativeHeight="251849728" behindDoc="1" locked="0" layoutInCell="1" allowOverlap="1" wp14:anchorId="6918E0A6" wp14:editId="02DFB7DD">
              <wp:simplePos x="0" y="0"/>
              <wp:positionH relativeFrom="page">
                <wp:posOffset>3771900</wp:posOffset>
              </wp:positionH>
              <wp:positionV relativeFrom="page">
                <wp:posOffset>9254490</wp:posOffset>
              </wp:positionV>
              <wp:extent cx="241300" cy="19431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1CC99" w14:textId="77777777" w:rsidR="00B6495C" w:rsidRDefault="00B6495C">
                          <w:pPr>
                            <w:pStyle w:val="BodyText"/>
                            <w:spacing w:before="10"/>
                            <w:ind w:left="60"/>
                          </w:pPr>
                          <w:r>
                            <w:fldChar w:fldCharType="begin"/>
                          </w:r>
                          <w: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8E0A6" id="_x0000_t202" coordsize="21600,21600" o:spt="202" path="m,l,21600r21600,l21600,xe">
              <v:stroke joinstyle="miter"/>
              <v:path gradientshapeok="t" o:connecttype="rect"/>
            </v:shapetype>
            <v:shape id="Text Box 236" o:spid="_x0000_s1263" type="#_x0000_t202" style="position:absolute;margin-left:297pt;margin-top:728.7pt;width:19pt;height:15.3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BoGGaR7gEAAMIDAAAOAAAAAAAAAAAAAAAAAC4CAABk&#13;&#10;cnMvZTJvRG9jLnhtbFBLAQItABQABgAIAAAAIQBXGADO5QAAABIBAAAPAAAAAAAAAAAAAAAAAEgE&#13;&#10;AABkcnMvZG93bnJldi54bWxQSwUGAAAAAAQABADzAAAAWgUAAAAA&#13;&#10;" filled="f" stroked="f">
              <v:textbox inset="0,0,0,0">
                <w:txbxContent>
                  <w:p w14:paraId="4641CC99" w14:textId="77777777" w:rsidR="00B6495C" w:rsidRDefault="00B6495C">
                    <w:pPr>
                      <w:pStyle w:val="BodyText"/>
                      <w:spacing w:before="10"/>
                      <w:ind w:left="60"/>
                    </w:pPr>
                    <w:r>
                      <w:fldChar w:fldCharType="begin"/>
                    </w:r>
                    <w:r>
                      <w:instrText xml:space="preserve"> PAGE </w:instrText>
                    </w:r>
                    <w:r>
                      <w:fldChar w:fldCharType="separate"/>
                    </w:r>
                    <w:r>
                      <w:t>42</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6203A" w14:textId="14B854E7" w:rsidR="00B6495C" w:rsidRDefault="00B6495C">
    <w:pPr>
      <w:pStyle w:val="BodyText"/>
      <w:spacing w:line="14" w:lineRule="auto"/>
      <w:rPr>
        <w:sz w:val="20"/>
      </w:rPr>
    </w:pPr>
    <w:r>
      <w:rPr>
        <w:noProof/>
        <w:sz w:val="24"/>
      </w:rPr>
      <mc:AlternateContent>
        <mc:Choice Requires="wps">
          <w:drawing>
            <wp:anchor distT="0" distB="0" distL="114300" distR="114300" simplePos="0" relativeHeight="251851776" behindDoc="1" locked="0" layoutInCell="1" allowOverlap="1" wp14:anchorId="1866B446" wp14:editId="0D8A7BB4">
              <wp:simplePos x="0" y="0"/>
              <wp:positionH relativeFrom="page">
                <wp:posOffset>3771900</wp:posOffset>
              </wp:positionH>
              <wp:positionV relativeFrom="page">
                <wp:posOffset>9254490</wp:posOffset>
              </wp:positionV>
              <wp:extent cx="241300" cy="194310"/>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65DBE" w14:textId="77777777" w:rsidR="00B6495C" w:rsidRDefault="00B6495C">
                          <w:pPr>
                            <w:pStyle w:val="BodyText"/>
                            <w:spacing w:before="10"/>
                            <w:ind w:left="60"/>
                          </w:pPr>
                          <w:r>
                            <w:fldChar w:fldCharType="begin"/>
                          </w:r>
                          <w: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6B446" id="_x0000_t202" coordsize="21600,21600" o:spt="202" path="m,l,21600r21600,l21600,xe">
              <v:stroke joinstyle="miter"/>
              <v:path gradientshapeok="t" o:connecttype="rect"/>
            </v:shapetype>
            <v:shape id="Text Box 234" o:spid="_x0000_s1265" type="#_x0000_t202" style="position:absolute;margin-left:297pt;margin-top:728.7pt;width:19pt;height:15.3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D7pX4Y7gEAAMIDAAAOAAAAAAAAAAAAAAAAAC4CAABk&#13;&#10;cnMvZTJvRG9jLnhtbFBLAQItABQABgAIAAAAIQBXGADO5QAAABIBAAAPAAAAAAAAAAAAAAAAAEgE&#13;&#10;AABkcnMvZG93bnJldi54bWxQSwUGAAAAAAQABADzAAAAWgUAAAAA&#13;&#10;" filled="f" stroked="f">
              <v:textbox inset="0,0,0,0">
                <w:txbxContent>
                  <w:p w14:paraId="29865DBE" w14:textId="77777777" w:rsidR="00B6495C" w:rsidRDefault="00B6495C">
                    <w:pPr>
                      <w:pStyle w:val="BodyText"/>
                      <w:spacing w:before="10"/>
                      <w:ind w:left="60"/>
                    </w:pPr>
                    <w:r>
                      <w:fldChar w:fldCharType="begin"/>
                    </w:r>
                    <w:r>
                      <w:instrText xml:space="preserve"> PAGE </w:instrText>
                    </w:r>
                    <w:r>
                      <w:fldChar w:fldCharType="separate"/>
                    </w:r>
                    <w:r>
                      <w:t>43</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F67F0" w14:textId="6ACBD4F1" w:rsidR="00B6495C" w:rsidRDefault="00B6495C">
    <w:pPr>
      <w:pStyle w:val="BodyText"/>
      <w:spacing w:line="14" w:lineRule="auto"/>
      <w:rPr>
        <w:sz w:val="20"/>
      </w:rPr>
    </w:pPr>
    <w:r>
      <w:rPr>
        <w:noProof/>
        <w:sz w:val="24"/>
      </w:rPr>
      <mc:AlternateContent>
        <mc:Choice Requires="wps">
          <w:drawing>
            <wp:anchor distT="0" distB="0" distL="114300" distR="114300" simplePos="0" relativeHeight="251853824" behindDoc="1" locked="0" layoutInCell="1" allowOverlap="1" wp14:anchorId="2BEA1274" wp14:editId="589F1A96">
              <wp:simplePos x="0" y="0"/>
              <wp:positionH relativeFrom="page">
                <wp:posOffset>3771900</wp:posOffset>
              </wp:positionH>
              <wp:positionV relativeFrom="page">
                <wp:posOffset>9254490</wp:posOffset>
              </wp:positionV>
              <wp:extent cx="241300" cy="194310"/>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FE6CE" w14:textId="77777777" w:rsidR="00B6495C" w:rsidRDefault="00B6495C">
                          <w:pPr>
                            <w:pStyle w:val="BodyText"/>
                            <w:spacing w:before="10"/>
                            <w:ind w:left="60"/>
                          </w:pPr>
                          <w:r>
                            <w:fldChar w:fldCharType="begin"/>
                          </w:r>
                          <w: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A1274" id="_x0000_t202" coordsize="21600,21600" o:spt="202" path="m,l,21600r21600,l21600,xe">
              <v:stroke joinstyle="miter"/>
              <v:path gradientshapeok="t" o:connecttype="rect"/>
            </v:shapetype>
            <v:shape id="Text Box 232" o:spid="_x0000_s1267" type="#_x0000_t202" style="position:absolute;margin-left:297pt;margin-top:728.7pt;width:19pt;height:15.3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BU+uKY7gEAAMIDAAAOAAAAAAAAAAAAAAAAAC4CAABk&#13;&#10;cnMvZTJvRG9jLnhtbFBLAQItABQABgAIAAAAIQBXGADO5QAAABIBAAAPAAAAAAAAAAAAAAAAAEgE&#13;&#10;AABkcnMvZG93bnJldi54bWxQSwUGAAAAAAQABADzAAAAWgUAAAAA&#13;&#10;" filled="f" stroked="f">
              <v:textbox inset="0,0,0,0">
                <w:txbxContent>
                  <w:p w14:paraId="610FE6CE" w14:textId="77777777" w:rsidR="00B6495C" w:rsidRDefault="00B6495C">
                    <w:pPr>
                      <w:pStyle w:val="BodyText"/>
                      <w:spacing w:before="10"/>
                      <w:ind w:left="60"/>
                    </w:pPr>
                    <w:r>
                      <w:fldChar w:fldCharType="begin"/>
                    </w:r>
                    <w:r>
                      <w:instrText xml:space="preserve"> PAGE </w:instrText>
                    </w:r>
                    <w:r>
                      <w:fldChar w:fldCharType="separate"/>
                    </w:r>
                    <w:r>
                      <w:t>44</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CF22F" w14:textId="0F41A57E" w:rsidR="00B6495C" w:rsidRDefault="00B6495C">
    <w:pPr>
      <w:pStyle w:val="BodyText"/>
      <w:spacing w:line="14" w:lineRule="auto"/>
      <w:rPr>
        <w:sz w:val="20"/>
      </w:rPr>
    </w:pPr>
    <w:r>
      <w:rPr>
        <w:noProof/>
        <w:sz w:val="24"/>
      </w:rPr>
      <mc:AlternateContent>
        <mc:Choice Requires="wps">
          <w:drawing>
            <wp:anchor distT="0" distB="0" distL="114300" distR="114300" simplePos="0" relativeHeight="251855872" behindDoc="1" locked="0" layoutInCell="1" allowOverlap="1" wp14:anchorId="289D8FE5" wp14:editId="6D7A7E06">
              <wp:simplePos x="0" y="0"/>
              <wp:positionH relativeFrom="page">
                <wp:posOffset>3771900</wp:posOffset>
              </wp:positionH>
              <wp:positionV relativeFrom="page">
                <wp:posOffset>9254490</wp:posOffset>
              </wp:positionV>
              <wp:extent cx="241300" cy="19431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BA49C" w14:textId="77777777" w:rsidR="00B6495C" w:rsidRDefault="00B6495C">
                          <w:pPr>
                            <w:pStyle w:val="BodyText"/>
                            <w:spacing w:before="10"/>
                            <w:ind w:left="60"/>
                          </w:pPr>
                          <w:r>
                            <w:fldChar w:fldCharType="begin"/>
                          </w:r>
                          <w:r>
                            <w:instrText xml:space="preserve"> PAGE </w:instrText>
                          </w:r>
                          <w:r>
                            <w:fldChar w:fldCharType="separate"/>
                          </w:r>
                          <w: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D8FE5" id="_x0000_t202" coordsize="21600,21600" o:spt="202" path="m,l,21600r21600,l21600,xe">
              <v:stroke joinstyle="miter"/>
              <v:path gradientshapeok="t" o:connecttype="rect"/>
            </v:shapetype>
            <v:shape id="Text Box 230" o:spid="_x0000_s1269" type="#_x0000_t202" style="position:absolute;margin-left:297pt;margin-top:728.7pt;width:19pt;height:15.3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D51VijtAQAAwgMAAA4AAAAAAAAAAAAAAAAALgIAAGRy&#13;&#10;cy9lMm9Eb2MueG1sUEsBAi0AFAAGAAgAAAAhAFcYAM7lAAAAEgEAAA8AAAAAAAAAAAAAAAAARwQA&#13;&#10;AGRycy9kb3ducmV2LnhtbFBLBQYAAAAABAAEAPMAAABZBQAAAAA=&#13;&#10;" filled="f" stroked="f">
              <v:textbox inset="0,0,0,0">
                <w:txbxContent>
                  <w:p w14:paraId="3EEBA49C" w14:textId="77777777" w:rsidR="00B6495C" w:rsidRDefault="00B6495C">
                    <w:pPr>
                      <w:pStyle w:val="BodyText"/>
                      <w:spacing w:before="10"/>
                      <w:ind w:left="60"/>
                    </w:pPr>
                    <w:r>
                      <w:fldChar w:fldCharType="begin"/>
                    </w:r>
                    <w:r>
                      <w:instrText xml:space="preserve"> PAGE </w:instrText>
                    </w:r>
                    <w:r>
                      <w:fldChar w:fldCharType="separate"/>
                    </w:r>
                    <w:r>
                      <w:t>45</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E1BC1" w14:textId="28CA9FED" w:rsidR="00B6495C" w:rsidRDefault="00B6495C">
    <w:pPr>
      <w:pStyle w:val="BodyText"/>
      <w:spacing w:line="14" w:lineRule="auto"/>
      <w:rPr>
        <w:sz w:val="20"/>
      </w:rPr>
    </w:pPr>
    <w:r>
      <w:rPr>
        <w:noProof/>
        <w:sz w:val="24"/>
      </w:rPr>
      <mc:AlternateContent>
        <mc:Choice Requires="wps">
          <w:drawing>
            <wp:anchor distT="0" distB="0" distL="114300" distR="114300" simplePos="0" relativeHeight="251857920" behindDoc="1" locked="0" layoutInCell="1" allowOverlap="1" wp14:anchorId="5EE1585C" wp14:editId="65AFEAAB">
              <wp:simplePos x="0" y="0"/>
              <wp:positionH relativeFrom="page">
                <wp:posOffset>3771900</wp:posOffset>
              </wp:positionH>
              <wp:positionV relativeFrom="page">
                <wp:posOffset>9254490</wp:posOffset>
              </wp:positionV>
              <wp:extent cx="241300" cy="194310"/>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67C58" w14:textId="77777777" w:rsidR="00B6495C" w:rsidRDefault="00B6495C">
                          <w:pPr>
                            <w:pStyle w:val="BodyText"/>
                            <w:spacing w:before="10"/>
                            <w:ind w:left="60"/>
                          </w:pPr>
                          <w:r>
                            <w:fldChar w:fldCharType="begin"/>
                          </w:r>
                          <w: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1585C" id="_x0000_t202" coordsize="21600,21600" o:spt="202" path="m,l,21600r21600,l21600,xe">
              <v:stroke joinstyle="miter"/>
              <v:path gradientshapeok="t" o:connecttype="rect"/>
            </v:shapetype>
            <v:shape id="Text Box 228" o:spid="_x0000_s1271" type="#_x0000_t202" style="position:absolute;margin-left:297pt;margin-top:728.7pt;width:19pt;height:15.3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EnVdIHtAQAAwgMAAA4AAAAAAAAAAAAAAAAALgIAAGRy&#13;&#10;cy9lMm9Eb2MueG1sUEsBAi0AFAAGAAgAAAAhAFcYAM7lAAAAEgEAAA8AAAAAAAAAAAAAAAAARwQA&#13;&#10;AGRycy9kb3ducmV2LnhtbFBLBQYAAAAABAAEAPMAAABZBQAAAAA=&#13;&#10;" filled="f" stroked="f">
              <v:textbox inset="0,0,0,0">
                <w:txbxContent>
                  <w:p w14:paraId="46A67C58" w14:textId="77777777" w:rsidR="00B6495C" w:rsidRDefault="00B6495C">
                    <w:pPr>
                      <w:pStyle w:val="BodyText"/>
                      <w:spacing w:before="10"/>
                      <w:ind w:left="60"/>
                    </w:pPr>
                    <w:r>
                      <w:fldChar w:fldCharType="begin"/>
                    </w:r>
                    <w:r>
                      <w:instrText xml:space="preserve"> PAGE </w:instrText>
                    </w:r>
                    <w:r>
                      <w:fldChar w:fldCharType="separate"/>
                    </w:r>
                    <w:r>
                      <w:t>46</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DC607" w14:textId="415581E7" w:rsidR="00B6495C" w:rsidRDefault="00B6495C">
    <w:pPr>
      <w:pStyle w:val="BodyText"/>
      <w:spacing w:line="14" w:lineRule="auto"/>
      <w:rPr>
        <w:sz w:val="20"/>
      </w:rPr>
    </w:pPr>
    <w:r>
      <w:rPr>
        <w:noProof/>
        <w:sz w:val="24"/>
      </w:rPr>
      <mc:AlternateContent>
        <mc:Choice Requires="wps">
          <w:drawing>
            <wp:anchor distT="0" distB="0" distL="114300" distR="114300" simplePos="0" relativeHeight="251859968" behindDoc="1" locked="0" layoutInCell="1" allowOverlap="1" wp14:anchorId="6CF329FA" wp14:editId="723A4AD3">
              <wp:simplePos x="0" y="0"/>
              <wp:positionH relativeFrom="page">
                <wp:posOffset>3771900</wp:posOffset>
              </wp:positionH>
              <wp:positionV relativeFrom="page">
                <wp:posOffset>9254490</wp:posOffset>
              </wp:positionV>
              <wp:extent cx="241300" cy="19431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224A9" w14:textId="77777777" w:rsidR="00B6495C" w:rsidRDefault="00B6495C">
                          <w:pPr>
                            <w:pStyle w:val="BodyText"/>
                            <w:spacing w:before="10"/>
                            <w:ind w:left="60"/>
                          </w:pPr>
                          <w:r>
                            <w:fldChar w:fldCharType="begin"/>
                          </w:r>
                          <w: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329FA" id="_x0000_t202" coordsize="21600,21600" o:spt="202" path="m,l,21600r21600,l21600,xe">
              <v:stroke joinstyle="miter"/>
              <v:path gradientshapeok="t" o:connecttype="rect"/>
            </v:shapetype>
            <v:shape id="Text Box 226" o:spid="_x0000_s1273" type="#_x0000_t202" style="position:absolute;margin-left:297pt;margin-top:728.7pt;width:19pt;height:15.3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Gl2GUjtAQAAwgMAAA4AAAAAAAAAAAAAAAAALgIAAGRy&#13;&#10;cy9lMm9Eb2MueG1sUEsBAi0AFAAGAAgAAAAhAFcYAM7lAAAAEgEAAA8AAAAAAAAAAAAAAAAARwQA&#13;&#10;AGRycy9kb3ducmV2LnhtbFBLBQYAAAAABAAEAPMAAABZBQAAAAA=&#13;&#10;" filled="f" stroked="f">
              <v:textbox inset="0,0,0,0">
                <w:txbxContent>
                  <w:p w14:paraId="61A224A9" w14:textId="77777777" w:rsidR="00B6495C" w:rsidRDefault="00B6495C">
                    <w:pPr>
                      <w:pStyle w:val="BodyText"/>
                      <w:spacing w:before="10"/>
                      <w:ind w:left="60"/>
                    </w:pPr>
                    <w:r>
                      <w:fldChar w:fldCharType="begin"/>
                    </w:r>
                    <w:r>
                      <w:instrText xml:space="preserve"> PAGE </w:instrText>
                    </w:r>
                    <w:r>
                      <w:fldChar w:fldCharType="separate"/>
                    </w:r>
                    <w:r>
                      <w:t>47</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D2A9" w14:textId="5808AE5C" w:rsidR="00B6495C" w:rsidRDefault="00B6495C">
    <w:pPr>
      <w:pStyle w:val="BodyText"/>
      <w:spacing w:line="14" w:lineRule="auto"/>
      <w:rPr>
        <w:sz w:val="20"/>
      </w:rPr>
    </w:pPr>
    <w:r>
      <w:rPr>
        <w:noProof/>
        <w:sz w:val="24"/>
      </w:rPr>
      <mc:AlternateContent>
        <mc:Choice Requires="wps">
          <w:drawing>
            <wp:anchor distT="0" distB="0" distL="114300" distR="114300" simplePos="0" relativeHeight="251862016" behindDoc="1" locked="0" layoutInCell="1" allowOverlap="1" wp14:anchorId="1C3B1D9C" wp14:editId="1B744F08">
              <wp:simplePos x="0" y="0"/>
              <wp:positionH relativeFrom="page">
                <wp:posOffset>3771900</wp:posOffset>
              </wp:positionH>
              <wp:positionV relativeFrom="page">
                <wp:posOffset>9254490</wp:posOffset>
              </wp:positionV>
              <wp:extent cx="241300" cy="194310"/>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AA100" w14:textId="77777777" w:rsidR="00B6495C" w:rsidRDefault="00B6495C">
                          <w:pPr>
                            <w:pStyle w:val="BodyText"/>
                            <w:spacing w:before="10"/>
                            <w:ind w:left="60"/>
                          </w:pPr>
                          <w:r>
                            <w:fldChar w:fldCharType="begin"/>
                          </w:r>
                          <w: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B1D9C" id="_x0000_t202" coordsize="21600,21600" o:spt="202" path="m,l,21600r21600,l21600,xe">
              <v:stroke joinstyle="miter"/>
              <v:path gradientshapeok="t" o:connecttype="rect"/>
            </v:shapetype>
            <v:shape id="Text Box 224" o:spid="_x0000_s1275" type="#_x0000_t202" style="position:absolute;margin-left:297pt;margin-top:728.7pt;width:19pt;height:15.3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D6ywHB7gEAAMIDAAAOAAAAAAAAAAAAAAAAAC4CAABk&#13;&#10;cnMvZTJvRG9jLnhtbFBLAQItABQABgAIAAAAIQBXGADO5QAAABIBAAAPAAAAAAAAAAAAAAAAAEgE&#13;&#10;AABkcnMvZG93bnJldi54bWxQSwUGAAAAAAQABADzAAAAWgUAAAAA&#13;&#10;" filled="f" stroked="f">
              <v:textbox inset="0,0,0,0">
                <w:txbxContent>
                  <w:p w14:paraId="377AA100" w14:textId="77777777" w:rsidR="00B6495C" w:rsidRDefault="00B6495C">
                    <w:pPr>
                      <w:pStyle w:val="BodyText"/>
                      <w:spacing w:before="10"/>
                      <w:ind w:left="60"/>
                    </w:pPr>
                    <w:r>
                      <w:fldChar w:fldCharType="begin"/>
                    </w:r>
                    <w:r>
                      <w:instrText xml:space="preserve"> PAGE </w:instrText>
                    </w:r>
                    <w:r>
                      <w:fldChar w:fldCharType="separate"/>
                    </w:r>
                    <w:r>
                      <w:t>48</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A7148" w14:textId="4C557835" w:rsidR="00B6495C" w:rsidRDefault="00B6495C">
    <w:pPr>
      <w:pStyle w:val="BodyText"/>
      <w:spacing w:line="14" w:lineRule="auto"/>
      <w:rPr>
        <w:sz w:val="20"/>
      </w:rPr>
    </w:pPr>
    <w:r>
      <w:rPr>
        <w:noProof/>
        <w:sz w:val="24"/>
      </w:rPr>
      <mc:AlternateContent>
        <mc:Choice Requires="wps">
          <w:drawing>
            <wp:anchor distT="0" distB="0" distL="114300" distR="114300" simplePos="0" relativeHeight="251864064" behindDoc="1" locked="0" layoutInCell="1" allowOverlap="1" wp14:anchorId="446E672D" wp14:editId="668D0DC0">
              <wp:simplePos x="0" y="0"/>
              <wp:positionH relativeFrom="page">
                <wp:posOffset>3771900</wp:posOffset>
              </wp:positionH>
              <wp:positionV relativeFrom="page">
                <wp:posOffset>9254490</wp:posOffset>
              </wp:positionV>
              <wp:extent cx="241300" cy="194310"/>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E117C" w14:textId="77777777" w:rsidR="00B6495C" w:rsidRDefault="00B6495C">
                          <w:pPr>
                            <w:pStyle w:val="BodyText"/>
                            <w:spacing w:before="10"/>
                            <w:ind w:left="60"/>
                          </w:pPr>
                          <w:r>
                            <w:fldChar w:fldCharType="begin"/>
                          </w:r>
                          <w: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E672D" id="_x0000_t202" coordsize="21600,21600" o:spt="202" path="m,l,21600r21600,l21600,xe">
              <v:stroke joinstyle="miter"/>
              <v:path gradientshapeok="t" o:connecttype="rect"/>
            </v:shapetype>
            <v:shape id="Text Box 222" o:spid="_x0000_s1277" type="#_x0000_t202" style="position:absolute;margin-left:297pt;margin-top:728.7pt;width:19pt;height:15.3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" filled="f" stroked="f">
              <v:textbox inset="0,0,0,0">
                <w:txbxContent>
                  <w:p w14:paraId="76CE117C" w14:textId="77777777" w:rsidR="00B6495C" w:rsidRDefault="00B6495C">
                    <w:pPr>
                      <w:pStyle w:val="BodyText"/>
                      <w:spacing w:before="10"/>
                      <w:ind w:left="60"/>
                    </w:pPr>
                    <w:r>
                      <w:fldChar w:fldCharType="begin"/>
                    </w:r>
                    <w:r>
                      <w:instrText xml:space="preserve"> PAGE </w:instrText>
                    </w:r>
                    <w:r>
                      <w:fldChar w:fldCharType="separate"/>
                    </w:r>
                    <w:r>
                      <w:t>49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95BFC" w14:textId="7B9A03D2" w:rsidR="000F4751" w:rsidRDefault="00065EB7">
    <w:pPr>
      <w:pStyle w:val="BodyText"/>
      <w:spacing w:line="14" w:lineRule="auto"/>
      <w:rPr>
        <w:sz w:val="20"/>
      </w:rPr>
    </w:pPr>
    <w:r>
      <w:rPr>
        <w:noProof/>
      </w:rPr>
      <mc:AlternateContent>
        <mc:Choice Requires="wps">
          <w:drawing>
            <wp:anchor distT="0" distB="0" distL="114300" distR="114300" simplePos="0" relativeHeight="251681792" behindDoc="1" locked="0" layoutInCell="1" allowOverlap="1" wp14:anchorId="5227D8E4" wp14:editId="14402361">
              <wp:simplePos x="0" y="0"/>
              <wp:positionH relativeFrom="page">
                <wp:posOffset>5931535</wp:posOffset>
              </wp:positionH>
              <wp:positionV relativeFrom="page">
                <wp:posOffset>9420860</wp:posOffset>
              </wp:positionV>
              <wp:extent cx="991235" cy="187960"/>
              <wp:effectExtent l="0" t="635" r="1905" b="190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D99D" w14:textId="77777777" w:rsidR="000F4751" w:rsidRDefault="0005554E">
                          <w:pPr>
                            <w:pStyle w:val="BodyText"/>
                            <w:spacing w:before="10"/>
                            <w:ind w:left="20"/>
                          </w:pPr>
                          <w:r>
                            <w:rPr>
                              <w:color w:val="010101"/>
                              <w:w w:val="105"/>
                            </w:rPr>
                            <w:t>Barlow,</w:t>
                          </w:r>
                          <w:r>
                            <w:rPr>
                              <w:color w:val="010101"/>
                              <w:spacing w:val="4"/>
                              <w:w w:val="105"/>
                            </w:rPr>
                            <w:t xml:space="preserve"> </w:t>
                          </w:r>
                          <w:r>
                            <w:rPr>
                              <w:color w:val="010101"/>
                              <w:w w:val="105"/>
                            </w:rPr>
                            <w:t>page</w:t>
                          </w:r>
                          <w:r>
                            <w:rPr>
                              <w:color w:val="010101"/>
                              <w:spacing w:val="-5"/>
                              <w:w w:val="105"/>
                            </w:rPr>
                            <w:t xml:space="preserve"> </w:t>
                          </w:r>
                          <w:r>
                            <w:fldChar w:fldCharType="begin"/>
                          </w:r>
                          <w:r>
                            <w:rPr>
                              <w:color w:val="010101"/>
                              <w:w w:val="105"/>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7D8E4" id="_x0000_t202" coordsize="21600,21600" o:spt="202" path="m,l,21600r21600,l21600,xe">
              <v:stroke joinstyle="miter"/>
              <v:path gradientshapeok="t" o:connecttype="rect"/>
            </v:shapetype>
            <v:shape id="Text Box 144" o:spid="_x0000_s1101" type="#_x0000_t202" style="position:absolute;margin-left:467.05pt;margin-top:741.8pt;width:78.05pt;height:14.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" filled="f" stroked="f">
              <v:textbox inset="0,0,0,0">
                <w:txbxContent>
                  <w:p w14:paraId="3245D99D" w14:textId="77777777" w:rsidR="000F4751" w:rsidRDefault="0005554E">
                    <w:pPr>
                      <w:pStyle w:val="BodyText"/>
                      <w:spacing w:before="10"/>
                      <w:ind w:left="20"/>
                    </w:pPr>
                    <w:r>
                      <w:rPr>
                        <w:color w:val="010101"/>
                        <w:w w:val="105"/>
                      </w:rPr>
                      <w:t>Barlow,</w:t>
                    </w:r>
                    <w:r>
                      <w:rPr>
                        <w:color w:val="010101"/>
                        <w:spacing w:val="4"/>
                        <w:w w:val="105"/>
                      </w:rPr>
                      <w:t xml:space="preserve"> </w:t>
                    </w:r>
                    <w:r>
                      <w:rPr>
                        <w:color w:val="010101"/>
                        <w:w w:val="105"/>
                      </w:rPr>
                      <w:t>page</w:t>
                    </w:r>
                    <w:r>
                      <w:rPr>
                        <w:color w:val="010101"/>
                        <w:spacing w:val="-5"/>
                        <w:w w:val="105"/>
                      </w:rPr>
                      <w:t xml:space="preserve"> </w:t>
                    </w:r>
                    <w:r>
                      <w:fldChar w:fldCharType="begin"/>
                    </w:r>
                    <w:r>
                      <w:rPr>
                        <w:color w:val="010101"/>
                        <w:w w:val="105"/>
                      </w:rPr>
                      <w:instrText xml:space="preserve"> PAGE </w:instrText>
                    </w:r>
                    <w:r>
                      <w:fldChar w:fldCharType="separate"/>
                    </w:r>
                    <w:r>
                      <w:t>9</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07B5F" w14:textId="5152DC8D" w:rsidR="00B6495C" w:rsidRDefault="00B6495C">
    <w:pPr>
      <w:pStyle w:val="BodyText"/>
      <w:spacing w:line="14" w:lineRule="auto"/>
      <w:rPr>
        <w:sz w:val="20"/>
      </w:rPr>
    </w:pPr>
    <w:r>
      <w:rPr>
        <w:noProof/>
        <w:sz w:val="24"/>
      </w:rPr>
      <mc:AlternateContent>
        <mc:Choice Requires="wps">
          <w:drawing>
            <wp:anchor distT="0" distB="0" distL="114300" distR="114300" simplePos="0" relativeHeight="251866112" behindDoc="1" locked="0" layoutInCell="1" allowOverlap="1" wp14:anchorId="6D17D5A7" wp14:editId="7947C4B9">
              <wp:simplePos x="0" y="0"/>
              <wp:positionH relativeFrom="page">
                <wp:posOffset>3771900</wp:posOffset>
              </wp:positionH>
              <wp:positionV relativeFrom="page">
                <wp:posOffset>9254490</wp:posOffset>
              </wp:positionV>
              <wp:extent cx="241300" cy="194310"/>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8C9C7" w14:textId="77777777" w:rsidR="00B6495C" w:rsidRDefault="00B6495C">
                          <w:pPr>
                            <w:pStyle w:val="BodyText"/>
                            <w:spacing w:before="10"/>
                            <w:ind w:left="60"/>
                          </w:pPr>
                          <w:r>
                            <w:fldChar w:fldCharType="begin"/>
                          </w:r>
                          <w: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7D5A7" id="_x0000_t202" coordsize="21600,21600" o:spt="202" path="m,l,21600r21600,l21600,xe">
              <v:stroke joinstyle="miter"/>
              <v:path gradientshapeok="t" o:connecttype="rect"/>
            </v:shapetype>
            <v:shape id="Text Box 220" o:spid="_x0000_s1279" type="#_x0000_t202" style="position:absolute;margin-left:297pt;margin-top:728.7pt;width:19pt;height:15.3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" filled="f" stroked="f">
              <v:textbox inset="0,0,0,0">
                <w:txbxContent>
                  <w:p w14:paraId="0128C9C7" w14:textId="77777777" w:rsidR="00B6495C" w:rsidRDefault="00B6495C">
                    <w:pPr>
                      <w:pStyle w:val="BodyText"/>
                      <w:spacing w:before="10"/>
                      <w:ind w:left="60"/>
                    </w:pPr>
                    <w:r>
                      <w:fldChar w:fldCharType="begin"/>
                    </w:r>
                    <w:r>
                      <w:instrText xml:space="preserve"> PAGE </w:instrText>
                    </w:r>
                    <w:r>
                      <w:fldChar w:fldCharType="separate"/>
                    </w:r>
                    <w:r>
                      <w:t>50</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EB697" w14:textId="1FF8F632" w:rsidR="00B6495C" w:rsidRDefault="00B6495C">
    <w:pPr>
      <w:pStyle w:val="BodyText"/>
      <w:spacing w:line="14" w:lineRule="auto"/>
      <w:rPr>
        <w:sz w:val="20"/>
      </w:rPr>
    </w:pPr>
    <w:r>
      <w:rPr>
        <w:noProof/>
        <w:sz w:val="24"/>
      </w:rPr>
      <mc:AlternateContent>
        <mc:Choice Requires="wps">
          <w:drawing>
            <wp:anchor distT="0" distB="0" distL="114300" distR="114300" simplePos="0" relativeHeight="251868160" behindDoc="1" locked="0" layoutInCell="1" allowOverlap="1" wp14:anchorId="47191059" wp14:editId="5FD5966E">
              <wp:simplePos x="0" y="0"/>
              <wp:positionH relativeFrom="page">
                <wp:posOffset>3771900</wp:posOffset>
              </wp:positionH>
              <wp:positionV relativeFrom="page">
                <wp:posOffset>9254490</wp:posOffset>
              </wp:positionV>
              <wp:extent cx="241300" cy="19431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6DD7" w14:textId="77777777" w:rsidR="00B6495C" w:rsidRDefault="00B6495C">
                          <w:pPr>
                            <w:pStyle w:val="BodyText"/>
                            <w:spacing w:before="10"/>
                            <w:ind w:left="60"/>
                          </w:pPr>
                          <w:r>
                            <w:fldChar w:fldCharType="begin"/>
                          </w:r>
                          <w: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91059" id="_x0000_t202" coordsize="21600,21600" o:spt="202" path="m,l,21600r21600,l21600,xe">
              <v:stroke joinstyle="miter"/>
              <v:path gradientshapeok="t" o:connecttype="rect"/>
            </v:shapetype>
            <v:shape id="Text Box 218" o:spid="_x0000_s1281" type="#_x0000_t202" style="position:absolute;margin-left:297pt;margin-top:728.7pt;width:19pt;height:15.3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AL2GxbtAQAAwgMAAA4AAAAAAAAAAAAAAAAALgIAAGRy&#13;&#10;cy9lMm9Eb2MueG1sUEsBAi0AFAAGAAgAAAAhAFcYAM7lAAAAEgEAAA8AAAAAAAAAAAAAAAAARwQA&#13;&#10;AGRycy9kb3ducmV2LnhtbFBLBQYAAAAABAAEAPMAAABZBQAAAAA=&#13;&#10;" filled="f" stroked="f">
              <v:textbox inset="0,0,0,0">
                <w:txbxContent>
                  <w:p w14:paraId="0EE66DD7" w14:textId="77777777" w:rsidR="00B6495C" w:rsidRDefault="00B6495C">
                    <w:pPr>
                      <w:pStyle w:val="BodyText"/>
                      <w:spacing w:before="10"/>
                      <w:ind w:left="60"/>
                    </w:pPr>
                    <w:r>
                      <w:fldChar w:fldCharType="begin"/>
                    </w:r>
                    <w:r>
                      <w:instrText xml:space="preserve"> PAGE </w:instrText>
                    </w:r>
                    <w:r>
                      <w:fldChar w:fldCharType="separate"/>
                    </w:r>
                    <w:r>
                      <w:t>51</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703EC" w14:textId="1700F324" w:rsidR="00B6495C" w:rsidRDefault="00B6495C">
    <w:pPr>
      <w:pStyle w:val="BodyText"/>
      <w:spacing w:line="14" w:lineRule="auto"/>
      <w:rPr>
        <w:sz w:val="20"/>
      </w:rPr>
    </w:pPr>
    <w:r>
      <w:rPr>
        <w:noProof/>
        <w:sz w:val="24"/>
      </w:rPr>
      <mc:AlternateContent>
        <mc:Choice Requires="wps">
          <w:drawing>
            <wp:anchor distT="0" distB="0" distL="114300" distR="114300" simplePos="0" relativeHeight="251870208" behindDoc="1" locked="0" layoutInCell="1" allowOverlap="1" wp14:anchorId="1B457D5F" wp14:editId="1B3D3AAE">
              <wp:simplePos x="0" y="0"/>
              <wp:positionH relativeFrom="page">
                <wp:posOffset>3771900</wp:posOffset>
              </wp:positionH>
              <wp:positionV relativeFrom="page">
                <wp:posOffset>9254490</wp:posOffset>
              </wp:positionV>
              <wp:extent cx="241300" cy="194310"/>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A0504" w14:textId="77777777" w:rsidR="00B6495C" w:rsidRDefault="00B6495C">
                          <w:pPr>
                            <w:pStyle w:val="BodyText"/>
                            <w:spacing w:before="10"/>
                            <w:ind w:left="60"/>
                          </w:pPr>
                          <w:r>
                            <w:fldChar w:fldCharType="begin"/>
                          </w:r>
                          <w: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57D5F" id="_x0000_t202" coordsize="21600,21600" o:spt="202" path="m,l,21600r21600,l21600,xe">
              <v:stroke joinstyle="miter"/>
              <v:path gradientshapeok="t" o:connecttype="rect"/>
            </v:shapetype>
            <v:shape id="Text Box 216" o:spid="_x0000_s1283" type="#_x0000_t202" style="position:absolute;margin-left:297pt;margin-top:728.7pt;width:19pt;height:15.3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CJVdt/tAQAAwgMAAA4AAAAAAAAAAAAAAAAALgIAAGRy&#13;&#10;cy9lMm9Eb2MueG1sUEsBAi0AFAAGAAgAAAAhAFcYAM7lAAAAEgEAAA8AAAAAAAAAAAAAAAAARwQA&#13;&#10;AGRycy9kb3ducmV2LnhtbFBLBQYAAAAABAAEAPMAAABZBQAAAAA=&#13;&#10;" filled="f" stroked="f">
              <v:textbox inset="0,0,0,0">
                <w:txbxContent>
                  <w:p w14:paraId="404A0504" w14:textId="77777777" w:rsidR="00B6495C" w:rsidRDefault="00B6495C">
                    <w:pPr>
                      <w:pStyle w:val="BodyText"/>
                      <w:spacing w:before="10"/>
                      <w:ind w:left="60"/>
                    </w:pPr>
                    <w:r>
                      <w:fldChar w:fldCharType="begin"/>
                    </w:r>
                    <w:r>
                      <w:instrText xml:space="preserve"> PAGE </w:instrText>
                    </w:r>
                    <w:r>
                      <w:fldChar w:fldCharType="separate"/>
                    </w:r>
                    <w:r>
                      <w:t>52</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877A4" w14:textId="1597A8EE" w:rsidR="00B6495C" w:rsidRDefault="00B6495C">
    <w:pPr>
      <w:pStyle w:val="BodyText"/>
      <w:spacing w:line="14" w:lineRule="auto"/>
      <w:rPr>
        <w:sz w:val="20"/>
      </w:rPr>
    </w:pPr>
    <w:r>
      <w:rPr>
        <w:noProof/>
        <w:sz w:val="24"/>
      </w:rPr>
      <mc:AlternateContent>
        <mc:Choice Requires="wps">
          <w:drawing>
            <wp:anchor distT="0" distB="0" distL="114300" distR="114300" simplePos="0" relativeHeight="251872256" behindDoc="1" locked="0" layoutInCell="1" allowOverlap="1" wp14:anchorId="71CE5FB8" wp14:editId="685B6752">
              <wp:simplePos x="0" y="0"/>
              <wp:positionH relativeFrom="page">
                <wp:posOffset>3771900</wp:posOffset>
              </wp:positionH>
              <wp:positionV relativeFrom="page">
                <wp:posOffset>9254490</wp:posOffset>
              </wp:positionV>
              <wp:extent cx="241300" cy="19431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F97ED" w14:textId="77777777" w:rsidR="00B6495C" w:rsidRDefault="00B6495C">
                          <w:pPr>
                            <w:pStyle w:val="BodyText"/>
                            <w:spacing w:before="10"/>
                            <w:ind w:left="60"/>
                          </w:pPr>
                          <w:r>
                            <w:fldChar w:fldCharType="begin"/>
                          </w:r>
                          <w:r>
                            <w:instrText xml:space="preserve"> PAGE </w:instrText>
                          </w:r>
                          <w:r>
                            <w:fldChar w:fldCharType="separate"/>
                          </w:r>
                          <w: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E5FB8" id="_x0000_t202" coordsize="21600,21600" o:spt="202" path="m,l,21600r21600,l21600,xe">
              <v:stroke joinstyle="miter"/>
              <v:path gradientshapeok="t" o:connecttype="rect"/>
            </v:shapetype>
            <v:shape id="Text Box 214" o:spid="_x0000_s1285" type="#_x0000_t202" style="position:absolute;margin-left:297pt;margin-top:728.7pt;width:19pt;height:15.3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LHoblbtAQAAwgMAAA4AAAAAAAAAAAAAAAAALgIAAGRy&#13;&#10;cy9lMm9Eb2MueG1sUEsBAi0AFAAGAAgAAAAhAFcYAM7lAAAAEgEAAA8AAAAAAAAAAAAAAAAARwQA&#13;&#10;AGRycy9kb3ducmV2LnhtbFBLBQYAAAAABAAEAPMAAABZBQAAAAA=&#13;&#10;" filled="f" stroked="f">
              <v:textbox inset="0,0,0,0">
                <w:txbxContent>
                  <w:p w14:paraId="1C4F97ED" w14:textId="77777777" w:rsidR="00B6495C" w:rsidRDefault="00B6495C">
                    <w:pPr>
                      <w:pStyle w:val="BodyText"/>
                      <w:spacing w:before="10"/>
                      <w:ind w:left="60"/>
                    </w:pPr>
                    <w:r>
                      <w:fldChar w:fldCharType="begin"/>
                    </w:r>
                    <w:r>
                      <w:instrText xml:space="preserve"> PAGE </w:instrText>
                    </w:r>
                    <w:r>
                      <w:fldChar w:fldCharType="separate"/>
                    </w:r>
                    <w:r>
                      <w:t>53</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99EA2" w14:textId="24F376EA" w:rsidR="00B6495C" w:rsidRDefault="00B6495C">
    <w:pPr>
      <w:pStyle w:val="BodyText"/>
      <w:spacing w:line="14" w:lineRule="auto"/>
      <w:rPr>
        <w:sz w:val="20"/>
      </w:rPr>
    </w:pPr>
    <w:r>
      <w:rPr>
        <w:noProof/>
        <w:sz w:val="24"/>
      </w:rPr>
      <mc:AlternateContent>
        <mc:Choice Requires="wps">
          <w:drawing>
            <wp:anchor distT="0" distB="0" distL="114300" distR="114300" simplePos="0" relativeHeight="251874304" behindDoc="1" locked="0" layoutInCell="1" allowOverlap="1" wp14:anchorId="16484201" wp14:editId="75BB13CC">
              <wp:simplePos x="0" y="0"/>
              <wp:positionH relativeFrom="page">
                <wp:posOffset>3772535</wp:posOffset>
              </wp:positionH>
              <wp:positionV relativeFrom="page">
                <wp:posOffset>9254490</wp:posOffset>
              </wp:positionV>
              <wp:extent cx="241300" cy="194310"/>
              <wp:effectExtent l="635"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4AACB" w14:textId="77777777" w:rsidR="00B6495C" w:rsidRDefault="00B6495C">
                          <w:pPr>
                            <w:pStyle w:val="BodyText"/>
                            <w:spacing w:before="10"/>
                            <w:ind w:left="60"/>
                          </w:pPr>
                          <w:r>
                            <w:fldChar w:fldCharType="begin"/>
                          </w:r>
                          <w: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84201" id="_x0000_t202" coordsize="21600,21600" o:spt="202" path="m,l,21600r21600,l21600,xe">
              <v:stroke joinstyle="miter"/>
              <v:path gradientshapeok="t" o:connecttype="rect"/>
            </v:shapetype>
            <v:shape id="Text Box 212" o:spid="_x0000_s1287" type="#_x0000_t202" style="position:absolute;margin-left:297.05pt;margin-top:728.7pt;width:19pt;height:15.3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" filled="f" stroked="f">
              <v:textbox inset="0,0,0,0">
                <w:txbxContent>
                  <w:p w14:paraId="6214AACB" w14:textId="77777777" w:rsidR="00B6495C" w:rsidRDefault="00B6495C">
                    <w:pPr>
                      <w:pStyle w:val="BodyText"/>
                      <w:spacing w:before="10"/>
                      <w:ind w:left="60"/>
                    </w:pPr>
                    <w:r>
                      <w:fldChar w:fldCharType="begin"/>
                    </w:r>
                    <w:r>
                      <w:instrText xml:space="preserve"> PAGE </w:instrText>
                    </w:r>
                    <w:r>
                      <w:fldChar w:fldCharType="separate"/>
                    </w:r>
                    <w:r>
                      <w:t>54</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C415B" w14:textId="7C99FEF1" w:rsidR="00B6495C" w:rsidRDefault="00B6495C">
    <w:pPr>
      <w:pStyle w:val="BodyText"/>
      <w:spacing w:line="14" w:lineRule="auto"/>
      <w:rPr>
        <w:sz w:val="20"/>
      </w:rPr>
    </w:pPr>
    <w:r>
      <w:rPr>
        <w:noProof/>
        <w:sz w:val="24"/>
      </w:rPr>
      <mc:AlternateContent>
        <mc:Choice Requires="wps">
          <w:drawing>
            <wp:anchor distT="0" distB="0" distL="114300" distR="114300" simplePos="0" relativeHeight="251876352" behindDoc="1" locked="0" layoutInCell="1" allowOverlap="1" wp14:anchorId="6D94C47D" wp14:editId="3D6C3E2C">
              <wp:simplePos x="0" y="0"/>
              <wp:positionH relativeFrom="page">
                <wp:posOffset>3771900</wp:posOffset>
              </wp:positionH>
              <wp:positionV relativeFrom="page">
                <wp:posOffset>9254490</wp:posOffset>
              </wp:positionV>
              <wp:extent cx="241300" cy="194310"/>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A269F" w14:textId="77777777" w:rsidR="00B6495C" w:rsidRDefault="00B6495C">
                          <w:pPr>
                            <w:pStyle w:val="BodyText"/>
                            <w:spacing w:before="10"/>
                            <w:ind w:left="60"/>
                          </w:pPr>
                          <w:r>
                            <w:fldChar w:fldCharType="begin"/>
                          </w:r>
                          <w:r>
                            <w:instrText xml:space="preserve"> PAGE </w:instrText>
                          </w:r>
                          <w:r>
                            <w:fldChar w:fldCharType="separate"/>
                          </w:r>
                          <w: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4C47D" id="_x0000_t202" coordsize="21600,21600" o:spt="202" path="m,l,21600r21600,l21600,xe">
              <v:stroke joinstyle="miter"/>
              <v:path gradientshapeok="t" o:connecttype="rect"/>
            </v:shapetype>
            <v:shape id="Text Box 210" o:spid="_x0000_s1289" type="#_x0000_t202" style="position:absolute;margin-left:297pt;margin-top:728.7pt;width:19pt;height:15.3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" filled="f" stroked="f">
              <v:textbox inset="0,0,0,0">
                <w:txbxContent>
                  <w:p w14:paraId="094A269F" w14:textId="77777777" w:rsidR="00B6495C" w:rsidRDefault="00B6495C">
                    <w:pPr>
                      <w:pStyle w:val="BodyText"/>
                      <w:spacing w:before="10"/>
                      <w:ind w:left="60"/>
                    </w:pPr>
                    <w:r>
                      <w:fldChar w:fldCharType="begin"/>
                    </w:r>
                    <w:r>
                      <w:instrText xml:space="preserve"> PAGE </w:instrText>
                    </w:r>
                    <w:r>
                      <w:fldChar w:fldCharType="separate"/>
                    </w:r>
                    <w:r>
                      <w:t>55</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19988" w14:textId="5F7770AD" w:rsidR="00B6495C" w:rsidRDefault="00B6495C">
    <w:pPr>
      <w:pStyle w:val="BodyText"/>
      <w:spacing w:line="14" w:lineRule="auto"/>
      <w:rPr>
        <w:sz w:val="20"/>
      </w:rPr>
    </w:pPr>
    <w:r>
      <w:rPr>
        <w:noProof/>
        <w:sz w:val="24"/>
      </w:rPr>
      <mc:AlternateContent>
        <mc:Choice Requires="wps">
          <w:drawing>
            <wp:anchor distT="0" distB="0" distL="114300" distR="114300" simplePos="0" relativeHeight="251878400" behindDoc="1" locked="0" layoutInCell="1" allowOverlap="1" wp14:anchorId="44B2FA02" wp14:editId="4EDF16B8">
              <wp:simplePos x="0" y="0"/>
              <wp:positionH relativeFrom="page">
                <wp:posOffset>3771900</wp:posOffset>
              </wp:positionH>
              <wp:positionV relativeFrom="page">
                <wp:posOffset>9254490</wp:posOffset>
              </wp:positionV>
              <wp:extent cx="241300" cy="19431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B95F0" w14:textId="77777777" w:rsidR="00B6495C" w:rsidRDefault="00B6495C">
                          <w:pPr>
                            <w:pStyle w:val="BodyText"/>
                            <w:spacing w:before="10"/>
                            <w:ind w:left="60"/>
                          </w:pPr>
                          <w:r>
                            <w:fldChar w:fldCharType="begin"/>
                          </w:r>
                          <w: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2FA02" id="_x0000_t202" coordsize="21600,21600" o:spt="202" path="m,l,21600r21600,l21600,xe">
              <v:stroke joinstyle="miter"/>
              <v:path gradientshapeok="t" o:connecttype="rect"/>
            </v:shapetype>
            <v:shape id="Text Box 208" o:spid="_x0000_s1291" type="#_x0000_t202" style="position:absolute;margin-left:297pt;margin-top:728.7pt;width:19pt;height:15.3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AOYZM/tAQAAwgMAAA4AAAAAAAAAAAAAAAAALgIAAGRy&#13;&#10;cy9lMm9Eb2MueG1sUEsBAi0AFAAGAAgAAAAhAFcYAM7lAAAAEgEAAA8AAAAAAAAAAAAAAAAARwQA&#13;&#10;AGRycy9kb3ducmV2LnhtbFBLBQYAAAAABAAEAPMAAABZBQAAAAA=&#13;&#10;" filled="f" stroked="f">
              <v:textbox inset="0,0,0,0">
                <w:txbxContent>
                  <w:p w14:paraId="72AB95F0" w14:textId="77777777" w:rsidR="00B6495C" w:rsidRDefault="00B6495C">
                    <w:pPr>
                      <w:pStyle w:val="BodyText"/>
                      <w:spacing w:before="10"/>
                      <w:ind w:left="60"/>
                    </w:pPr>
                    <w:r>
                      <w:fldChar w:fldCharType="begin"/>
                    </w:r>
                    <w:r>
                      <w:instrText xml:space="preserve"> PAGE </w:instrText>
                    </w:r>
                    <w:r>
                      <w:fldChar w:fldCharType="separate"/>
                    </w:r>
                    <w:r>
                      <w:t>56</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39E08" w14:textId="010A8B8E" w:rsidR="00B6495C" w:rsidRDefault="00B6495C">
    <w:pPr>
      <w:pStyle w:val="BodyText"/>
      <w:spacing w:line="14" w:lineRule="auto"/>
      <w:rPr>
        <w:sz w:val="20"/>
      </w:rPr>
    </w:pPr>
    <w:r>
      <w:rPr>
        <w:noProof/>
        <w:sz w:val="24"/>
      </w:rPr>
      <mc:AlternateContent>
        <mc:Choice Requires="wps">
          <w:drawing>
            <wp:anchor distT="0" distB="0" distL="114300" distR="114300" simplePos="0" relativeHeight="251880448" behindDoc="1" locked="0" layoutInCell="1" allowOverlap="1" wp14:anchorId="7B94651F" wp14:editId="03E19B2C">
              <wp:simplePos x="0" y="0"/>
              <wp:positionH relativeFrom="page">
                <wp:posOffset>3771900</wp:posOffset>
              </wp:positionH>
              <wp:positionV relativeFrom="page">
                <wp:posOffset>9254490</wp:posOffset>
              </wp:positionV>
              <wp:extent cx="241300" cy="19431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BC77B" w14:textId="77777777" w:rsidR="00B6495C" w:rsidRDefault="00B6495C">
                          <w:pPr>
                            <w:pStyle w:val="BodyText"/>
                            <w:spacing w:before="10"/>
                            <w:ind w:left="60"/>
                          </w:pPr>
                          <w:r>
                            <w:fldChar w:fldCharType="begin"/>
                          </w:r>
                          <w: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4651F" id="_x0000_t202" coordsize="21600,21600" o:spt="202" path="m,l,21600r21600,l21600,xe">
              <v:stroke joinstyle="miter"/>
              <v:path gradientshapeok="t" o:connecttype="rect"/>
            </v:shapetype>
            <v:shape id="Text Box 206" o:spid="_x0000_s1293" type="#_x0000_t202" style="position:absolute;margin-left:297pt;margin-top:728.7pt;width:19pt;height:15.3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CM7CQbtAQAAwgMAAA4AAAAAAAAAAAAAAAAALgIAAGRy&#13;&#10;cy9lMm9Eb2MueG1sUEsBAi0AFAAGAAgAAAAhAFcYAM7lAAAAEgEAAA8AAAAAAAAAAAAAAAAARwQA&#13;&#10;AGRycy9kb3ducmV2LnhtbFBLBQYAAAAABAAEAPMAAABZBQAAAAA=&#13;&#10;" filled="f" stroked="f">
              <v:textbox inset="0,0,0,0">
                <w:txbxContent>
                  <w:p w14:paraId="5DDBC77B" w14:textId="77777777" w:rsidR="00B6495C" w:rsidRDefault="00B6495C">
                    <w:pPr>
                      <w:pStyle w:val="BodyText"/>
                      <w:spacing w:before="10"/>
                      <w:ind w:left="60"/>
                    </w:pPr>
                    <w:r>
                      <w:fldChar w:fldCharType="begin"/>
                    </w:r>
                    <w:r>
                      <w:instrText xml:space="preserve"> PAGE </w:instrText>
                    </w:r>
                    <w:r>
                      <w:fldChar w:fldCharType="separate"/>
                    </w:r>
                    <w:r>
                      <w:t>57</w:t>
                    </w:r>
                    <w: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68CD0" w14:textId="230D7728" w:rsidR="00B6495C" w:rsidRDefault="00B6495C">
    <w:pPr>
      <w:pStyle w:val="BodyText"/>
      <w:spacing w:line="14" w:lineRule="auto"/>
      <w:rPr>
        <w:sz w:val="20"/>
      </w:rPr>
    </w:pPr>
    <w:r>
      <w:rPr>
        <w:noProof/>
        <w:sz w:val="24"/>
      </w:rPr>
      <mc:AlternateContent>
        <mc:Choice Requires="wps">
          <w:drawing>
            <wp:anchor distT="0" distB="0" distL="114300" distR="114300" simplePos="0" relativeHeight="251882496" behindDoc="1" locked="0" layoutInCell="1" allowOverlap="1" wp14:anchorId="7DFD7D49" wp14:editId="72FB0576">
              <wp:simplePos x="0" y="0"/>
              <wp:positionH relativeFrom="page">
                <wp:posOffset>3771900</wp:posOffset>
              </wp:positionH>
              <wp:positionV relativeFrom="page">
                <wp:posOffset>9254490</wp:posOffset>
              </wp:positionV>
              <wp:extent cx="241300" cy="19431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B5AFD" w14:textId="77777777" w:rsidR="00B6495C" w:rsidRDefault="00B6495C">
                          <w:pPr>
                            <w:pStyle w:val="BodyText"/>
                            <w:spacing w:before="10"/>
                            <w:ind w:left="60"/>
                          </w:pPr>
                          <w:r>
                            <w:fldChar w:fldCharType="begin"/>
                          </w:r>
                          <w:r>
                            <w:instrText xml:space="preserve"> PAGE </w:instrText>
                          </w:r>
                          <w:r>
                            <w:fldChar w:fldCharType="separate"/>
                          </w:r>
                          <w: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D7D49" id="_x0000_t202" coordsize="21600,21600" o:spt="202" path="m,l,21600r21600,l21600,xe">
              <v:stroke joinstyle="miter"/>
              <v:path gradientshapeok="t" o:connecttype="rect"/>
            </v:shapetype>
            <v:shape id="Text Box 204" o:spid="_x0000_s1295" type="#_x0000_t202" style="position:absolute;margin-left:297pt;margin-top:728.7pt;width:19pt;height:15.3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LCGEY/tAQAAwgMAAA4AAAAAAAAAAAAAAAAALgIAAGRy&#13;&#10;cy9lMm9Eb2MueG1sUEsBAi0AFAAGAAgAAAAhAFcYAM7lAAAAEgEAAA8AAAAAAAAAAAAAAAAARwQA&#13;&#10;AGRycy9kb3ducmV2LnhtbFBLBQYAAAAABAAEAPMAAABZBQAAAAA=&#13;&#10;" filled="f" stroked="f">
              <v:textbox inset="0,0,0,0">
                <w:txbxContent>
                  <w:p w14:paraId="261B5AFD" w14:textId="77777777" w:rsidR="00B6495C" w:rsidRDefault="00B6495C">
                    <w:pPr>
                      <w:pStyle w:val="BodyText"/>
                      <w:spacing w:before="10"/>
                      <w:ind w:left="60"/>
                    </w:pPr>
                    <w:r>
                      <w:fldChar w:fldCharType="begin"/>
                    </w:r>
                    <w:r>
                      <w:instrText xml:space="preserve"> PAGE </w:instrText>
                    </w:r>
                    <w:r>
                      <w:fldChar w:fldCharType="separate"/>
                    </w:r>
                    <w:r>
                      <w:t>58</w:t>
                    </w:r>
                    <w: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094FD" w14:textId="592EF699" w:rsidR="00B6495C" w:rsidRDefault="00B6495C">
    <w:pPr>
      <w:pStyle w:val="BodyText"/>
      <w:spacing w:line="14" w:lineRule="auto"/>
      <w:rPr>
        <w:sz w:val="20"/>
      </w:rPr>
    </w:pPr>
    <w:r>
      <w:rPr>
        <w:noProof/>
        <w:sz w:val="24"/>
      </w:rPr>
      <mc:AlternateContent>
        <mc:Choice Requires="wps">
          <w:drawing>
            <wp:anchor distT="0" distB="0" distL="114300" distR="114300" simplePos="0" relativeHeight="251884544" behindDoc="1" locked="0" layoutInCell="1" allowOverlap="1" wp14:anchorId="56E467D8" wp14:editId="07B22B2C">
              <wp:simplePos x="0" y="0"/>
              <wp:positionH relativeFrom="page">
                <wp:posOffset>3771900</wp:posOffset>
              </wp:positionH>
              <wp:positionV relativeFrom="page">
                <wp:posOffset>9254490</wp:posOffset>
              </wp:positionV>
              <wp:extent cx="241300" cy="19431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64A3F" w14:textId="77777777" w:rsidR="00B6495C" w:rsidRDefault="00B6495C">
                          <w:pPr>
                            <w:pStyle w:val="BodyText"/>
                            <w:spacing w:before="10"/>
                            <w:ind w:left="60"/>
                          </w:pPr>
                          <w:r>
                            <w:fldChar w:fldCharType="begin"/>
                          </w:r>
                          <w: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467D8" id="_x0000_t202" coordsize="21600,21600" o:spt="202" path="m,l,21600r21600,l21600,xe">
              <v:stroke joinstyle="miter"/>
              <v:path gradientshapeok="t" o:connecttype="rect"/>
            </v:shapetype>
            <v:shape id="Text Box 202" o:spid="_x0000_s1297" type="#_x0000_t202" style="position:absolute;margin-left:297pt;margin-top:728.7pt;width:19pt;height:15.3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" filled="f" stroked="f">
              <v:textbox inset="0,0,0,0">
                <w:txbxContent>
                  <w:p w14:paraId="60564A3F" w14:textId="77777777" w:rsidR="00B6495C" w:rsidRDefault="00B6495C">
                    <w:pPr>
                      <w:pStyle w:val="BodyText"/>
                      <w:spacing w:before="10"/>
                      <w:ind w:left="60"/>
                    </w:pPr>
                    <w:r>
                      <w:fldChar w:fldCharType="begin"/>
                    </w:r>
                    <w:r>
                      <w:instrText xml:space="preserve"> PAGE </w:instrText>
                    </w:r>
                    <w:r>
                      <w:fldChar w:fldCharType="separate"/>
                    </w:r>
                    <w:r>
                      <w:t>59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09FF83" w14:textId="77777777" w:rsidR="00AA0BF0" w:rsidRDefault="00AA0BF0">
      <w:pPr>
        <w:spacing w:after="0" w:line="240" w:lineRule="auto"/>
      </w:pPr>
      <w:r>
        <w:separator/>
      </w:r>
    </w:p>
  </w:footnote>
  <w:footnote w:type="continuationSeparator" w:id="0">
    <w:p w14:paraId="05562AD9" w14:textId="77777777" w:rsidR="00AA0BF0" w:rsidRDefault="00AA0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9CB42" w14:textId="77777777" w:rsidR="000F4751" w:rsidRDefault="00AA0BF0">
    <w:pPr>
      <w:pStyle w:val="BodyText"/>
      <w:spacing w:line="14" w:lineRule="auto"/>
      <w:rPr>
        <w:sz w:val="20"/>
      </w:rPr>
    </w:pPr>
    <w:r>
      <w:pict w14:anchorId="16D91472">
        <v:shapetype id="_x0000_t202" coordsize="21600,21600" o:spt="202" path="m,l,21600r21600,l21600,xe">
          <v:stroke joinstyle="miter"/>
          <v:path gradientshapeok="t" o:connecttype="rect"/>
        </v:shapetype>
        <v:shape id="docshape1" o:spid="_x0000_s2050" type="#_x0000_t202" alt="" style="position:absolute;margin-left:109.7pt;margin-top:11.9pt;width:394.1pt;height:14.9pt;z-index:-251657216;mso-wrap-style:square;mso-wrap-edited:f;mso-width-percent:0;mso-height-percent:0;mso-position-horizontal-relative:page;mso-position-vertical-relative:page;mso-width-percent:0;mso-height-percent:0;v-text-anchor:top" filled="f" stroked="f">
          <v:textbox inset="0,0,0,0">
            <w:txbxContent>
              <w:p w14:paraId="1D25279D" w14:textId="77777777" w:rsidR="000F4751" w:rsidRDefault="0005554E">
                <w:pPr>
                  <w:pStyle w:val="BodyText"/>
                  <w:tabs>
                    <w:tab w:val="left" w:pos="4786"/>
                    <w:tab w:val="left" w:pos="6503"/>
                  </w:tabs>
                  <w:spacing w:before="12"/>
                  <w:ind w:left="20"/>
                  <w:rPr>
                    <w:rFonts w:ascii="Arial"/>
                  </w:rPr>
                </w:pPr>
                <w:r>
                  <w:rPr>
                    <w:rFonts w:ascii="Arial"/>
                    <w:color w:val="1103CD"/>
                    <w:w w:val="105"/>
                  </w:rPr>
                  <w:t>Case</w:t>
                </w:r>
                <w:r>
                  <w:rPr>
                    <w:rFonts w:ascii="Arial"/>
                    <w:color w:val="1103CD"/>
                    <w:spacing w:val="-5"/>
                    <w:w w:val="105"/>
                  </w:rPr>
                  <w:t xml:space="preserve"> </w:t>
                </w:r>
                <w:r>
                  <w:rPr>
                    <w:rFonts w:ascii="Arial"/>
                    <w:color w:val="1103CD"/>
                    <w:w w:val="105"/>
                  </w:rPr>
                  <w:t xml:space="preserve">1:18-cv-05792-PAE </w:t>
                </w:r>
                <w:r>
                  <w:rPr>
                    <w:rFonts w:ascii="Arial"/>
                    <w:color w:val="1103CD"/>
                    <w:spacing w:val="33"/>
                    <w:w w:val="105"/>
                  </w:rPr>
                  <w:t xml:space="preserve"> </w:t>
                </w:r>
                <w:r>
                  <w:rPr>
                    <w:rFonts w:ascii="Arial"/>
                    <w:color w:val="1103CD"/>
                    <w:w w:val="105"/>
                  </w:rPr>
                  <w:t>Document</w:t>
                </w:r>
                <w:r>
                  <w:rPr>
                    <w:rFonts w:ascii="Arial"/>
                    <w:color w:val="1103CD"/>
                    <w:spacing w:val="-7"/>
                    <w:w w:val="105"/>
                  </w:rPr>
                  <w:t xml:space="preserve"> </w:t>
                </w:r>
                <w:r>
                  <w:rPr>
                    <w:rFonts w:ascii="Arial"/>
                    <w:color w:val="1103CD"/>
                    <w:w w:val="105"/>
                  </w:rPr>
                  <w:t>98-4</w:t>
                </w:r>
                <w:r>
                  <w:rPr>
                    <w:rFonts w:ascii="Arial"/>
                    <w:color w:val="1103CD"/>
                    <w:w w:val="105"/>
                  </w:rPr>
                  <w:tab/>
                  <w:t>Filed</w:t>
                </w:r>
                <w:r>
                  <w:rPr>
                    <w:rFonts w:ascii="Arial"/>
                    <w:color w:val="1103CD"/>
                    <w:spacing w:val="-16"/>
                    <w:w w:val="105"/>
                  </w:rPr>
                  <w:t xml:space="preserve"> </w:t>
                </w:r>
                <w:r>
                  <w:rPr>
                    <w:rFonts w:ascii="Arial"/>
                    <w:color w:val="1103CD"/>
                    <w:w w:val="105"/>
                  </w:rPr>
                  <w:t>10/21/19</w:t>
                </w:r>
                <w:r>
                  <w:rPr>
                    <w:rFonts w:ascii="Arial"/>
                    <w:color w:val="1103CD"/>
                    <w:w w:val="105"/>
                  </w:rPr>
                  <w:tab/>
                  <w:t>Page</w:t>
                </w:r>
                <w:r>
                  <w:rPr>
                    <w:rFonts w:ascii="Arial"/>
                    <w:color w:val="1103CD"/>
                    <w:spacing w:val="-12"/>
                    <w:w w:val="105"/>
                  </w:rPr>
                  <w:t xml:space="preserve"> </w:t>
                </w:r>
                <w:r>
                  <w:fldChar w:fldCharType="begin"/>
                </w:r>
                <w:r>
                  <w:rPr>
                    <w:rFonts w:ascii="Arial"/>
                    <w:color w:val="1103CD"/>
                    <w:w w:val="105"/>
                  </w:rPr>
                  <w:instrText xml:space="preserve"> PAGE </w:instrText>
                </w:r>
                <w:r>
                  <w:fldChar w:fldCharType="separate"/>
                </w:r>
                <w:r>
                  <w:t>1</w:t>
                </w:r>
                <w:r>
                  <w:fldChar w:fldCharType="end"/>
                </w:r>
                <w:r>
                  <w:rPr>
                    <w:rFonts w:ascii="Arial"/>
                    <w:color w:val="1103CD"/>
                    <w:spacing w:val="1"/>
                    <w:w w:val="105"/>
                  </w:rPr>
                  <w:t xml:space="preserve"> </w:t>
                </w:r>
                <w:r>
                  <w:rPr>
                    <w:rFonts w:ascii="Arial"/>
                    <w:color w:val="1103CD"/>
                    <w:w w:val="105"/>
                  </w:rPr>
                  <w:t>of</w:t>
                </w:r>
                <w:r>
                  <w:rPr>
                    <w:rFonts w:ascii="Arial"/>
                    <w:color w:val="1103CD"/>
                    <w:spacing w:val="-2"/>
                    <w:w w:val="105"/>
                  </w:rPr>
                  <w:t xml:space="preserve"> </w:t>
                </w:r>
                <w:r>
                  <w:rPr>
                    <w:rFonts w:ascii="Arial"/>
                    <w:color w:val="1103CD"/>
                    <w:w w:val="105"/>
                  </w:rPr>
                  <w:t>45</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3A782" w14:textId="48882A9F" w:rsidR="000F4751" w:rsidRDefault="00065EB7">
    <w:pPr>
      <w:pStyle w:val="BodyText"/>
      <w:spacing w:line="14" w:lineRule="auto"/>
      <w:rPr>
        <w:sz w:val="20"/>
      </w:rPr>
    </w:pPr>
    <w:r>
      <w:rPr>
        <w:noProof/>
      </w:rPr>
      <mc:AlternateContent>
        <mc:Choice Requires="wps">
          <w:drawing>
            <wp:anchor distT="0" distB="0" distL="114300" distR="114300" simplePos="0" relativeHeight="251679744" behindDoc="1" locked="0" layoutInCell="1" allowOverlap="1" wp14:anchorId="07AF7A54" wp14:editId="615D04A5">
              <wp:simplePos x="0" y="0"/>
              <wp:positionH relativeFrom="page">
                <wp:posOffset>1347470</wp:posOffset>
              </wp:positionH>
              <wp:positionV relativeFrom="page">
                <wp:posOffset>151130</wp:posOffset>
              </wp:positionV>
              <wp:extent cx="1719580" cy="189230"/>
              <wp:effectExtent l="4445" t="0" r="0" b="254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E2C5"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F7A54" id="_x0000_t202" coordsize="21600,21600" o:spt="202" path="m,l,21600r21600,l21600,xe">
              <v:stroke joinstyle="miter"/>
              <v:path gradientshapeok="t" o:connecttype="rect"/>
            </v:shapetype>
            <v:shape id="Text Box 146" o:spid="_x0000_s1099" type="#_x0000_t202" style="position:absolute;margin-left:106.1pt;margin-top:11.9pt;width:135.4pt;height:14.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CTaPdr7QEAAMIDAAAOAAAAAAAAAAAAAAAAAC4CAABkcnMv&#13;&#10;ZTJvRG9jLnhtbFBLAQItABQABgAIAAAAIQAtNIZi4wAAAA4BAAAPAAAAAAAAAAAAAAAAAEcEAABk&#13;&#10;cnMvZG93bnJldi54bWxQSwUGAAAAAAQABADzAAAAVwUAAAAA&#13;&#10;" filled="f" stroked="f">
              <v:textbox inset="0,0,0,0">
                <w:txbxContent>
                  <w:p w14:paraId="7036E2C5"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14:anchorId="71F4A9ED" wp14:editId="73CE3252">
              <wp:simplePos x="0" y="0"/>
              <wp:positionH relativeFrom="page">
                <wp:posOffset>3206115</wp:posOffset>
              </wp:positionH>
              <wp:positionV relativeFrom="page">
                <wp:posOffset>151130</wp:posOffset>
              </wp:positionV>
              <wp:extent cx="3235325" cy="189230"/>
              <wp:effectExtent l="0" t="0" r="0"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74F15"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10"/>
                              <w:w w:val="105"/>
                            </w:rPr>
                            <w:t xml:space="preserve"> </w:t>
                          </w:r>
                          <w:r>
                            <w:fldChar w:fldCharType="begin"/>
                          </w:r>
                          <w:r>
                            <w:rPr>
                              <w:rFonts w:ascii="Arial"/>
                              <w:color w:val="1105CD"/>
                              <w:w w:val="105"/>
                            </w:rPr>
                            <w:instrText xml:space="preserve"> PAGE </w:instrText>
                          </w:r>
                          <w:r>
                            <w:fldChar w:fldCharType="separate"/>
                          </w:r>
                          <w:r>
                            <w:t>12</w:t>
                          </w:r>
                          <w:r>
                            <w:fldChar w:fldCharType="end"/>
                          </w:r>
                          <w:r>
                            <w:rPr>
                              <w:rFonts w:ascii="Arial"/>
                              <w:color w:val="1105CD"/>
                              <w:spacing w:val="-8"/>
                              <w:w w:val="105"/>
                            </w:rPr>
                            <w:t xml:space="preserve"> </w:t>
                          </w:r>
                          <w:r>
                            <w:rPr>
                              <w:rFonts w:ascii="Arial"/>
                              <w:color w:val="1105CD"/>
                              <w:w w:val="105"/>
                            </w:rPr>
                            <w:t>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4A9ED" id="Text Box 145" o:spid="_x0000_s1100" type="#_x0000_t202" style="position:absolute;margin-left:252.45pt;margin-top:11.9pt;width:254.75pt;height:14.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" filled="f" stroked="f">
              <v:textbox inset="0,0,0,0">
                <w:txbxContent>
                  <w:p w14:paraId="02B74F15"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10"/>
                        <w:w w:val="105"/>
                      </w:rPr>
                      <w:t xml:space="preserve"> </w:t>
                    </w:r>
                    <w:r>
                      <w:fldChar w:fldCharType="begin"/>
                    </w:r>
                    <w:r>
                      <w:rPr>
                        <w:rFonts w:ascii="Arial"/>
                        <w:color w:val="1105CD"/>
                        <w:w w:val="105"/>
                      </w:rPr>
                      <w:instrText xml:space="preserve"> PAGE </w:instrText>
                    </w:r>
                    <w:r>
                      <w:fldChar w:fldCharType="separate"/>
                    </w:r>
                    <w:r>
                      <w:t>12</w:t>
                    </w:r>
                    <w:r>
                      <w:fldChar w:fldCharType="end"/>
                    </w:r>
                    <w:r>
                      <w:rPr>
                        <w:rFonts w:ascii="Arial"/>
                        <w:color w:val="1105CD"/>
                        <w:spacing w:val="-8"/>
                        <w:w w:val="105"/>
                      </w:rPr>
                      <w:t xml:space="preserve"> </w:t>
                    </w:r>
                    <w:r>
                      <w:rPr>
                        <w:rFonts w:ascii="Arial"/>
                        <w:color w:val="1105CD"/>
                        <w:w w:val="105"/>
                      </w:rPr>
                      <w:t>of 45</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05C8E" w14:textId="319E83C0" w:rsidR="00B6495C" w:rsidRDefault="00B6495C">
    <w:pPr>
      <w:pStyle w:val="BodyText"/>
      <w:spacing w:line="14" w:lineRule="auto"/>
      <w:rPr>
        <w:sz w:val="20"/>
      </w:rPr>
    </w:pPr>
    <w:r>
      <w:rPr>
        <w:noProof/>
        <w:sz w:val="24"/>
      </w:rPr>
      <mc:AlternateContent>
        <mc:Choice Requires="wps">
          <w:drawing>
            <wp:anchor distT="0" distB="0" distL="114300" distR="114300" simplePos="0" relativeHeight="251881472" behindDoc="1" locked="0" layoutInCell="1" allowOverlap="1" wp14:anchorId="06F84862" wp14:editId="535CFE8F">
              <wp:simplePos x="0" y="0"/>
              <wp:positionH relativeFrom="page">
                <wp:posOffset>1367790</wp:posOffset>
              </wp:positionH>
              <wp:positionV relativeFrom="page">
                <wp:posOffset>134620</wp:posOffset>
              </wp:positionV>
              <wp:extent cx="5034280" cy="196215"/>
              <wp:effectExtent l="0" t="1270" r="0" b="254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AEC7"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58</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84862" id="_x0000_t202" coordsize="21600,21600" o:spt="202" path="m,l,21600r21600,l21600,xe">
              <v:stroke joinstyle="miter"/>
              <v:path gradientshapeok="t" o:connecttype="rect"/>
            </v:shapetype>
            <v:shape id="Text Box 205" o:spid="_x0000_s1294" type="#_x0000_t202" style="position:absolute;margin-left:107.7pt;margin-top:10.6pt;width:396.4pt;height:15.45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" filled="f" stroked="f">
              <v:textbox inset="0,0,0,0">
                <w:txbxContent>
                  <w:p w14:paraId="0688AEC7"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58</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0C310" w14:textId="732A6CFA" w:rsidR="00B6495C" w:rsidRDefault="00B6495C">
    <w:pPr>
      <w:pStyle w:val="BodyText"/>
      <w:spacing w:line="14" w:lineRule="auto"/>
      <w:rPr>
        <w:sz w:val="20"/>
      </w:rPr>
    </w:pPr>
    <w:r>
      <w:rPr>
        <w:noProof/>
        <w:sz w:val="24"/>
      </w:rPr>
      <mc:AlternateContent>
        <mc:Choice Requires="wps">
          <w:drawing>
            <wp:anchor distT="0" distB="0" distL="114300" distR="114300" simplePos="0" relativeHeight="251883520" behindDoc="1" locked="0" layoutInCell="1" allowOverlap="1" wp14:anchorId="00BC67BD" wp14:editId="1B825CAF">
              <wp:simplePos x="0" y="0"/>
              <wp:positionH relativeFrom="page">
                <wp:posOffset>1367790</wp:posOffset>
              </wp:positionH>
              <wp:positionV relativeFrom="page">
                <wp:posOffset>134620</wp:posOffset>
              </wp:positionV>
              <wp:extent cx="5034280" cy="196215"/>
              <wp:effectExtent l="0" t="1270" r="0" b="254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A1017"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59</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C67BD" id="_x0000_t202" coordsize="21600,21600" o:spt="202" path="m,l,21600r21600,l21600,xe">
              <v:stroke joinstyle="miter"/>
              <v:path gradientshapeok="t" o:connecttype="rect"/>
            </v:shapetype>
            <v:shape id="Text Box 203" o:spid="_x0000_s1296" type="#_x0000_t202" style="position:absolute;margin-left:107.7pt;margin-top:10.6pt;width:396.4pt;height:15.4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A9UrAQ7wEAAMMDAAAOAAAAAAAAAAAAAAAAAC4CAABkcnMv&#13;&#10;ZTJvRG9jLnhtbFBLAQItABQABgAIAAAAIQAYKz7r4QAAAA8BAAAPAAAAAAAAAAAAAAAAAEkEAABk&#13;&#10;cnMvZG93bnJldi54bWxQSwUGAAAAAAQABADzAAAAVwUAAAAA&#13;&#10;" filled="f" stroked="f">
              <v:textbox inset="0,0,0,0">
                <w:txbxContent>
                  <w:p w14:paraId="466A1017"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59</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6E4CF" w14:textId="2ED068D6" w:rsidR="00B6495C" w:rsidRDefault="00B6495C">
    <w:pPr>
      <w:pStyle w:val="BodyText"/>
      <w:spacing w:line="14" w:lineRule="auto"/>
      <w:rPr>
        <w:sz w:val="20"/>
      </w:rPr>
    </w:pPr>
    <w:r>
      <w:rPr>
        <w:noProof/>
        <w:sz w:val="24"/>
      </w:rPr>
      <mc:AlternateContent>
        <mc:Choice Requires="wps">
          <w:drawing>
            <wp:anchor distT="0" distB="0" distL="114300" distR="114300" simplePos="0" relativeHeight="251885568" behindDoc="1" locked="0" layoutInCell="1" allowOverlap="1" wp14:anchorId="1370AD6D" wp14:editId="0F399331">
              <wp:simplePos x="0" y="0"/>
              <wp:positionH relativeFrom="page">
                <wp:posOffset>1367790</wp:posOffset>
              </wp:positionH>
              <wp:positionV relativeFrom="page">
                <wp:posOffset>134620</wp:posOffset>
              </wp:positionV>
              <wp:extent cx="5034280" cy="196215"/>
              <wp:effectExtent l="0" t="1270" r="0" b="254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F204F"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60</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0AD6D" id="_x0000_t202" coordsize="21600,21600" o:spt="202" path="m,l,21600r21600,l21600,xe">
              <v:stroke joinstyle="miter"/>
              <v:path gradientshapeok="t" o:connecttype="rect"/>
            </v:shapetype>
            <v:shape id="Text Box 201" o:spid="_x0000_s1298" type="#_x0000_t202" style="position:absolute;margin-left:107.7pt;margin-top:10.6pt;width:396.4pt;height:15.4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" filled="f" stroked="f">
              <v:textbox inset="0,0,0,0">
                <w:txbxContent>
                  <w:p w14:paraId="50BF204F"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60</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47B55" w14:textId="6021BAC9" w:rsidR="00B6495C" w:rsidRDefault="00B6495C">
    <w:pPr>
      <w:pStyle w:val="BodyText"/>
      <w:spacing w:line="14" w:lineRule="auto"/>
      <w:rPr>
        <w:sz w:val="20"/>
      </w:rPr>
    </w:pPr>
    <w:r>
      <w:rPr>
        <w:noProof/>
        <w:sz w:val="24"/>
      </w:rPr>
      <mc:AlternateContent>
        <mc:Choice Requires="wps">
          <w:drawing>
            <wp:anchor distT="0" distB="0" distL="114300" distR="114300" simplePos="0" relativeHeight="251887616" behindDoc="1" locked="0" layoutInCell="1" allowOverlap="1" wp14:anchorId="4DA0BC5A" wp14:editId="0CC79813">
              <wp:simplePos x="0" y="0"/>
              <wp:positionH relativeFrom="page">
                <wp:posOffset>1367790</wp:posOffset>
              </wp:positionH>
              <wp:positionV relativeFrom="page">
                <wp:posOffset>134620</wp:posOffset>
              </wp:positionV>
              <wp:extent cx="5034280" cy="196215"/>
              <wp:effectExtent l="0" t="1270" r="0" b="254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B17EC"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61</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0BC5A" id="_x0000_t202" coordsize="21600,21600" o:spt="202" path="m,l,21600r21600,l21600,xe">
              <v:stroke joinstyle="miter"/>
              <v:path gradientshapeok="t" o:connecttype="rect"/>
            </v:shapetype>
            <v:shape id="Text Box 199" o:spid="_x0000_s1300" type="#_x0000_t202" style="position:absolute;margin-left:107.7pt;margin-top:10.6pt;width:396.4pt;height:15.4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PZxUPvuAQAAwwMAAA4AAAAAAAAAAAAAAAAALgIAAGRycy9l&#13;&#10;Mm9Eb2MueG1sUEsBAi0AFAAGAAgAAAAhABgrPuvhAAAADwEAAA8AAAAAAAAAAAAAAAAASAQAAGRy&#13;&#10;cy9kb3ducmV2LnhtbFBLBQYAAAAABAAEAPMAAABWBQAAAAA=&#13;&#10;" filled="f" stroked="f">
              <v:textbox inset="0,0,0,0">
                <w:txbxContent>
                  <w:p w14:paraId="12CB17EC"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61</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B663F" w14:textId="6D75DD43" w:rsidR="00B6495C" w:rsidRDefault="00B6495C">
    <w:pPr>
      <w:pStyle w:val="BodyText"/>
      <w:spacing w:line="14" w:lineRule="auto"/>
      <w:rPr>
        <w:sz w:val="20"/>
      </w:rPr>
    </w:pPr>
    <w:r>
      <w:rPr>
        <w:noProof/>
        <w:sz w:val="24"/>
      </w:rPr>
      <mc:AlternateContent>
        <mc:Choice Requires="wps">
          <w:drawing>
            <wp:anchor distT="0" distB="0" distL="114300" distR="114300" simplePos="0" relativeHeight="251889664" behindDoc="1" locked="0" layoutInCell="1" allowOverlap="1" wp14:anchorId="41CBED08" wp14:editId="7B044271">
              <wp:simplePos x="0" y="0"/>
              <wp:positionH relativeFrom="page">
                <wp:posOffset>1367790</wp:posOffset>
              </wp:positionH>
              <wp:positionV relativeFrom="page">
                <wp:posOffset>134620</wp:posOffset>
              </wp:positionV>
              <wp:extent cx="5034280" cy="196215"/>
              <wp:effectExtent l="0" t="1270" r="0" b="254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C526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62</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BED08" id="_x0000_t202" coordsize="21600,21600" o:spt="202" path="m,l,21600r21600,l21600,xe">
              <v:stroke joinstyle="miter"/>
              <v:path gradientshapeok="t" o:connecttype="rect"/>
            </v:shapetype>
            <v:shape id="Text Box 197" o:spid="_x0000_s1302" type="#_x0000_t202" style="position:absolute;margin-left:107.7pt;margin-top:10.6pt;width:396.4pt;height:15.4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AibVxc7wEAAMMDAAAOAAAAAAAAAAAAAAAAAC4CAABkcnMv&#13;&#10;ZTJvRG9jLnhtbFBLAQItABQABgAIAAAAIQAYKz7r4QAAAA8BAAAPAAAAAAAAAAAAAAAAAEkEAABk&#13;&#10;cnMvZG93bnJldi54bWxQSwUGAAAAAAQABADzAAAAVwUAAAAA&#13;&#10;" filled="f" stroked="f">
              <v:textbox inset="0,0,0,0">
                <w:txbxContent>
                  <w:p w14:paraId="33FC526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62</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28FF9" w14:textId="415C0184" w:rsidR="00B6495C" w:rsidRDefault="00B6495C">
    <w:pPr>
      <w:pStyle w:val="BodyText"/>
      <w:spacing w:line="14" w:lineRule="auto"/>
      <w:rPr>
        <w:sz w:val="20"/>
      </w:rPr>
    </w:pPr>
    <w:r>
      <w:rPr>
        <w:noProof/>
        <w:sz w:val="24"/>
      </w:rPr>
      <mc:AlternateContent>
        <mc:Choice Requires="wps">
          <w:drawing>
            <wp:anchor distT="0" distB="0" distL="114300" distR="114300" simplePos="0" relativeHeight="251891712" behindDoc="1" locked="0" layoutInCell="1" allowOverlap="1" wp14:anchorId="0F9D7C80" wp14:editId="42869DAE">
              <wp:simplePos x="0" y="0"/>
              <wp:positionH relativeFrom="page">
                <wp:posOffset>1367790</wp:posOffset>
              </wp:positionH>
              <wp:positionV relativeFrom="page">
                <wp:posOffset>134620</wp:posOffset>
              </wp:positionV>
              <wp:extent cx="5034280" cy="196215"/>
              <wp:effectExtent l="0" t="1270" r="0" b="254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C6105"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63</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D7C80" id="_x0000_t202" coordsize="21600,21600" o:spt="202" path="m,l,21600r21600,l21600,xe">
              <v:stroke joinstyle="miter"/>
              <v:path gradientshapeok="t" o:connecttype="rect"/>
            </v:shapetype>
            <v:shape id="Text Box 195" o:spid="_x0000_s1304" type="#_x0000_t202" style="position:absolute;margin-left:107.7pt;margin-top:10.6pt;width:396.4pt;height:15.4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AIPJrfuAQAAwwMAAA4AAAAAAAAAAAAAAAAALgIAAGRycy9l&#13;&#10;Mm9Eb2MueG1sUEsBAi0AFAAGAAgAAAAhABgrPuvhAAAADwEAAA8AAAAAAAAAAAAAAAAASAQAAGRy&#13;&#10;cy9kb3ducmV2LnhtbFBLBQYAAAAABAAEAPMAAABWBQAAAAA=&#13;&#10;" filled="f" stroked="f">
              <v:textbox inset="0,0,0,0">
                <w:txbxContent>
                  <w:p w14:paraId="141C6105"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63</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0F207" w14:textId="5FF70CFD" w:rsidR="00B6495C" w:rsidRDefault="00B6495C">
    <w:pPr>
      <w:pStyle w:val="BodyText"/>
      <w:spacing w:line="14" w:lineRule="auto"/>
      <w:rPr>
        <w:sz w:val="20"/>
      </w:rPr>
    </w:pPr>
    <w:r>
      <w:rPr>
        <w:noProof/>
        <w:sz w:val="24"/>
      </w:rPr>
      <mc:AlternateContent>
        <mc:Choice Requires="wps">
          <w:drawing>
            <wp:anchor distT="0" distB="0" distL="114300" distR="114300" simplePos="0" relativeHeight="251893760" behindDoc="1" locked="0" layoutInCell="1" allowOverlap="1" wp14:anchorId="3E7EA90D" wp14:editId="549E823C">
              <wp:simplePos x="0" y="0"/>
              <wp:positionH relativeFrom="page">
                <wp:posOffset>1367790</wp:posOffset>
              </wp:positionH>
              <wp:positionV relativeFrom="page">
                <wp:posOffset>134620</wp:posOffset>
              </wp:positionV>
              <wp:extent cx="5034280" cy="196215"/>
              <wp:effectExtent l="0" t="1270" r="0" b="254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24ABA"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64</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EA90D" id="_x0000_t202" coordsize="21600,21600" o:spt="202" path="m,l,21600r21600,l21600,xe">
              <v:stroke joinstyle="miter"/>
              <v:path gradientshapeok="t" o:connecttype="rect"/>
            </v:shapetype>
            <v:shape id="Text Box 193" o:spid="_x0000_s1306" type="#_x0000_t202" style="position:absolute;margin-left:107.7pt;margin-top:10.6pt;width:396.4pt;height:15.4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B4MB2R7wEAAMMDAAAOAAAAAAAAAAAAAAAAAC4CAABkcnMv&#13;&#10;ZTJvRG9jLnhtbFBLAQItABQABgAIAAAAIQAYKz7r4QAAAA8BAAAPAAAAAAAAAAAAAAAAAEkEAABk&#13;&#10;cnMvZG93bnJldi54bWxQSwUGAAAAAAQABADzAAAAVwUAAAAA&#13;&#10;" filled="f" stroked="f">
              <v:textbox inset="0,0,0,0">
                <w:txbxContent>
                  <w:p w14:paraId="38524ABA"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64</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8C772" w14:textId="7147A004" w:rsidR="00B6495C" w:rsidRDefault="00B6495C">
    <w:pPr>
      <w:pStyle w:val="BodyText"/>
      <w:spacing w:line="14" w:lineRule="auto"/>
      <w:rPr>
        <w:sz w:val="20"/>
      </w:rPr>
    </w:pPr>
    <w:r>
      <w:rPr>
        <w:noProof/>
        <w:sz w:val="24"/>
      </w:rPr>
      <mc:AlternateContent>
        <mc:Choice Requires="wps">
          <w:drawing>
            <wp:anchor distT="0" distB="0" distL="114300" distR="114300" simplePos="0" relativeHeight="251895808" behindDoc="1" locked="0" layoutInCell="1" allowOverlap="1" wp14:anchorId="4B3367CE" wp14:editId="780EF7DC">
              <wp:simplePos x="0" y="0"/>
              <wp:positionH relativeFrom="page">
                <wp:posOffset>1367790</wp:posOffset>
              </wp:positionH>
              <wp:positionV relativeFrom="page">
                <wp:posOffset>134620</wp:posOffset>
              </wp:positionV>
              <wp:extent cx="5034280" cy="196215"/>
              <wp:effectExtent l="0" t="1270" r="0" b="254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0557B"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65</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367CE" id="_x0000_t202" coordsize="21600,21600" o:spt="202" path="m,l,21600r21600,l21600,xe">
              <v:stroke joinstyle="miter"/>
              <v:path gradientshapeok="t" o:connecttype="rect"/>
            </v:shapetype>
            <v:shape id="Text Box 191" o:spid="_x0000_s1308" type="#_x0000_t202" style="position:absolute;margin-left:107.7pt;margin-top:10.6pt;width:396.4pt;height:15.4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" filled="f" stroked="f">
              <v:textbox inset="0,0,0,0">
                <w:txbxContent>
                  <w:p w14:paraId="3DB0557B"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65</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80D66" w14:textId="097ED836" w:rsidR="00B6495C" w:rsidRDefault="00B6495C">
    <w:pPr>
      <w:pStyle w:val="BodyText"/>
      <w:spacing w:line="14" w:lineRule="auto"/>
      <w:rPr>
        <w:sz w:val="20"/>
      </w:rPr>
    </w:pPr>
    <w:r>
      <w:rPr>
        <w:noProof/>
        <w:sz w:val="24"/>
      </w:rPr>
      <mc:AlternateContent>
        <mc:Choice Requires="wps">
          <w:drawing>
            <wp:anchor distT="0" distB="0" distL="114300" distR="114300" simplePos="0" relativeHeight="251897856" behindDoc="1" locked="0" layoutInCell="1" allowOverlap="1" wp14:anchorId="506042C4" wp14:editId="6B2F1D2B">
              <wp:simplePos x="0" y="0"/>
              <wp:positionH relativeFrom="page">
                <wp:posOffset>1367790</wp:posOffset>
              </wp:positionH>
              <wp:positionV relativeFrom="page">
                <wp:posOffset>134620</wp:posOffset>
              </wp:positionV>
              <wp:extent cx="5034280" cy="196215"/>
              <wp:effectExtent l="0" t="1270" r="0" b="254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13C02"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66</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042C4" id="_x0000_t202" coordsize="21600,21600" o:spt="202" path="m,l,21600r21600,l21600,xe">
              <v:stroke joinstyle="miter"/>
              <v:path gradientshapeok="t" o:connecttype="rect"/>
            </v:shapetype>
            <v:shape id="Text Box 189" o:spid="_x0000_s1310" type="#_x0000_t202" style="position:absolute;margin-left:107.7pt;margin-top:10.6pt;width:396.4pt;height:15.4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CtN6ELuAQAAwwMAAA4AAAAAAAAAAAAAAAAALgIAAGRycy9l&#13;&#10;Mm9Eb2MueG1sUEsBAi0AFAAGAAgAAAAhABgrPuvhAAAADwEAAA8AAAAAAAAAAAAAAAAASAQAAGRy&#13;&#10;cy9kb3ducmV2LnhtbFBLBQYAAAAABAAEAPMAAABWBQAAAAA=&#13;&#10;" filled="f" stroked="f">
              <v:textbox inset="0,0,0,0">
                <w:txbxContent>
                  <w:p w14:paraId="54B13C02"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66</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99CEA" w14:textId="0663C7C7" w:rsidR="000F4751" w:rsidRDefault="00065EB7">
    <w:pPr>
      <w:pStyle w:val="BodyText"/>
      <w:spacing w:line="14" w:lineRule="auto"/>
      <w:rPr>
        <w:sz w:val="20"/>
      </w:rPr>
    </w:pPr>
    <w:r>
      <w:rPr>
        <w:noProof/>
      </w:rPr>
      <mc:AlternateContent>
        <mc:Choice Requires="wps">
          <w:drawing>
            <wp:anchor distT="0" distB="0" distL="114300" distR="114300" simplePos="0" relativeHeight="251682816" behindDoc="1" locked="0" layoutInCell="1" allowOverlap="1" wp14:anchorId="5DB87CF7" wp14:editId="2BF58E60">
              <wp:simplePos x="0" y="0"/>
              <wp:positionH relativeFrom="page">
                <wp:posOffset>1351280</wp:posOffset>
              </wp:positionH>
              <wp:positionV relativeFrom="page">
                <wp:posOffset>160020</wp:posOffset>
              </wp:positionV>
              <wp:extent cx="5091430" cy="182245"/>
              <wp:effectExtent l="0" t="0" r="0" b="63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13839" w14:textId="77777777" w:rsidR="000F4751" w:rsidRDefault="0005554E">
                          <w:pPr>
                            <w:tabs>
                              <w:tab w:val="left" w:pos="6504"/>
                            </w:tabs>
                            <w:spacing w:before="13"/>
                            <w:ind w:left="20"/>
                            <w:rPr>
                              <w:rFonts w:ascii="Arial"/>
                            </w:rPr>
                          </w:pPr>
                          <w:r>
                            <w:rPr>
                              <w:rFonts w:ascii="Arial"/>
                              <w:color w:val="0A03ED"/>
                              <w:w w:val="110"/>
                            </w:rPr>
                            <w:t>Case</w:t>
                          </w:r>
                          <w:r>
                            <w:rPr>
                              <w:rFonts w:ascii="Arial"/>
                              <w:color w:val="0A03ED"/>
                              <w:spacing w:val="-11"/>
                              <w:w w:val="110"/>
                            </w:rPr>
                            <w:t xml:space="preserve"> </w:t>
                          </w:r>
                          <w:r>
                            <w:rPr>
                              <w:rFonts w:ascii="Arial"/>
                              <w:color w:val="0A03ED"/>
                              <w:w w:val="110"/>
                            </w:rPr>
                            <w:t xml:space="preserve">1:18-cv-05792-PAE </w:t>
                          </w:r>
                          <w:r>
                            <w:rPr>
                              <w:rFonts w:ascii="Arial"/>
                              <w:color w:val="0A03ED"/>
                              <w:spacing w:val="29"/>
                              <w:w w:val="110"/>
                            </w:rPr>
                            <w:t xml:space="preserve"> </w:t>
                          </w:r>
                          <w:r>
                            <w:rPr>
                              <w:rFonts w:ascii="Arial"/>
                              <w:color w:val="0A03ED"/>
                              <w:w w:val="110"/>
                            </w:rPr>
                            <w:t>Document</w:t>
                          </w:r>
                          <w:r>
                            <w:rPr>
                              <w:rFonts w:ascii="Arial"/>
                              <w:color w:val="0A03ED"/>
                              <w:spacing w:val="4"/>
                              <w:w w:val="110"/>
                            </w:rPr>
                            <w:t xml:space="preserve"> </w:t>
                          </w:r>
                          <w:r>
                            <w:rPr>
                              <w:rFonts w:ascii="Arial"/>
                              <w:color w:val="0A03ED"/>
                              <w:w w:val="110"/>
                            </w:rPr>
                            <w:t xml:space="preserve">98-4 </w:t>
                          </w:r>
                          <w:r>
                            <w:rPr>
                              <w:rFonts w:ascii="Arial"/>
                              <w:color w:val="0A03ED"/>
                              <w:spacing w:val="37"/>
                              <w:w w:val="110"/>
                            </w:rPr>
                            <w:t xml:space="preserve"> </w:t>
                          </w:r>
                          <w:r>
                            <w:rPr>
                              <w:rFonts w:ascii="Arial"/>
                              <w:color w:val="0A03ED"/>
                              <w:w w:val="110"/>
                            </w:rPr>
                            <w:t>Filed</w:t>
                          </w:r>
                          <w:r>
                            <w:rPr>
                              <w:rFonts w:ascii="Arial"/>
                              <w:color w:val="0A03ED"/>
                              <w:spacing w:val="-15"/>
                              <w:w w:val="110"/>
                            </w:rPr>
                            <w:t xml:space="preserve"> </w:t>
                          </w:r>
                          <w:r>
                            <w:rPr>
                              <w:rFonts w:ascii="Arial"/>
                              <w:color w:val="0A03ED"/>
                              <w:w w:val="110"/>
                            </w:rPr>
                            <w:t>10/21/19</w:t>
                          </w:r>
                          <w:r>
                            <w:rPr>
                              <w:rFonts w:ascii="Arial"/>
                              <w:color w:val="0A03ED"/>
                              <w:w w:val="110"/>
                            </w:rPr>
                            <w:tab/>
                            <w:t>Page</w:t>
                          </w:r>
                          <w:r>
                            <w:rPr>
                              <w:rFonts w:ascii="Arial"/>
                              <w:color w:val="0A03ED"/>
                              <w:spacing w:val="-9"/>
                              <w:w w:val="110"/>
                            </w:rPr>
                            <w:t xml:space="preserve"> </w:t>
                          </w:r>
                          <w:r>
                            <w:fldChar w:fldCharType="begin"/>
                          </w:r>
                          <w:r>
                            <w:rPr>
                              <w:rFonts w:ascii="Arial"/>
                              <w:color w:val="0A03ED"/>
                              <w:w w:val="110"/>
                            </w:rPr>
                            <w:instrText xml:space="preserve"> PAGE </w:instrText>
                          </w:r>
                          <w:r>
                            <w:fldChar w:fldCharType="separate"/>
                          </w:r>
                          <w:r>
                            <w:t>13</w:t>
                          </w:r>
                          <w:r>
                            <w:fldChar w:fldCharType="end"/>
                          </w:r>
                          <w:r>
                            <w:rPr>
                              <w:rFonts w:ascii="Arial"/>
                              <w:color w:val="0A03ED"/>
                              <w:spacing w:val="-5"/>
                              <w:w w:val="110"/>
                            </w:rPr>
                            <w:t xml:space="preserve"> </w:t>
                          </w:r>
                          <w:r>
                            <w:rPr>
                              <w:rFonts w:ascii="Arial"/>
                              <w:color w:val="0A03ED"/>
                              <w:w w:val="110"/>
                            </w:rPr>
                            <w:t>of</w:t>
                          </w:r>
                          <w:r>
                            <w:rPr>
                              <w:rFonts w:ascii="Arial"/>
                              <w:color w:val="0A03ED"/>
                              <w:spacing w:val="-2"/>
                              <w:w w:val="110"/>
                            </w:rPr>
                            <w:t xml:space="preserve"> </w:t>
                          </w:r>
                          <w:r>
                            <w:rPr>
                              <w:rFonts w:ascii="Arial"/>
                              <w:color w:val="0A03ED"/>
                              <w:w w:val="110"/>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87CF7" id="_x0000_t202" coordsize="21600,21600" o:spt="202" path="m,l,21600r21600,l21600,xe">
              <v:stroke joinstyle="miter"/>
              <v:path gradientshapeok="t" o:connecttype="rect"/>
            </v:shapetype>
            <v:shape id="Text Box 143" o:spid="_x0000_s1102" type="#_x0000_t202" style="position:absolute;margin-left:106.4pt;margin-top:12.6pt;width:400.9pt;height:14.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" filled="f" stroked="f">
              <v:textbox inset="0,0,0,0">
                <w:txbxContent>
                  <w:p w14:paraId="4CF13839" w14:textId="77777777" w:rsidR="000F4751" w:rsidRDefault="0005554E">
                    <w:pPr>
                      <w:tabs>
                        <w:tab w:val="left" w:pos="6504"/>
                      </w:tabs>
                      <w:spacing w:before="13"/>
                      <w:ind w:left="20"/>
                      <w:rPr>
                        <w:rFonts w:ascii="Arial"/>
                      </w:rPr>
                    </w:pPr>
                    <w:r>
                      <w:rPr>
                        <w:rFonts w:ascii="Arial"/>
                        <w:color w:val="0A03ED"/>
                        <w:w w:val="110"/>
                      </w:rPr>
                      <w:t>Case</w:t>
                    </w:r>
                    <w:r>
                      <w:rPr>
                        <w:rFonts w:ascii="Arial"/>
                        <w:color w:val="0A03ED"/>
                        <w:spacing w:val="-11"/>
                        <w:w w:val="110"/>
                      </w:rPr>
                      <w:t xml:space="preserve"> </w:t>
                    </w:r>
                    <w:r>
                      <w:rPr>
                        <w:rFonts w:ascii="Arial"/>
                        <w:color w:val="0A03ED"/>
                        <w:w w:val="110"/>
                      </w:rPr>
                      <w:t xml:space="preserve">1:18-cv-05792-PAE </w:t>
                    </w:r>
                    <w:r>
                      <w:rPr>
                        <w:rFonts w:ascii="Arial"/>
                        <w:color w:val="0A03ED"/>
                        <w:spacing w:val="29"/>
                        <w:w w:val="110"/>
                      </w:rPr>
                      <w:t xml:space="preserve"> </w:t>
                    </w:r>
                    <w:r>
                      <w:rPr>
                        <w:rFonts w:ascii="Arial"/>
                        <w:color w:val="0A03ED"/>
                        <w:w w:val="110"/>
                      </w:rPr>
                      <w:t>Document</w:t>
                    </w:r>
                    <w:r>
                      <w:rPr>
                        <w:rFonts w:ascii="Arial"/>
                        <w:color w:val="0A03ED"/>
                        <w:spacing w:val="4"/>
                        <w:w w:val="110"/>
                      </w:rPr>
                      <w:t xml:space="preserve"> </w:t>
                    </w:r>
                    <w:r>
                      <w:rPr>
                        <w:rFonts w:ascii="Arial"/>
                        <w:color w:val="0A03ED"/>
                        <w:w w:val="110"/>
                      </w:rPr>
                      <w:t xml:space="preserve">98-4 </w:t>
                    </w:r>
                    <w:r>
                      <w:rPr>
                        <w:rFonts w:ascii="Arial"/>
                        <w:color w:val="0A03ED"/>
                        <w:spacing w:val="37"/>
                        <w:w w:val="110"/>
                      </w:rPr>
                      <w:t xml:space="preserve"> </w:t>
                    </w:r>
                    <w:r>
                      <w:rPr>
                        <w:rFonts w:ascii="Arial"/>
                        <w:color w:val="0A03ED"/>
                        <w:w w:val="110"/>
                      </w:rPr>
                      <w:t>Filed</w:t>
                    </w:r>
                    <w:r>
                      <w:rPr>
                        <w:rFonts w:ascii="Arial"/>
                        <w:color w:val="0A03ED"/>
                        <w:spacing w:val="-15"/>
                        <w:w w:val="110"/>
                      </w:rPr>
                      <w:t xml:space="preserve"> </w:t>
                    </w:r>
                    <w:r>
                      <w:rPr>
                        <w:rFonts w:ascii="Arial"/>
                        <w:color w:val="0A03ED"/>
                        <w:w w:val="110"/>
                      </w:rPr>
                      <w:t>10/21/19</w:t>
                    </w:r>
                    <w:r>
                      <w:rPr>
                        <w:rFonts w:ascii="Arial"/>
                        <w:color w:val="0A03ED"/>
                        <w:w w:val="110"/>
                      </w:rPr>
                      <w:tab/>
                      <w:t>Page</w:t>
                    </w:r>
                    <w:r>
                      <w:rPr>
                        <w:rFonts w:ascii="Arial"/>
                        <w:color w:val="0A03ED"/>
                        <w:spacing w:val="-9"/>
                        <w:w w:val="110"/>
                      </w:rPr>
                      <w:t xml:space="preserve"> </w:t>
                    </w:r>
                    <w:r>
                      <w:fldChar w:fldCharType="begin"/>
                    </w:r>
                    <w:r>
                      <w:rPr>
                        <w:rFonts w:ascii="Arial"/>
                        <w:color w:val="0A03ED"/>
                        <w:w w:val="110"/>
                      </w:rPr>
                      <w:instrText xml:space="preserve"> PAGE </w:instrText>
                    </w:r>
                    <w:r>
                      <w:fldChar w:fldCharType="separate"/>
                    </w:r>
                    <w:r>
                      <w:t>13</w:t>
                    </w:r>
                    <w:r>
                      <w:fldChar w:fldCharType="end"/>
                    </w:r>
                    <w:r>
                      <w:rPr>
                        <w:rFonts w:ascii="Arial"/>
                        <w:color w:val="0A03ED"/>
                        <w:spacing w:val="-5"/>
                        <w:w w:val="110"/>
                      </w:rPr>
                      <w:t xml:space="preserve"> </w:t>
                    </w:r>
                    <w:r>
                      <w:rPr>
                        <w:rFonts w:ascii="Arial"/>
                        <w:color w:val="0A03ED"/>
                        <w:w w:val="110"/>
                      </w:rPr>
                      <w:t>of</w:t>
                    </w:r>
                    <w:r>
                      <w:rPr>
                        <w:rFonts w:ascii="Arial"/>
                        <w:color w:val="0A03ED"/>
                        <w:spacing w:val="-2"/>
                        <w:w w:val="110"/>
                      </w:rPr>
                      <w:t xml:space="preserve"> </w:t>
                    </w:r>
                    <w:r>
                      <w:rPr>
                        <w:rFonts w:ascii="Arial"/>
                        <w:color w:val="0A03ED"/>
                        <w:w w:val="110"/>
                      </w:rPr>
                      <w:t>45</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437F1" w14:textId="44BBA234" w:rsidR="000F4751" w:rsidRDefault="00065EB7">
    <w:pPr>
      <w:pStyle w:val="BodyText"/>
      <w:spacing w:line="14" w:lineRule="auto"/>
      <w:rPr>
        <w:sz w:val="20"/>
      </w:rPr>
    </w:pPr>
    <w:r>
      <w:rPr>
        <w:noProof/>
      </w:rPr>
      <mc:AlternateContent>
        <mc:Choice Requires="wps">
          <w:drawing>
            <wp:anchor distT="0" distB="0" distL="114300" distR="114300" simplePos="0" relativeHeight="251684864" behindDoc="1" locked="0" layoutInCell="1" allowOverlap="1" wp14:anchorId="336755B3" wp14:editId="145CBC97">
              <wp:simplePos x="0" y="0"/>
              <wp:positionH relativeFrom="page">
                <wp:posOffset>1347470</wp:posOffset>
              </wp:positionH>
              <wp:positionV relativeFrom="page">
                <wp:posOffset>151130</wp:posOffset>
              </wp:positionV>
              <wp:extent cx="1719580" cy="189230"/>
              <wp:effectExtent l="4445" t="0" r="0" b="254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F8FFA"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755B3" id="_x0000_t202" coordsize="21600,21600" o:spt="202" path="m,l,21600r21600,l21600,xe">
              <v:stroke joinstyle="miter"/>
              <v:path gradientshapeok="t" o:connecttype="rect"/>
            </v:shapetype>
            <v:shape id="Text Box 141" o:spid="_x0000_s1104" type="#_x0000_t202" style="position:absolute;margin-left:106.1pt;margin-top:11.9pt;width:135.4pt;height:14.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D/1k0f7QEAAMIDAAAOAAAAAAAAAAAAAAAAAC4CAABkcnMv&#13;&#10;ZTJvRG9jLnhtbFBLAQItABQABgAIAAAAIQAtNIZi4wAAAA4BAAAPAAAAAAAAAAAAAAAAAEcEAABk&#13;&#10;cnMvZG93bnJldi54bWxQSwUGAAAAAAQABADzAAAAVwUAAAAA&#13;&#10;" filled="f" stroked="f">
              <v:textbox inset="0,0,0,0">
                <w:txbxContent>
                  <w:p w14:paraId="353F8FFA"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1" allowOverlap="1" wp14:anchorId="1E4F83C1" wp14:editId="126D9202">
              <wp:simplePos x="0" y="0"/>
              <wp:positionH relativeFrom="page">
                <wp:posOffset>3206115</wp:posOffset>
              </wp:positionH>
              <wp:positionV relativeFrom="page">
                <wp:posOffset>151130</wp:posOffset>
              </wp:positionV>
              <wp:extent cx="3235325" cy="189230"/>
              <wp:effectExtent l="0" t="0" r="0" b="254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58C6" w14:textId="77777777" w:rsidR="000F4751" w:rsidRDefault="0005554E">
                          <w:pPr>
                            <w:pStyle w:val="BodyText"/>
                            <w:tabs>
                              <w:tab w:val="left" w:pos="1860"/>
                              <w:tab w:val="left" w:pos="3587"/>
                            </w:tabs>
                            <w:spacing w:before="12"/>
                            <w:ind w:left="20"/>
                            <w:rPr>
                              <w:rFonts w:ascii="Arial"/>
                            </w:rPr>
                          </w:pPr>
                          <w:r>
                            <w:rPr>
                              <w:rFonts w:ascii="Arial"/>
                              <w:color w:val="0F05CD"/>
                            </w:rPr>
                            <w:t>Document</w:t>
                          </w:r>
                          <w:r>
                            <w:rPr>
                              <w:rFonts w:ascii="Arial"/>
                              <w:color w:val="0F05CD"/>
                              <w:spacing w:val="18"/>
                            </w:rPr>
                            <w:t xml:space="preserve"> </w:t>
                          </w:r>
                          <w:r>
                            <w:rPr>
                              <w:rFonts w:ascii="Arial"/>
                              <w:color w:val="0F05CD"/>
                            </w:rPr>
                            <w:t>98-4</w:t>
                          </w:r>
                          <w:r>
                            <w:rPr>
                              <w:rFonts w:ascii="Arial"/>
                              <w:color w:val="0F05CD"/>
                            </w:rPr>
                            <w:tab/>
                            <w:t>Filed</w:t>
                          </w:r>
                          <w:r>
                            <w:rPr>
                              <w:rFonts w:ascii="Arial"/>
                              <w:color w:val="0F05CD"/>
                              <w:spacing w:val="11"/>
                            </w:rPr>
                            <w:t xml:space="preserve"> </w:t>
                          </w:r>
                          <w:r>
                            <w:rPr>
                              <w:rFonts w:ascii="Arial"/>
                              <w:color w:val="0F05CD"/>
                            </w:rPr>
                            <w:t>10/21/19</w:t>
                          </w:r>
                          <w:r>
                            <w:rPr>
                              <w:rFonts w:ascii="Arial"/>
                              <w:color w:val="0F05CD"/>
                            </w:rPr>
                            <w:tab/>
                            <w:t>Page</w:t>
                          </w:r>
                          <w:r>
                            <w:rPr>
                              <w:rFonts w:ascii="Arial"/>
                              <w:color w:val="0F05CD"/>
                              <w:spacing w:val="6"/>
                            </w:rPr>
                            <w:t xml:space="preserve"> </w:t>
                          </w:r>
                          <w:r>
                            <w:fldChar w:fldCharType="begin"/>
                          </w:r>
                          <w:r>
                            <w:rPr>
                              <w:rFonts w:ascii="Arial"/>
                              <w:color w:val="0F05CD"/>
                            </w:rPr>
                            <w:instrText xml:space="preserve"> PAGE </w:instrText>
                          </w:r>
                          <w:r>
                            <w:fldChar w:fldCharType="separate"/>
                          </w:r>
                          <w:r>
                            <w:t>14</w:t>
                          </w:r>
                          <w:r>
                            <w:fldChar w:fldCharType="end"/>
                          </w:r>
                          <w:r>
                            <w:rPr>
                              <w:rFonts w:ascii="Arial"/>
                              <w:color w:val="0F05CD"/>
                              <w:spacing w:val="26"/>
                            </w:rPr>
                            <w:t xml:space="preserve"> </w:t>
                          </w:r>
                          <w:r>
                            <w:rPr>
                              <w:rFonts w:ascii="Arial"/>
                              <w:color w:val="0F05CD"/>
                            </w:rPr>
                            <w:t>of</w:t>
                          </w:r>
                          <w:r>
                            <w:rPr>
                              <w:rFonts w:ascii="Arial"/>
                              <w:color w:val="0F05CD"/>
                              <w:spacing w:val="17"/>
                            </w:rPr>
                            <w:t xml:space="preserve"> </w:t>
                          </w:r>
                          <w:r>
                            <w:rPr>
                              <w:rFonts w:ascii="Arial"/>
                              <w:color w:val="0F05CD"/>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F83C1" id="Text Box 140" o:spid="_x0000_s1105" type="#_x0000_t202" style="position:absolute;margin-left:252.45pt;margin-top:11.9pt;width:254.75pt;height:14.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" filled="f" stroked="f">
              <v:textbox inset="0,0,0,0">
                <w:txbxContent>
                  <w:p w14:paraId="5E4958C6" w14:textId="77777777" w:rsidR="000F4751" w:rsidRDefault="0005554E">
                    <w:pPr>
                      <w:pStyle w:val="BodyText"/>
                      <w:tabs>
                        <w:tab w:val="left" w:pos="1860"/>
                        <w:tab w:val="left" w:pos="3587"/>
                      </w:tabs>
                      <w:spacing w:before="12"/>
                      <w:ind w:left="20"/>
                      <w:rPr>
                        <w:rFonts w:ascii="Arial"/>
                      </w:rPr>
                    </w:pPr>
                    <w:r>
                      <w:rPr>
                        <w:rFonts w:ascii="Arial"/>
                        <w:color w:val="0F05CD"/>
                      </w:rPr>
                      <w:t>Document</w:t>
                    </w:r>
                    <w:r>
                      <w:rPr>
                        <w:rFonts w:ascii="Arial"/>
                        <w:color w:val="0F05CD"/>
                        <w:spacing w:val="18"/>
                      </w:rPr>
                      <w:t xml:space="preserve"> </w:t>
                    </w:r>
                    <w:r>
                      <w:rPr>
                        <w:rFonts w:ascii="Arial"/>
                        <w:color w:val="0F05CD"/>
                      </w:rPr>
                      <w:t>98-4</w:t>
                    </w:r>
                    <w:r>
                      <w:rPr>
                        <w:rFonts w:ascii="Arial"/>
                        <w:color w:val="0F05CD"/>
                      </w:rPr>
                      <w:tab/>
                      <w:t>Filed</w:t>
                    </w:r>
                    <w:r>
                      <w:rPr>
                        <w:rFonts w:ascii="Arial"/>
                        <w:color w:val="0F05CD"/>
                        <w:spacing w:val="11"/>
                      </w:rPr>
                      <w:t xml:space="preserve"> </w:t>
                    </w:r>
                    <w:r>
                      <w:rPr>
                        <w:rFonts w:ascii="Arial"/>
                        <w:color w:val="0F05CD"/>
                      </w:rPr>
                      <w:t>10/21/19</w:t>
                    </w:r>
                    <w:r>
                      <w:rPr>
                        <w:rFonts w:ascii="Arial"/>
                        <w:color w:val="0F05CD"/>
                      </w:rPr>
                      <w:tab/>
                      <w:t>Page</w:t>
                    </w:r>
                    <w:r>
                      <w:rPr>
                        <w:rFonts w:ascii="Arial"/>
                        <w:color w:val="0F05CD"/>
                        <w:spacing w:val="6"/>
                      </w:rPr>
                      <w:t xml:space="preserve"> </w:t>
                    </w:r>
                    <w:r>
                      <w:fldChar w:fldCharType="begin"/>
                    </w:r>
                    <w:r>
                      <w:rPr>
                        <w:rFonts w:ascii="Arial"/>
                        <w:color w:val="0F05CD"/>
                      </w:rPr>
                      <w:instrText xml:space="preserve"> PAGE </w:instrText>
                    </w:r>
                    <w:r>
                      <w:fldChar w:fldCharType="separate"/>
                    </w:r>
                    <w:r>
                      <w:t>14</w:t>
                    </w:r>
                    <w:r>
                      <w:fldChar w:fldCharType="end"/>
                    </w:r>
                    <w:r>
                      <w:rPr>
                        <w:rFonts w:ascii="Arial"/>
                        <w:color w:val="0F05CD"/>
                        <w:spacing w:val="26"/>
                      </w:rPr>
                      <w:t xml:space="preserve"> </w:t>
                    </w:r>
                    <w:r>
                      <w:rPr>
                        <w:rFonts w:ascii="Arial"/>
                        <w:color w:val="0F05CD"/>
                      </w:rPr>
                      <w:t>of</w:t>
                    </w:r>
                    <w:r>
                      <w:rPr>
                        <w:rFonts w:ascii="Arial"/>
                        <w:color w:val="0F05CD"/>
                        <w:spacing w:val="17"/>
                      </w:rPr>
                      <w:t xml:space="preserve"> </w:t>
                    </w:r>
                    <w:r>
                      <w:rPr>
                        <w:rFonts w:ascii="Arial"/>
                        <w:color w:val="0F05CD"/>
                      </w:rPr>
                      <w:t>45</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1B166" w14:textId="07532ACF" w:rsidR="000F4751" w:rsidRDefault="00065EB7">
    <w:pPr>
      <w:pStyle w:val="BodyText"/>
      <w:spacing w:line="14" w:lineRule="auto"/>
      <w:rPr>
        <w:sz w:val="20"/>
      </w:rPr>
    </w:pPr>
    <w:r>
      <w:rPr>
        <w:noProof/>
      </w:rPr>
      <mc:AlternateContent>
        <mc:Choice Requires="wps">
          <w:drawing>
            <wp:anchor distT="0" distB="0" distL="114300" distR="114300" simplePos="0" relativeHeight="251687936" behindDoc="1" locked="0" layoutInCell="1" allowOverlap="1" wp14:anchorId="6587FEF0" wp14:editId="386B4C19">
              <wp:simplePos x="0" y="0"/>
              <wp:positionH relativeFrom="page">
                <wp:posOffset>1347470</wp:posOffset>
              </wp:positionH>
              <wp:positionV relativeFrom="page">
                <wp:posOffset>151130</wp:posOffset>
              </wp:positionV>
              <wp:extent cx="1719580" cy="189230"/>
              <wp:effectExtent l="4445" t="0" r="0" b="254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1AF3C"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7FEF0" id="_x0000_t202" coordsize="21600,21600" o:spt="202" path="m,l,21600r21600,l21600,xe">
              <v:stroke joinstyle="miter"/>
              <v:path gradientshapeok="t" o:connecttype="rect"/>
            </v:shapetype>
            <v:shape id="Text Box 138" o:spid="_x0000_s1107" type="#_x0000_t202" style="position:absolute;margin-left:106.1pt;margin-top:11.9pt;width:135.4pt;height:14.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B9cTWS7QEAAMIDAAAOAAAAAAAAAAAAAAAAAC4CAABkcnMv&#13;&#10;ZTJvRG9jLnhtbFBLAQItABQABgAIAAAAIQAtNIZi4wAAAA4BAAAPAAAAAAAAAAAAAAAAAEcEAABk&#13;&#10;cnMvZG93bnJldi54bWxQSwUGAAAAAAQABADzAAAAVwUAAAAA&#13;&#10;" filled="f" stroked="f">
              <v:textbox inset="0,0,0,0">
                <w:txbxContent>
                  <w:p w14:paraId="13C1AF3C"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1" allowOverlap="1" wp14:anchorId="2D4C25B7" wp14:editId="4C18E391">
              <wp:simplePos x="0" y="0"/>
              <wp:positionH relativeFrom="page">
                <wp:posOffset>3206115</wp:posOffset>
              </wp:positionH>
              <wp:positionV relativeFrom="page">
                <wp:posOffset>151130</wp:posOffset>
              </wp:positionV>
              <wp:extent cx="3235325" cy="189230"/>
              <wp:effectExtent l="0" t="0" r="0" b="254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DEC57" w14:textId="77777777" w:rsidR="000F4751" w:rsidRDefault="0005554E">
                          <w:pPr>
                            <w:pStyle w:val="BodyText"/>
                            <w:tabs>
                              <w:tab w:val="left" w:pos="1860"/>
                              <w:tab w:val="left" w:pos="3587"/>
                            </w:tabs>
                            <w:spacing w:before="12"/>
                            <w:ind w:left="20"/>
                            <w:rPr>
                              <w:rFonts w:ascii="Arial"/>
                            </w:rPr>
                          </w:pPr>
                          <w:r>
                            <w:rPr>
                              <w:rFonts w:ascii="Arial"/>
                              <w:color w:val="0F05CD"/>
                            </w:rPr>
                            <w:t>Document</w:t>
                          </w:r>
                          <w:r>
                            <w:rPr>
                              <w:rFonts w:ascii="Arial"/>
                              <w:color w:val="0F05CD"/>
                              <w:spacing w:val="18"/>
                            </w:rPr>
                            <w:t xml:space="preserve"> </w:t>
                          </w:r>
                          <w:r>
                            <w:rPr>
                              <w:rFonts w:ascii="Arial"/>
                              <w:color w:val="0F05CD"/>
                            </w:rPr>
                            <w:t>98-4</w:t>
                          </w:r>
                          <w:r>
                            <w:rPr>
                              <w:rFonts w:ascii="Arial"/>
                              <w:color w:val="0F05CD"/>
                            </w:rPr>
                            <w:tab/>
                            <w:t>Filed</w:t>
                          </w:r>
                          <w:r>
                            <w:rPr>
                              <w:rFonts w:ascii="Arial"/>
                              <w:color w:val="0F05CD"/>
                              <w:spacing w:val="11"/>
                            </w:rPr>
                            <w:t xml:space="preserve"> </w:t>
                          </w:r>
                          <w:r>
                            <w:rPr>
                              <w:rFonts w:ascii="Arial"/>
                              <w:color w:val="0F05CD"/>
                            </w:rPr>
                            <w:t>10/21/19</w:t>
                          </w:r>
                          <w:r>
                            <w:rPr>
                              <w:rFonts w:ascii="Arial"/>
                              <w:color w:val="0F05CD"/>
                            </w:rPr>
                            <w:tab/>
                            <w:t>Page</w:t>
                          </w:r>
                          <w:r>
                            <w:rPr>
                              <w:rFonts w:ascii="Arial"/>
                              <w:color w:val="0F05CD"/>
                              <w:spacing w:val="6"/>
                            </w:rPr>
                            <w:t xml:space="preserve"> </w:t>
                          </w:r>
                          <w:r>
                            <w:fldChar w:fldCharType="begin"/>
                          </w:r>
                          <w:r>
                            <w:rPr>
                              <w:rFonts w:ascii="Arial"/>
                              <w:color w:val="0F05CD"/>
                            </w:rPr>
                            <w:instrText xml:space="preserve"> PAGE </w:instrText>
                          </w:r>
                          <w:r>
                            <w:fldChar w:fldCharType="separate"/>
                          </w:r>
                          <w:r>
                            <w:t>15</w:t>
                          </w:r>
                          <w:r>
                            <w:fldChar w:fldCharType="end"/>
                          </w:r>
                          <w:r>
                            <w:rPr>
                              <w:rFonts w:ascii="Arial"/>
                              <w:color w:val="0F05CD"/>
                              <w:spacing w:val="26"/>
                            </w:rPr>
                            <w:t xml:space="preserve"> </w:t>
                          </w:r>
                          <w:r>
                            <w:rPr>
                              <w:rFonts w:ascii="Arial"/>
                              <w:color w:val="0F05CD"/>
                            </w:rPr>
                            <w:t>of</w:t>
                          </w:r>
                          <w:r>
                            <w:rPr>
                              <w:rFonts w:ascii="Arial"/>
                              <w:color w:val="0F05CD"/>
                              <w:spacing w:val="17"/>
                            </w:rPr>
                            <w:t xml:space="preserve"> </w:t>
                          </w:r>
                          <w:r>
                            <w:rPr>
                              <w:rFonts w:ascii="Arial"/>
                              <w:color w:val="0F05CD"/>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C25B7" id="Text Box 137" o:spid="_x0000_s1108" type="#_x0000_t202" style="position:absolute;margin-left:252.45pt;margin-top:11.9pt;width:254.75pt;height:14.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" filled="f" stroked="f">
              <v:textbox inset="0,0,0,0">
                <w:txbxContent>
                  <w:p w14:paraId="3E7DEC57" w14:textId="77777777" w:rsidR="000F4751" w:rsidRDefault="0005554E">
                    <w:pPr>
                      <w:pStyle w:val="BodyText"/>
                      <w:tabs>
                        <w:tab w:val="left" w:pos="1860"/>
                        <w:tab w:val="left" w:pos="3587"/>
                      </w:tabs>
                      <w:spacing w:before="12"/>
                      <w:ind w:left="20"/>
                      <w:rPr>
                        <w:rFonts w:ascii="Arial"/>
                      </w:rPr>
                    </w:pPr>
                    <w:r>
                      <w:rPr>
                        <w:rFonts w:ascii="Arial"/>
                        <w:color w:val="0F05CD"/>
                      </w:rPr>
                      <w:t>Document</w:t>
                    </w:r>
                    <w:r>
                      <w:rPr>
                        <w:rFonts w:ascii="Arial"/>
                        <w:color w:val="0F05CD"/>
                        <w:spacing w:val="18"/>
                      </w:rPr>
                      <w:t xml:space="preserve"> </w:t>
                    </w:r>
                    <w:r>
                      <w:rPr>
                        <w:rFonts w:ascii="Arial"/>
                        <w:color w:val="0F05CD"/>
                      </w:rPr>
                      <w:t>98-4</w:t>
                    </w:r>
                    <w:r>
                      <w:rPr>
                        <w:rFonts w:ascii="Arial"/>
                        <w:color w:val="0F05CD"/>
                      </w:rPr>
                      <w:tab/>
                      <w:t>Filed</w:t>
                    </w:r>
                    <w:r>
                      <w:rPr>
                        <w:rFonts w:ascii="Arial"/>
                        <w:color w:val="0F05CD"/>
                        <w:spacing w:val="11"/>
                      </w:rPr>
                      <w:t xml:space="preserve"> </w:t>
                    </w:r>
                    <w:r>
                      <w:rPr>
                        <w:rFonts w:ascii="Arial"/>
                        <w:color w:val="0F05CD"/>
                      </w:rPr>
                      <w:t>10/21/19</w:t>
                    </w:r>
                    <w:r>
                      <w:rPr>
                        <w:rFonts w:ascii="Arial"/>
                        <w:color w:val="0F05CD"/>
                      </w:rPr>
                      <w:tab/>
                      <w:t>Page</w:t>
                    </w:r>
                    <w:r>
                      <w:rPr>
                        <w:rFonts w:ascii="Arial"/>
                        <w:color w:val="0F05CD"/>
                        <w:spacing w:val="6"/>
                      </w:rPr>
                      <w:t xml:space="preserve"> </w:t>
                    </w:r>
                    <w:r>
                      <w:fldChar w:fldCharType="begin"/>
                    </w:r>
                    <w:r>
                      <w:rPr>
                        <w:rFonts w:ascii="Arial"/>
                        <w:color w:val="0F05CD"/>
                      </w:rPr>
                      <w:instrText xml:space="preserve"> PAGE </w:instrText>
                    </w:r>
                    <w:r>
                      <w:fldChar w:fldCharType="separate"/>
                    </w:r>
                    <w:r>
                      <w:t>15</w:t>
                    </w:r>
                    <w:r>
                      <w:fldChar w:fldCharType="end"/>
                    </w:r>
                    <w:r>
                      <w:rPr>
                        <w:rFonts w:ascii="Arial"/>
                        <w:color w:val="0F05CD"/>
                        <w:spacing w:val="26"/>
                      </w:rPr>
                      <w:t xml:space="preserve"> </w:t>
                    </w:r>
                    <w:r>
                      <w:rPr>
                        <w:rFonts w:ascii="Arial"/>
                        <w:color w:val="0F05CD"/>
                      </w:rPr>
                      <w:t>of</w:t>
                    </w:r>
                    <w:r>
                      <w:rPr>
                        <w:rFonts w:ascii="Arial"/>
                        <w:color w:val="0F05CD"/>
                        <w:spacing w:val="17"/>
                      </w:rPr>
                      <w:t xml:space="preserve"> </w:t>
                    </w:r>
                    <w:r>
                      <w:rPr>
                        <w:rFonts w:ascii="Arial"/>
                        <w:color w:val="0F05CD"/>
                      </w:rPr>
                      <w:t>45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B3438" w14:textId="73AE483E" w:rsidR="000F4751" w:rsidRDefault="00065EB7">
    <w:pPr>
      <w:pStyle w:val="BodyText"/>
      <w:spacing w:line="14" w:lineRule="auto"/>
      <w:rPr>
        <w:sz w:val="20"/>
      </w:rPr>
    </w:pPr>
    <w:r>
      <w:rPr>
        <w:noProof/>
      </w:rPr>
      <mc:AlternateContent>
        <mc:Choice Requires="wps">
          <w:drawing>
            <wp:anchor distT="0" distB="0" distL="114300" distR="114300" simplePos="0" relativeHeight="251691008" behindDoc="1" locked="0" layoutInCell="1" allowOverlap="1" wp14:anchorId="52B4DEF0" wp14:editId="63BD63E6">
              <wp:simplePos x="0" y="0"/>
              <wp:positionH relativeFrom="page">
                <wp:posOffset>1347470</wp:posOffset>
              </wp:positionH>
              <wp:positionV relativeFrom="page">
                <wp:posOffset>151130</wp:posOffset>
              </wp:positionV>
              <wp:extent cx="1719580" cy="189230"/>
              <wp:effectExtent l="4445" t="0" r="0" b="254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C9158"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4DEF0" id="_x0000_t202" coordsize="21600,21600" o:spt="202" path="m,l,21600r21600,l21600,xe">
              <v:stroke joinstyle="miter"/>
              <v:path gradientshapeok="t" o:connecttype="rect"/>
            </v:shapetype>
            <v:shape id="Text Box 135" o:spid="_x0000_s1110" type="#_x0000_t202" style="position:absolute;margin-left:106.1pt;margin-top:11.9pt;width:135.4pt;height:14.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" filled="f" stroked="f">
              <v:textbox inset="0,0,0,0">
                <w:txbxContent>
                  <w:p w14:paraId="1F9C9158"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692032" behindDoc="1" locked="0" layoutInCell="1" allowOverlap="1" wp14:anchorId="7FD98E7A" wp14:editId="376142AE">
              <wp:simplePos x="0" y="0"/>
              <wp:positionH relativeFrom="page">
                <wp:posOffset>3206115</wp:posOffset>
              </wp:positionH>
              <wp:positionV relativeFrom="page">
                <wp:posOffset>151130</wp:posOffset>
              </wp:positionV>
              <wp:extent cx="3235325" cy="189230"/>
              <wp:effectExtent l="0" t="0" r="0" b="254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A439D" w14:textId="77777777" w:rsidR="000F4751" w:rsidRDefault="0005554E">
                          <w:pPr>
                            <w:pStyle w:val="BodyText"/>
                            <w:tabs>
                              <w:tab w:val="left" w:pos="1860"/>
                              <w:tab w:val="left" w:pos="3587"/>
                            </w:tabs>
                            <w:spacing w:before="12"/>
                            <w:ind w:left="20"/>
                            <w:rPr>
                              <w:rFonts w:ascii="Arial"/>
                            </w:rPr>
                          </w:pPr>
                          <w:r>
                            <w:rPr>
                              <w:rFonts w:ascii="Arial"/>
                              <w:color w:val="1105CD"/>
                            </w:rPr>
                            <w:t>Document</w:t>
                          </w:r>
                          <w:r>
                            <w:rPr>
                              <w:rFonts w:ascii="Arial"/>
                              <w:color w:val="1105CD"/>
                              <w:spacing w:val="18"/>
                            </w:rPr>
                            <w:t xml:space="preserve"> </w:t>
                          </w:r>
                          <w:r>
                            <w:rPr>
                              <w:rFonts w:ascii="Arial"/>
                              <w:color w:val="1105CD"/>
                            </w:rPr>
                            <w:t>98-4</w:t>
                          </w:r>
                          <w:r>
                            <w:rPr>
                              <w:rFonts w:ascii="Arial"/>
                              <w:color w:val="1105CD"/>
                            </w:rPr>
                            <w:tab/>
                            <w:t>Filed</w:t>
                          </w:r>
                          <w:r>
                            <w:rPr>
                              <w:rFonts w:ascii="Arial"/>
                              <w:color w:val="1105CD"/>
                              <w:spacing w:val="11"/>
                            </w:rPr>
                            <w:t xml:space="preserve"> </w:t>
                          </w:r>
                          <w:r>
                            <w:rPr>
                              <w:rFonts w:ascii="Arial"/>
                              <w:color w:val="1105CD"/>
                            </w:rPr>
                            <w:t>10/21/19</w:t>
                          </w:r>
                          <w:r>
                            <w:rPr>
                              <w:rFonts w:ascii="Arial"/>
                              <w:color w:val="1105CD"/>
                            </w:rPr>
                            <w:tab/>
                            <w:t>Page</w:t>
                          </w:r>
                          <w:r>
                            <w:rPr>
                              <w:rFonts w:ascii="Arial"/>
                              <w:color w:val="1105CD"/>
                              <w:spacing w:val="6"/>
                            </w:rPr>
                            <w:t xml:space="preserve"> </w:t>
                          </w:r>
                          <w:r>
                            <w:fldChar w:fldCharType="begin"/>
                          </w:r>
                          <w:r>
                            <w:rPr>
                              <w:rFonts w:ascii="Arial"/>
                              <w:color w:val="1105CD"/>
                            </w:rPr>
                            <w:instrText xml:space="preserve"> PAGE </w:instrText>
                          </w:r>
                          <w:r>
                            <w:fldChar w:fldCharType="separate"/>
                          </w:r>
                          <w:r>
                            <w:t>16</w:t>
                          </w:r>
                          <w:r>
                            <w:fldChar w:fldCharType="end"/>
                          </w:r>
                          <w:r>
                            <w:rPr>
                              <w:rFonts w:ascii="Arial"/>
                              <w:color w:val="1105CD"/>
                              <w:spacing w:val="26"/>
                            </w:rPr>
                            <w:t xml:space="preserve"> </w:t>
                          </w:r>
                          <w:r>
                            <w:rPr>
                              <w:rFonts w:ascii="Arial"/>
                              <w:color w:val="1105CD"/>
                            </w:rPr>
                            <w:t>of</w:t>
                          </w:r>
                          <w:r>
                            <w:rPr>
                              <w:rFonts w:ascii="Arial"/>
                              <w:color w:val="1105CD"/>
                              <w:spacing w:val="17"/>
                            </w:rPr>
                            <w:t xml:space="preserve"> </w:t>
                          </w:r>
                          <w:r>
                            <w:rPr>
                              <w:rFonts w:ascii="Arial"/>
                              <w:color w:val="1105CD"/>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98E7A" id="Text Box 134" o:spid="_x0000_s1111" type="#_x0000_t202" style="position:absolute;margin-left:252.45pt;margin-top:11.9pt;width:254.75pt;height:14.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" filled="f" stroked="f">
              <v:textbox inset="0,0,0,0">
                <w:txbxContent>
                  <w:p w14:paraId="67AA439D" w14:textId="77777777" w:rsidR="000F4751" w:rsidRDefault="0005554E">
                    <w:pPr>
                      <w:pStyle w:val="BodyText"/>
                      <w:tabs>
                        <w:tab w:val="left" w:pos="1860"/>
                        <w:tab w:val="left" w:pos="3587"/>
                      </w:tabs>
                      <w:spacing w:before="12"/>
                      <w:ind w:left="20"/>
                      <w:rPr>
                        <w:rFonts w:ascii="Arial"/>
                      </w:rPr>
                    </w:pPr>
                    <w:r>
                      <w:rPr>
                        <w:rFonts w:ascii="Arial"/>
                        <w:color w:val="1105CD"/>
                      </w:rPr>
                      <w:t>Document</w:t>
                    </w:r>
                    <w:r>
                      <w:rPr>
                        <w:rFonts w:ascii="Arial"/>
                        <w:color w:val="1105CD"/>
                        <w:spacing w:val="18"/>
                      </w:rPr>
                      <w:t xml:space="preserve"> </w:t>
                    </w:r>
                    <w:r>
                      <w:rPr>
                        <w:rFonts w:ascii="Arial"/>
                        <w:color w:val="1105CD"/>
                      </w:rPr>
                      <w:t>98-4</w:t>
                    </w:r>
                    <w:r>
                      <w:rPr>
                        <w:rFonts w:ascii="Arial"/>
                        <w:color w:val="1105CD"/>
                      </w:rPr>
                      <w:tab/>
                      <w:t>Filed</w:t>
                    </w:r>
                    <w:r>
                      <w:rPr>
                        <w:rFonts w:ascii="Arial"/>
                        <w:color w:val="1105CD"/>
                        <w:spacing w:val="11"/>
                      </w:rPr>
                      <w:t xml:space="preserve"> </w:t>
                    </w:r>
                    <w:r>
                      <w:rPr>
                        <w:rFonts w:ascii="Arial"/>
                        <w:color w:val="1105CD"/>
                      </w:rPr>
                      <w:t>10/21/19</w:t>
                    </w:r>
                    <w:r>
                      <w:rPr>
                        <w:rFonts w:ascii="Arial"/>
                        <w:color w:val="1105CD"/>
                      </w:rPr>
                      <w:tab/>
                      <w:t>Page</w:t>
                    </w:r>
                    <w:r>
                      <w:rPr>
                        <w:rFonts w:ascii="Arial"/>
                        <w:color w:val="1105CD"/>
                        <w:spacing w:val="6"/>
                      </w:rPr>
                      <w:t xml:space="preserve"> </w:t>
                    </w:r>
                    <w:r>
                      <w:fldChar w:fldCharType="begin"/>
                    </w:r>
                    <w:r>
                      <w:rPr>
                        <w:rFonts w:ascii="Arial"/>
                        <w:color w:val="1105CD"/>
                      </w:rPr>
                      <w:instrText xml:space="preserve"> PAGE </w:instrText>
                    </w:r>
                    <w:r>
                      <w:fldChar w:fldCharType="separate"/>
                    </w:r>
                    <w:r>
                      <w:t>16</w:t>
                    </w:r>
                    <w:r>
                      <w:fldChar w:fldCharType="end"/>
                    </w:r>
                    <w:r>
                      <w:rPr>
                        <w:rFonts w:ascii="Arial"/>
                        <w:color w:val="1105CD"/>
                        <w:spacing w:val="26"/>
                      </w:rPr>
                      <w:t xml:space="preserve"> </w:t>
                    </w:r>
                    <w:r>
                      <w:rPr>
                        <w:rFonts w:ascii="Arial"/>
                        <w:color w:val="1105CD"/>
                      </w:rPr>
                      <w:t>of</w:t>
                    </w:r>
                    <w:r>
                      <w:rPr>
                        <w:rFonts w:ascii="Arial"/>
                        <w:color w:val="1105CD"/>
                        <w:spacing w:val="17"/>
                      </w:rPr>
                      <w:t xml:space="preserve"> </w:t>
                    </w:r>
                    <w:r>
                      <w:rPr>
                        <w:rFonts w:ascii="Arial"/>
                        <w:color w:val="1105CD"/>
                      </w:rPr>
                      <w:t>45</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0A008" w14:textId="0A127270" w:rsidR="000F4751" w:rsidRDefault="00065EB7">
    <w:pPr>
      <w:pStyle w:val="BodyText"/>
      <w:spacing w:line="14" w:lineRule="auto"/>
      <w:rPr>
        <w:sz w:val="20"/>
      </w:rPr>
    </w:pPr>
    <w:r>
      <w:rPr>
        <w:noProof/>
      </w:rPr>
      <mc:AlternateContent>
        <mc:Choice Requires="wps">
          <w:drawing>
            <wp:anchor distT="0" distB="0" distL="114300" distR="114300" simplePos="0" relativeHeight="251694080" behindDoc="1" locked="0" layoutInCell="1" allowOverlap="1" wp14:anchorId="09C3A43A" wp14:editId="0E7A6F74">
              <wp:simplePos x="0" y="0"/>
              <wp:positionH relativeFrom="page">
                <wp:posOffset>1347470</wp:posOffset>
              </wp:positionH>
              <wp:positionV relativeFrom="page">
                <wp:posOffset>151130</wp:posOffset>
              </wp:positionV>
              <wp:extent cx="1719580" cy="189230"/>
              <wp:effectExtent l="4445" t="0" r="0" b="254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D6B62"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3A43A" id="_x0000_t202" coordsize="21600,21600" o:spt="202" path="m,l,21600r21600,l21600,xe">
              <v:stroke joinstyle="miter"/>
              <v:path gradientshapeok="t" o:connecttype="rect"/>
            </v:shapetype>
            <v:shape id="Text Box 132" o:spid="_x0000_s1113" type="#_x0000_t202" style="position:absolute;margin-left:106.1pt;margin-top:11.9pt;width:135.4pt;height:14.9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" filled="f" stroked="f">
              <v:textbox inset="0,0,0,0">
                <w:txbxContent>
                  <w:p w14:paraId="30ED6B62"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1" allowOverlap="1" wp14:anchorId="317FF613" wp14:editId="0C15AC8B">
              <wp:simplePos x="0" y="0"/>
              <wp:positionH relativeFrom="page">
                <wp:posOffset>3206115</wp:posOffset>
              </wp:positionH>
              <wp:positionV relativeFrom="page">
                <wp:posOffset>151130</wp:posOffset>
              </wp:positionV>
              <wp:extent cx="3235325" cy="189230"/>
              <wp:effectExtent l="0" t="0" r="0" b="254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760C" w14:textId="77777777" w:rsidR="000F4751" w:rsidRDefault="0005554E">
                          <w:pPr>
                            <w:pStyle w:val="BodyText"/>
                            <w:tabs>
                              <w:tab w:val="left" w:pos="1860"/>
                              <w:tab w:val="left" w:pos="3587"/>
                            </w:tabs>
                            <w:spacing w:before="12"/>
                            <w:ind w:left="20"/>
                            <w:rPr>
                              <w:rFonts w:ascii="Arial"/>
                            </w:rPr>
                          </w:pPr>
                          <w:r>
                            <w:rPr>
                              <w:rFonts w:ascii="Arial"/>
                              <w:color w:val="1105CD"/>
                            </w:rPr>
                            <w:t>Document</w:t>
                          </w:r>
                          <w:r>
                            <w:rPr>
                              <w:rFonts w:ascii="Arial"/>
                              <w:color w:val="1105CD"/>
                              <w:spacing w:val="18"/>
                            </w:rPr>
                            <w:t xml:space="preserve"> </w:t>
                          </w:r>
                          <w:r>
                            <w:rPr>
                              <w:rFonts w:ascii="Arial"/>
                              <w:color w:val="1105CD"/>
                            </w:rPr>
                            <w:t>98-4</w:t>
                          </w:r>
                          <w:r>
                            <w:rPr>
                              <w:rFonts w:ascii="Arial"/>
                              <w:color w:val="1105CD"/>
                            </w:rPr>
                            <w:tab/>
                            <w:t>Filed</w:t>
                          </w:r>
                          <w:r>
                            <w:rPr>
                              <w:rFonts w:ascii="Arial"/>
                              <w:color w:val="1105CD"/>
                              <w:spacing w:val="11"/>
                            </w:rPr>
                            <w:t xml:space="preserve"> </w:t>
                          </w:r>
                          <w:r>
                            <w:rPr>
                              <w:rFonts w:ascii="Arial"/>
                              <w:color w:val="1105CD"/>
                            </w:rPr>
                            <w:t>10/21/19</w:t>
                          </w:r>
                          <w:r>
                            <w:rPr>
                              <w:rFonts w:ascii="Arial"/>
                              <w:color w:val="1105CD"/>
                            </w:rPr>
                            <w:tab/>
                            <w:t>Page</w:t>
                          </w:r>
                          <w:r>
                            <w:rPr>
                              <w:rFonts w:ascii="Arial"/>
                              <w:color w:val="1105CD"/>
                              <w:spacing w:val="6"/>
                            </w:rPr>
                            <w:t xml:space="preserve"> </w:t>
                          </w:r>
                          <w:r>
                            <w:fldChar w:fldCharType="begin"/>
                          </w:r>
                          <w:r>
                            <w:rPr>
                              <w:rFonts w:ascii="Arial"/>
                              <w:color w:val="1105CD"/>
                            </w:rPr>
                            <w:instrText xml:space="preserve"> PAGE </w:instrText>
                          </w:r>
                          <w:r>
                            <w:fldChar w:fldCharType="separate"/>
                          </w:r>
                          <w:r>
                            <w:t>17</w:t>
                          </w:r>
                          <w:r>
                            <w:fldChar w:fldCharType="end"/>
                          </w:r>
                          <w:r>
                            <w:rPr>
                              <w:rFonts w:ascii="Arial"/>
                              <w:color w:val="1105CD"/>
                              <w:spacing w:val="26"/>
                            </w:rPr>
                            <w:t xml:space="preserve"> </w:t>
                          </w:r>
                          <w:r>
                            <w:rPr>
                              <w:rFonts w:ascii="Arial"/>
                              <w:color w:val="1105CD"/>
                            </w:rPr>
                            <w:t>of</w:t>
                          </w:r>
                          <w:r>
                            <w:rPr>
                              <w:rFonts w:ascii="Arial"/>
                              <w:color w:val="1105CD"/>
                              <w:spacing w:val="17"/>
                            </w:rPr>
                            <w:t xml:space="preserve"> </w:t>
                          </w:r>
                          <w:r>
                            <w:rPr>
                              <w:rFonts w:ascii="Arial"/>
                              <w:color w:val="1105CD"/>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FF613" id="Text Box 131" o:spid="_x0000_s1114" type="#_x0000_t202" style="position:absolute;margin-left:252.45pt;margin-top:11.9pt;width:254.75pt;height:14.9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" filled="f" stroked="f">
              <v:textbox inset="0,0,0,0">
                <w:txbxContent>
                  <w:p w14:paraId="10B4760C" w14:textId="77777777" w:rsidR="000F4751" w:rsidRDefault="0005554E">
                    <w:pPr>
                      <w:pStyle w:val="BodyText"/>
                      <w:tabs>
                        <w:tab w:val="left" w:pos="1860"/>
                        <w:tab w:val="left" w:pos="3587"/>
                      </w:tabs>
                      <w:spacing w:before="12"/>
                      <w:ind w:left="20"/>
                      <w:rPr>
                        <w:rFonts w:ascii="Arial"/>
                      </w:rPr>
                    </w:pPr>
                    <w:r>
                      <w:rPr>
                        <w:rFonts w:ascii="Arial"/>
                        <w:color w:val="1105CD"/>
                      </w:rPr>
                      <w:t>Document</w:t>
                    </w:r>
                    <w:r>
                      <w:rPr>
                        <w:rFonts w:ascii="Arial"/>
                        <w:color w:val="1105CD"/>
                        <w:spacing w:val="18"/>
                      </w:rPr>
                      <w:t xml:space="preserve"> </w:t>
                    </w:r>
                    <w:r>
                      <w:rPr>
                        <w:rFonts w:ascii="Arial"/>
                        <w:color w:val="1105CD"/>
                      </w:rPr>
                      <w:t>98-4</w:t>
                    </w:r>
                    <w:r>
                      <w:rPr>
                        <w:rFonts w:ascii="Arial"/>
                        <w:color w:val="1105CD"/>
                      </w:rPr>
                      <w:tab/>
                      <w:t>Filed</w:t>
                    </w:r>
                    <w:r>
                      <w:rPr>
                        <w:rFonts w:ascii="Arial"/>
                        <w:color w:val="1105CD"/>
                        <w:spacing w:val="11"/>
                      </w:rPr>
                      <w:t xml:space="preserve"> </w:t>
                    </w:r>
                    <w:r>
                      <w:rPr>
                        <w:rFonts w:ascii="Arial"/>
                        <w:color w:val="1105CD"/>
                      </w:rPr>
                      <w:t>10/21/19</w:t>
                    </w:r>
                    <w:r>
                      <w:rPr>
                        <w:rFonts w:ascii="Arial"/>
                        <w:color w:val="1105CD"/>
                      </w:rPr>
                      <w:tab/>
                      <w:t>Page</w:t>
                    </w:r>
                    <w:r>
                      <w:rPr>
                        <w:rFonts w:ascii="Arial"/>
                        <w:color w:val="1105CD"/>
                        <w:spacing w:val="6"/>
                      </w:rPr>
                      <w:t xml:space="preserve"> </w:t>
                    </w:r>
                    <w:r>
                      <w:fldChar w:fldCharType="begin"/>
                    </w:r>
                    <w:r>
                      <w:rPr>
                        <w:rFonts w:ascii="Arial"/>
                        <w:color w:val="1105CD"/>
                      </w:rPr>
                      <w:instrText xml:space="preserve"> PAGE </w:instrText>
                    </w:r>
                    <w:r>
                      <w:fldChar w:fldCharType="separate"/>
                    </w:r>
                    <w:r>
                      <w:t>17</w:t>
                    </w:r>
                    <w:r>
                      <w:fldChar w:fldCharType="end"/>
                    </w:r>
                    <w:r>
                      <w:rPr>
                        <w:rFonts w:ascii="Arial"/>
                        <w:color w:val="1105CD"/>
                        <w:spacing w:val="26"/>
                      </w:rPr>
                      <w:t xml:space="preserve"> </w:t>
                    </w:r>
                    <w:r>
                      <w:rPr>
                        <w:rFonts w:ascii="Arial"/>
                        <w:color w:val="1105CD"/>
                      </w:rPr>
                      <w:t>of</w:t>
                    </w:r>
                    <w:r>
                      <w:rPr>
                        <w:rFonts w:ascii="Arial"/>
                        <w:color w:val="1105CD"/>
                        <w:spacing w:val="17"/>
                      </w:rPr>
                      <w:t xml:space="preserve"> </w:t>
                    </w:r>
                    <w:r>
                      <w:rPr>
                        <w:rFonts w:ascii="Arial"/>
                        <w:color w:val="1105CD"/>
                      </w:rPr>
                      <w:t>45</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1B62C" w14:textId="3F632A0F" w:rsidR="000F4751" w:rsidRDefault="00065EB7">
    <w:pPr>
      <w:pStyle w:val="BodyText"/>
      <w:spacing w:line="14" w:lineRule="auto"/>
      <w:rPr>
        <w:sz w:val="20"/>
      </w:rPr>
    </w:pPr>
    <w:r>
      <w:rPr>
        <w:noProof/>
      </w:rPr>
      <mc:AlternateContent>
        <mc:Choice Requires="wps">
          <w:drawing>
            <wp:anchor distT="0" distB="0" distL="114300" distR="114300" simplePos="0" relativeHeight="251697152" behindDoc="1" locked="0" layoutInCell="1" allowOverlap="1" wp14:anchorId="232E6868" wp14:editId="32429537">
              <wp:simplePos x="0" y="0"/>
              <wp:positionH relativeFrom="page">
                <wp:posOffset>1347470</wp:posOffset>
              </wp:positionH>
              <wp:positionV relativeFrom="page">
                <wp:posOffset>151130</wp:posOffset>
              </wp:positionV>
              <wp:extent cx="1719580" cy="189230"/>
              <wp:effectExtent l="4445" t="0" r="0" b="25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49633"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E6868" id="_x0000_t202" coordsize="21600,21600" o:spt="202" path="m,l,21600r21600,l21600,xe">
              <v:stroke joinstyle="miter"/>
              <v:path gradientshapeok="t" o:connecttype="rect"/>
            </v:shapetype>
            <v:shape id="Text Box 129" o:spid="_x0000_s1116" type="#_x0000_t202" style="position:absolute;margin-left:106.1pt;margin-top:11.9pt;width:135.4pt;height:14.9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" filled="f" stroked="f">
              <v:textbox inset="0,0,0,0">
                <w:txbxContent>
                  <w:p w14:paraId="6E949633"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1" allowOverlap="1" wp14:anchorId="46681FA5" wp14:editId="0AAC7EA4">
              <wp:simplePos x="0" y="0"/>
              <wp:positionH relativeFrom="page">
                <wp:posOffset>3206115</wp:posOffset>
              </wp:positionH>
              <wp:positionV relativeFrom="page">
                <wp:posOffset>151130</wp:posOffset>
              </wp:positionV>
              <wp:extent cx="3235325" cy="189230"/>
              <wp:effectExtent l="0" t="0" r="0" b="254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C4B0" w14:textId="77777777" w:rsidR="000F4751" w:rsidRDefault="0005554E">
                          <w:pPr>
                            <w:pStyle w:val="BodyText"/>
                            <w:tabs>
                              <w:tab w:val="left" w:pos="1860"/>
                              <w:tab w:val="left" w:pos="3587"/>
                            </w:tabs>
                            <w:spacing w:before="12"/>
                            <w:ind w:left="20"/>
                            <w:rPr>
                              <w:rFonts w:ascii="Arial"/>
                            </w:rPr>
                          </w:pPr>
                          <w:r>
                            <w:rPr>
                              <w:rFonts w:ascii="Arial"/>
                              <w:color w:val="1105CD"/>
                            </w:rPr>
                            <w:t>Document</w:t>
                          </w:r>
                          <w:r>
                            <w:rPr>
                              <w:rFonts w:ascii="Arial"/>
                              <w:color w:val="1105CD"/>
                              <w:spacing w:val="18"/>
                            </w:rPr>
                            <w:t xml:space="preserve"> </w:t>
                          </w:r>
                          <w:r>
                            <w:rPr>
                              <w:rFonts w:ascii="Arial"/>
                              <w:color w:val="1105CD"/>
                            </w:rPr>
                            <w:t>98-4</w:t>
                          </w:r>
                          <w:r>
                            <w:rPr>
                              <w:rFonts w:ascii="Arial"/>
                              <w:color w:val="1105CD"/>
                            </w:rPr>
                            <w:tab/>
                            <w:t>Filed</w:t>
                          </w:r>
                          <w:r>
                            <w:rPr>
                              <w:rFonts w:ascii="Arial"/>
                              <w:color w:val="1105CD"/>
                              <w:spacing w:val="11"/>
                            </w:rPr>
                            <w:t xml:space="preserve"> </w:t>
                          </w:r>
                          <w:r>
                            <w:rPr>
                              <w:rFonts w:ascii="Arial"/>
                              <w:color w:val="1105CD"/>
                            </w:rPr>
                            <w:t>10/21/19</w:t>
                          </w:r>
                          <w:r>
                            <w:rPr>
                              <w:rFonts w:ascii="Arial"/>
                              <w:color w:val="1105CD"/>
                            </w:rPr>
                            <w:tab/>
                            <w:t>Page</w:t>
                          </w:r>
                          <w:r>
                            <w:rPr>
                              <w:rFonts w:ascii="Arial"/>
                              <w:color w:val="1105CD"/>
                              <w:spacing w:val="6"/>
                            </w:rPr>
                            <w:t xml:space="preserve"> </w:t>
                          </w:r>
                          <w:r>
                            <w:fldChar w:fldCharType="begin"/>
                          </w:r>
                          <w:r>
                            <w:rPr>
                              <w:rFonts w:ascii="Arial"/>
                              <w:color w:val="1105CD"/>
                            </w:rPr>
                            <w:instrText xml:space="preserve"> PAGE </w:instrText>
                          </w:r>
                          <w:r>
                            <w:fldChar w:fldCharType="separate"/>
                          </w:r>
                          <w:r>
                            <w:t>18</w:t>
                          </w:r>
                          <w:r>
                            <w:fldChar w:fldCharType="end"/>
                          </w:r>
                          <w:r>
                            <w:rPr>
                              <w:rFonts w:ascii="Arial"/>
                              <w:color w:val="1105CD"/>
                              <w:spacing w:val="26"/>
                            </w:rPr>
                            <w:t xml:space="preserve"> </w:t>
                          </w:r>
                          <w:r>
                            <w:rPr>
                              <w:rFonts w:ascii="Arial"/>
                              <w:color w:val="1105CD"/>
                            </w:rPr>
                            <w:t>of</w:t>
                          </w:r>
                          <w:r>
                            <w:rPr>
                              <w:rFonts w:ascii="Arial"/>
                              <w:color w:val="1105CD"/>
                              <w:spacing w:val="17"/>
                            </w:rPr>
                            <w:t xml:space="preserve"> </w:t>
                          </w:r>
                          <w:r>
                            <w:rPr>
                              <w:rFonts w:ascii="Arial"/>
                              <w:color w:val="1105CD"/>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81FA5" id="Text Box 128" o:spid="_x0000_s1117" type="#_x0000_t202" style="position:absolute;margin-left:252.45pt;margin-top:11.9pt;width:254.75pt;height:14.9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" filled="f" stroked="f">
              <v:textbox inset="0,0,0,0">
                <w:txbxContent>
                  <w:p w14:paraId="6CF8C4B0" w14:textId="77777777" w:rsidR="000F4751" w:rsidRDefault="0005554E">
                    <w:pPr>
                      <w:pStyle w:val="BodyText"/>
                      <w:tabs>
                        <w:tab w:val="left" w:pos="1860"/>
                        <w:tab w:val="left" w:pos="3587"/>
                      </w:tabs>
                      <w:spacing w:before="12"/>
                      <w:ind w:left="20"/>
                      <w:rPr>
                        <w:rFonts w:ascii="Arial"/>
                      </w:rPr>
                    </w:pPr>
                    <w:r>
                      <w:rPr>
                        <w:rFonts w:ascii="Arial"/>
                        <w:color w:val="1105CD"/>
                      </w:rPr>
                      <w:t>Document</w:t>
                    </w:r>
                    <w:r>
                      <w:rPr>
                        <w:rFonts w:ascii="Arial"/>
                        <w:color w:val="1105CD"/>
                        <w:spacing w:val="18"/>
                      </w:rPr>
                      <w:t xml:space="preserve"> </w:t>
                    </w:r>
                    <w:r>
                      <w:rPr>
                        <w:rFonts w:ascii="Arial"/>
                        <w:color w:val="1105CD"/>
                      </w:rPr>
                      <w:t>98-4</w:t>
                    </w:r>
                    <w:r>
                      <w:rPr>
                        <w:rFonts w:ascii="Arial"/>
                        <w:color w:val="1105CD"/>
                      </w:rPr>
                      <w:tab/>
                      <w:t>Filed</w:t>
                    </w:r>
                    <w:r>
                      <w:rPr>
                        <w:rFonts w:ascii="Arial"/>
                        <w:color w:val="1105CD"/>
                        <w:spacing w:val="11"/>
                      </w:rPr>
                      <w:t xml:space="preserve"> </w:t>
                    </w:r>
                    <w:r>
                      <w:rPr>
                        <w:rFonts w:ascii="Arial"/>
                        <w:color w:val="1105CD"/>
                      </w:rPr>
                      <w:t>10/21/19</w:t>
                    </w:r>
                    <w:r>
                      <w:rPr>
                        <w:rFonts w:ascii="Arial"/>
                        <w:color w:val="1105CD"/>
                      </w:rPr>
                      <w:tab/>
                      <w:t>Page</w:t>
                    </w:r>
                    <w:r>
                      <w:rPr>
                        <w:rFonts w:ascii="Arial"/>
                        <w:color w:val="1105CD"/>
                        <w:spacing w:val="6"/>
                      </w:rPr>
                      <w:t xml:space="preserve"> </w:t>
                    </w:r>
                    <w:r>
                      <w:fldChar w:fldCharType="begin"/>
                    </w:r>
                    <w:r>
                      <w:rPr>
                        <w:rFonts w:ascii="Arial"/>
                        <w:color w:val="1105CD"/>
                      </w:rPr>
                      <w:instrText xml:space="preserve"> PAGE </w:instrText>
                    </w:r>
                    <w:r>
                      <w:fldChar w:fldCharType="separate"/>
                    </w:r>
                    <w:r>
                      <w:t>18</w:t>
                    </w:r>
                    <w:r>
                      <w:fldChar w:fldCharType="end"/>
                    </w:r>
                    <w:r>
                      <w:rPr>
                        <w:rFonts w:ascii="Arial"/>
                        <w:color w:val="1105CD"/>
                        <w:spacing w:val="26"/>
                      </w:rPr>
                      <w:t xml:space="preserve"> </w:t>
                    </w:r>
                    <w:r>
                      <w:rPr>
                        <w:rFonts w:ascii="Arial"/>
                        <w:color w:val="1105CD"/>
                      </w:rPr>
                      <w:t>of</w:t>
                    </w:r>
                    <w:r>
                      <w:rPr>
                        <w:rFonts w:ascii="Arial"/>
                        <w:color w:val="1105CD"/>
                        <w:spacing w:val="17"/>
                      </w:rPr>
                      <w:t xml:space="preserve"> </w:t>
                    </w:r>
                    <w:r>
                      <w:rPr>
                        <w:rFonts w:ascii="Arial"/>
                        <w:color w:val="1105CD"/>
                      </w:rPr>
                      <w:t>45</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DA2AA" w14:textId="06AA46FA" w:rsidR="000F4751" w:rsidRDefault="00065EB7">
    <w:pPr>
      <w:pStyle w:val="BodyText"/>
      <w:spacing w:line="14" w:lineRule="auto"/>
      <w:rPr>
        <w:sz w:val="20"/>
      </w:rPr>
    </w:pPr>
    <w:r>
      <w:rPr>
        <w:noProof/>
      </w:rPr>
      <mc:AlternateContent>
        <mc:Choice Requires="wps">
          <w:drawing>
            <wp:anchor distT="0" distB="0" distL="114300" distR="114300" simplePos="0" relativeHeight="251700224" behindDoc="1" locked="0" layoutInCell="1" allowOverlap="1" wp14:anchorId="51553EB3" wp14:editId="75C0F600">
              <wp:simplePos x="0" y="0"/>
              <wp:positionH relativeFrom="page">
                <wp:posOffset>1347470</wp:posOffset>
              </wp:positionH>
              <wp:positionV relativeFrom="page">
                <wp:posOffset>151130</wp:posOffset>
              </wp:positionV>
              <wp:extent cx="1719580" cy="189230"/>
              <wp:effectExtent l="4445" t="0" r="0" b="254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207DD"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53EB3" id="_x0000_t202" coordsize="21600,21600" o:spt="202" path="m,l,21600r21600,l21600,xe">
              <v:stroke joinstyle="miter"/>
              <v:path gradientshapeok="t" o:connecttype="rect"/>
            </v:shapetype>
            <v:shape id="Text Box 126" o:spid="_x0000_s1119" type="#_x0000_t202" style="position:absolute;margin-left:106.1pt;margin-top:11.9pt;width:135.4pt;height:14.9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" filled="f" stroked="f">
              <v:textbox inset="0,0,0,0">
                <w:txbxContent>
                  <w:p w14:paraId="25B207DD"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1" allowOverlap="1" wp14:anchorId="4E5348D2" wp14:editId="71729086">
              <wp:simplePos x="0" y="0"/>
              <wp:positionH relativeFrom="page">
                <wp:posOffset>3206115</wp:posOffset>
              </wp:positionH>
              <wp:positionV relativeFrom="page">
                <wp:posOffset>151130</wp:posOffset>
              </wp:positionV>
              <wp:extent cx="3235325" cy="189230"/>
              <wp:effectExtent l="0" t="0" r="0" b="254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99DC" w14:textId="77777777" w:rsidR="000F4751" w:rsidRDefault="0005554E">
                          <w:pPr>
                            <w:pStyle w:val="BodyText"/>
                            <w:tabs>
                              <w:tab w:val="left" w:pos="1860"/>
                              <w:tab w:val="left" w:pos="3587"/>
                            </w:tabs>
                            <w:spacing w:before="12"/>
                            <w:ind w:left="20"/>
                            <w:rPr>
                              <w:rFonts w:ascii="Arial"/>
                            </w:rPr>
                          </w:pPr>
                          <w:r>
                            <w:rPr>
                              <w:rFonts w:ascii="Arial"/>
                              <w:color w:val="0F05CD"/>
                            </w:rPr>
                            <w:t>Document</w:t>
                          </w:r>
                          <w:r>
                            <w:rPr>
                              <w:rFonts w:ascii="Arial"/>
                              <w:color w:val="0F05CD"/>
                              <w:spacing w:val="18"/>
                            </w:rPr>
                            <w:t xml:space="preserve"> </w:t>
                          </w:r>
                          <w:r>
                            <w:rPr>
                              <w:rFonts w:ascii="Arial"/>
                              <w:color w:val="0F05CD"/>
                            </w:rPr>
                            <w:t>98-4</w:t>
                          </w:r>
                          <w:r>
                            <w:rPr>
                              <w:rFonts w:ascii="Arial"/>
                              <w:color w:val="0F05CD"/>
                            </w:rPr>
                            <w:tab/>
                            <w:t>Filed</w:t>
                          </w:r>
                          <w:r>
                            <w:rPr>
                              <w:rFonts w:ascii="Arial"/>
                              <w:color w:val="0F05CD"/>
                              <w:spacing w:val="11"/>
                            </w:rPr>
                            <w:t xml:space="preserve"> </w:t>
                          </w:r>
                          <w:r>
                            <w:rPr>
                              <w:rFonts w:ascii="Arial"/>
                              <w:color w:val="0F05CD"/>
                            </w:rPr>
                            <w:t>10/21/19</w:t>
                          </w:r>
                          <w:r>
                            <w:rPr>
                              <w:rFonts w:ascii="Arial"/>
                              <w:color w:val="0F05CD"/>
                            </w:rPr>
                            <w:tab/>
                            <w:t>Page</w:t>
                          </w:r>
                          <w:r>
                            <w:rPr>
                              <w:rFonts w:ascii="Arial"/>
                              <w:color w:val="0F05CD"/>
                              <w:spacing w:val="6"/>
                            </w:rPr>
                            <w:t xml:space="preserve"> </w:t>
                          </w:r>
                          <w:r>
                            <w:fldChar w:fldCharType="begin"/>
                          </w:r>
                          <w:r>
                            <w:rPr>
                              <w:rFonts w:ascii="Arial"/>
                              <w:color w:val="0F05CD"/>
                            </w:rPr>
                            <w:instrText xml:space="preserve"> PAGE </w:instrText>
                          </w:r>
                          <w:r>
                            <w:fldChar w:fldCharType="separate"/>
                          </w:r>
                          <w:r>
                            <w:t>19</w:t>
                          </w:r>
                          <w:r>
                            <w:fldChar w:fldCharType="end"/>
                          </w:r>
                          <w:r>
                            <w:rPr>
                              <w:rFonts w:ascii="Arial"/>
                              <w:color w:val="0F05CD"/>
                              <w:spacing w:val="26"/>
                            </w:rPr>
                            <w:t xml:space="preserve"> </w:t>
                          </w:r>
                          <w:r>
                            <w:rPr>
                              <w:rFonts w:ascii="Arial"/>
                              <w:color w:val="0F05CD"/>
                            </w:rPr>
                            <w:t>of</w:t>
                          </w:r>
                          <w:r>
                            <w:rPr>
                              <w:rFonts w:ascii="Arial"/>
                              <w:color w:val="0F05CD"/>
                              <w:spacing w:val="17"/>
                            </w:rPr>
                            <w:t xml:space="preserve"> </w:t>
                          </w:r>
                          <w:r>
                            <w:rPr>
                              <w:rFonts w:ascii="Arial"/>
                              <w:color w:val="0F05CD"/>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348D2" id="Text Box 125" o:spid="_x0000_s1120" type="#_x0000_t202" style="position:absolute;margin-left:252.45pt;margin-top:11.9pt;width:254.75pt;height:14.9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" filled="f" stroked="f">
              <v:textbox inset="0,0,0,0">
                <w:txbxContent>
                  <w:p w14:paraId="0E0B99DC" w14:textId="77777777" w:rsidR="000F4751" w:rsidRDefault="0005554E">
                    <w:pPr>
                      <w:pStyle w:val="BodyText"/>
                      <w:tabs>
                        <w:tab w:val="left" w:pos="1860"/>
                        <w:tab w:val="left" w:pos="3587"/>
                      </w:tabs>
                      <w:spacing w:before="12"/>
                      <w:ind w:left="20"/>
                      <w:rPr>
                        <w:rFonts w:ascii="Arial"/>
                      </w:rPr>
                    </w:pPr>
                    <w:r>
                      <w:rPr>
                        <w:rFonts w:ascii="Arial"/>
                        <w:color w:val="0F05CD"/>
                      </w:rPr>
                      <w:t>Document</w:t>
                    </w:r>
                    <w:r>
                      <w:rPr>
                        <w:rFonts w:ascii="Arial"/>
                        <w:color w:val="0F05CD"/>
                        <w:spacing w:val="18"/>
                      </w:rPr>
                      <w:t xml:space="preserve"> </w:t>
                    </w:r>
                    <w:r>
                      <w:rPr>
                        <w:rFonts w:ascii="Arial"/>
                        <w:color w:val="0F05CD"/>
                      </w:rPr>
                      <w:t>98-4</w:t>
                    </w:r>
                    <w:r>
                      <w:rPr>
                        <w:rFonts w:ascii="Arial"/>
                        <w:color w:val="0F05CD"/>
                      </w:rPr>
                      <w:tab/>
                      <w:t>Filed</w:t>
                    </w:r>
                    <w:r>
                      <w:rPr>
                        <w:rFonts w:ascii="Arial"/>
                        <w:color w:val="0F05CD"/>
                        <w:spacing w:val="11"/>
                      </w:rPr>
                      <w:t xml:space="preserve"> </w:t>
                    </w:r>
                    <w:r>
                      <w:rPr>
                        <w:rFonts w:ascii="Arial"/>
                        <w:color w:val="0F05CD"/>
                      </w:rPr>
                      <w:t>10/21/19</w:t>
                    </w:r>
                    <w:r>
                      <w:rPr>
                        <w:rFonts w:ascii="Arial"/>
                        <w:color w:val="0F05CD"/>
                      </w:rPr>
                      <w:tab/>
                      <w:t>Page</w:t>
                    </w:r>
                    <w:r>
                      <w:rPr>
                        <w:rFonts w:ascii="Arial"/>
                        <w:color w:val="0F05CD"/>
                        <w:spacing w:val="6"/>
                      </w:rPr>
                      <w:t xml:space="preserve"> </w:t>
                    </w:r>
                    <w:r>
                      <w:fldChar w:fldCharType="begin"/>
                    </w:r>
                    <w:r>
                      <w:rPr>
                        <w:rFonts w:ascii="Arial"/>
                        <w:color w:val="0F05CD"/>
                      </w:rPr>
                      <w:instrText xml:space="preserve"> PAGE </w:instrText>
                    </w:r>
                    <w:r>
                      <w:fldChar w:fldCharType="separate"/>
                    </w:r>
                    <w:r>
                      <w:t>19</w:t>
                    </w:r>
                    <w:r>
                      <w:fldChar w:fldCharType="end"/>
                    </w:r>
                    <w:r>
                      <w:rPr>
                        <w:rFonts w:ascii="Arial"/>
                        <w:color w:val="0F05CD"/>
                        <w:spacing w:val="26"/>
                      </w:rPr>
                      <w:t xml:space="preserve"> </w:t>
                    </w:r>
                    <w:r>
                      <w:rPr>
                        <w:rFonts w:ascii="Arial"/>
                        <w:color w:val="0F05CD"/>
                      </w:rPr>
                      <w:t>of</w:t>
                    </w:r>
                    <w:r>
                      <w:rPr>
                        <w:rFonts w:ascii="Arial"/>
                        <w:color w:val="0F05CD"/>
                        <w:spacing w:val="17"/>
                      </w:rPr>
                      <w:t xml:space="preserve"> </w:t>
                    </w:r>
                    <w:r>
                      <w:rPr>
                        <w:rFonts w:ascii="Arial"/>
                        <w:color w:val="0F05CD"/>
                      </w:rPr>
                      <w:t>45</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55024" w14:textId="26883345" w:rsidR="000F4751" w:rsidRDefault="00065EB7">
    <w:pPr>
      <w:pStyle w:val="BodyText"/>
      <w:spacing w:line="14" w:lineRule="auto"/>
      <w:rPr>
        <w:sz w:val="20"/>
      </w:rPr>
    </w:pPr>
    <w:r>
      <w:rPr>
        <w:noProof/>
      </w:rPr>
      <mc:AlternateContent>
        <mc:Choice Requires="wps">
          <w:drawing>
            <wp:anchor distT="0" distB="0" distL="114300" distR="114300" simplePos="0" relativeHeight="251703296" behindDoc="1" locked="0" layoutInCell="1" allowOverlap="1" wp14:anchorId="41EE9525" wp14:editId="212F16BE">
              <wp:simplePos x="0" y="0"/>
              <wp:positionH relativeFrom="page">
                <wp:posOffset>1347470</wp:posOffset>
              </wp:positionH>
              <wp:positionV relativeFrom="page">
                <wp:posOffset>151130</wp:posOffset>
              </wp:positionV>
              <wp:extent cx="1719580" cy="189230"/>
              <wp:effectExtent l="4445" t="0" r="0" b="254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A7C86"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E9525" id="_x0000_t202" coordsize="21600,21600" o:spt="202" path="m,l,21600r21600,l21600,xe">
              <v:stroke joinstyle="miter"/>
              <v:path gradientshapeok="t" o:connecttype="rect"/>
            </v:shapetype>
            <v:shape id="Text Box 123" o:spid="_x0000_s1122" type="#_x0000_t202" style="position:absolute;margin-left:106.1pt;margin-top:11.9pt;width:135.4pt;height:14.9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" filled="f" stroked="f">
              <v:textbox inset="0,0,0,0">
                <w:txbxContent>
                  <w:p w14:paraId="5CCA7C86"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04320" behindDoc="1" locked="0" layoutInCell="1" allowOverlap="1" wp14:anchorId="78DC757E" wp14:editId="43B2FEB6">
              <wp:simplePos x="0" y="0"/>
              <wp:positionH relativeFrom="page">
                <wp:posOffset>3206115</wp:posOffset>
              </wp:positionH>
              <wp:positionV relativeFrom="page">
                <wp:posOffset>151130</wp:posOffset>
              </wp:positionV>
              <wp:extent cx="3235325" cy="189230"/>
              <wp:effectExtent l="0" t="0" r="0" b="254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0138B" w14:textId="77777777" w:rsidR="000F4751" w:rsidRDefault="0005554E">
                          <w:pPr>
                            <w:pStyle w:val="BodyText"/>
                            <w:tabs>
                              <w:tab w:val="left" w:pos="1860"/>
                              <w:tab w:val="left" w:pos="3587"/>
                            </w:tabs>
                            <w:spacing w:before="12"/>
                            <w:ind w:left="20"/>
                            <w:rPr>
                              <w:rFonts w:ascii="Arial"/>
                            </w:rPr>
                          </w:pPr>
                          <w:r>
                            <w:rPr>
                              <w:rFonts w:ascii="Arial"/>
                              <w:color w:val="0F05CD"/>
                              <w:w w:val="105"/>
                            </w:rPr>
                            <w:t>Document</w:t>
                          </w:r>
                          <w:r>
                            <w:rPr>
                              <w:rFonts w:ascii="Arial"/>
                              <w:color w:val="0F05CD"/>
                              <w:spacing w:val="-10"/>
                              <w:w w:val="105"/>
                            </w:rPr>
                            <w:t xml:space="preserve"> </w:t>
                          </w:r>
                          <w:r>
                            <w:rPr>
                              <w:rFonts w:ascii="Arial"/>
                              <w:color w:val="0F05CD"/>
                              <w:w w:val="105"/>
                            </w:rPr>
                            <w:t>98-4</w:t>
                          </w:r>
                          <w:r>
                            <w:rPr>
                              <w:rFonts w:ascii="Arial"/>
                              <w:color w:val="0F05CD"/>
                              <w:w w:val="105"/>
                            </w:rPr>
                            <w:tab/>
                            <w:t>Filed</w:t>
                          </w:r>
                          <w:r>
                            <w:rPr>
                              <w:rFonts w:ascii="Arial"/>
                              <w:color w:val="0F05CD"/>
                              <w:spacing w:val="-14"/>
                              <w:w w:val="105"/>
                            </w:rPr>
                            <w:t xml:space="preserve"> </w:t>
                          </w:r>
                          <w:r>
                            <w:rPr>
                              <w:rFonts w:ascii="Arial"/>
                              <w:color w:val="0F05CD"/>
                              <w:w w:val="105"/>
                            </w:rPr>
                            <w:t>10/21/19</w:t>
                          </w:r>
                          <w:r>
                            <w:rPr>
                              <w:rFonts w:ascii="Arial"/>
                              <w:color w:val="0F05CD"/>
                              <w:w w:val="105"/>
                            </w:rPr>
                            <w:tab/>
                            <w:t>Page</w:t>
                          </w:r>
                          <w:r>
                            <w:rPr>
                              <w:rFonts w:ascii="Arial"/>
                              <w:color w:val="0F05CD"/>
                              <w:spacing w:val="-3"/>
                              <w:w w:val="105"/>
                            </w:rPr>
                            <w:t xml:space="preserve"> </w:t>
                          </w:r>
                          <w:r>
                            <w:fldChar w:fldCharType="begin"/>
                          </w:r>
                          <w:r>
                            <w:rPr>
                              <w:rFonts w:ascii="Arial"/>
                              <w:color w:val="0F05CD"/>
                              <w:w w:val="105"/>
                            </w:rPr>
                            <w:instrText xml:space="preserve"> PAGE </w:instrText>
                          </w:r>
                          <w:r>
                            <w:fldChar w:fldCharType="separate"/>
                          </w:r>
                          <w:r>
                            <w:t>20</w:t>
                          </w:r>
                          <w:r>
                            <w:fldChar w:fldCharType="end"/>
                          </w:r>
                          <w:r>
                            <w:rPr>
                              <w:rFonts w:ascii="Arial"/>
                              <w:color w:val="0F05CD"/>
                              <w:spacing w:val="-13"/>
                              <w:w w:val="105"/>
                            </w:rPr>
                            <w:t xml:space="preserve"> </w:t>
                          </w:r>
                          <w:r>
                            <w:rPr>
                              <w:rFonts w:ascii="Arial"/>
                              <w:color w:val="0F05CD"/>
                              <w:w w:val="105"/>
                            </w:rPr>
                            <w:t>of</w:t>
                          </w:r>
                          <w:r>
                            <w:rPr>
                              <w:rFonts w:ascii="Arial"/>
                              <w:color w:val="0F05CD"/>
                              <w:spacing w:val="-1"/>
                              <w:w w:val="105"/>
                            </w:rPr>
                            <w:t xml:space="preserve"> </w:t>
                          </w:r>
                          <w:r>
                            <w:rPr>
                              <w:rFonts w:ascii="Arial"/>
                              <w:color w:val="0F05CD"/>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C757E" id="Text Box 122" o:spid="_x0000_s1123" type="#_x0000_t202" style="position:absolute;margin-left:252.45pt;margin-top:11.9pt;width:254.75pt;height:14.9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" filled="f" stroked="f">
              <v:textbox inset="0,0,0,0">
                <w:txbxContent>
                  <w:p w14:paraId="35D0138B" w14:textId="77777777" w:rsidR="000F4751" w:rsidRDefault="0005554E">
                    <w:pPr>
                      <w:pStyle w:val="BodyText"/>
                      <w:tabs>
                        <w:tab w:val="left" w:pos="1860"/>
                        <w:tab w:val="left" w:pos="3587"/>
                      </w:tabs>
                      <w:spacing w:before="12"/>
                      <w:ind w:left="20"/>
                      <w:rPr>
                        <w:rFonts w:ascii="Arial"/>
                      </w:rPr>
                    </w:pPr>
                    <w:r>
                      <w:rPr>
                        <w:rFonts w:ascii="Arial"/>
                        <w:color w:val="0F05CD"/>
                        <w:w w:val="105"/>
                      </w:rPr>
                      <w:t>Document</w:t>
                    </w:r>
                    <w:r>
                      <w:rPr>
                        <w:rFonts w:ascii="Arial"/>
                        <w:color w:val="0F05CD"/>
                        <w:spacing w:val="-10"/>
                        <w:w w:val="105"/>
                      </w:rPr>
                      <w:t xml:space="preserve"> </w:t>
                    </w:r>
                    <w:r>
                      <w:rPr>
                        <w:rFonts w:ascii="Arial"/>
                        <w:color w:val="0F05CD"/>
                        <w:w w:val="105"/>
                      </w:rPr>
                      <w:t>98-4</w:t>
                    </w:r>
                    <w:r>
                      <w:rPr>
                        <w:rFonts w:ascii="Arial"/>
                        <w:color w:val="0F05CD"/>
                        <w:w w:val="105"/>
                      </w:rPr>
                      <w:tab/>
                      <w:t>Filed</w:t>
                    </w:r>
                    <w:r>
                      <w:rPr>
                        <w:rFonts w:ascii="Arial"/>
                        <w:color w:val="0F05CD"/>
                        <w:spacing w:val="-14"/>
                        <w:w w:val="105"/>
                      </w:rPr>
                      <w:t xml:space="preserve"> </w:t>
                    </w:r>
                    <w:r>
                      <w:rPr>
                        <w:rFonts w:ascii="Arial"/>
                        <w:color w:val="0F05CD"/>
                        <w:w w:val="105"/>
                      </w:rPr>
                      <w:t>10/21/19</w:t>
                    </w:r>
                    <w:r>
                      <w:rPr>
                        <w:rFonts w:ascii="Arial"/>
                        <w:color w:val="0F05CD"/>
                        <w:w w:val="105"/>
                      </w:rPr>
                      <w:tab/>
                      <w:t>Page</w:t>
                    </w:r>
                    <w:r>
                      <w:rPr>
                        <w:rFonts w:ascii="Arial"/>
                        <w:color w:val="0F05CD"/>
                        <w:spacing w:val="-3"/>
                        <w:w w:val="105"/>
                      </w:rPr>
                      <w:t xml:space="preserve"> </w:t>
                    </w:r>
                    <w:r>
                      <w:fldChar w:fldCharType="begin"/>
                    </w:r>
                    <w:r>
                      <w:rPr>
                        <w:rFonts w:ascii="Arial"/>
                        <w:color w:val="0F05CD"/>
                        <w:w w:val="105"/>
                      </w:rPr>
                      <w:instrText xml:space="preserve"> PAGE </w:instrText>
                    </w:r>
                    <w:r>
                      <w:fldChar w:fldCharType="separate"/>
                    </w:r>
                    <w:r>
                      <w:t>20</w:t>
                    </w:r>
                    <w:r>
                      <w:fldChar w:fldCharType="end"/>
                    </w:r>
                    <w:r>
                      <w:rPr>
                        <w:rFonts w:ascii="Arial"/>
                        <w:color w:val="0F05CD"/>
                        <w:spacing w:val="-13"/>
                        <w:w w:val="105"/>
                      </w:rPr>
                      <w:t xml:space="preserve"> </w:t>
                    </w:r>
                    <w:r>
                      <w:rPr>
                        <w:rFonts w:ascii="Arial"/>
                        <w:color w:val="0F05CD"/>
                        <w:w w:val="105"/>
                      </w:rPr>
                      <w:t>of</w:t>
                    </w:r>
                    <w:r>
                      <w:rPr>
                        <w:rFonts w:ascii="Arial"/>
                        <w:color w:val="0F05CD"/>
                        <w:spacing w:val="-1"/>
                        <w:w w:val="105"/>
                      </w:rPr>
                      <w:t xml:space="preserve"> </w:t>
                    </w:r>
                    <w:r>
                      <w:rPr>
                        <w:rFonts w:ascii="Arial"/>
                        <w:color w:val="0F05CD"/>
                        <w:w w:val="105"/>
                      </w:rPr>
                      <w:t>45</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C846A" w14:textId="7B8F16B4" w:rsidR="000F4751" w:rsidRDefault="00065EB7">
    <w:pPr>
      <w:pStyle w:val="BodyText"/>
      <w:spacing w:line="14" w:lineRule="auto"/>
      <w:rPr>
        <w:sz w:val="20"/>
      </w:rPr>
    </w:pPr>
    <w:r>
      <w:rPr>
        <w:noProof/>
      </w:rPr>
      <mc:AlternateContent>
        <mc:Choice Requires="wps">
          <w:drawing>
            <wp:anchor distT="0" distB="0" distL="114300" distR="114300" simplePos="0" relativeHeight="251706368" behindDoc="1" locked="0" layoutInCell="1" allowOverlap="1" wp14:anchorId="24387C0C" wp14:editId="0EB2C729">
              <wp:simplePos x="0" y="0"/>
              <wp:positionH relativeFrom="page">
                <wp:posOffset>1347470</wp:posOffset>
              </wp:positionH>
              <wp:positionV relativeFrom="page">
                <wp:posOffset>151130</wp:posOffset>
              </wp:positionV>
              <wp:extent cx="1719580" cy="189230"/>
              <wp:effectExtent l="4445" t="0" r="0" b="254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36B55"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87C0C" id="_x0000_t202" coordsize="21600,21600" o:spt="202" path="m,l,21600r21600,l21600,xe">
              <v:stroke joinstyle="miter"/>
              <v:path gradientshapeok="t" o:connecttype="rect"/>
            </v:shapetype>
            <v:shape id="Text Box 120" o:spid="_x0000_s1125" type="#_x0000_t202" style="position:absolute;margin-left:106.1pt;margin-top:11.9pt;width:135.4pt;height:14.9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DTZekM7QEAAMIDAAAOAAAAAAAAAAAAAAAAAC4CAABkcnMv&#13;&#10;ZTJvRG9jLnhtbFBLAQItABQABgAIAAAAIQAtNIZi4wAAAA4BAAAPAAAAAAAAAAAAAAAAAEcEAABk&#13;&#10;cnMvZG93bnJldi54bWxQSwUGAAAAAAQABADzAAAAVwUAAAAA&#13;&#10;" filled="f" stroked="f">
              <v:textbox inset="0,0,0,0">
                <w:txbxContent>
                  <w:p w14:paraId="29236B55"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07392" behindDoc="1" locked="0" layoutInCell="1" allowOverlap="1" wp14:anchorId="25FBAD54" wp14:editId="3FAB52ED">
              <wp:simplePos x="0" y="0"/>
              <wp:positionH relativeFrom="page">
                <wp:posOffset>3206115</wp:posOffset>
              </wp:positionH>
              <wp:positionV relativeFrom="page">
                <wp:posOffset>151130</wp:posOffset>
              </wp:positionV>
              <wp:extent cx="3235325" cy="189230"/>
              <wp:effectExtent l="0" t="0" r="0" b="254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11422" w14:textId="77777777" w:rsidR="000F4751" w:rsidRDefault="0005554E">
                          <w:pPr>
                            <w:pStyle w:val="BodyText"/>
                            <w:tabs>
                              <w:tab w:val="left" w:pos="1860"/>
                              <w:tab w:val="left" w:pos="3587"/>
                            </w:tabs>
                            <w:spacing w:before="12"/>
                            <w:ind w:left="20"/>
                            <w:rPr>
                              <w:rFonts w:ascii="Arial"/>
                            </w:rPr>
                          </w:pPr>
                          <w:r>
                            <w:rPr>
                              <w:rFonts w:ascii="Arial"/>
                              <w:color w:val="1105CD"/>
                            </w:rPr>
                            <w:t>Document</w:t>
                          </w:r>
                          <w:r>
                            <w:rPr>
                              <w:rFonts w:ascii="Arial"/>
                              <w:color w:val="1105CD"/>
                              <w:spacing w:val="18"/>
                            </w:rPr>
                            <w:t xml:space="preserve"> </w:t>
                          </w:r>
                          <w:r>
                            <w:rPr>
                              <w:rFonts w:ascii="Arial"/>
                              <w:color w:val="1105CD"/>
                            </w:rPr>
                            <w:t>98-4</w:t>
                          </w:r>
                          <w:r>
                            <w:rPr>
                              <w:rFonts w:ascii="Arial"/>
                              <w:color w:val="1105CD"/>
                            </w:rPr>
                            <w:tab/>
                            <w:t>Filed</w:t>
                          </w:r>
                          <w:r>
                            <w:rPr>
                              <w:rFonts w:ascii="Arial"/>
                              <w:color w:val="1105CD"/>
                              <w:spacing w:val="11"/>
                            </w:rPr>
                            <w:t xml:space="preserve"> </w:t>
                          </w:r>
                          <w:r>
                            <w:rPr>
                              <w:rFonts w:ascii="Arial"/>
                              <w:color w:val="1105CD"/>
                            </w:rPr>
                            <w:t>10/21/19</w:t>
                          </w:r>
                          <w:r>
                            <w:rPr>
                              <w:rFonts w:ascii="Arial"/>
                              <w:color w:val="1105CD"/>
                            </w:rPr>
                            <w:tab/>
                            <w:t>Page</w:t>
                          </w:r>
                          <w:r>
                            <w:rPr>
                              <w:rFonts w:ascii="Arial"/>
                              <w:color w:val="1105CD"/>
                              <w:spacing w:val="15"/>
                            </w:rPr>
                            <w:t xml:space="preserve"> </w:t>
                          </w:r>
                          <w:r>
                            <w:fldChar w:fldCharType="begin"/>
                          </w:r>
                          <w:r>
                            <w:rPr>
                              <w:rFonts w:ascii="Arial"/>
                              <w:color w:val="1105CD"/>
                            </w:rPr>
                            <w:instrText xml:space="preserve"> PAGE </w:instrText>
                          </w:r>
                          <w:r>
                            <w:fldChar w:fldCharType="separate"/>
                          </w:r>
                          <w:r>
                            <w:t>21</w:t>
                          </w:r>
                          <w:r>
                            <w:fldChar w:fldCharType="end"/>
                          </w:r>
                          <w:r>
                            <w:rPr>
                              <w:rFonts w:ascii="Arial"/>
                              <w:color w:val="1105CD"/>
                              <w:spacing w:val="17"/>
                            </w:rPr>
                            <w:t xml:space="preserve"> </w:t>
                          </w:r>
                          <w:r>
                            <w:rPr>
                              <w:rFonts w:ascii="Arial"/>
                              <w:color w:val="1105CD"/>
                            </w:rPr>
                            <w:t>of</w:t>
                          </w:r>
                          <w:r>
                            <w:rPr>
                              <w:rFonts w:ascii="Arial"/>
                              <w:color w:val="1105CD"/>
                              <w:spacing w:val="17"/>
                            </w:rPr>
                            <w:t xml:space="preserve"> </w:t>
                          </w:r>
                          <w:r>
                            <w:rPr>
                              <w:rFonts w:ascii="Arial"/>
                              <w:color w:val="1105CD"/>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BAD54" id="Text Box 119" o:spid="_x0000_s1126" type="#_x0000_t202" style="position:absolute;margin-left:252.45pt;margin-top:11.9pt;width:254.75pt;height:14.9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" filled="f" stroked="f">
              <v:textbox inset="0,0,0,0">
                <w:txbxContent>
                  <w:p w14:paraId="06411422" w14:textId="77777777" w:rsidR="000F4751" w:rsidRDefault="0005554E">
                    <w:pPr>
                      <w:pStyle w:val="BodyText"/>
                      <w:tabs>
                        <w:tab w:val="left" w:pos="1860"/>
                        <w:tab w:val="left" w:pos="3587"/>
                      </w:tabs>
                      <w:spacing w:before="12"/>
                      <w:ind w:left="20"/>
                      <w:rPr>
                        <w:rFonts w:ascii="Arial"/>
                      </w:rPr>
                    </w:pPr>
                    <w:r>
                      <w:rPr>
                        <w:rFonts w:ascii="Arial"/>
                        <w:color w:val="1105CD"/>
                      </w:rPr>
                      <w:t>Document</w:t>
                    </w:r>
                    <w:r>
                      <w:rPr>
                        <w:rFonts w:ascii="Arial"/>
                        <w:color w:val="1105CD"/>
                        <w:spacing w:val="18"/>
                      </w:rPr>
                      <w:t xml:space="preserve"> </w:t>
                    </w:r>
                    <w:r>
                      <w:rPr>
                        <w:rFonts w:ascii="Arial"/>
                        <w:color w:val="1105CD"/>
                      </w:rPr>
                      <w:t>98-4</w:t>
                    </w:r>
                    <w:r>
                      <w:rPr>
                        <w:rFonts w:ascii="Arial"/>
                        <w:color w:val="1105CD"/>
                      </w:rPr>
                      <w:tab/>
                      <w:t>Filed</w:t>
                    </w:r>
                    <w:r>
                      <w:rPr>
                        <w:rFonts w:ascii="Arial"/>
                        <w:color w:val="1105CD"/>
                        <w:spacing w:val="11"/>
                      </w:rPr>
                      <w:t xml:space="preserve"> </w:t>
                    </w:r>
                    <w:r>
                      <w:rPr>
                        <w:rFonts w:ascii="Arial"/>
                        <w:color w:val="1105CD"/>
                      </w:rPr>
                      <w:t>10/21/19</w:t>
                    </w:r>
                    <w:r>
                      <w:rPr>
                        <w:rFonts w:ascii="Arial"/>
                        <w:color w:val="1105CD"/>
                      </w:rPr>
                      <w:tab/>
                      <w:t>Page</w:t>
                    </w:r>
                    <w:r>
                      <w:rPr>
                        <w:rFonts w:ascii="Arial"/>
                        <w:color w:val="1105CD"/>
                        <w:spacing w:val="15"/>
                      </w:rPr>
                      <w:t xml:space="preserve"> </w:t>
                    </w:r>
                    <w:r>
                      <w:fldChar w:fldCharType="begin"/>
                    </w:r>
                    <w:r>
                      <w:rPr>
                        <w:rFonts w:ascii="Arial"/>
                        <w:color w:val="1105CD"/>
                      </w:rPr>
                      <w:instrText xml:space="preserve"> PAGE </w:instrText>
                    </w:r>
                    <w:r>
                      <w:fldChar w:fldCharType="separate"/>
                    </w:r>
                    <w:r>
                      <w:t>21</w:t>
                    </w:r>
                    <w:r>
                      <w:fldChar w:fldCharType="end"/>
                    </w:r>
                    <w:r>
                      <w:rPr>
                        <w:rFonts w:ascii="Arial"/>
                        <w:color w:val="1105CD"/>
                        <w:spacing w:val="17"/>
                      </w:rPr>
                      <w:t xml:space="preserve"> </w:t>
                    </w:r>
                    <w:r>
                      <w:rPr>
                        <w:rFonts w:ascii="Arial"/>
                        <w:color w:val="1105CD"/>
                      </w:rPr>
                      <w:t>of</w:t>
                    </w:r>
                    <w:r>
                      <w:rPr>
                        <w:rFonts w:ascii="Arial"/>
                        <w:color w:val="1105CD"/>
                        <w:spacing w:val="17"/>
                      </w:rPr>
                      <w:t xml:space="preserve"> </w:t>
                    </w:r>
                    <w:r>
                      <w:rPr>
                        <w:rFonts w:ascii="Arial"/>
                        <w:color w:val="1105CD"/>
                      </w:rPr>
                      <w:t>45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E7E49" w14:textId="0283D524" w:rsidR="000F4751" w:rsidRDefault="00065EB7">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67944DA8" wp14:editId="4E252832">
              <wp:simplePos x="0" y="0"/>
              <wp:positionH relativeFrom="page">
                <wp:posOffset>1393190</wp:posOffset>
              </wp:positionH>
              <wp:positionV relativeFrom="page">
                <wp:posOffset>151130</wp:posOffset>
              </wp:positionV>
              <wp:extent cx="5005070" cy="189230"/>
              <wp:effectExtent l="2540" t="0" r="2540" b="254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E2BAE" w14:textId="77777777" w:rsidR="000F4751" w:rsidRDefault="0005554E">
                          <w:pPr>
                            <w:pStyle w:val="BodyText"/>
                            <w:tabs>
                              <w:tab w:val="left" w:pos="4786"/>
                              <w:tab w:val="left" w:pos="6503"/>
                            </w:tabs>
                            <w:spacing w:before="12"/>
                            <w:ind w:left="20"/>
                            <w:rPr>
                              <w:rFonts w:ascii="Arial"/>
                            </w:rPr>
                          </w:pPr>
                          <w:r>
                            <w:rPr>
                              <w:rFonts w:ascii="Arial"/>
                              <w:color w:val="1103CD"/>
                              <w:w w:val="105"/>
                            </w:rPr>
                            <w:t>Case</w:t>
                          </w:r>
                          <w:r>
                            <w:rPr>
                              <w:rFonts w:ascii="Arial"/>
                              <w:color w:val="1103CD"/>
                              <w:spacing w:val="-5"/>
                              <w:w w:val="105"/>
                            </w:rPr>
                            <w:t xml:space="preserve"> </w:t>
                          </w:r>
                          <w:r>
                            <w:rPr>
                              <w:rFonts w:ascii="Arial"/>
                              <w:color w:val="1103CD"/>
                              <w:w w:val="105"/>
                            </w:rPr>
                            <w:t xml:space="preserve">1:18-cv-05792-PAE </w:t>
                          </w:r>
                          <w:r>
                            <w:rPr>
                              <w:rFonts w:ascii="Arial"/>
                              <w:color w:val="1103CD"/>
                              <w:spacing w:val="33"/>
                              <w:w w:val="105"/>
                            </w:rPr>
                            <w:t xml:space="preserve"> </w:t>
                          </w:r>
                          <w:r>
                            <w:rPr>
                              <w:rFonts w:ascii="Arial"/>
                              <w:color w:val="1103CD"/>
                              <w:w w:val="105"/>
                            </w:rPr>
                            <w:t>Document</w:t>
                          </w:r>
                          <w:r>
                            <w:rPr>
                              <w:rFonts w:ascii="Arial"/>
                              <w:color w:val="1103CD"/>
                              <w:spacing w:val="-7"/>
                              <w:w w:val="105"/>
                            </w:rPr>
                            <w:t xml:space="preserve"> </w:t>
                          </w:r>
                          <w:r>
                            <w:rPr>
                              <w:rFonts w:ascii="Arial"/>
                              <w:color w:val="1103CD"/>
                              <w:w w:val="105"/>
                            </w:rPr>
                            <w:t>98-4</w:t>
                          </w:r>
                          <w:r>
                            <w:rPr>
                              <w:rFonts w:ascii="Arial"/>
                              <w:color w:val="1103CD"/>
                              <w:w w:val="105"/>
                            </w:rPr>
                            <w:tab/>
                            <w:t>Filed</w:t>
                          </w:r>
                          <w:r>
                            <w:rPr>
                              <w:rFonts w:ascii="Arial"/>
                              <w:color w:val="1103CD"/>
                              <w:spacing w:val="-16"/>
                              <w:w w:val="105"/>
                            </w:rPr>
                            <w:t xml:space="preserve"> </w:t>
                          </w:r>
                          <w:r>
                            <w:rPr>
                              <w:rFonts w:ascii="Arial"/>
                              <w:color w:val="1103CD"/>
                              <w:w w:val="105"/>
                            </w:rPr>
                            <w:t>10/21/19</w:t>
                          </w:r>
                          <w:r>
                            <w:rPr>
                              <w:rFonts w:ascii="Arial"/>
                              <w:color w:val="1103CD"/>
                              <w:w w:val="105"/>
                            </w:rPr>
                            <w:tab/>
                            <w:t>Page</w:t>
                          </w:r>
                          <w:r>
                            <w:rPr>
                              <w:rFonts w:ascii="Arial"/>
                              <w:color w:val="1103CD"/>
                              <w:spacing w:val="-1"/>
                              <w:w w:val="105"/>
                            </w:rPr>
                            <w:t xml:space="preserve"> </w:t>
                          </w:r>
                          <w:r>
                            <w:fldChar w:fldCharType="begin"/>
                          </w:r>
                          <w:r>
                            <w:rPr>
                              <w:rFonts w:ascii="Arial"/>
                              <w:color w:val="1103CD"/>
                              <w:w w:val="105"/>
                            </w:rPr>
                            <w:instrText xml:space="preserve"> PAGE </w:instrText>
                          </w:r>
                          <w:r>
                            <w:fldChar w:fldCharType="separate"/>
                          </w:r>
                          <w:r>
                            <w:t>4</w:t>
                          </w:r>
                          <w:r>
                            <w:fldChar w:fldCharType="end"/>
                          </w:r>
                          <w:r>
                            <w:rPr>
                              <w:rFonts w:ascii="Arial"/>
                              <w:color w:val="1103CD"/>
                              <w:spacing w:val="-11"/>
                              <w:w w:val="105"/>
                            </w:rPr>
                            <w:t xml:space="preserve"> </w:t>
                          </w:r>
                          <w:r>
                            <w:rPr>
                              <w:rFonts w:ascii="Arial"/>
                              <w:color w:val="1103CD"/>
                              <w:w w:val="105"/>
                            </w:rPr>
                            <w:t>of</w:t>
                          </w:r>
                          <w:r>
                            <w:rPr>
                              <w:rFonts w:ascii="Arial"/>
                              <w:color w:val="1103CD"/>
                              <w:spacing w:val="-2"/>
                              <w:w w:val="105"/>
                            </w:rPr>
                            <w:t xml:space="preserve"> </w:t>
                          </w:r>
                          <w:r>
                            <w:rPr>
                              <w:rFonts w:ascii="Arial"/>
                              <w:color w:val="1103CD"/>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44DA8" id="_x0000_t202" coordsize="21600,21600" o:spt="202" path="m,l,21600r21600,l21600,xe">
              <v:stroke joinstyle="miter"/>
              <v:path gradientshapeok="t" o:connecttype="rect"/>
            </v:shapetype>
            <v:shape id="Text Box 165" o:spid="_x0000_s1081" type="#_x0000_t202" style="position:absolute;margin-left:109.7pt;margin-top:11.9pt;width:394.1pt;height:14.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" filled="f" stroked="f">
              <v:textbox inset="0,0,0,0">
                <w:txbxContent>
                  <w:p w14:paraId="43FE2BAE" w14:textId="77777777" w:rsidR="000F4751" w:rsidRDefault="0005554E">
                    <w:pPr>
                      <w:pStyle w:val="BodyText"/>
                      <w:tabs>
                        <w:tab w:val="left" w:pos="4786"/>
                        <w:tab w:val="left" w:pos="6503"/>
                      </w:tabs>
                      <w:spacing w:before="12"/>
                      <w:ind w:left="20"/>
                      <w:rPr>
                        <w:rFonts w:ascii="Arial"/>
                      </w:rPr>
                    </w:pPr>
                    <w:r>
                      <w:rPr>
                        <w:rFonts w:ascii="Arial"/>
                        <w:color w:val="1103CD"/>
                        <w:w w:val="105"/>
                      </w:rPr>
                      <w:t>Case</w:t>
                    </w:r>
                    <w:r>
                      <w:rPr>
                        <w:rFonts w:ascii="Arial"/>
                        <w:color w:val="1103CD"/>
                        <w:spacing w:val="-5"/>
                        <w:w w:val="105"/>
                      </w:rPr>
                      <w:t xml:space="preserve"> </w:t>
                    </w:r>
                    <w:r>
                      <w:rPr>
                        <w:rFonts w:ascii="Arial"/>
                        <w:color w:val="1103CD"/>
                        <w:w w:val="105"/>
                      </w:rPr>
                      <w:t xml:space="preserve">1:18-cv-05792-PAE </w:t>
                    </w:r>
                    <w:r>
                      <w:rPr>
                        <w:rFonts w:ascii="Arial"/>
                        <w:color w:val="1103CD"/>
                        <w:spacing w:val="33"/>
                        <w:w w:val="105"/>
                      </w:rPr>
                      <w:t xml:space="preserve"> </w:t>
                    </w:r>
                    <w:r>
                      <w:rPr>
                        <w:rFonts w:ascii="Arial"/>
                        <w:color w:val="1103CD"/>
                        <w:w w:val="105"/>
                      </w:rPr>
                      <w:t>Document</w:t>
                    </w:r>
                    <w:r>
                      <w:rPr>
                        <w:rFonts w:ascii="Arial"/>
                        <w:color w:val="1103CD"/>
                        <w:spacing w:val="-7"/>
                        <w:w w:val="105"/>
                      </w:rPr>
                      <w:t xml:space="preserve"> </w:t>
                    </w:r>
                    <w:r>
                      <w:rPr>
                        <w:rFonts w:ascii="Arial"/>
                        <w:color w:val="1103CD"/>
                        <w:w w:val="105"/>
                      </w:rPr>
                      <w:t>98-4</w:t>
                    </w:r>
                    <w:r>
                      <w:rPr>
                        <w:rFonts w:ascii="Arial"/>
                        <w:color w:val="1103CD"/>
                        <w:w w:val="105"/>
                      </w:rPr>
                      <w:tab/>
                      <w:t>Filed</w:t>
                    </w:r>
                    <w:r>
                      <w:rPr>
                        <w:rFonts w:ascii="Arial"/>
                        <w:color w:val="1103CD"/>
                        <w:spacing w:val="-16"/>
                        <w:w w:val="105"/>
                      </w:rPr>
                      <w:t xml:space="preserve"> </w:t>
                    </w:r>
                    <w:r>
                      <w:rPr>
                        <w:rFonts w:ascii="Arial"/>
                        <w:color w:val="1103CD"/>
                        <w:w w:val="105"/>
                      </w:rPr>
                      <w:t>10/21/19</w:t>
                    </w:r>
                    <w:r>
                      <w:rPr>
                        <w:rFonts w:ascii="Arial"/>
                        <w:color w:val="1103CD"/>
                        <w:w w:val="105"/>
                      </w:rPr>
                      <w:tab/>
                      <w:t>Page</w:t>
                    </w:r>
                    <w:r>
                      <w:rPr>
                        <w:rFonts w:ascii="Arial"/>
                        <w:color w:val="1103CD"/>
                        <w:spacing w:val="-1"/>
                        <w:w w:val="105"/>
                      </w:rPr>
                      <w:t xml:space="preserve"> </w:t>
                    </w:r>
                    <w:r>
                      <w:fldChar w:fldCharType="begin"/>
                    </w:r>
                    <w:r>
                      <w:rPr>
                        <w:rFonts w:ascii="Arial"/>
                        <w:color w:val="1103CD"/>
                        <w:w w:val="105"/>
                      </w:rPr>
                      <w:instrText xml:space="preserve"> PAGE </w:instrText>
                    </w:r>
                    <w:r>
                      <w:fldChar w:fldCharType="separate"/>
                    </w:r>
                    <w:r>
                      <w:t>4</w:t>
                    </w:r>
                    <w:r>
                      <w:fldChar w:fldCharType="end"/>
                    </w:r>
                    <w:r>
                      <w:rPr>
                        <w:rFonts w:ascii="Arial"/>
                        <w:color w:val="1103CD"/>
                        <w:spacing w:val="-11"/>
                        <w:w w:val="105"/>
                      </w:rPr>
                      <w:t xml:space="preserve"> </w:t>
                    </w:r>
                    <w:r>
                      <w:rPr>
                        <w:rFonts w:ascii="Arial"/>
                        <w:color w:val="1103CD"/>
                        <w:w w:val="105"/>
                      </w:rPr>
                      <w:t>of</w:t>
                    </w:r>
                    <w:r>
                      <w:rPr>
                        <w:rFonts w:ascii="Arial"/>
                        <w:color w:val="1103CD"/>
                        <w:spacing w:val="-2"/>
                        <w:w w:val="105"/>
                      </w:rPr>
                      <w:t xml:space="preserve"> </w:t>
                    </w:r>
                    <w:r>
                      <w:rPr>
                        <w:rFonts w:ascii="Arial"/>
                        <w:color w:val="1103CD"/>
                        <w:w w:val="105"/>
                      </w:rPr>
                      <w:t>45</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F9759" w14:textId="20AE267D" w:rsidR="000F4751" w:rsidRDefault="00065EB7">
    <w:pPr>
      <w:pStyle w:val="BodyText"/>
      <w:spacing w:line="14" w:lineRule="auto"/>
      <w:rPr>
        <w:sz w:val="20"/>
      </w:rPr>
    </w:pPr>
    <w:r>
      <w:rPr>
        <w:noProof/>
      </w:rPr>
      <mc:AlternateContent>
        <mc:Choice Requires="wps">
          <w:drawing>
            <wp:anchor distT="0" distB="0" distL="114300" distR="114300" simplePos="0" relativeHeight="251709440" behindDoc="1" locked="0" layoutInCell="1" allowOverlap="1" wp14:anchorId="6E2F3B05" wp14:editId="6EE9F6CE">
              <wp:simplePos x="0" y="0"/>
              <wp:positionH relativeFrom="page">
                <wp:posOffset>1347470</wp:posOffset>
              </wp:positionH>
              <wp:positionV relativeFrom="page">
                <wp:posOffset>151130</wp:posOffset>
              </wp:positionV>
              <wp:extent cx="1719580" cy="189230"/>
              <wp:effectExtent l="4445" t="0" r="0" b="254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D8812"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F3B05" id="_x0000_t202" coordsize="21600,21600" o:spt="202" path="m,l,21600r21600,l21600,xe">
              <v:stroke joinstyle="miter"/>
              <v:path gradientshapeok="t" o:connecttype="rect"/>
            </v:shapetype>
            <v:shape id="Text Box 117" o:spid="_x0000_s1128" type="#_x0000_t202" style="position:absolute;margin-left:106.1pt;margin-top:11.9pt;width:135.4pt;height:14.9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" filled="f" stroked="f">
              <v:textbox inset="0,0,0,0">
                <w:txbxContent>
                  <w:p w14:paraId="550D8812"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10464" behindDoc="1" locked="0" layoutInCell="1" allowOverlap="1" wp14:anchorId="24F8316B" wp14:editId="2F3D05C4">
              <wp:simplePos x="0" y="0"/>
              <wp:positionH relativeFrom="page">
                <wp:posOffset>3206115</wp:posOffset>
              </wp:positionH>
              <wp:positionV relativeFrom="page">
                <wp:posOffset>151130</wp:posOffset>
              </wp:positionV>
              <wp:extent cx="3235325" cy="189230"/>
              <wp:effectExtent l="0" t="0" r="0" b="254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C1CF8"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22</w:t>
                          </w:r>
                          <w:r>
                            <w:fldChar w:fldCharType="end"/>
                          </w:r>
                          <w:r>
                            <w:rPr>
                              <w:rFonts w:ascii="Arial"/>
                              <w:color w:val="1105CD"/>
                              <w:spacing w:val="-8"/>
                              <w:w w:val="105"/>
                            </w:rPr>
                            <w:t xml:space="preserve"> </w:t>
                          </w:r>
                          <w:r>
                            <w:rPr>
                              <w:rFonts w:ascii="Arial"/>
                              <w:color w:val="1105CD"/>
                              <w:w w:val="105"/>
                            </w:rPr>
                            <w:t>of</w:t>
                          </w:r>
                          <w:r>
                            <w:rPr>
                              <w:rFonts w:ascii="Arial"/>
                              <w:color w:val="1105CD"/>
                              <w:spacing w:val="-4"/>
                              <w:w w:val="105"/>
                            </w:rPr>
                            <w:t xml:space="preserve"> </w:t>
                          </w:r>
                          <w:r>
                            <w:rPr>
                              <w:rFonts w:ascii="Arial"/>
                              <w:color w:val="1105CD"/>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8316B" id="Text Box 116" o:spid="_x0000_s1129" type="#_x0000_t202" style="position:absolute;margin-left:252.45pt;margin-top:11.9pt;width:254.75pt;height:14.9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" filled="f" stroked="f">
              <v:textbox inset="0,0,0,0">
                <w:txbxContent>
                  <w:p w14:paraId="7BBC1CF8"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22</w:t>
                    </w:r>
                    <w:r>
                      <w:fldChar w:fldCharType="end"/>
                    </w:r>
                    <w:r>
                      <w:rPr>
                        <w:rFonts w:ascii="Arial"/>
                        <w:color w:val="1105CD"/>
                        <w:spacing w:val="-8"/>
                        <w:w w:val="105"/>
                      </w:rPr>
                      <w:t xml:space="preserve"> </w:t>
                    </w:r>
                    <w:r>
                      <w:rPr>
                        <w:rFonts w:ascii="Arial"/>
                        <w:color w:val="1105CD"/>
                        <w:w w:val="105"/>
                      </w:rPr>
                      <w:t>of</w:t>
                    </w:r>
                    <w:r>
                      <w:rPr>
                        <w:rFonts w:ascii="Arial"/>
                        <w:color w:val="1105CD"/>
                        <w:spacing w:val="-4"/>
                        <w:w w:val="105"/>
                      </w:rPr>
                      <w:t xml:space="preserve"> </w:t>
                    </w:r>
                    <w:r>
                      <w:rPr>
                        <w:rFonts w:ascii="Arial"/>
                        <w:color w:val="1105CD"/>
                        <w:w w:val="105"/>
                      </w:rPr>
                      <w:t>45</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CD037" w14:textId="2D7AAAFC" w:rsidR="000F4751" w:rsidRDefault="00065EB7">
    <w:pPr>
      <w:pStyle w:val="BodyText"/>
      <w:spacing w:line="14" w:lineRule="auto"/>
      <w:rPr>
        <w:sz w:val="20"/>
      </w:rPr>
    </w:pPr>
    <w:r>
      <w:rPr>
        <w:noProof/>
      </w:rPr>
      <mc:AlternateContent>
        <mc:Choice Requires="wps">
          <w:drawing>
            <wp:anchor distT="0" distB="0" distL="114300" distR="114300" simplePos="0" relativeHeight="251712512" behindDoc="1" locked="0" layoutInCell="1" allowOverlap="1" wp14:anchorId="0DF3452D" wp14:editId="23B33811">
              <wp:simplePos x="0" y="0"/>
              <wp:positionH relativeFrom="page">
                <wp:posOffset>1347470</wp:posOffset>
              </wp:positionH>
              <wp:positionV relativeFrom="page">
                <wp:posOffset>151130</wp:posOffset>
              </wp:positionV>
              <wp:extent cx="1719580" cy="189230"/>
              <wp:effectExtent l="4445" t="0" r="0" b="254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0A099"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3452D" id="_x0000_t202" coordsize="21600,21600" o:spt="202" path="m,l,21600r21600,l21600,xe">
              <v:stroke joinstyle="miter"/>
              <v:path gradientshapeok="t" o:connecttype="rect"/>
            </v:shapetype>
            <v:shape id="Text Box 114" o:spid="_x0000_s1131" type="#_x0000_t202" style="position:absolute;margin-left:106.1pt;margin-top:11.9pt;width:135.4pt;height:14.9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B+PSPR7QEAAMIDAAAOAAAAAAAAAAAAAAAAAC4CAABkcnMv&#13;&#10;ZTJvRG9jLnhtbFBLAQItABQABgAIAAAAIQAtNIZi4wAAAA4BAAAPAAAAAAAAAAAAAAAAAEcEAABk&#13;&#10;cnMvZG93bnJldi54bWxQSwUGAAAAAAQABADzAAAAVwUAAAAA&#13;&#10;" filled="f" stroked="f">
              <v:textbox inset="0,0,0,0">
                <w:txbxContent>
                  <w:p w14:paraId="4050A099"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1" allowOverlap="1" wp14:anchorId="48B17F14" wp14:editId="169F15D2">
              <wp:simplePos x="0" y="0"/>
              <wp:positionH relativeFrom="page">
                <wp:posOffset>3206115</wp:posOffset>
              </wp:positionH>
              <wp:positionV relativeFrom="page">
                <wp:posOffset>151130</wp:posOffset>
              </wp:positionV>
              <wp:extent cx="3235325" cy="189230"/>
              <wp:effectExtent l="0" t="0" r="0" b="254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5B810"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3"/>
                              <w:w w:val="105"/>
                            </w:rPr>
                            <w:t xml:space="preserve"> </w:t>
                          </w:r>
                          <w:r>
                            <w:fldChar w:fldCharType="begin"/>
                          </w:r>
                          <w:r>
                            <w:rPr>
                              <w:rFonts w:ascii="Arial"/>
                              <w:color w:val="1105CD"/>
                              <w:w w:val="105"/>
                            </w:rPr>
                            <w:instrText xml:space="preserve"> PAGE </w:instrText>
                          </w:r>
                          <w:r>
                            <w:fldChar w:fldCharType="separate"/>
                          </w:r>
                          <w:r>
                            <w:t>23</w:t>
                          </w:r>
                          <w:r>
                            <w:fldChar w:fldCharType="end"/>
                          </w:r>
                          <w:r>
                            <w:rPr>
                              <w:rFonts w:ascii="Arial"/>
                              <w:color w:val="1105CD"/>
                              <w:spacing w:val="-13"/>
                              <w:w w:val="105"/>
                            </w:rPr>
                            <w:t xml:space="preserve"> </w:t>
                          </w:r>
                          <w:r>
                            <w:rPr>
                              <w:rFonts w:ascii="Arial"/>
                              <w:color w:val="1105CD"/>
                              <w:w w:val="105"/>
                            </w:rPr>
                            <w:t>of</w:t>
                          </w:r>
                          <w:r>
                            <w:rPr>
                              <w:rFonts w:ascii="Arial"/>
                              <w:color w:val="1105CD"/>
                              <w:spacing w:val="-1"/>
                              <w:w w:val="105"/>
                            </w:rPr>
                            <w:t xml:space="preserve"> </w:t>
                          </w:r>
                          <w:r>
                            <w:rPr>
                              <w:rFonts w:ascii="Arial"/>
                              <w:color w:val="1105CD"/>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17F14" id="Text Box 113" o:spid="_x0000_s1132" type="#_x0000_t202" style="position:absolute;margin-left:252.45pt;margin-top:11.9pt;width:254.75pt;height:14.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" filled="f" stroked="f">
              <v:textbox inset="0,0,0,0">
                <w:txbxContent>
                  <w:p w14:paraId="2B05B810"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3"/>
                        <w:w w:val="105"/>
                      </w:rPr>
                      <w:t xml:space="preserve"> </w:t>
                    </w:r>
                    <w:r>
                      <w:fldChar w:fldCharType="begin"/>
                    </w:r>
                    <w:r>
                      <w:rPr>
                        <w:rFonts w:ascii="Arial"/>
                        <w:color w:val="1105CD"/>
                        <w:w w:val="105"/>
                      </w:rPr>
                      <w:instrText xml:space="preserve"> PAGE </w:instrText>
                    </w:r>
                    <w:r>
                      <w:fldChar w:fldCharType="separate"/>
                    </w:r>
                    <w:r>
                      <w:t>23</w:t>
                    </w:r>
                    <w:r>
                      <w:fldChar w:fldCharType="end"/>
                    </w:r>
                    <w:r>
                      <w:rPr>
                        <w:rFonts w:ascii="Arial"/>
                        <w:color w:val="1105CD"/>
                        <w:spacing w:val="-13"/>
                        <w:w w:val="105"/>
                      </w:rPr>
                      <w:t xml:space="preserve"> </w:t>
                    </w:r>
                    <w:r>
                      <w:rPr>
                        <w:rFonts w:ascii="Arial"/>
                        <w:color w:val="1105CD"/>
                        <w:w w:val="105"/>
                      </w:rPr>
                      <w:t>of</w:t>
                    </w:r>
                    <w:r>
                      <w:rPr>
                        <w:rFonts w:ascii="Arial"/>
                        <w:color w:val="1105CD"/>
                        <w:spacing w:val="-1"/>
                        <w:w w:val="105"/>
                      </w:rPr>
                      <w:t xml:space="preserve"> </w:t>
                    </w:r>
                    <w:r>
                      <w:rPr>
                        <w:rFonts w:ascii="Arial"/>
                        <w:color w:val="1105CD"/>
                        <w:w w:val="105"/>
                      </w:rPr>
                      <w:t>45</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FEAD0" w14:textId="566FB910" w:rsidR="000F4751" w:rsidRDefault="00065EB7">
    <w:pPr>
      <w:pStyle w:val="BodyText"/>
      <w:spacing w:line="14" w:lineRule="auto"/>
      <w:rPr>
        <w:sz w:val="20"/>
      </w:rPr>
    </w:pPr>
    <w:r>
      <w:rPr>
        <w:noProof/>
      </w:rPr>
      <mc:AlternateContent>
        <mc:Choice Requires="wps">
          <w:drawing>
            <wp:anchor distT="0" distB="0" distL="114300" distR="114300" simplePos="0" relativeHeight="251715584" behindDoc="1" locked="0" layoutInCell="1" allowOverlap="1" wp14:anchorId="27765D03" wp14:editId="07D02031">
              <wp:simplePos x="0" y="0"/>
              <wp:positionH relativeFrom="page">
                <wp:posOffset>1347470</wp:posOffset>
              </wp:positionH>
              <wp:positionV relativeFrom="page">
                <wp:posOffset>151130</wp:posOffset>
              </wp:positionV>
              <wp:extent cx="1719580" cy="189230"/>
              <wp:effectExtent l="4445" t="0" r="0" b="254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F2DD"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65D03" id="_x0000_t202" coordsize="21600,21600" o:spt="202" path="m,l,21600r21600,l21600,xe">
              <v:stroke joinstyle="miter"/>
              <v:path gradientshapeok="t" o:connecttype="rect"/>
            </v:shapetype>
            <v:shape id="Text Box 111" o:spid="_x0000_s1134" type="#_x0000_t202" style="position:absolute;margin-left:106.1pt;margin-top:11.9pt;width:135.4pt;height:14.9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DwnVex7QEAAMIDAAAOAAAAAAAAAAAAAAAAAC4CAABkcnMv&#13;&#10;ZTJvRG9jLnhtbFBLAQItABQABgAIAAAAIQAtNIZi4wAAAA4BAAAPAAAAAAAAAAAAAAAAAEcEAABk&#13;&#10;cnMvZG93bnJldi54bWxQSwUGAAAAAAQABADzAAAAVwUAAAAA&#13;&#10;" filled="f" stroked="f">
              <v:textbox inset="0,0,0,0">
                <w:txbxContent>
                  <w:p w14:paraId="0FA9F2DD"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1" allowOverlap="1" wp14:anchorId="02DAF796" wp14:editId="048E67B4">
              <wp:simplePos x="0" y="0"/>
              <wp:positionH relativeFrom="page">
                <wp:posOffset>3206115</wp:posOffset>
              </wp:positionH>
              <wp:positionV relativeFrom="page">
                <wp:posOffset>151130</wp:posOffset>
              </wp:positionV>
              <wp:extent cx="3235325" cy="189230"/>
              <wp:effectExtent l="0" t="0" r="0" b="254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37F64"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3"/>
                              <w:w w:val="105"/>
                            </w:rPr>
                            <w:t xml:space="preserve"> </w:t>
                          </w:r>
                          <w:r>
                            <w:fldChar w:fldCharType="begin"/>
                          </w:r>
                          <w:r>
                            <w:rPr>
                              <w:rFonts w:ascii="Arial"/>
                              <w:color w:val="1105CD"/>
                              <w:w w:val="105"/>
                            </w:rPr>
                            <w:instrText xml:space="preserve"> PAGE </w:instrText>
                          </w:r>
                          <w:r>
                            <w:fldChar w:fldCharType="separate"/>
                          </w:r>
                          <w:r>
                            <w:t>24</w:t>
                          </w:r>
                          <w:r>
                            <w:fldChar w:fldCharType="end"/>
                          </w:r>
                          <w:r>
                            <w:rPr>
                              <w:rFonts w:ascii="Arial"/>
                              <w:color w:val="1105CD"/>
                              <w:spacing w:val="-13"/>
                              <w:w w:val="105"/>
                            </w:rPr>
                            <w:t xml:space="preserve"> </w:t>
                          </w:r>
                          <w:r>
                            <w:rPr>
                              <w:rFonts w:ascii="Arial"/>
                              <w:color w:val="1105CD"/>
                              <w:w w:val="105"/>
                            </w:rPr>
                            <w:t>of</w:t>
                          </w:r>
                          <w:r>
                            <w:rPr>
                              <w:rFonts w:ascii="Arial"/>
                              <w:color w:val="1105CD"/>
                              <w:spacing w:val="-1"/>
                              <w:w w:val="105"/>
                            </w:rPr>
                            <w:t xml:space="preserve"> </w:t>
                          </w:r>
                          <w:r>
                            <w:rPr>
                              <w:rFonts w:ascii="Arial"/>
                              <w:color w:val="1105CD"/>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AF796" id="Text Box 110" o:spid="_x0000_s1135" type="#_x0000_t202" style="position:absolute;margin-left:252.45pt;margin-top:11.9pt;width:254.75pt;height:14.9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" filled="f" stroked="f">
              <v:textbox inset="0,0,0,0">
                <w:txbxContent>
                  <w:p w14:paraId="18A37F64"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3"/>
                        <w:w w:val="105"/>
                      </w:rPr>
                      <w:t xml:space="preserve"> </w:t>
                    </w:r>
                    <w:r>
                      <w:fldChar w:fldCharType="begin"/>
                    </w:r>
                    <w:r>
                      <w:rPr>
                        <w:rFonts w:ascii="Arial"/>
                        <w:color w:val="1105CD"/>
                        <w:w w:val="105"/>
                      </w:rPr>
                      <w:instrText xml:space="preserve"> PAGE </w:instrText>
                    </w:r>
                    <w:r>
                      <w:fldChar w:fldCharType="separate"/>
                    </w:r>
                    <w:r>
                      <w:t>24</w:t>
                    </w:r>
                    <w:r>
                      <w:fldChar w:fldCharType="end"/>
                    </w:r>
                    <w:r>
                      <w:rPr>
                        <w:rFonts w:ascii="Arial"/>
                        <w:color w:val="1105CD"/>
                        <w:spacing w:val="-13"/>
                        <w:w w:val="105"/>
                      </w:rPr>
                      <w:t xml:space="preserve"> </w:t>
                    </w:r>
                    <w:r>
                      <w:rPr>
                        <w:rFonts w:ascii="Arial"/>
                        <w:color w:val="1105CD"/>
                        <w:w w:val="105"/>
                      </w:rPr>
                      <w:t>of</w:t>
                    </w:r>
                    <w:r>
                      <w:rPr>
                        <w:rFonts w:ascii="Arial"/>
                        <w:color w:val="1105CD"/>
                        <w:spacing w:val="-1"/>
                        <w:w w:val="105"/>
                      </w:rPr>
                      <w:t xml:space="preserve"> </w:t>
                    </w:r>
                    <w:r>
                      <w:rPr>
                        <w:rFonts w:ascii="Arial"/>
                        <w:color w:val="1105CD"/>
                        <w:w w:val="105"/>
                      </w:rPr>
                      <w:t>45</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D2E09" w14:textId="414F8B86" w:rsidR="000F4751" w:rsidRDefault="00065EB7">
    <w:pPr>
      <w:pStyle w:val="BodyText"/>
      <w:spacing w:line="14" w:lineRule="auto"/>
      <w:rPr>
        <w:sz w:val="20"/>
      </w:rPr>
    </w:pPr>
    <w:r>
      <w:rPr>
        <w:noProof/>
      </w:rPr>
      <mc:AlternateContent>
        <mc:Choice Requires="wps">
          <w:drawing>
            <wp:anchor distT="0" distB="0" distL="114300" distR="114300" simplePos="0" relativeHeight="251718656" behindDoc="1" locked="0" layoutInCell="1" allowOverlap="1" wp14:anchorId="6035F506" wp14:editId="6BEB6A07">
              <wp:simplePos x="0" y="0"/>
              <wp:positionH relativeFrom="page">
                <wp:posOffset>1347470</wp:posOffset>
              </wp:positionH>
              <wp:positionV relativeFrom="page">
                <wp:posOffset>151130</wp:posOffset>
              </wp:positionV>
              <wp:extent cx="1719580" cy="189230"/>
              <wp:effectExtent l="4445" t="0" r="0" b="254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3494"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5F506" id="_x0000_t202" coordsize="21600,21600" o:spt="202" path="m,l,21600r21600,l21600,xe">
              <v:stroke joinstyle="miter"/>
              <v:path gradientshapeok="t" o:connecttype="rect"/>
            </v:shapetype>
            <v:shape id="Text Box 108" o:spid="_x0000_s1137" type="#_x0000_t202" style="position:absolute;margin-left:106.1pt;margin-top:11.9pt;width:135.4pt;height:14.9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Bu4EGx7QEAAMIDAAAOAAAAAAAAAAAAAAAAAC4CAABkcnMv&#13;&#10;ZTJvRG9jLnhtbFBLAQItABQABgAIAAAAIQAtNIZi4wAAAA4BAAAPAAAAAAAAAAAAAAAAAEcEAABk&#13;&#10;cnMvZG93bnJldi54bWxQSwUGAAAAAAQABADzAAAAVwUAAAAA&#13;&#10;" filled="f" stroked="f">
              <v:textbox inset="0,0,0,0">
                <w:txbxContent>
                  <w:p w14:paraId="05873494"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1" allowOverlap="1" wp14:anchorId="1105CE22" wp14:editId="6CFE8131">
              <wp:simplePos x="0" y="0"/>
              <wp:positionH relativeFrom="page">
                <wp:posOffset>3206115</wp:posOffset>
              </wp:positionH>
              <wp:positionV relativeFrom="page">
                <wp:posOffset>151130</wp:posOffset>
              </wp:positionV>
              <wp:extent cx="3235325" cy="189230"/>
              <wp:effectExtent l="0" t="0" r="0" b="254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682AB"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4"/>
                              <w:w w:val="105"/>
                            </w:rPr>
                            <w:t xml:space="preserve"> </w:t>
                          </w:r>
                          <w:r>
                            <w:fldChar w:fldCharType="begin"/>
                          </w:r>
                          <w:r>
                            <w:rPr>
                              <w:rFonts w:ascii="Arial"/>
                              <w:color w:val="1105CD"/>
                              <w:w w:val="105"/>
                            </w:rPr>
                            <w:instrText xml:space="preserve"> PAGE </w:instrText>
                          </w:r>
                          <w:r>
                            <w:fldChar w:fldCharType="separate"/>
                          </w:r>
                          <w:r>
                            <w:t>25</w:t>
                          </w:r>
                          <w:r>
                            <w:fldChar w:fldCharType="end"/>
                          </w:r>
                          <w:r>
                            <w:rPr>
                              <w:rFonts w:ascii="Arial"/>
                              <w:color w:val="1105CD"/>
                              <w:spacing w:val="-12"/>
                              <w:w w:val="105"/>
                            </w:rPr>
                            <w:t xml:space="preserve"> </w:t>
                          </w:r>
                          <w:r>
                            <w:rPr>
                              <w:rFonts w:ascii="Arial"/>
                              <w:color w:val="1105CD"/>
                              <w:w w:val="105"/>
                            </w:rPr>
                            <w:t>of</w:t>
                          </w:r>
                          <w:r>
                            <w:rPr>
                              <w:rFonts w:ascii="Arial"/>
                              <w:color w:val="1105CD"/>
                              <w:spacing w:val="-2"/>
                              <w:w w:val="105"/>
                            </w:rPr>
                            <w:t xml:space="preserve"> </w:t>
                          </w:r>
                          <w:r>
                            <w:rPr>
                              <w:rFonts w:ascii="Arial"/>
                              <w:color w:val="1105CD"/>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5CE22" id="Text Box 107" o:spid="_x0000_s1138" type="#_x0000_t202" style="position:absolute;margin-left:252.45pt;margin-top:11.9pt;width:254.75pt;height:14.9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" filled="f" stroked="f">
              <v:textbox inset="0,0,0,0">
                <w:txbxContent>
                  <w:p w14:paraId="16D682AB"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4"/>
                        <w:w w:val="105"/>
                      </w:rPr>
                      <w:t xml:space="preserve"> </w:t>
                    </w:r>
                    <w:r>
                      <w:fldChar w:fldCharType="begin"/>
                    </w:r>
                    <w:r>
                      <w:rPr>
                        <w:rFonts w:ascii="Arial"/>
                        <w:color w:val="1105CD"/>
                        <w:w w:val="105"/>
                      </w:rPr>
                      <w:instrText xml:space="preserve"> PAGE </w:instrText>
                    </w:r>
                    <w:r>
                      <w:fldChar w:fldCharType="separate"/>
                    </w:r>
                    <w:r>
                      <w:t>25</w:t>
                    </w:r>
                    <w:r>
                      <w:fldChar w:fldCharType="end"/>
                    </w:r>
                    <w:r>
                      <w:rPr>
                        <w:rFonts w:ascii="Arial"/>
                        <w:color w:val="1105CD"/>
                        <w:spacing w:val="-12"/>
                        <w:w w:val="105"/>
                      </w:rPr>
                      <w:t xml:space="preserve"> </w:t>
                    </w:r>
                    <w:r>
                      <w:rPr>
                        <w:rFonts w:ascii="Arial"/>
                        <w:color w:val="1105CD"/>
                        <w:w w:val="105"/>
                      </w:rPr>
                      <w:t>of</w:t>
                    </w:r>
                    <w:r>
                      <w:rPr>
                        <w:rFonts w:ascii="Arial"/>
                        <w:color w:val="1105CD"/>
                        <w:spacing w:val="-2"/>
                        <w:w w:val="105"/>
                      </w:rPr>
                      <w:t xml:space="preserve"> </w:t>
                    </w:r>
                    <w:r>
                      <w:rPr>
                        <w:rFonts w:ascii="Arial"/>
                        <w:color w:val="1105CD"/>
                        <w:w w:val="105"/>
                      </w:rPr>
                      <w:t>45</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08562" w14:textId="3D136821" w:rsidR="000F4751" w:rsidRDefault="00065EB7">
    <w:pPr>
      <w:pStyle w:val="BodyText"/>
      <w:spacing w:line="14" w:lineRule="auto"/>
      <w:rPr>
        <w:sz w:val="20"/>
      </w:rPr>
    </w:pPr>
    <w:r>
      <w:rPr>
        <w:noProof/>
      </w:rPr>
      <mc:AlternateContent>
        <mc:Choice Requires="wps">
          <w:drawing>
            <wp:anchor distT="0" distB="0" distL="114300" distR="114300" simplePos="0" relativeHeight="251721728" behindDoc="1" locked="0" layoutInCell="1" allowOverlap="1" wp14:anchorId="70B72DAA" wp14:editId="21A11E48">
              <wp:simplePos x="0" y="0"/>
              <wp:positionH relativeFrom="page">
                <wp:posOffset>1347470</wp:posOffset>
              </wp:positionH>
              <wp:positionV relativeFrom="page">
                <wp:posOffset>147955</wp:posOffset>
              </wp:positionV>
              <wp:extent cx="5102860" cy="189230"/>
              <wp:effectExtent l="4445"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8B502" w14:textId="77777777" w:rsidR="000F4751" w:rsidRDefault="0005554E">
                          <w:pPr>
                            <w:pStyle w:val="BodyText"/>
                            <w:tabs>
                              <w:tab w:val="left" w:pos="6512"/>
                            </w:tabs>
                            <w:spacing w:before="12"/>
                            <w:ind w:left="20"/>
                            <w:rPr>
                              <w:rFonts w:ascii="Arial"/>
                            </w:rPr>
                          </w:pPr>
                          <w:r>
                            <w:rPr>
                              <w:rFonts w:ascii="Arial"/>
                              <w:color w:val="0501D8"/>
                              <w:w w:val="105"/>
                            </w:rPr>
                            <w:t>Case</w:t>
                          </w:r>
                          <w:r>
                            <w:rPr>
                              <w:rFonts w:ascii="Arial"/>
                              <w:color w:val="0501D8"/>
                              <w:spacing w:val="-4"/>
                              <w:w w:val="105"/>
                            </w:rPr>
                            <w:t xml:space="preserve"> </w:t>
                          </w:r>
                          <w:r>
                            <w:rPr>
                              <w:rFonts w:ascii="Arial"/>
                              <w:color w:val="0501D8"/>
                              <w:w w:val="105"/>
                            </w:rPr>
                            <w:t xml:space="preserve">1:18-cv-05792-PAE </w:t>
                          </w:r>
                          <w:r>
                            <w:rPr>
                              <w:rFonts w:ascii="Arial"/>
                              <w:color w:val="0501D8"/>
                              <w:spacing w:val="35"/>
                              <w:w w:val="105"/>
                            </w:rPr>
                            <w:t xml:space="preserve"> </w:t>
                          </w:r>
                          <w:r>
                            <w:rPr>
                              <w:rFonts w:ascii="Arial"/>
                              <w:color w:val="0501D8"/>
                              <w:w w:val="105"/>
                            </w:rPr>
                            <w:t>Document</w:t>
                          </w:r>
                          <w:r>
                            <w:rPr>
                              <w:rFonts w:ascii="Arial"/>
                              <w:color w:val="0501D8"/>
                              <w:spacing w:val="8"/>
                              <w:w w:val="105"/>
                            </w:rPr>
                            <w:t xml:space="preserve"> </w:t>
                          </w:r>
                          <w:r>
                            <w:rPr>
                              <w:rFonts w:ascii="Arial"/>
                              <w:color w:val="0501D8"/>
                              <w:w w:val="105"/>
                            </w:rPr>
                            <w:t xml:space="preserve">98-4 </w:t>
                          </w:r>
                          <w:r>
                            <w:rPr>
                              <w:rFonts w:ascii="Arial"/>
                              <w:color w:val="0501D8"/>
                              <w:spacing w:val="42"/>
                              <w:w w:val="105"/>
                            </w:rPr>
                            <w:t xml:space="preserve"> </w:t>
                          </w:r>
                          <w:r>
                            <w:rPr>
                              <w:rFonts w:ascii="Arial"/>
                              <w:color w:val="0501D8"/>
                              <w:w w:val="105"/>
                            </w:rPr>
                            <w:t>Filed</w:t>
                          </w:r>
                          <w:r>
                            <w:rPr>
                              <w:rFonts w:ascii="Arial"/>
                              <w:color w:val="0501D8"/>
                              <w:spacing w:val="-16"/>
                              <w:w w:val="105"/>
                            </w:rPr>
                            <w:t xml:space="preserve"> </w:t>
                          </w:r>
                          <w:r>
                            <w:rPr>
                              <w:rFonts w:ascii="Arial"/>
                              <w:color w:val="0501D8"/>
                              <w:w w:val="105"/>
                            </w:rPr>
                            <w:t>10/21/19</w:t>
                          </w:r>
                          <w:r>
                            <w:rPr>
                              <w:rFonts w:ascii="Arial"/>
                              <w:color w:val="0501D8"/>
                              <w:w w:val="105"/>
                            </w:rPr>
                            <w:tab/>
                            <w:t xml:space="preserve">Page </w:t>
                          </w:r>
                          <w:r>
                            <w:fldChar w:fldCharType="begin"/>
                          </w:r>
                          <w:r>
                            <w:rPr>
                              <w:rFonts w:ascii="Arial"/>
                              <w:color w:val="0501D8"/>
                              <w:w w:val="105"/>
                            </w:rPr>
                            <w:instrText xml:space="preserve"> PAGE </w:instrText>
                          </w:r>
                          <w:r>
                            <w:fldChar w:fldCharType="separate"/>
                          </w:r>
                          <w:r>
                            <w:t>26</w:t>
                          </w:r>
                          <w:r>
                            <w:fldChar w:fldCharType="end"/>
                          </w:r>
                          <w:r>
                            <w:rPr>
                              <w:rFonts w:ascii="Arial"/>
                              <w:color w:val="0501D8"/>
                              <w:spacing w:val="-3"/>
                              <w:w w:val="105"/>
                            </w:rPr>
                            <w:t xml:space="preserve"> </w:t>
                          </w:r>
                          <w:r>
                            <w:rPr>
                              <w:rFonts w:ascii="Arial"/>
                              <w:color w:val="0501D8"/>
                              <w:w w:val="105"/>
                            </w:rPr>
                            <w:t>of</w:t>
                          </w:r>
                          <w:r>
                            <w:rPr>
                              <w:rFonts w:ascii="Arial"/>
                              <w:color w:val="0501D8"/>
                              <w:spacing w:val="-1"/>
                              <w:w w:val="105"/>
                            </w:rPr>
                            <w:t xml:space="preserve"> </w:t>
                          </w:r>
                          <w:r>
                            <w:rPr>
                              <w:rFonts w:ascii="Arial"/>
                              <w:color w:val="0501D8"/>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72DAA" id="_x0000_t202" coordsize="21600,21600" o:spt="202" path="m,l,21600r21600,l21600,xe">
              <v:stroke joinstyle="miter"/>
              <v:path gradientshapeok="t" o:connecttype="rect"/>
            </v:shapetype>
            <v:shape id="Text Box 105" o:spid="_x0000_s1140" type="#_x0000_t202" style="position:absolute;margin-left:106.1pt;margin-top:11.65pt;width:401.8pt;height:14.9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" filled="f" stroked="f">
              <v:textbox inset="0,0,0,0">
                <w:txbxContent>
                  <w:p w14:paraId="6658B502" w14:textId="77777777" w:rsidR="000F4751" w:rsidRDefault="0005554E">
                    <w:pPr>
                      <w:pStyle w:val="BodyText"/>
                      <w:tabs>
                        <w:tab w:val="left" w:pos="6512"/>
                      </w:tabs>
                      <w:spacing w:before="12"/>
                      <w:ind w:left="20"/>
                      <w:rPr>
                        <w:rFonts w:ascii="Arial"/>
                      </w:rPr>
                    </w:pPr>
                    <w:r>
                      <w:rPr>
                        <w:rFonts w:ascii="Arial"/>
                        <w:color w:val="0501D8"/>
                        <w:w w:val="105"/>
                      </w:rPr>
                      <w:t>Case</w:t>
                    </w:r>
                    <w:r>
                      <w:rPr>
                        <w:rFonts w:ascii="Arial"/>
                        <w:color w:val="0501D8"/>
                        <w:spacing w:val="-4"/>
                        <w:w w:val="105"/>
                      </w:rPr>
                      <w:t xml:space="preserve"> </w:t>
                    </w:r>
                    <w:r>
                      <w:rPr>
                        <w:rFonts w:ascii="Arial"/>
                        <w:color w:val="0501D8"/>
                        <w:w w:val="105"/>
                      </w:rPr>
                      <w:t xml:space="preserve">1:18-cv-05792-PAE </w:t>
                    </w:r>
                    <w:r>
                      <w:rPr>
                        <w:rFonts w:ascii="Arial"/>
                        <w:color w:val="0501D8"/>
                        <w:spacing w:val="35"/>
                        <w:w w:val="105"/>
                      </w:rPr>
                      <w:t xml:space="preserve"> </w:t>
                    </w:r>
                    <w:r>
                      <w:rPr>
                        <w:rFonts w:ascii="Arial"/>
                        <w:color w:val="0501D8"/>
                        <w:w w:val="105"/>
                      </w:rPr>
                      <w:t>Document</w:t>
                    </w:r>
                    <w:r>
                      <w:rPr>
                        <w:rFonts w:ascii="Arial"/>
                        <w:color w:val="0501D8"/>
                        <w:spacing w:val="8"/>
                        <w:w w:val="105"/>
                      </w:rPr>
                      <w:t xml:space="preserve"> </w:t>
                    </w:r>
                    <w:r>
                      <w:rPr>
                        <w:rFonts w:ascii="Arial"/>
                        <w:color w:val="0501D8"/>
                        <w:w w:val="105"/>
                      </w:rPr>
                      <w:t xml:space="preserve">98-4 </w:t>
                    </w:r>
                    <w:r>
                      <w:rPr>
                        <w:rFonts w:ascii="Arial"/>
                        <w:color w:val="0501D8"/>
                        <w:spacing w:val="42"/>
                        <w:w w:val="105"/>
                      </w:rPr>
                      <w:t xml:space="preserve"> </w:t>
                    </w:r>
                    <w:r>
                      <w:rPr>
                        <w:rFonts w:ascii="Arial"/>
                        <w:color w:val="0501D8"/>
                        <w:w w:val="105"/>
                      </w:rPr>
                      <w:t>Filed</w:t>
                    </w:r>
                    <w:r>
                      <w:rPr>
                        <w:rFonts w:ascii="Arial"/>
                        <w:color w:val="0501D8"/>
                        <w:spacing w:val="-16"/>
                        <w:w w:val="105"/>
                      </w:rPr>
                      <w:t xml:space="preserve"> </w:t>
                    </w:r>
                    <w:r>
                      <w:rPr>
                        <w:rFonts w:ascii="Arial"/>
                        <w:color w:val="0501D8"/>
                        <w:w w:val="105"/>
                      </w:rPr>
                      <w:t>10/21/19</w:t>
                    </w:r>
                    <w:r>
                      <w:rPr>
                        <w:rFonts w:ascii="Arial"/>
                        <w:color w:val="0501D8"/>
                        <w:w w:val="105"/>
                      </w:rPr>
                      <w:tab/>
                      <w:t xml:space="preserve">Page </w:t>
                    </w:r>
                    <w:r>
                      <w:fldChar w:fldCharType="begin"/>
                    </w:r>
                    <w:r>
                      <w:rPr>
                        <w:rFonts w:ascii="Arial"/>
                        <w:color w:val="0501D8"/>
                        <w:w w:val="105"/>
                      </w:rPr>
                      <w:instrText xml:space="preserve"> PAGE </w:instrText>
                    </w:r>
                    <w:r>
                      <w:fldChar w:fldCharType="separate"/>
                    </w:r>
                    <w:r>
                      <w:t>26</w:t>
                    </w:r>
                    <w:r>
                      <w:fldChar w:fldCharType="end"/>
                    </w:r>
                    <w:r>
                      <w:rPr>
                        <w:rFonts w:ascii="Arial"/>
                        <w:color w:val="0501D8"/>
                        <w:spacing w:val="-3"/>
                        <w:w w:val="105"/>
                      </w:rPr>
                      <w:t xml:space="preserve"> </w:t>
                    </w:r>
                    <w:r>
                      <w:rPr>
                        <w:rFonts w:ascii="Arial"/>
                        <w:color w:val="0501D8"/>
                        <w:w w:val="105"/>
                      </w:rPr>
                      <w:t>of</w:t>
                    </w:r>
                    <w:r>
                      <w:rPr>
                        <w:rFonts w:ascii="Arial"/>
                        <w:color w:val="0501D8"/>
                        <w:spacing w:val="-1"/>
                        <w:w w:val="105"/>
                      </w:rPr>
                      <w:t xml:space="preserve"> </w:t>
                    </w:r>
                    <w:r>
                      <w:rPr>
                        <w:rFonts w:ascii="Arial"/>
                        <w:color w:val="0501D8"/>
                        <w:w w:val="105"/>
                      </w:rPr>
                      <w:t>45</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00495" w14:textId="39E25E2B" w:rsidR="000F4751" w:rsidRDefault="00065EB7">
    <w:pPr>
      <w:pStyle w:val="BodyText"/>
      <w:spacing w:line="14" w:lineRule="auto"/>
      <w:rPr>
        <w:sz w:val="20"/>
      </w:rPr>
    </w:pPr>
    <w:r>
      <w:rPr>
        <w:noProof/>
      </w:rPr>
      <mc:AlternateContent>
        <mc:Choice Requires="wps">
          <w:drawing>
            <wp:anchor distT="0" distB="0" distL="114300" distR="114300" simplePos="0" relativeHeight="251723776" behindDoc="1" locked="0" layoutInCell="1" allowOverlap="1" wp14:anchorId="79C3206D" wp14:editId="5136AEF2">
              <wp:simplePos x="0" y="0"/>
              <wp:positionH relativeFrom="page">
                <wp:posOffset>1351280</wp:posOffset>
              </wp:positionH>
              <wp:positionV relativeFrom="page">
                <wp:posOffset>160020</wp:posOffset>
              </wp:positionV>
              <wp:extent cx="5091430" cy="182245"/>
              <wp:effectExtent l="0" t="0" r="0" b="63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A9445" w14:textId="77777777" w:rsidR="000F4751" w:rsidRDefault="0005554E">
                          <w:pPr>
                            <w:tabs>
                              <w:tab w:val="left" w:pos="6504"/>
                            </w:tabs>
                            <w:spacing w:before="13"/>
                            <w:ind w:left="20"/>
                            <w:rPr>
                              <w:rFonts w:ascii="Arial"/>
                            </w:rPr>
                          </w:pPr>
                          <w:r>
                            <w:rPr>
                              <w:rFonts w:ascii="Arial"/>
                              <w:color w:val="0A03ED"/>
                              <w:w w:val="110"/>
                            </w:rPr>
                            <w:t>Case</w:t>
                          </w:r>
                          <w:r>
                            <w:rPr>
                              <w:rFonts w:ascii="Arial"/>
                              <w:color w:val="0A03ED"/>
                              <w:spacing w:val="-11"/>
                              <w:w w:val="110"/>
                            </w:rPr>
                            <w:t xml:space="preserve"> </w:t>
                          </w:r>
                          <w:r>
                            <w:rPr>
                              <w:rFonts w:ascii="Arial"/>
                              <w:color w:val="0A03ED"/>
                              <w:w w:val="110"/>
                            </w:rPr>
                            <w:t xml:space="preserve">1:18-cv-05792-PAE </w:t>
                          </w:r>
                          <w:r>
                            <w:rPr>
                              <w:rFonts w:ascii="Arial"/>
                              <w:color w:val="0A03ED"/>
                              <w:spacing w:val="29"/>
                              <w:w w:val="110"/>
                            </w:rPr>
                            <w:t xml:space="preserve"> </w:t>
                          </w:r>
                          <w:r>
                            <w:rPr>
                              <w:rFonts w:ascii="Arial"/>
                              <w:color w:val="0A03ED"/>
                              <w:w w:val="110"/>
                            </w:rPr>
                            <w:t>Document</w:t>
                          </w:r>
                          <w:r>
                            <w:rPr>
                              <w:rFonts w:ascii="Arial"/>
                              <w:color w:val="0A03ED"/>
                              <w:spacing w:val="4"/>
                              <w:w w:val="110"/>
                            </w:rPr>
                            <w:t xml:space="preserve"> </w:t>
                          </w:r>
                          <w:r>
                            <w:rPr>
                              <w:rFonts w:ascii="Arial"/>
                              <w:color w:val="0A03ED"/>
                              <w:w w:val="110"/>
                            </w:rPr>
                            <w:t xml:space="preserve">98-4 </w:t>
                          </w:r>
                          <w:r>
                            <w:rPr>
                              <w:rFonts w:ascii="Arial"/>
                              <w:color w:val="0A03ED"/>
                              <w:spacing w:val="37"/>
                              <w:w w:val="110"/>
                            </w:rPr>
                            <w:t xml:space="preserve"> </w:t>
                          </w:r>
                          <w:r>
                            <w:rPr>
                              <w:rFonts w:ascii="Arial"/>
                              <w:color w:val="0A03ED"/>
                              <w:w w:val="110"/>
                            </w:rPr>
                            <w:t>Filed</w:t>
                          </w:r>
                          <w:r>
                            <w:rPr>
                              <w:rFonts w:ascii="Arial"/>
                              <w:color w:val="0A03ED"/>
                              <w:spacing w:val="-15"/>
                              <w:w w:val="110"/>
                            </w:rPr>
                            <w:t xml:space="preserve"> </w:t>
                          </w:r>
                          <w:r>
                            <w:rPr>
                              <w:rFonts w:ascii="Arial"/>
                              <w:color w:val="0A03ED"/>
                              <w:w w:val="110"/>
                            </w:rPr>
                            <w:t>10/21/19</w:t>
                          </w:r>
                          <w:r>
                            <w:rPr>
                              <w:rFonts w:ascii="Arial"/>
                              <w:color w:val="0A03ED"/>
                              <w:w w:val="110"/>
                            </w:rPr>
                            <w:tab/>
                            <w:t>Page</w:t>
                          </w:r>
                          <w:r>
                            <w:rPr>
                              <w:rFonts w:ascii="Arial"/>
                              <w:color w:val="0A03ED"/>
                              <w:spacing w:val="1"/>
                              <w:w w:val="110"/>
                            </w:rPr>
                            <w:t xml:space="preserve"> </w:t>
                          </w:r>
                          <w:r>
                            <w:fldChar w:fldCharType="begin"/>
                          </w:r>
                          <w:r>
                            <w:rPr>
                              <w:rFonts w:ascii="Arial"/>
                              <w:color w:val="0A03ED"/>
                              <w:w w:val="110"/>
                            </w:rPr>
                            <w:instrText xml:space="preserve"> PAGE </w:instrText>
                          </w:r>
                          <w:r>
                            <w:fldChar w:fldCharType="separate"/>
                          </w:r>
                          <w:r>
                            <w:t>27</w:t>
                          </w:r>
                          <w:r>
                            <w:fldChar w:fldCharType="end"/>
                          </w:r>
                          <w:r>
                            <w:rPr>
                              <w:rFonts w:ascii="Arial"/>
                              <w:color w:val="0A03ED"/>
                              <w:spacing w:val="-13"/>
                              <w:w w:val="110"/>
                            </w:rPr>
                            <w:t xml:space="preserve"> </w:t>
                          </w:r>
                          <w:r>
                            <w:rPr>
                              <w:rFonts w:ascii="Arial"/>
                              <w:color w:val="0A03ED"/>
                              <w:w w:val="110"/>
                            </w:rPr>
                            <w:t>of</w:t>
                          </w:r>
                          <w:r>
                            <w:rPr>
                              <w:rFonts w:ascii="Arial"/>
                              <w:color w:val="0A03ED"/>
                              <w:spacing w:val="-4"/>
                              <w:w w:val="110"/>
                            </w:rPr>
                            <w:t xml:space="preserve"> </w:t>
                          </w:r>
                          <w:r>
                            <w:rPr>
                              <w:rFonts w:ascii="Arial"/>
                              <w:color w:val="0A03ED"/>
                              <w:w w:val="110"/>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3206D" id="_x0000_t202" coordsize="21600,21600" o:spt="202" path="m,l,21600r21600,l21600,xe">
              <v:stroke joinstyle="miter"/>
              <v:path gradientshapeok="t" o:connecttype="rect"/>
            </v:shapetype>
            <v:shape id="Text Box 103" o:spid="_x0000_s1142" type="#_x0000_t202" style="position:absolute;margin-left:106.4pt;margin-top:12.6pt;width:400.9pt;height:14.3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" filled="f" stroked="f">
              <v:textbox inset="0,0,0,0">
                <w:txbxContent>
                  <w:p w14:paraId="4EFA9445" w14:textId="77777777" w:rsidR="000F4751" w:rsidRDefault="0005554E">
                    <w:pPr>
                      <w:tabs>
                        <w:tab w:val="left" w:pos="6504"/>
                      </w:tabs>
                      <w:spacing w:before="13"/>
                      <w:ind w:left="20"/>
                      <w:rPr>
                        <w:rFonts w:ascii="Arial"/>
                      </w:rPr>
                    </w:pPr>
                    <w:r>
                      <w:rPr>
                        <w:rFonts w:ascii="Arial"/>
                        <w:color w:val="0A03ED"/>
                        <w:w w:val="110"/>
                      </w:rPr>
                      <w:t>Case</w:t>
                    </w:r>
                    <w:r>
                      <w:rPr>
                        <w:rFonts w:ascii="Arial"/>
                        <w:color w:val="0A03ED"/>
                        <w:spacing w:val="-11"/>
                        <w:w w:val="110"/>
                      </w:rPr>
                      <w:t xml:space="preserve"> </w:t>
                    </w:r>
                    <w:r>
                      <w:rPr>
                        <w:rFonts w:ascii="Arial"/>
                        <w:color w:val="0A03ED"/>
                        <w:w w:val="110"/>
                      </w:rPr>
                      <w:t xml:space="preserve">1:18-cv-05792-PAE </w:t>
                    </w:r>
                    <w:r>
                      <w:rPr>
                        <w:rFonts w:ascii="Arial"/>
                        <w:color w:val="0A03ED"/>
                        <w:spacing w:val="29"/>
                        <w:w w:val="110"/>
                      </w:rPr>
                      <w:t xml:space="preserve"> </w:t>
                    </w:r>
                    <w:r>
                      <w:rPr>
                        <w:rFonts w:ascii="Arial"/>
                        <w:color w:val="0A03ED"/>
                        <w:w w:val="110"/>
                      </w:rPr>
                      <w:t>Document</w:t>
                    </w:r>
                    <w:r>
                      <w:rPr>
                        <w:rFonts w:ascii="Arial"/>
                        <w:color w:val="0A03ED"/>
                        <w:spacing w:val="4"/>
                        <w:w w:val="110"/>
                      </w:rPr>
                      <w:t xml:space="preserve"> </w:t>
                    </w:r>
                    <w:r>
                      <w:rPr>
                        <w:rFonts w:ascii="Arial"/>
                        <w:color w:val="0A03ED"/>
                        <w:w w:val="110"/>
                      </w:rPr>
                      <w:t xml:space="preserve">98-4 </w:t>
                    </w:r>
                    <w:r>
                      <w:rPr>
                        <w:rFonts w:ascii="Arial"/>
                        <w:color w:val="0A03ED"/>
                        <w:spacing w:val="37"/>
                        <w:w w:val="110"/>
                      </w:rPr>
                      <w:t xml:space="preserve"> </w:t>
                    </w:r>
                    <w:r>
                      <w:rPr>
                        <w:rFonts w:ascii="Arial"/>
                        <w:color w:val="0A03ED"/>
                        <w:w w:val="110"/>
                      </w:rPr>
                      <w:t>Filed</w:t>
                    </w:r>
                    <w:r>
                      <w:rPr>
                        <w:rFonts w:ascii="Arial"/>
                        <w:color w:val="0A03ED"/>
                        <w:spacing w:val="-15"/>
                        <w:w w:val="110"/>
                      </w:rPr>
                      <w:t xml:space="preserve"> </w:t>
                    </w:r>
                    <w:r>
                      <w:rPr>
                        <w:rFonts w:ascii="Arial"/>
                        <w:color w:val="0A03ED"/>
                        <w:w w:val="110"/>
                      </w:rPr>
                      <w:t>10/21/19</w:t>
                    </w:r>
                    <w:r>
                      <w:rPr>
                        <w:rFonts w:ascii="Arial"/>
                        <w:color w:val="0A03ED"/>
                        <w:w w:val="110"/>
                      </w:rPr>
                      <w:tab/>
                      <w:t>Page</w:t>
                    </w:r>
                    <w:r>
                      <w:rPr>
                        <w:rFonts w:ascii="Arial"/>
                        <w:color w:val="0A03ED"/>
                        <w:spacing w:val="1"/>
                        <w:w w:val="110"/>
                      </w:rPr>
                      <w:t xml:space="preserve"> </w:t>
                    </w:r>
                    <w:r>
                      <w:fldChar w:fldCharType="begin"/>
                    </w:r>
                    <w:r>
                      <w:rPr>
                        <w:rFonts w:ascii="Arial"/>
                        <w:color w:val="0A03ED"/>
                        <w:w w:val="110"/>
                      </w:rPr>
                      <w:instrText xml:space="preserve"> PAGE </w:instrText>
                    </w:r>
                    <w:r>
                      <w:fldChar w:fldCharType="separate"/>
                    </w:r>
                    <w:r>
                      <w:t>27</w:t>
                    </w:r>
                    <w:r>
                      <w:fldChar w:fldCharType="end"/>
                    </w:r>
                    <w:r>
                      <w:rPr>
                        <w:rFonts w:ascii="Arial"/>
                        <w:color w:val="0A03ED"/>
                        <w:spacing w:val="-13"/>
                        <w:w w:val="110"/>
                      </w:rPr>
                      <w:t xml:space="preserve"> </w:t>
                    </w:r>
                    <w:r>
                      <w:rPr>
                        <w:rFonts w:ascii="Arial"/>
                        <w:color w:val="0A03ED"/>
                        <w:w w:val="110"/>
                      </w:rPr>
                      <w:t>of</w:t>
                    </w:r>
                    <w:r>
                      <w:rPr>
                        <w:rFonts w:ascii="Arial"/>
                        <w:color w:val="0A03ED"/>
                        <w:spacing w:val="-4"/>
                        <w:w w:val="110"/>
                      </w:rPr>
                      <w:t xml:space="preserve"> </w:t>
                    </w:r>
                    <w:r>
                      <w:rPr>
                        <w:rFonts w:ascii="Arial"/>
                        <w:color w:val="0A03ED"/>
                        <w:w w:val="110"/>
                      </w:rPr>
                      <w:t>45</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9FF32" w14:textId="3046F472" w:rsidR="000F4751" w:rsidRDefault="00065EB7">
    <w:pPr>
      <w:pStyle w:val="BodyText"/>
      <w:spacing w:line="14" w:lineRule="auto"/>
      <w:rPr>
        <w:sz w:val="20"/>
      </w:rPr>
    </w:pPr>
    <w:r>
      <w:rPr>
        <w:noProof/>
      </w:rPr>
      <mc:AlternateContent>
        <mc:Choice Requires="wps">
          <w:drawing>
            <wp:anchor distT="0" distB="0" distL="114300" distR="114300" simplePos="0" relativeHeight="251725824" behindDoc="1" locked="0" layoutInCell="1" allowOverlap="1" wp14:anchorId="5745B6CE" wp14:editId="6CFC90AB">
              <wp:simplePos x="0" y="0"/>
              <wp:positionH relativeFrom="page">
                <wp:posOffset>1351280</wp:posOffset>
              </wp:positionH>
              <wp:positionV relativeFrom="page">
                <wp:posOffset>160020</wp:posOffset>
              </wp:positionV>
              <wp:extent cx="5091430" cy="182245"/>
              <wp:effectExtent l="0" t="0" r="0" b="63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804FC" w14:textId="77777777" w:rsidR="000F4751" w:rsidRDefault="0005554E">
                          <w:pPr>
                            <w:tabs>
                              <w:tab w:val="left" w:pos="4781"/>
                              <w:tab w:val="left" w:pos="6504"/>
                            </w:tabs>
                            <w:spacing w:before="13"/>
                            <w:ind w:left="20"/>
                            <w:rPr>
                              <w:rFonts w:ascii="Arial"/>
                            </w:rPr>
                          </w:pPr>
                          <w:r>
                            <w:rPr>
                              <w:rFonts w:ascii="Arial"/>
                              <w:color w:val="0300DD"/>
                              <w:w w:val="105"/>
                            </w:rPr>
                            <w:t>C</w:t>
                          </w:r>
                          <w:r>
                            <w:rPr>
                              <w:rFonts w:ascii="Arial"/>
                              <w:color w:val="0503BF"/>
                              <w:w w:val="105"/>
                            </w:rPr>
                            <w:t>a</w:t>
                          </w:r>
                          <w:r>
                            <w:rPr>
                              <w:rFonts w:ascii="Arial"/>
                              <w:color w:val="0300DD"/>
                              <w:w w:val="105"/>
                            </w:rPr>
                            <w:t>se</w:t>
                          </w:r>
                          <w:r>
                            <w:rPr>
                              <w:rFonts w:ascii="Arial"/>
                              <w:color w:val="0300DD"/>
                              <w:spacing w:val="7"/>
                              <w:w w:val="105"/>
                            </w:rPr>
                            <w:t xml:space="preserve"> </w:t>
                          </w:r>
                          <w:r>
                            <w:rPr>
                              <w:rFonts w:ascii="Arial"/>
                              <w:color w:val="0300DD"/>
                              <w:w w:val="105"/>
                            </w:rPr>
                            <w:t>1:18</w:t>
                          </w:r>
                          <w:r>
                            <w:rPr>
                              <w:rFonts w:ascii="Arial"/>
                              <w:color w:val="0503BF"/>
                              <w:w w:val="105"/>
                            </w:rPr>
                            <w:t>-</w:t>
                          </w:r>
                          <w:r>
                            <w:rPr>
                              <w:rFonts w:ascii="Arial"/>
                              <w:color w:val="0300DD"/>
                              <w:w w:val="105"/>
                            </w:rPr>
                            <w:t>cv</w:t>
                          </w:r>
                          <w:r>
                            <w:rPr>
                              <w:rFonts w:ascii="Arial"/>
                              <w:color w:val="0503BF"/>
                              <w:w w:val="105"/>
                            </w:rPr>
                            <w:t>-</w:t>
                          </w:r>
                          <w:r>
                            <w:rPr>
                              <w:rFonts w:ascii="Arial"/>
                              <w:color w:val="0300DD"/>
                              <w:w w:val="105"/>
                            </w:rPr>
                            <w:t>05792</w:t>
                          </w:r>
                          <w:r>
                            <w:rPr>
                              <w:rFonts w:ascii="Arial"/>
                              <w:color w:val="0300DD"/>
                              <w:spacing w:val="-13"/>
                              <w:w w:val="105"/>
                            </w:rPr>
                            <w:t xml:space="preserve"> </w:t>
                          </w:r>
                          <w:r>
                            <w:rPr>
                              <w:rFonts w:ascii="Arial"/>
                              <w:color w:val="0503BF"/>
                              <w:w w:val="105"/>
                            </w:rPr>
                            <w:t>-</w:t>
                          </w:r>
                          <w:r>
                            <w:rPr>
                              <w:rFonts w:ascii="Arial"/>
                              <w:color w:val="0300DD"/>
                              <w:w w:val="105"/>
                            </w:rPr>
                            <w:t xml:space="preserve">PAE  </w:t>
                          </w:r>
                          <w:r>
                            <w:rPr>
                              <w:rFonts w:ascii="Arial"/>
                              <w:color w:val="0300DD"/>
                              <w:spacing w:val="31"/>
                              <w:w w:val="105"/>
                            </w:rPr>
                            <w:t xml:space="preserve"> </w:t>
                          </w:r>
                          <w:r>
                            <w:rPr>
                              <w:rFonts w:ascii="Arial"/>
                              <w:color w:val="0300DD"/>
                              <w:w w:val="105"/>
                            </w:rPr>
                            <w:t>Do</w:t>
                          </w:r>
                          <w:r>
                            <w:rPr>
                              <w:rFonts w:ascii="Arial"/>
                              <w:color w:val="0503BF"/>
                              <w:w w:val="105"/>
                            </w:rPr>
                            <w:t>c</w:t>
                          </w:r>
                          <w:r>
                            <w:rPr>
                              <w:rFonts w:ascii="Arial"/>
                              <w:color w:val="0300DD"/>
                              <w:w w:val="105"/>
                            </w:rPr>
                            <w:t>umen</w:t>
                          </w:r>
                          <w:r>
                            <w:rPr>
                              <w:rFonts w:ascii="Arial"/>
                              <w:color w:val="0300DD"/>
                              <w:spacing w:val="-32"/>
                              <w:w w:val="105"/>
                            </w:rPr>
                            <w:t xml:space="preserve"> </w:t>
                          </w:r>
                          <w:r>
                            <w:rPr>
                              <w:rFonts w:ascii="Arial"/>
                              <w:color w:val="0503BF"/>
                              <w:w w:val="105"/>
                            </w:rPr>
                            <w:t>t</w:t>
                          </w:r>
                          <w:r>
                            <w:rPr>
                              <w:rFonts w:ascii="Arial"/>
                              <w:color w:val="0503BF"/>
                              <w:spacing w:val="5"/>
                              <w:w w:val="105"/>
                            </w:rPr>
                            <w:t xml:space="preserve"> </w:t>
                          </w:r>
                          <w:r>
                            <w:rPr>
                              <w:rFonts w:ascii="Arial"/>
                              <w:color w:val="0300DD"/>
                              <w:w w:val="105"/>
                            </w:rPr>
                            <w:t>98</w:t>
                          </w:r>
                          <w:r>
                            <w:rPr>
                              <w:rFonts w:ascii="Arial"/>
                              <w:color w:val="0503BF"/>
                              <w:w w:val="105"/>
                            </w:rPr>
                            <w:t>-</w:t>
                          </w:r>
                          <w:r>
                            <w:rPr>
                              <w:rFonts w:ascii="Arial"/>
                              <w:color w:val="0300DD"/>
                              <w:w w:val="105"/>
                            </w:rPr>
                            <w:t>4</w:t>
                          </w:r>
                          <w:r>
                            <w:rPr>
                              <w:rFonts w:ascii="Arial"/>
                              <w:color w:val="0300DD"/>
                              <w:w w:val="105"/>
                            </w:rPr>
                            <w:tab/>
                            <w:t>Filed</w:t>
                          </w:r>
                          <w:r>
                            <w:rPr>
                              <w:rFonts w:ascii="Arial"/>
                              <w:color w:val="0300DD"/>
                              <w:spacing w:val="8"/>
                              <w:w w:val="105"/>
                            </w:rPr>
                            <w:t xml:space="preserve"> </w:t>
                          </w:r>
                          <w:r>
                            <w:rPr>
                              <w:rFonts w:ascii="Arial"/>
                              <w:color w:val="0300DD"/>
                              <w:w w:val="105"/>
                            </w:rPr>
                            <w:t>10/21/19</w:t>
                          </w:r>
                          <w:r>
                            <w:rPr>
                              <w:rFonts w:ascii="Arial"/>
                              <w:color w:val="0300DD"/>
                              <w:w w:val="105"/>
                            </w:rPr>
                            <w:tab/>
                            <w:t>P</w:t>
                          </w:r>
                          <w:r>
                            <w:rPr>
                              <w:rFonts w:ascii="Arial"/>
                              <w:color w:val="0503BF"/>
                              <w:w w:val="105"/>
                            </w:rPr>
                            <w:t>a</w:t>
                          </w:r>
                          <w:r>
                            <w:rPr>
                              <w:rFonts w:ascii="Arial"/>
                              <w:color w:val="0300DD"/>
                              <w:w w:val="105"/>
                            </w:rPr>
                            <w:t>ge</w:t>
                          </w:r>
                          <w:r>
                            <w:rPr>
                              <w:rFonts w:ascii="Arial"/>
                              <w:color w:val="0300DD"/>
                              <w:spacing w:val="18"/>
                              <w:w w:val="105"/>
                            </w:rPr>
                            <w:t xml:space="preserve"> </w:t>
                          </w:r>
                          <w:r>
                            <w:fldChar w:fldCharType="begin"/>
                          </w:r>
                          <w:r>
                            <w:rPr>
                              <w:rFonts w:ascii="Arial"/>
                              <w:color w:val="0300DD"/>
                              <w:w w:val="105"/>
                            </w:rPr>
                            <w:instrText xml:space="preserve"> PAGE </w:instrText>
                          </w:r>
                          <w:r>
                            <w:fldChar w:fldCharType="separate"/>
                          </w:r>
                          <w:r>
                            <w:t>28</w:t>
                          </w:r>
                          <w:r>
                            <w:fldChar w:fldCharType="end"/>
                          </w:r>
                          <w:r>
                            <w:rPr>
                              <w:rFonts w:ascii="Arial"/>
                              <w:color w:val="0300DD"/>
                              <w:spacing w:val="9"/>
                              <w:w w:val="105"/>
                            </w:rPr>
                            <w:t xml:space="preserve"> </w:t>
                          </w:r>
                          <w:r>
                            <w:rPr>
                              <w:rFonts w:ascii="Arial"/>
                              <w:color w:val="0300DD"/>
                              <w:w w:val="105"/>
                            </w:rPr>
                            <w:t>o</w:t>
                          </w:r>
                          <w:r>
                            <w:rPr>
                              <w:rFonts w:ascii="Arial"/>
                              <w:color w:val="0503BF"/>
                              <w:w w:val="105"/>
                            </w:rPr>
                            <w:t>f</w:t>
                          </w:r>
                          <w:r>
                            <w:rPr>
                              <w:rFonts w:ascii="Arial"/>
                              <w:color w:val="0503BF"/>
                              <w:spacing w:val="20"/>
                              <w:w w:val="105"/>
                            </w:rPr>
                            <w:t xml:space="preserve"> </w:t>
                          </w:r>
                          <w:r>
                            <w:rPr>
                              <w:rFonts w:ascii="Arial"/>
                              <w:color w:val="0300DD"/>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5B6CE" id="_x0000_t202" coordsize="21600,21600" o:spt="202" path="m,l,21600r21600,l21600,xe">
              <v:stroke joinstyle="miter"/>
              <v:path gradientshapeok="t" o:connecttype="rect"/>
            </v:shapetype>
            <v:shape id="Text Box 101" o:spid="_x0000_s1144" type="#_x0000_t202" style="position:absolute;margin-left:106.4pt;margin-top:12.6pt;width:400.9pt;height:14.3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" filled="f" stroked="f">
              <v:textbox inset="0,0,0,0">
                <w:txbxContent>
                  <w:p w14:paraId="0D7804FC" w14:textId="77777777" w:rsidR="000F4751" w:rsidRDefault="0005554E">
                    <w:pPr>
                      <w:tabs>
                        <w:tab w:val="left" w:pos="4781"/>
                        <w:tab w:val="left" w:pos="6504"/>
                      </w:tabs>
                      <w:spacing w:before="13"/>
                      <w:ind w:left="20"/>
                      <w:rPr>
                        <w:rFonts w:ascii="Arial"/>
                      </w:rPr>
                    </w:pPr>
                    <w:r>
                      <w:rPr>
                        <w:rFonts w:ascii="Arial"/>
                        <w:color w:val="0300DD"/>
                        <w:w w:val="105"/>
                      </w:rPr>
                      <w:t>C</w:t>
                    </w:r>
                    <w:r>
                      <w:rPr>
                        <w:rFonts w:ascii="Arial"/>
                        <w:color w:val="0503BF"/>
                        <w:w w:val="105"/>
                      </w:rPr>
                      <w:t>a</w:t>
                    </w:r>
                    <w:r>
                      <w:rPr>
                        <w:rFonts w:ascii="Arial"/>
                        <w:color w:val="0300DD"/>
                        <w:w w:val="105"/>
                      </w:rPr>
                      <w:t>se</w:t>
                    </w:r>
                    <w:r>
                      <w:rPr>
                        <w:rFonts w:ascii="Arial"/>
                        <w:color w:val="0300DD"/>
                        <w:spacing w:val="7"/>
                        <w:w w:val="105"/>
                      </w:rPr>
                      <w:t xml:space="preserve"> </w:t>
                    </w:r>
                    <w:r>
                      <w:rPr>
                        <w:rFonts w:ascii="Arial"/>
                        <w:color w:val="0300DD"/>
                        <w:w w:val="105"/>
                      </w:rPr>
                      <w:t>1:18</w:t>
                    </w:r>
                    <w:r>
                      <w:rPr>
                        <w:rFonts w:ascii="Arial"/>
                        <w:color w:val="0503BF"/>
                        <w:w w:val="105"/>
                      </w:rPr>
                      <w:t>-</w:t>
                    </w:r>
                    <w:r>
                      <w:rPr>
                        <w:rFonts w:ascii="Arial"/>
                        <w:color w:val="0300DD"/>
                        <w:w w:val="105"/>
                      </w:rPr>
                      <w:t>cv</w:t>
                    </w:r>
                    <w:r>
                      <w:rPr>
                        <w:rFonts w:ascii="Arial"/>
                        <w:color w:val="0503BF"/>
                        <w:w w:val="105"/>
                      </w:rPr>
                      <w:t>-</w:t>
                    </w:r>
                    <w:r>
                      <w:rPr>
                        <w:rFonts w:ascii="Arial"/>
                        <w:color w:val="0300DD"/>
                        <w:w w:val="105"/>
                      </w:rPr>
                      <w:t>05792</w:t>
                    </w:r>
                    <w:r>
                      <w:rPr>
                        <w:rFonts w:ascii="Arial"/>
                        <w:color w:val="0300DD"/>
                        <w:spacing w:val="-13"/>
                        <w:w w:val="105"/>
                      </w:rPr>
                      <w:t xml:space="preserve"> </w:t>
                    </w:r>
                    <w:r>
                      <w:rPr>
                        <w:rFonts w:ascii="Arial"/>
                        <w:color w:val="0503BF"/>
                        <w:w w:val="105"/>
                      </w:rPr>
                      <w:t>-</w:t>
                    </w:r>
                    <w:r>
                      <w:rPr>
                        <w:rFonts w:ascii="Arial"/>
                        <w:color w:val="0300DD"/>
                        <w:w w:val="105"/>
                      </w:rPr>
                      <w:t xml:space="preserve">PAE  </w:t>
                    </w:r>
                    <w:r>
                      <w:rPr>
                        <w:rFonts w:ascii="Arial"/>
                        <w:color w:val="0300DD"/>
                        <w:spacing w:val="31"/>
                        <w:w w:val="105"/>
                      </w:rPr>
                      <w:t xml:space="preserve"> </w:t>
                    </w:r>
                    <w:r>
                      <w:rPr>
                        <w:rFonts w:ascii="Arial"/>
                        <w:color w:val="0300DD"/>
                        <w:w w:val="105"/>
                      </w:rPr>
                      <w:t>Do</w:t>
                    </w:r>
                    <w:r>
                      <w:rPr>
                        <w:rFonts w:ascii="Arial"/>
                        <w:color w:val="0503BF"/>
                        <w:w w:val="105"/>
                      </w:rPr>
                      <w:t>c</w:t>
                    </w:r>
                    <w:r>
                      <w:rPr>
                        <w:rFonts w:ascii="Arial"/>
                        <w:color w:val="0300DD"/>
                        <w:w w:val="105"/>
                      </w:rPr>
                      <w:t>umen</w:t>
                    </w:r>
                    <w:r>
                      <w:rPr>
                        <w:rFonts w:ascii="Arial"/>
                        <w:color w:val="0300DD"/>
                        <w:spacing w:val="-32"/>
                        <w:w w:val="105"/>
                      </w:rPr>
                      <w:t xml:space="preserve"> </w:t>
                    </w:r>
                    <w:r>
                      <w:rPr>
                        <w:rFonts w:ascii="Arial"/>
                        <w:color w:val="0503BF"/>
                        <w:w w:val="105"/>
                      </w:rPr>
                      <w:t>t</w:t>
                    </w:r>
                    <w:r>
                      <w:rPr>
                        <w:rFonts w:ascii="Arial"/>
                        <w:color w:val="0503BF"/>
                        <w:spacing w:val="5"/>
                        <w:w w:val="105"/>
                      </w:rPr>
                      <w:t xml:space="preserve"> </w:t>
                    </w:r>
                    <w:r>
                      <w:rPr>
                        <w:rFonts w:ascii="Arial"/>
                        <w:color w:val="0300DD"/>
                        <w:w w:val="105"/>
                      </w:rPr>
                      <w:t>98</w:t>
                    </w:r>
                    <w:r>
                      <w:rPr>
                        <w:rFonts w:ascii="Arial"/>
                        <w:color w:val="0503BF"/>
                        <w:w w:val="105"/>
                      </w:rPr>
                      <w:t>-</w:t>
                    </w:r>
                    <w:r>
                      <w:rPr>
                        <w:rFonts w:ascii="Arial"/>
                        <w:color w:val="0300DD"/>
                        <w:w w:val="105"/>
                      </w:rPr>
                      <w:t>4</w:t>
                    </w:r>
                    <w:r>
                      <w:rPr>
                        <w:rFonts w:ascii="Arial"/>
                        <w:color w:val="0300DD"/>
                        <w:w w:val="105"/>
                      </w:rPr>
                      <w:tab/>
                      <w:t>Filed</w:t>
                    </w:r>
                    <w:r>
                      <w:rPr>
                        <w:rFonts w:ascii="Arial"/>
                        <w:color w:val="0300DD"/>
                        <w:spacing w:val="8"/>
                        <w:w w:val="105"/>
                      </w:rPr>
                      <w:t xml:space="preserve"> </w:t>
                    </w:r>
                    <w:r>
                      <w:rPr>
                        <w:rFonts w:ascii="Arial"/>
                        <w:color w:val="0300DD"/>
                        <w:w w:val="105"/>
                      </w:rPr>
                      <w:t>10/21/19</w:t>
                    </w:r>
                    <w:r>
                      <w:rPr>
                        <w:rFonts w:ascii="Arial"/>
                        <w:color w:val="0300DD"/>
                        <w:w w:val="105"/>
                      </w:rPr>
                      <w:tab/>
                      <w:t>P</w:t>
                    </w:r>
                    <w:r>
                      <w:rPr>
                        <w:rFonts w:ascii="Arial"/>
                        <w:color w:val="0503BF"/>
                        <w:w w:val="105"/>
                      </w:rPr>
                      <w:t>a</w:t>
                    </w:r>
                    <w:r>
                      <w:rPr>
                        <w:rFonts w:ascii="Arial"/>
                        <w:color w:val="0300DD"/>
                        <w:w w:val="105"/>
                      </w:rPr>
                      <w:t>ge</w:t>
                    </w:r>
                    <w:r>
                      <w:rPr>
                        <w:rFonts w:ascii="Arial"/>
                        <w:color w:val="0300DD"/>
                        <w:spacing w:val="18"/>
                        <w:w w:val="105"/>
                      </w:rPr>
                      <w:t xml:space="preserve"> </w:t>
                    </w:r>
                    <w:r>
                      <w:fldChar w:fldCharType="begin"/>
                    </w:r>
                    <w:r>
                      <w:rPr>
                        <w:rFonts w:ascii="Arial"/>
                        <w:color w:val="0300DD"/>
                        <w:w w:val="105"/>
                      </w:rPr>
                      <w:instrText xml:space="preserve"> PAGE </w:instrText>
                    </w:r>
                    <w:r>
                      <w:fldChar w:fldCharType="separate"/>
                    </w:r>
                    <w:r>
                      <w:t>28</w:t>
                    </w:r>
                    <w:r>
                      <w:fldChar w:fldCharType="end"/>
                    </w:r>
                    <w:r>
                      <w:rPr>
                        <w:rFonts w:ascii="Arial"/>
                        <w:color w:val="0300DD"/>
                        <w:spacing w:val="9"/>
                        <w:w w:val="105"/>
                      </w:rPr>
                      <w:t xml:space="preserve"> </w:t>
                    </w:r>
                    <w:r>
                      <w:rPr>
                        <w:rFonts w:ascii="Arial"/>
                        <w:color w:val="0300DD"/>
                        <w:w w:val="105"/>
                      </w:rPr>
                      <w:t>o</w:t>
                    </w:r>
                    <w:r>
                      <w:rPr>
                        <w:rFonts w:ascii="Arial"/>
                        <w:color w:val="0503BF"/>
                        <w:w w:val="105"/>
                      </w:rPr>
                      <w:t>f</w:t>
                    </w:r>
                    <w:r>
                      <w:rPr>
                        <w:rFonts w:ascii="Arial"/>
                        <w:color w:val="0503BF"/>
                        <w:spacing w:val="20"/>
                        <w:w w:val="105"/>
                      </w:rPr>
                      <w:t xml:space="preserve"> </w:t>
                    </w:r>
                    <w:r>
                      <w:rPr>
                        <w:rFonts w:ascii="Arial"/>
                        <w:color w:val="0300DD"/>
                        <w:w w:val="105"/>
                      </w:rPr>
                      <w:t>45</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576BC" w14:textId="24830E80" w:rsidR="000F4751" w:rsidRDefault="00065EB7">
    <w:pPr>
      <w:pStyle w:val="BodyText"/>
      <w:spacing w:line="14" w:lineRule="auto"/>
      <w:rPr>
        <w:sz w:val="20"/>
      </w:rPr>
    </w:pPr>
    <w:r>
      <w:rPr>
        <w:noProof/>
      </w:rPr>
      <mc:AlternateContent>
        <mc:Choice Requires="wps">
          <w:drawing>
            <wp:anchor distT="0" distB="0" distL="114300" distR="114300" simplePos="0" relativeHeight="251727872" behindDoc="1" locked="0" layoutInCell="1" allowOverlap="1" wp14:anchorId="3DF12257" wp14:editId="26299698">
              <wp:simplePos x="0" y="0"/>
              <wp:positionH relativeFrom="page">
                <wp:posOffset>1347470</wp:posOffset>
              </wp:positionH>
              <wp:positionV relativeFrom="page">
                <wp:posOffset>151130</wp:posOffset>
              </wp:positionV>
              <wp:extent cx="1719580" cy="189230"/>
              <wp:effectExtent l="4445" t="0" r="0" b="254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49FA"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12257" id="_x0000_t202" coordsize="21600,21600" o:spt="202" path="m,l,21600r21600,l21600,xe">
              <v:stroke joinstyle="miter"/>
              <v:path gradientshapeok="t" o:connecttype="rect"/>
            </v:shapetype>
            <v:shape id="Text Box 99" o:spid="_x0000_s1146" type="#_x0000_t202" style="position:absolute;margin-left:106.1pt;margin-top:11.9pt;width:135.4pt;height:14.9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" filled="f" stroked="f">
              <v:textbox inset="0,0,0,0">
                <w:txbxContent>
                  <w:p w14:paraId="635149FA"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28896" behindDoc="1" locked="0" layoutInCell="1" allowOverlap="1" wp14:anchorId="66BF36A0" wp14:editId="61124005">
              <wp:simplePos x="0" y="0"/>
              <wp:positionH relativeFrom="page">
                <wp:posOffset>3206115</wp:posOffset>
              </wp:positionH>
              <wp:positionV relativeFrom="page">
                <wp:posOffset>151130</wp:posOffset>
              </wp:positionV>
              <wp:extent cx="3235325" cy="189230"/>
              <wp:effectExtent l="0" t="0" r="0" b="254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D0EF9"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4"/>
                              <w:w w:val="105"/>
                            </w:rPr>
                            <w:t xml:space="preserve"> </w:t>
                          </w:r>
                          <w:r>
                            <w:fldChar w:fldCharType="begin"/>
                          </w:r>
                          <w:r>
                            <w:rPr>
                              <w:rFonts w:ascii="Arial"/>
                              <w:color w:val="1105CD"/>
                              <w:w w:val="105"/>
                            </w:rPr>
                            <w:instrText xml:space="preserve"> PAGE </w:instrText>
                          </w:r>
                          <w:r>
                            <w:fldChar w:fldCharType="separate"/>
                          </w:r>
                          <w:r>
                            <w:t>29</w:t>
                          </w:r>
                          <w:r>
                            <w:fldChar w:fldCharType="end"/>
                          </w:r>
                          <w:r>
                            <w:rPr>
                              <w:rFonts w:ascii="Arial"/>
                              <w:color w:val="1105CD"/>
                              <w:spacing w:val="-12"/>
                              <w:w w:val="105"/>
                            </w:rPr>
                            <w:t xml:space="preserve"> </w:t>
                          </w:r>
                          <w:r>
                            <w:rPr>
                              <w:rFonts w:ascii="Arial"/>
                              <w:color w:val="1105CD"/>
                              <w:w w:val="105"/>
                            </w:rPr>
                            <w:t>of</w:t>
                          </w:r>
                          <w:r>
                            <w:rPr>
                              <w:rFonts w:ascii="Arial"/>
                              <w:color w:val="1105CD"/>
                              <w:spacing w:val="-2"/>
                              <w:w w:val="105"/>
                            </w:rPr>
                            <w:t xml:space="preserve"> </w:t>
                          </w:r>
                          <w:r>
                            <w:rPr>
                              <w:rFonts w:ascii="Arial"/>
                              <w:color w:val="1105CD"/>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F36A0" id="Text Box 98" o:spid="_x0000_s1147" type="#_x0000_t202" style="position:absolute;margin-left:252.45pt;margin-top:11.9pt;width:254.75pt;height:14.9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" filled="f" stroked="f">
              <v:textbox inset="0,0,0,0">
                <w:txbxContent>
                  <w:p w14:paraId="6DCD0EF9"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4"/>
                        <w:w w:val="105"/>
                      </w:rPr>
                      <w:t xml:space="preserve"> </w:t>
                    </w:r>
                    <w:r>
                      <w:fldChar w:fldCharType="begin"/>
                    </w:r>
                    <w:r>
                      <w:rPr>
                        <w:rFonts w:ascii="Arial"/>
                        <w:color w:val="1105CD"/>
                        <w:w w:val="105"/>
                      </w:rPr>
                      <w:instrText xml:space="preserve"> PAGE </w:instrText>
                    </w:r>
                    <w:r>
                      <w:fldChar w:fldCharType="separate"/>
                    </w:r>
                    <w:r>
                      <w:t>29</w:t>
                    </w:r>
                    <w:r>
                      <w:fldChar w:fldCharType="end"/>
                    </w:r>
                    <w:r>
                      <w:rPr>
                        <w:rFonts w:ascii="Arial"/>
                        <w:color w:val="1105CD"/>
                        <w:spacing w:val="-12"/>
                        <w:w w:val="105"/>
                      </w:rPr>
                      <w:t xml:space="preserve"> </w:t>
                    </w:r>
                    <w:r>
                      <w:rPr>
                        <w:rFonts w:ascii="Arial"/>
                        <w:color w:val="1105CD"/>
                        <w:w w:val="105"/>
                      </w:rPr>
                      <w:t>of</w:t>
                    </w:r>
                    <w:r>
                      <w:rPr>
                        <w:rFonts w:ascii="Arial"/>
                        <w:color w:val="1105CD"/>
                        <w:spacing w:val="-2"/>
                        <w:w w:val="105"/>
                      </w:rPr>
                      <w:t xml:space="preserve"> </w:t>
                    </w:r>
                    <w:r>
                      <w:rPr>
                        <w:rFonts w:ascii="Arial"/>
                        <w:color w:val="1105CD"/>
                        <w:w w:val="105"/>
                      </w:rPr>
                      <w:t>45</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163F7" w14:textId="0EAAE197" w:rsidR="000F4751" w:rsidRDefault="00065EB7">
    <w:pPr>
      <w:pStyle w:val="BodyText"/>
      <w:spacing w:line="14" w:lineRule="auto"/>
      <w:rPr>
        <w:sz w:val="20"/>
      </w:rPr>
    </w:pPr>
    <w:r>
      <w:rPr>
        <w:noProof/>
      </w:rPr>
      <mc:AlternateContent>
        <mc:Choice Requires="wps">
          <w:drawing>
            <wp:anchor distT="0" distB="0" distL="114300" distR="114300" simplePos="0" relativeHeight="251730944" behindDoc="1" locked="0" layoutInCell="1" allowOverlap="1" wp14:anchorId="115F5156" wp14:editId="7D2BA6CC">
              <wp:simplePos x="0" y="0"/>
              <wp:positionH relativeFrom="page">
                <wp:posOffset>1347470</wp:posOffset>
              </wp:positionH>
              <wp:positionV relativeFrom="page">
                <wp:posOffset>151130</wp:posOffset>
              </wp:positionV>
              <wp:extent cx="1719580" cy="189230"/>
              <wp:effectExtent l="4445" t="0" r="0" b="254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F7E71"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F5156" id="_x0000_t202" coordsize="21600,21600" o:spt="202" path="m,l,21600r21600,l21600,xe">
              <v:stroke joinstyle="miter"/>
              <v:path gradientshapeok="t" o:connecttype="rect"/>
            </v:shapetype>
            <v:shape id="Text Box 96" o:spid="_x0000_s1149" type="#_x0000_t202" style="position:absolute;margin-left:106.1pt;margin-top:11.9pt;width:135.4pt;height:14.9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" filled="f" stroked="f">
              <v:textbox inset="0,0,0,0">
                <w:txbxContent>
                  <w:p w14:paraId="4DBF7E71"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31968" behindDoc="1" locked="0" layoutInCell="1" allowOverlap="1" wp14:anchorId="10BFFC61" wp14:editId="0BF742DA">
              <wp:simplePos x="0" y="0"/>
              <wp:positionH relativeFrom="page">
                <wp:posOffset>3206115</wp:posOffset>
              </wp:positionH>
              <wp:positionV relativeFrom="page">
                <wp:posOffset>151130</wp:posOffset>
              </wp:positionV>
              <wp:extent cx="3235325" cy="189230"/>
              <wp:effectExtent l="0" t="0" r="0" b="254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52DF9"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30</w:t>
                          </w:r>
                          <w:r>
                            <w:fldChar w:fldCharType="end"/>
                          </w:r>
                          <w:r>
                            <w:rPr>
                              <w:rFonts w:ascii="Arial"/>
                              <w:color w:val="1105CD"/>
                              <w:spacing w:val="-13"/>
                              <w:w w:val="105"/>
                            </w:rPr>
                            <w:t xml:space="preserve"> </w:t>
                          </w:r>
                          <w:r>
                            <w:rPr>
                              <w:rFonts w:ascii="Arial"/>
                              <w:color w:val="1105CD"/>
                              <w:w w:val="105"/>
                            </w:rPr>
                            <w:t>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FFC61" id="Text Box 95" o:spid="_x0000_s1150" type="#_x0000_t202" style="position:absolute;margin-left:252.45pt;margin-top:11.9pt;width:254.75pt;height:14.9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" filled="f" stroked="f">
              <v:textbox inset="0,0,0,0">
                <w:txbxContent>
                  <w:p w14:paraId="4E752DF9"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30</w:t>
                    </w:r>
                    <w:r>
                      <w:fldChar w:fldCharType="end"/>
                    </w:r>
                    <w:r>
                      <w:rPr>
                        <w:rFonts w:ascii="Arial"/>
                        <w:color w:val="1105CD"/>
                        <w:spacing w:val="-13"/>
                        <w:w w:val="105"/>
                      </w:rPr>
                      <w:t xml:space="preserve"> </w:t>
                    </w:r>
                    <w:r>
                      <w:rPr>
                        <w:rFonts w:ascii="Arial"/>
                        <w:color w:val="1105CD"/>
                        <w:w w:val="105"/>
                      </w:rPr>
                      <w:t>of 45</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B3102" w14:textId="25E4C69D" w:rsidR="000F4751" w:rsidRDefault="00065EB7">
    <w:pPr>
      <w:pStyle w:val="BodyText"/>
      <w:spacing w:line="14" w:lineRule="auto"/>
      <w:rPr>
        <w:sz w:val="20"/>
      </w:rPr>
    </w:pPr>
    <w:r>
      <w:rPr>
        <w:noProof/>
      </w:rPr>
      <mc:AlternateContent>
        <mc:Choice Requires="wps">
          <w:drawing>
            <wp:anchor distT="0" distB="0" distL="114300" distR="114300" simplePos="0" relativeHeight="251734016" behindDoc="1" locked="0" layoutInCell="1" allowOverlap="1" wp14:anchorId="66A9C70E" wp14:editId="5D4B1EAD">
              <wp:simplePos x="0" y="0"/>
              <wp:positionH relativeFrom="page">
                <wp:posOffset>1344930</wp:posOffset>
              </wp:positionH>
              <wp:positionV relativeFrom="page">
                <wp:posOffset>160020</wp:posOffset>
              </wp:positionV>
              <wp:extent cx="5100320" cy="182245"/>
              <wp:effectExtent l="1905" t="0" r="3175" b="63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3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CDF4F" w14:textId="77777777" w:rsidR="000F4751" w:rsidRDefault="0005554E">
                          <w:pPr>
                            <w:tabs>
                              <w:tab w:val="left" w:pos="6513"/>
                            </w:tabs>
                            <w:spacing w:before="13"/>
                            <w:ind w:left="20"/>
                            <w:rPr>
                              <w:rFonts w:ascii="Arial"/>
                            </w:rPr>
                          </w:pPr>
                          <w:r>
                            <w:rPr>
                              <w:rFonts w:ascii="Arial"/>
                              <w:color w:val="52568A"/>
                              <w:w w:val="105"/>
                            </w:rPr>
                            <w:t>Case</w:t>
                          </w:r>
                          <w:r>
                            <w:rPr>
                              <w:rFonts w:ascii="Arial"/>
                              <w:color w:val="52568A"/>
                              <w:spacing w:val="34"/>
                              <w:w w:val="105"/>
                            </w:rPr>
                            <w:t xml:space="preserve"> </w:t>
                          </w:r>
                          <w:r>
                            <w:rPr>
                              <w:rFonts w:ascii="Arial"/>
                              <w:color w:val="52568A"/>
                              <w:w w:val="105"/>
                            </w:rPr>
                            <w:t xml:space="preserve">1:18-cv-05792-PAE  </w:t>
                          </w:r>
                          <w:r>
                            <w:rPr>
                              <w:rFonts w:ascii="Arial"/>
                              <w:color w:val="52568A"/>
                              <w:spacing w:val="36"/>
                              <w:w w:val="105"/>
                            </w:rPr>
                            <w:t xml:space="preserve"> </w:t>
                          </w:r>
                          <w:r>
                            <w:rPr>
                              <w:rFonts w:ascii="Arial"/>
                              <w:color w:val="52568A"/>
                              <w:w w:val="105"/>
                            </w:rPr>
                            <w:t>Document</w:t>
                          </w:r>
                          <w:r>
                            <w:rPr>
                              <w:rFonts w:ascii="Arial"/>
                              <w:color w:val="52568A"/>
                              <w:spacing w:val="24"/>
                              <w:w w:val="105"/>
                            </w:rPr>
                            <w:t xml:space="preserve"> </w:t>
                          </w:r>
                          <w:r>
                            <w:rPr>
                              <w:rFonts w:ascii="Arial"/>
                              <w:color w:val="52568A"/>
                              <w:w w:val="105"/>
                            </w:rPr>
                            <w:t xml:space="preserve">98-4  </w:t>
                          </w:r>
                          <w:r>
                            <w:rPr>
                              <w:rFonts w:ascii="Arial"/>
                              <w:color w:val="52568A"/>
                              <w:spacing w:val="46"/>
                              <w:w w:val="105"/>
                            </w:rPr>
                            <w:t xml:space="preserve"> </w:t>
                          </w:r>
                          <w:r>
                            <w:rPr>
                              <w:rFonts w:ascii="Arial"/>
                              <w:color w:val="52568A"/>
                              <w:w w:val="105"/>
                            </w:rPr>
                            <w:t>Filed</w:t>
                          </w:r>
                          <w:r>
                            <w:rPr>
                              <w:rFonts w:ascii="Arial"/>
                              <w:color w:val="52568A"/>
                              <w:spacing w:val="27"/>
                              <w:w w:val="105"/>
                            </w:rPr>
                            <w:t xml:space="preserve"> </w:t>
                          </w:r>
                          <w:r>
                            <w:rPr>
                              <w:rFonts w:ascii="Arial"/>
                              <w:color w:val="52568A"/>
                              <w:w w:val="105"/>
                            </w:rPr>
                            <w:t>10/21/19</w:t>
                          </w:r>
                          <w:r>
                            <w:rPr>
                              <w:rFonts w:ascii="Arial"/>
                              <w:color w:val="52568A"/>
                              <w:w w:val="105"/>
                            </w:rPr>
                            <w:tab/>
                            <w:t>Page</w:t>
                          </w:r>
                          <w:r>
                            <w:rPr>
                              <w:rFonts w:ascii="Arial"/>
                              <w:color w:val="52568A"/>
                              <w:spacing w:val="21"/>
                              <w:w w:val="105"/>
                            </w:rPr>
                            <w:t xml:space="preserve"> </w:t>
                          </w:r>
                          <w:r>
                            <w:fldChar w:fldCharType="begin"/>
                          </w:r>
                          <w:r>
                            <w:rPr>
                              <w:rFonts w:ascii="Arial"/>
                              <w:color w:val="52568A"/>
                              <w:w w:val="105"/>
                            </w:rPr>
                            <w:instrText xml:space="preserve"> PAGE </w:instrText>
                          </w:r>
                          <w:r>
                            <w:fldChar w:fldCharType="separate"/>
                          </w:r>
                          <w:r>
                            <w:t>31</w:t>
                          </w:r>
                          <w:r>
                            <w:fldChar w:fldCharType="end"/>
                          </w:r>
                          <w:r>
                            <w:rPr>
                              <w:rFonts w:ascii="Arial"/>
                              <w:color w:val="52568A"/>
                              <w:spacing w:val="14"/>
                              <w:w w:val="105"/>
                            </w:rPr>
                            <w:t xml:space="preserve"> </w:t>
                          </w:r>
                          <w:r>
                            <w:rPr>
                              <w:rFonts w:ascii="Arial"/>
                              <w:color w:val="52568A"/>
                              <w:w w:val="105"/>
                            </w:rPr>
                            <w:t>of</w:t>
                          </w:r>
                          <w:r>
                            <w:rPr>
                              <w:rFonts w:ascii="Arial"/>
                              <w:color w:val="52568A"/>
                              <w:spacing w:val="18"/>
                              <w:w w:val="105"/>
                            </w:rPr>
                            <w:t xml:space="preserve"> </w:t>
                          </w:r>
                          <w:r>
                            <w:rPr>
                              <w:rFonts w:ascii="Arial"/>
                              <w:color w:val="52568A"/>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9C70E" id="_x0000_t202" coordsize="21600,21600" o:spt="202" path="m,l,21600r21600,l21600,xe">
              <v:stroke joinstyle="miter"/>
              <v:path gradientshapeok="t" o:connecttype="rect"/>
            </v:shapetype>
            <v:shape id="Text Box 93" o:spid="_x0000_s1152" type="#_x0000_t202" style="position:absolute;margin-left:105.9pt;margin-top:12.6pt;width:401.6pt;height:14.3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" filled="f" stroked="f">
              <v:textbox inset="0,0,0,0">
                <w:txbxContent>
                  <w:p w14:paraId="507CDF4F" w14:textId="77777777" w:rsidR="000F4751" w:rsidRDefault="0005554E">
                    <w:pPr>
                      <w:tabs>
                        <w:tab w:val="left" w:pos="6513"/>
                      </w:tabs>
                      <w:spacing w:before="13"/>
                      <w:ind w:left="20"/>
                      <w:rPr>
                        <w:rFonts w:ascii="Arial"/>
                      </w:rPr>
                    </w:pPr>
                    <w:r>
                      <w:rPr>
                        <w:rFonts w:ascii="Arial"/>
                        <w:color w:val="52568A"/>
                        <w:w w:val="105"/>
                      </w:rPr>
                      <w:t>Case</w:t>
                    </w:r>
                    <w:r>
                      <w:rPr>
                        <w:rFonts w:ascii="Arial"/>
                        <w:color w:val="52568A"/>
                        <w:spacing w:val="34"/>
                        <w:w w:val="105"/>
                      </w:rPr>
                      <w:t xml:space="preserve"> </w:t>
                    </w:r>
                    <w:r>
                      <w:rPr>
                        <w:rFonts w:ascii="Arial"/>
                        <w:color w:val="52568A"/>
                        <w:w w:val="105"/>
                      </w:rPr>
                      <w:t xml:space="preserve">1:18-cv-05792-PAE  </w:t>
                    </w:r>
                    <w:r>
                      <w:rPr>
                        <w:rFonts w:ascii="Arial"/>
                        <w:color w:val="52568A"/>
                        <w:spacing w:val="36"/>
                        <w:w w:val="105"/>
                      </w:rPr>
                      <w:t xml:space="preserve"> </w:t>
                    </w:r>
                    <w:r>
                      <w:rPr>
                        <w:rFonts w:ascii="Arial"/>
                        <w:color w:val="52568A"/>
                        <w:w w:val="105"/>
                      </w:rPr>
                      <w:t>Document</w:t>
                    </w:r>
                    <w:r>
                      <w:rPr>
                        <w:rFonts w:ascii="Arial"/>
                        <w:color w:val="52568A"/>
                        <w:spacing w:val="24"/>
                        <w:w w:val="105"/>
                      </w:rPr>
                      <w:t xml:space="preserve"> </w:t>
                    </w:r>
                    <w:r>
                      <w:rPr>
                        <w:rFonts w:ascii="Arial"/>
                        <w:color w:val="52568A"/>
                        <w:w w:val="105"/>
                      </w:rPr>
                      <w:t xml:space="preserve">98-4  </w:t>
                    </w:r>
                    <w:r>
                      <w:rPr>
                        <w:rFonts w:ascii="Arial"/>
                        <w:color w:val="52568A"/>
                        <w:spacing w:val="46"/>
                        <w:w w:val="105"/>
                      </w:rPr>
                      <w:t xml:space="preserve"> </w:t>
                    </w:r>
                    <w:r>
                      <w:rPr>
                        <w:rFonts w:ascii="Arial"/>
                        <w:color w:val="52568A"/>
                        <w:w w:val="105"/>
                      </w:rPr>
                      <w:t>Filed</w:t>
                    </w:r>
                    <w:r>
                      <w:rPr>
                        <w:rFonts w:ascii="Arial"/>
                        <w:color w:val="52568A"/>
                        <w:spacing w:val="27"/>
                        <w:w w:val="105"/>
                      </w:rPr>
                      <w:t xml:space="preserve"> </w:t>
                    </w:r>
                    <w:r>
                      <w:rPr>
                        <w:rFonts w:ascii="Arial"/>
                        <w:color w:val="52568A"/>
                        <w:w w:val="105"/>
                      </w:rPr>
                      <w:t>10/21/19</w:t>
                    </w:r>
                    <w:r>
                      <w:rPr>
                        <w:rFonts w:ascii="Arial"/>
                        <w:color w:val="52568A"/>
                        <w:w w:val="105"/>
                      </w:rPr>
                      <w:tab/>
                      <w:t>Page</w:t>
                    </w:r>
                    <w:r>
                      <w:rPr>
                        <w:rFonts w:ascii="Arial"/>
                        <w:color w:val="52568A"/>
                        <w:spacing w:val="21"/>
                        <w:w w:val="105"/>
                      </w:rPr>
                      <w:t xml:space="preserve"> </w:t>
                    </w:r>
                    <w:r>
                      <w:fldChar w:fldCharType="begin"/>
                    </w:r>
                    <w:r>
                      <w:rPr>
                        <w:rFonts w:ascii="Arial"/>
                        <w:color w:val="52568A"/>
                        <w:w w:val="105"/>
                      </w:rPr>
                      <w:instrText xml:space="preserve"> PAGE </w:instrText>
                    </w:r>
                    <w:r>
                      <w:fldChar w:fldCharType="separate"/>
                    </w:r>
                    <w:r>
                      <w:t>31</w:t>
                    </w:r>
                    <w:r>
                      <w:fldChar w:fldCharType="end"/>
                    </w:r>
                    <w:r>
                      <w:rPr>
                        <w:rFonts w:ascii="Arial"/>
                        <w:color w:val="52568A"/>
                        <w:spacing w:val="14"/>
                        <w:w w:val="105"/>
                      </w:rPr>
                      <w:t xml:space="preserve"> </w:t>
                    </w:r>
                    <w:r>
                      <w:rPr>
                        <w:rFonts w:ascii="Arial"/>
                        <w:color w:val="52568A"/>
                        <w:w w:val="105"/>
                      </w:rPr>
                      <w:t>of</w:t>
                    </w:r>
                    <w:r>
                      <w:rPr>
                        <w:rFonts w:ascii="Arial"/>
                        <w:color w:val="52568A"/>
                        <w:spacing w:val="18"/>
                        <w:w w:val="105"/>
                      </w:rPr>
                      <w:t xml:space="preserve"> </w:t>
                    </w:r>
                    <w:r>
                      <w:rPr>
                        <w:rFonts w:ascii="Arial"/>
                        <w:color w:val="52568A"/>
                        <w:w w:val="105"/>
                      </w:rPr>
                      <w:t>45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08524" w14:textId="390EB84D" w:rsidR="000F4751" w:rsidRDefault="00065EB7">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647E8DE4" wp14:editId="2398D421">
              <wp:simplePos x="0" y="0"/>
              <wp:positionH relativeFrom="page">
                <wp:posOffset>1393190</wp:posOffset>
              </wp:positionH>
              <wp:positionV relativeFrom="page">
                <wp:posOffset>151130</wp:posOffset>
              </wp:positionV>
              <wp:extent cx="5005070" cy="189230"/>
              <wp:effectExtent l="2540" t="0" r="2540" b="254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3596D" w14:textId="77777777" w:rsidR="000F4751" w:rsidRDefault="0005554E">
                          <w:pPr>
                            <w:pStyle w:val="BodyText"/>
                            <w:tabs>
                              <w:tab w:val="left" w:pos="2941"/>
                              <w:tab w:val="left" w:pos="4786"/>
                              <w:tab w:val="left" w:pos="6503"/>
                            </w:tabs>
                            <w:spacing w:before="12"/>
                            <w:ind w:left="20"/>
                            <w:rPr>
                              <w:rFonts w:ascii="Arial"/>
                            </w:rPr>
                          </w:pPr>
                          <w:r>
                            <w:rPr>
                              <w:rFonts w:ascii="Arial"/>
                              <w:color w:val="1105CA"/>
                            </w:rPr>
                            <w:t>Case</w:t>
                          </w:r>
                          <w:r>
                            <w:rPr>
                              <w:rFonts w:ascii="Arial"/>
                              <w:color w:val="1105CA"/>
                              <w:spacing w:val="27"/>
                            </w:rPr>
                            <w:t xml:space="preserve"> </w:t>
                          </w:r>
                          <w:r>
                            <w:rPr>
                              <w:rFonts w:ascii="Arial"/>
                              <w:color w:val="1105CA"/>
                            </w:rPr>
                            <w:t>1:18</w:t>
                          </w:r>
                          <w:r>
                            <w:rPr>
                              <w:rFonts w:ascii="Arial"/>
                              <w:color w:val="1105CA"/>
                              <w:spacing w:val="-26"/>
                            </w:rPr>
                            <w:t xml:space="preserve"> </w:t>
                          </w:r>
                          <w:r>
                            <w:rPr>
                              <w:rFonts w:ascii="Arial"/>
                              <w:color w:val="1501EB"/>
                            </w:rPr>
                            <w:t>-</w:t>
                          </w:r>
                          <w:r>
                            <w:rPr>
                              <w:rFonts w:ascii="Arial"/>
                              <w:color w:val="1105CA"/>
                            </w:rPr>
                            <w:t>cv</w:t>
                          </w:r>
                          <w:r>
                            <w:rPr>
                              <w:rFonts w:ascii="Arial"/>
                              <w:color w:val="1501EB"/>
                            </w:rPr>
                            <w:t>-</w:t>
                          </w:r>
                          <w:r>
                            <w:rPr>
                              <w:rFonts w:ascii="Arial"/>
                              <w:color w:val="1105CA"/>
                            </w:rPr>
                            <w:t>05792</w:t>
                          </w:r>
                          <w:r>
                            <w:rPr>
                              <w:rFonts w:ascii="Arial"/>
                              <w:color w:val="1501EB"/>
                            </w:rPr>
                            <w:t>-P</w:t>
                          </w:r>
                          <w:r>
                            <w:rPr>
                              <w:rFonts w:ascii="Arial"/>
                              <w:color w:val="1105CA"/>
                            </w:rPr>
                            <w:t>AE</w:t>
                          </w:r>
                          <w:r>
                            <w:rPr>
                              <w:rFonts w:ascii="Arial"/>
                              <w:color w:val="1105CA"/>
                            </w:rPr>
                            <w:tab/>
                          </w:r>
                          <w:r>
                            <w:rPr>
                              <w:rFonts w:ascii="Arial"/>
                              <w:color w:val="1105CA"/>
                              <w:w w:val="105"/>
                            </w:rPr>
                            <w:t>Document</w:t>
                          </w:r>
                          <w:r>
                            <w:rPr>
                              <w:rFonts w:ascii="Arial"/>
                              <w:color w:val="1105CA"/>
                              <w:spacing w:val="-6"/>
                              <w:w w:val="105"/>
                            </w:rPr>
                            <w:t xml:space="preserve"> </w:t>
                          </w:r>
                          <w:r>
                            <w:rPr>
                              <w:rFonts w:ascii="Arial"/>
                              <w:color w:val="1105CA"/>
                              <w:w w:val="105"/>
                            </w:rPr>
                            <w:t>98</w:t>
                          </w:r>
                          <w:r>
                            <w:rPr>
                              <w:rFonts w:ascii="Arial"/>
                              <w:color w:val="1501EB"/>
                              <w:w w:val="105"/>
                            </w:rPr>
                            <w:t>-</w:t>
                          </w:r>
                          <w:r>
                            <w:rPr>
                              <w:rFonts w:ascii="Arial"/>
                              <w:color w:val="1105CA"/>
                              <w:w w:val="105"/>
                            </w:rPr>
                            <w:t>4</w:t>
                          </w:r>
                          <w:r>
                            <w:rPr>
                              <w:rFonts w:ascii="Arial"/>
                              <w:color w:val="1105CA"/>
                              <w:w w:val="105"/>
                            </w:rPr>
                            <w:tab/>
                            <w:t>Filed</w:t>
                          </w:r>
                          <w:r>
                            <w:rPr>
                              <w:rFonts w:ascii="Arial"/>
                              <w:color w:val="1105CA"/>
                              <w:spacing w:val="-15"/>
                              <w:w w:val="105"/>
                            </w:rPr>
                            <w:t xml:space="preserve"> </w:t>
                          </w:r>
                          <w:r>
                            <w:rPr>
                              <w:rFonts w:ascii="Arial"/>
                              <w:color w:val="1105CA"/>
                              <w:w w:val="105"/>
                            </w:rPr>
                            <w:t>10/21/19</w:t>
                          </w:r>
                          <w:r>
                            <w:rPr>
                              <w:rFonts w:ascii="Arial"/>
                              <w:color w:val="1105CA"/>
                              <w:w w:val="105"/>
                            </w:rPr>
                            <w:tab/>
                          </w:r>
                          <w:r>
                            <w:rPr>
                              <w:rFonts w:ascii="Arial"/>
                              <w:color w:val="1501EB"/>
                            </w:rPr>
                            <w:t>P</w:t>
                          </w:r>
                          <w:r>
                            <w:rPr>
                              <w:rFonts w:ascii="Arial"/>
                              <w:color w:val="1105CA"/>
                            </w:rPr>
                            <w:t>age</w:t>
                          </w:r>
                          <w:r>
                            <w:rPr>
                              <w:rFonts w:ascii="Arial"/>
                              <w:color w:val="1105CA"/>
                              <w:spacing w:val="-4"/>
                            </w:rPr>
                            <w:t xml:space="preserve"> </w:t>
                          </w:r>
                          <w:r>
                            <w:fldChar w:fldCharType="begin"/>
                          </w:r>
                          <w:r>
                            <w:rPr>
                              <w:rFonts w:ascii="Arial"/>
                              <w:color w:val="1105CA"/>
                            </w:rPr>
                            <w:instrText xml:space="preserve"> PAGE </w:instrText>
                          </w:r>
                          <w:r>
                            <w:fldChar w:fldCharType="separate"/>
                          </w:r>
                          <w:r>
                            <w:t>5</w:t>
                          </w:r>
                          <w:r>
                            <w:fldChar w:fldCharType="end"/>
                          </w:r>
                          <w:r>
                            <w:rPr>
                              <w:rFonts w:ascii="Arial"/>
                              <w:color w:val="1105CA"/>
                              <w:spacing w:val="16"/>
                            </w:rPr>
                            <w:t xml:space="preserve"> </w:t>
                          </w:r>
                          <w:r>
                            <w:rPr>
                              <w:rFonts w:ascii="Arial"/>
                              <w:color w:val="1105CA"/>
                            </w:rPr>
                            <w:t>of</w:t>
                          </w:r>
                          <w:r>
                            <w:rPr>
                              <w:rFonts w:ascii="Arial"/>
                              <w:color w:val="1105CA"/>
                              <w:spacing w:val="29"/>
                            </w:rPr>
                            <w:t xml:space="preserve"> </w:t>
                          </w:r>
                          <w:r>
                            <w:rPr>
                              <w:rFonts w:ascii="Arial"/>
                              <w:color w:val="1105CA"/>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E8DE4" id="_x0000_t202" coordsize="21600,21600" o:spt="202" path="m,l,21600r21600,l21600,xe">
              <v:stroke joinstyle="miter"/>
              <v:path gradientshapeok="t" o:connecttype="rect"/>
            </v:shapetype>
            <v:shape id="Text Box 163" o:spid="_x0000_s1083" type="#_x0000_t202" style="position:absolute;margin-left:109.7pt;margin-top:11.9pt;width:394.1pt;height:1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" filled="f" stroked="f">
              <v:textbox inset="0,0,0,0">
                <w:txbxContent>
                  <w:p w14:paraId="0EC3596D" w14:textId="77777777" w:rsidR="000F4751" w:rsidRDefault="0005554E">
                    <w:pPr>
                      <w:pStyle w:val="BodyText"/>
                      <w:tabs>
                        <w:tab w:val="left" w:pos="2941"/>
                        <w:tab w:val="left" w:pos="4786"/>
                        <w:tab w:val="left" w:pos="6503"/>
                      </w:tabs>
                      <w:spacing w:before="12"/>
                      <w:ind w:left="20"/>
                      <w:rPr>
                        <w:rFonts w:ascii="Arial"/>
                      </w:rPr>
                    </w:pPr>
                    <w:r>
                      <w:rPr>
                        <w:rFonts w:ascii="Arial"/>
                        <w:color w:val="1105CA"/>
                      </w:rPr>
                      <w:t>Case</w:t>
                    </w:r>
                    <w:r>
                      <w:rPr>
                        <w:rFonts w:ascii="Arial"/>
                        <w:color w:val="1105CA"/>
                        <w:spacing w:val="27"/>
                      </w:rPr>
                      <w:t xml:space="preserve"> </w:t>
                    </w:r>
                    <w:r>
                      <w:rPr>
                        <w:rFonts w:ascii="Arial"/>
                        <w:color w:val="1105CA"/>
                      </w:rPr>
                      <w:t>1:18</w:t>
                    </w:r>
                    <w:r>
                      <w:rPr>
                        <w:rFonts w:ascii="Arial"/>
                        <w:color w:val="1105CA"/>
                        <w:spacing w:val="-26"/>
                      </w:rPr>
                      <w:t xml:space="preserve"> </w:t>
                    </w:r>
                    <w:r>
                      <w:rPr>
                        <w:rFonts w:ascii="Arial"/>
                        <w:color w:val="1501EB"/>
                      </w:rPr>
                      <w:t>-</w:t>
                    </w:r>
                    <w:r>
                      <w:rPr>
                        <w:rFonts w:ascii="Arial"/>
                        <w:color w:val="1105CA"/>
                      </w:rPr>
                      <w:t>cv</w:t>
                    </w:r>
                    <w:r>
                      <w:rPr>
                        <w:rFonts w:ascii="Arial"/>
                        <w:color w:val="1501EB"/>
                      </w:rPr>
                      <w:t>-</w:t>
                    </w:r>
                    <w:r>
                      <w:rPr>
                        <w:rFonts w:ascii="Arial"/>
                        <w:color w:val="1105CA"/>
                      </w:rPr>
                      <w:t>05792</w:t>
                    </w:r>
                    <w:r>
                      <w:rPr>
                        <w:rFonts w:ascii="Arial"/>
                        <w:color w:val="1501EB"/>
                      </w:rPr>
                      <w:t>-P</w:t>
                    </w:r>
                    <w:r>
                      <w:rPr>
                        <w:rFonts w:ascii="Arial"/>
                        <w:color w:val="1105CA"/>
                      </w:rPr>
                      <w:t>AE</w:t>
                    </w:r>
                    <w:r>
                      <w:rPr>
                        <w:rFonts w:ascii="Arial"/>
                        <w:color w:val="1105CA"/>
                      </w:rPr>
                      <w:tab/>
                    </w:r>
                    <w:r>
                      <w:rPr>
                        <w:rFonts w:ascii="Arial"/>
                        <w:color w:val="1105CA"/>
                        <w:w w:val="105"/>
                      </w:rPr>
                      <w:t>Document</w:t>
                    </w:r>
                    <w:r>
                      <w:rPr>
                        <w:rFonts w:ascii="Arial"/>
                        <w:color w:val="1105CA"/>
                        <w:spacing w:val="-6"/>
                        <w:w w:val="105"/>
                      </w:rPr>
                      <w:t xml:space="preserve"> </w:t>
                    </w:r>
                    <w:r>
                      <w:rPr>
                        <w:rFonts w:ascii="Arial"/>
                        <w:color w:val="1105CA"/>
                        <w:w w:val="105"/>
                      </w:rPr>
                      <w:t>98</w:t>
                    </w:r>
                    <w:r>
                      <w:rPr>
                        <w:rFonts w:ascii="Arial"/>
                        <w:color w:val="1501EB"/>
                        <w:w w:val="105"/>
                      </w:rPr>
                      <w:t>-</w:t>
                    </w:r>
                    <w:r>
                      <w:rPr>
                        <w:rFonts w:ascii="Arial"/>
                        <w:color w:val="1105CA"/>
                        <w:w w:val="105"/>
                      </w:rPr>
                      <w:t>4</w:t>
                    </w:r>
                    <w:r>
                      <w:rPr>
                        <w:rFonts w:ascii="Arial"/>
                        <w:color w:val="1105CA"/>
                        <w:w w:val="105"/>
                      </w:rPr>
                      <w:tab/>
                      <w:t>Filed</w:t>
                    </w:r>
                    <w:r>
                      <w:rPr>
                        <w:rFonts w:ascii="Arial"/>
                        <w:color w:val="1105CA"/>
                        <w:spacing w:val="-15"/>
                        <w:w w:val="105"/>
                      </w:rPr>
                      <w:t xml:space="preserve"> </w:t>
                    </w:r>
                    <w:r>
                      <w:rPr>
                        <w:rFonts w:ascii="Arial"/>
                        <w:color w:val="1105CA"/>
                        <w:w w:val="105"/>
                      </w:rPr>
                      <w:t>10/21/19</w:t>
                    </w:r>
                    <w:r>
                      <w:rPr>
                        <w:rFonts w:ascii="Arial"/>
                        <w:color w:val="1105CA"/>
                        <w:w w:val="105"/>
                      </w:rPr>
                      <w:tab/>
                    </w:r>
                    <w:r>
                      <w:rPr>
                        <w:rFonts w:ascii="Arial"/>
                        <w:color w:val="1501EB"/>
                      </w:rPr>
                      <w:t>P</w:t>
                    </w:r>
                    <w:r>
                      <w:rPr>
                        <w:rFonts w:ascii="Arial"/>
                        <w:color w:val="1105CA"/>
                      </w:rPr>
                      <w:t>age</w:t>
                    </w:r>
                    <w:r>
                      <w:rPr>
                        <w:rFonts w:ascii="Arial"/>
                        <w:color w:val="1105CA"/>
                        <w:spacing w:val="-4"/>
                      </w:rPr>
                      <w:t xml:space="preserve"> </w:t>
                    </w:r>
                    <w:r>
                      <w:fldChar w:fldCharType="begin"/>
                    </w:r>
                    <w:r>
                      <w:rPr>
                        <w:rFonts w:ascii="Arial"/>
                        <w:color w:val="1105CA"/>
                      </w:rPr>
                      <w:instrText xml:space="preserve"> PAGE </w:instrText>
                    </w:r>
                    <w:r>
                      <w:fldChar w:fldCharType="separate"/>
                    </w:r>
                    <w:r>
                      <w:t>5</w:t>
                    </w:r>
                    <w:r>
                      <w:fldChar w:fldCharType="end"/>
                    </w:r>
                    <w:r>
                      <w:rPr>
                        <w:rFonts w:ascii="Arial"/>
                        <w:color w:val="1105CA"/>
                        <w:spacing w:val="16"/>
                      </w:rPr>
                      <w:t xml:space="preserve"> </w:t>
                    </w:r>
                    <w:r>
                      <w:rPr>
                        <w:rFonts w:ascii="Arial"/>
                        <w:color w:val="1105CA"/>
                      </w:rPr>
                      <w:t>of</w:t>
                    </w:r>
                    <w:r>
                      <w:rPr>
                        <w:rFonts w:ascii="Arial"/>
                        <w:color w:val="1105CA"/>
                        <w:spacing w:val="29"/>
                      </w:rPr>
                      <w:t xml:space="preserve"> </w:t>
                    </w:r>
                    <w:r>
                      <w:rPr>
                        <w:rFonts w:ascii="Arial"/>
                        <w:color w:val="1105CA"/>
                      </w:rPr>
                      <w:t>45</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EC23A" w14:textId="4FAAAD2C" w:rsidR="000F4751" w:rsidRDefault="00065EB7">
    <w:pPr>
      <w:pStyle w:val="BodyText"/>
      <w:spacing w:line="14" w:lineRule="auto"/>
      <w:rPr>
        <w:sz w:val="20"/>
      </w:rPr>
    </w:pPr>
    <w:r>
      <w:rPr>
        <w:noProof/>
      </w:rPr>
      <mc:AlternateContent>
        <mc:Choice Requires="wps">
          <w:drawing>
            <wp:anchor distT="0" distB="0" distL="114300" distR="114300" simplePos="0" relativeHeight="251736064" behindDoc="1" locked="0" layoutInCell="1" allowOverlap="1" wp14:anchorId="1803EDC2" wp14:editId="43A94436">
              <wp:simplePos x="0" y="0"/>
              <wp:positionH relativeFrom="page">
                <wp:posOffset>1344930</wp:posOffset>
              </wp:positionH>
              <wp:positionV relativeFrom="page">
                <wp:posOffset>162560</wp:posOffset>
              </wp:positionV>
              <wp:extent cx="5089525" cy="174625"/>
              <wp:effectExtent l="1905" t="635" r="4445"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5B9E3" w14:textId="77777777" w:rsidR="000F4751" w:rsidRDefault="0005554E">
                          <w:pPr>
                            <w:tabs>
                              <w:tab w:val="left" w:pos="2946"/>
                              <w:tab w:val="left" w:pos="6514"/>
                            </w:tabs>
                            <w:spacing w:before="13"/>
                            <w:ind w:left="20"/>
                            <w:rPr>
                              <w:rFonts w:ascii="Arial"/>
                              <w:sz w:val="21"/>
                            </w:rPr>
                          </w:pPr>
                          <w:r>
                            <w:rPr>
                              <w:rFonts w:ascii="Arial"/>
                              <w:color w:val="0F03DB"/>
                              <w:w w:val="105"/>
                              <w:sz w:val="21"/>
                            </w:rPr>
                            <w:t>Case</w:t>
                          </w:r>
                          <w:r>
                            <w:rPr>
                              <w:rFonts w:ascii="Arial"/>
                              <w:color w:val="0F03DB"/>
                              <w:spacing w:val="41"/>
                              <w:w w:val="105"/>
                              <w:sz w:val="21"/>
                            </w:rPr>
                            <w:t xml:space="preserve"> </w:t>
                          </w:r>
                          <w:r>
                            <w:rPr>
                              <w:rFonts w:ascii="Arial"/>
                              <w:color w:val="0F03DB"/>
                              <w:w w:val="105"/>
                              <w:sz w:val="21"/>
                            </w:rPr>
                            <w:t>1:1</w:t>
                          </w:r>
                          <w:r>
                            <w:rPr>
                              <w:rFonts w:ascii="Arial"/>
                              <w:color w:val="0F03DB"/>
                              <w:spacing w:val="-34"/>
                              <w:w w:val="105"/>
                              <w:sz w:val="21"/>
                            </w:rPr>
                            <w:t xml:space="preserve"> </w:t>
                          </w:r>
                          <w:r>
                            <w:rPr>
                              <w:rFonts w:ascii="Arial"/>
                              <w:color w:val="0F03DB"/>
                              <w:w w:val="105"/>
                              <w:sz w:val="21"/>
                            </w:rPr>
                            <w:t>8</w:t>
                          </w:r>
                          <w:r>
                            <w:rPr>
                              <w:rFonts w:ascii="Arial"/>
                              <w:color w:val="0F08BF"/>
                              <w:w w:val="105"/>
                              <w:sz w:val="21"/>
                            </w:rPr>
                            <w:t>-</w:t>
                          </w:r>
                          <w:r>
                            <w:rPr>
                              <w:rFonts w:ascii="Arial"/>
                              <w:color w:val="0F03DB"/>
                              <w:w w:val="105"/>
                              <w:sz w:val="21"/>
                            </w:rPr>
                            <w:t>cv</w:t>
                          </w:r>
                          <w:r>
                            <w:rPr>
                              <w:rFonts w:ascii="Arial"/>
                              <w:color w:val="0F03DB"/>
                              <w:spacing w:val="-33"/>
                              <w:w w:val="105"/>
                              <w:sz w:val="21"/>
                            </w:rPr>
                            <w:t xml:space="preserve"> </w:t>
                          </w:r>
                          <w:r>
                            <w:rPr>
                              <w:rFonts w:ascii="Arial"/>
                              <w:color w:val="0F03DB"/>
                              <w:w w:val="105"/>
                              <w:sz w:val="21"/>
                            </w:rPr>
                            <w:t>-0579</w:t>
                          </w:r>
                          <w:r>
                            <w:rPr>
                              <w:rFonts w:ascii="Arial"/>
                              <w:color w:val="0F03DB"/>
                              <w:spacing w:val="-14"/>
                              <w:w w:val="105"/>
                              <w:sz w:val="21"/>
                            </w:rPr>
                            <w:t xml:space="preserve"> </w:t>
                          </w:r>
                          <w:r>
                            <w:rPr>
                              <w:rFonts w:ascii="Arial"/>
                              <w:color w:val="0F03DB"/>
                              <w:w w:val="105"/>
                              <w:sz w:val="21"/>
                            </w:rPr>
                            <w:t>2</w:t>
                          </w:r>
                          <w:r>
                            <w:rPr>
                              <w:rFonts w:ascii="Arial"/>
                              <w:color w:val="0F08BF"/>
                              <w:w w:val="105"/>
                              <w:sz w:val="21"/>
                            </w:rPr>
                            <w:t>-</w:t>
                          </w:r>
                          <w:r>
                            <w:rPr>
                              <w:rFonts w:ascii="Arial"/>
                              <w:color w:val="0F03DB"/>
                              <w:w w:val="105"/>
                              <w:sz w:val="21"/>
                            </w:rPr>
                            <w:t>PAE</w:t>
                          </w:r>
                          <w:r>
                            <w:rPr>
                              <w:rFonts w:ascii="Arial"/>
                              <w:color w:val="0F03DB"/>
                              <w:w w:val="105"/>
                              <w:sz w:val="21"/>
                            </w:rPr>
                            <w:tab/>
                          </w:r>
                          <w:r>
                            <w:rPr>
                              <w:rFonts w:ascii="Arial"/>
                              <w:color w:val="0F03DB"/>
                              <w:w w:val="110"/>
                              <w:sz w:val="21"/>
                            </w:rPr>
                            <w:t>Document</w:t>
                          </w:r>
                          <w:r>
                            <w:rPr>
                              <w:rFonts w:ascii="Arial"/>
                              <w:color w:val="0F03DB"/>
                              <w:spacing w:val="22"/>
                              <w:w w:val="110"/>
                              <w:sz w:val="21"/>
                            </w:rPr>
                            <w:t xml:space="preserve"> </w:t>
                          </w:r>
                          <w:r>
                            <w:rPr>
                              <w:rFonts w:ascii="Arial"/>
                              <w:color w:val="0F03DB"/>
                              <w:w w:val="110"/>
                              <w:sz w:val="21"/>
                            </w:rPr>
                            <w:t>98</w:t>
                          </w:r>
                          <w:r>
                            <w:rPr>
                              <w:rFonts w:ascii="Arial"/>
                              <w:color w:val="0F08BF"/>
                              <w:w w:val="110"/>
                              <w:sz w:val="21"/>
                            </w:rPr>
                            <w:t>-</w:t>
                          </w:r>
                          <w:r>
                            <w:rPr>
                              <w:rFonts w:ascii="Arial"/>
                              <w:color w:val="0F03DB"/>
                              <w:w w:val="110"/>
                              <w:sz w:val="21"/>
                            </w:rPr>
                            <w:t xml:space="preserve">4  </w:t>
                          </w:r>
                          <w:r>
                            <w:rPr>
                              <w:rFonts w:ascii="Arial"/>
                              <w:color w:val="0F03DB"/>
                              <w:spacing w:val="44"/>
                              <w:w w:val="110"/>
                              <w:sz w:val="21"/>
                            </w:rPr>
                            <w:t xml:space="preserve"> </w:t>
                          </w:r>
                          <w:r>
                            <w:rPr>
                              <w:rFonts w:ascii="Arial"/>
                              <w:color w:val="0F03DB"/>
                              <w:w w:val="110"/>
                              <w:sz w:val="21"/>
                            </w:rPr>
                            <w:t>Filed</w:t>
                          </w:r>
                          <w:r>
                            <w:rPr>
                              <w:rFonts w:ascii="Arial"/>
                              <w:color w:val="0F03DB"/>
                              <w:spacing w:val="15"/>
                              <w:w w:val="110"/>
                              <w:sz w:val="21"/>
                            </w:rPr>
                            <w:t xml:space="preserve"> </w:t>
                          </w:r>
                          <w:r>
                            <w:rPr>
                              <w:rFonts w:ascii="Arial"/>
                              <w:color w:val="0F03DB"/>
                              <w:w w:val="110"/>
                              <w:sz w:val="21"/>
                            </w:rPr>
                            <w:t>10/21/19</w:t>
                          </w:r>
                          <w:r>
                            <w:rPr>
                              <w:rFonts w:ascii="Arial"/>
                              <w:color w:val="0F03DB"/>
                              <w:w w:val="110"/>
                              <w:sz w:val="21"/>
                            </w:rPr>
                            <w:tab/>
                            <w:t>Page</w:t>
                          </w:r>
                          <w:r>
                            <w:rPr>
                              <w:rFonts w:ascii="Arial"/>
                              <w:color w:val="0F03DB"/>
                              <w:spacing w:val="7"/>
                              <w:w w:val="110"/>
                              <w:sz w:val="21"/>
                            </w:rPr>
                            <w:t xml:space="preserve"> </w:t>
                          </w:r>
                          <w:r>
                            <w:fldChar w:fldCharType="begin"/>
                          </w:r>
                          <w:r>
                            <w:rPr>
                              <w:rFonts w:ascii="Arial"/>
                              <w:color w:val="0F08BF"/>
                              <w:w w:val="110"/>
                              <w:sz w:val="21"/>
                            </w:rPr>
                            <w:instrText xml:space="preserve"> PAGE </w:instrText>
                          </w:r>
                          <w:r>
                            <w:fldChar w:fldCharType="separate"/>
                          </w:r>
                          <w:r>
                            <w:t>32</w:t>
                          </w:r>
                          <w:r>
                            <w:fldChar w:fldCharType="end"/>
                          </w:r>
                          <w:r>
                            <w:rPr>
                              <w:rFonts w:ascii="Arial"/>
                              <w:color w:val="0F03DB"/>
                              <w:spacing w:val="5"/>
                              <w:w w:val="110"/>
                              <w:sz w:val="21"/>
                            </w:rPr>
                            <w:t xml:space="preserve"> </w:t>
                          </w:r>
                          <w:r>
                            <w:rPr>
                              <w:rFonts w:ascii="Arial"/>
                              <w:color w:val="0F03DB"/>
                              <w:w w:val="110"/>
                              <w:sz w:val="21"/>
                            </w:rPr>
                            <w:t>of</w:t>
                          </w:r>
                          <w:r>
                            <w:rPr>
                              <w:rFonts w:ascii="Arial"/>
                              <w:color w:val="0F03DB"/>
                              <w:spacing w:val="16"/>
                              <w:w w:val="110"/>
                              <w:sz w:val="21"/>
                            </w:rPr>
                            <w:t xml:space="preserve"> </w:t>
                          </w:r>
                          <w:r>
                            <w:rPr>
                              <w:rFonts w:ascii="Arial"/>
                              <w:color w:val="0F03DB"/>
                              <w:w w:val="110"/>
                              <w:sz w:val="21"/>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3EDC2" id="_x0000_t202" coordsize="21600,21600" o:spt="202" path="m,l,21600r21600,l21600,xe">
              <v:stroke joinstyle="miter"/>
              <v:path gradientshapeok="t" o:connecttype="rect"/>
            </v:shapetype>
            <v:shape id="Text Box 91" o:spid="_x0000_s1154" type="#_x0000_t202" style="position:absolute;margin-left:105.9pt;margin-top:12.8pt;width:400.75pt;height:13.7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" filled="f" stroked="f">
              <v:textbox inset="0,0,0,0">
                <w:txbxContent>
                  <w:p w14:paraId="4605B9E3" w14:textId="77777777" w:rsidR="000F4751" w:rsidRDefault="0005554E">
                    <w:pPr>
                      <w:tabs>
                        <w:tab w:val="left" w:pos="2946"/>
                        <w:tab w:val="left" w:pos="6514"/>
                      </w:tabs>
                      <w:spacing w:before="13"/>
                      <w:ind w:left="20"/>
                      <w:rPr>
                        <w:rFonts w:ascii="Arial"/>
                        <w:sz w:val="21"/>
                      </w:rPr>
                    </w:pPr>
                    <w:r>
                      <w:rPr>
                        <w:rFonts w:ascii="Arial"/>
                        <w:color w:val="0F03DB"/>
                        <w:w w:val="105"/>
                        <w:sz w:val="21"/>
                      </w:rPr>
                      <w:t>Case</w:t>
                    </w:r>
                    <w:r>
                      <w:rPr>
                        <w:rFonts w:ascii="Arial"/>
                        <w:color w:val="0F03DB"/>
                        <w:spacing w:val="41"/>
                        <w:w w:val="105"/>
                        <w:sz w:val="21"/>
                      </w:rPr>
                      <w:t xml:space="preserve"> </w:t>
                    </w:r>
                    <w:r>
                      <w:rPr>
                        <w:rFonts w:ascii="Arial"/>
                        <w:color w:val="0F03DB"/>
                        <w:w w:val="105"/>
                        <w:sz w:val="21"/>
                      </w:rPr>
                      <w:t>1:1</w:t>
                    </w:r>
                    <w:r>
                      <w:rPr>
                        <w:rFonts w:ascii="Arial"/>
                        <w:color w:val="0F03DB"/>
                        <w:spacing w:val="-34"/>
                        <w:w w:val="105"/>
                        <w:sz w:val="21"/>
                      </w:rPr>
                      <w:t xml:space="preserve"> </w:t>
                    </w:r>
                    <w:r>
                      <w:rPr>
                        <w:rFonts w:ascii="Arial"/>
                        <w:color w:val="0F03DB"/>
                        <w:w w:val="105"/>
                        <w:sz w:val="21"/>
                      </w:rPr>
                      <w:t>8</w:t>
                    </w:r>
                    <w:r>
                      <w:rPr>
                        <w:rFonts w:ascii="Arial"/>
                        <w:color w:val="0F08BF"/>
                        <w:w w:val="105"/>
                        <w:sz w:val="21"/>
                      </w:rPr>
                      <w:t>-</w:t>
                    </w:r>
                    <w:r>
                      <w:rPr>
                        <w:rFonts w:ascii="Arial"/>
                        <w:color w:val="0F03DB"/>
                        <w:w w:val="105"/>
                        <w:sz w:val="21"/>
                      </w:rPr>
                      <w:t>cv</w:t>
                    </w:r>
                    <w:r>
                      <w:rPr>
                        <w:rFonts w:ascii="Arial"/>
                        <w:color w:val="0F03DB"/>
                        <w:spacing w:val="-33"/>
                        <w:w w:val="105"/>
                        <w:sz w:val="21"/>
                      </w:rPr>
                      <w:t xml:space="preserve"> </w:t>
                    </w:r>
                    <w:r>
                      <w:rPr>
                        <w:rFonts w:ascii="Arial"/>
                        <w:color w:val="0F03DB"/>
                        <w:w w:val="105"/>
                        <w:sz w:val="21"/>
                      </w:rPr>
                      <w:t>-0579</w:t>
                    </w:r>
                    <w:r>
                      <w:rPr>
                        <w:rFonts w:ascii="Arial"/>
                        <w:color w:val="0F03DB"/>
                        <w:spacing w:val="-14"/>
                        <w:w w:val="105"/>
                        <w:sz w:val="21"/>
                      </w:rPr>
                      <w:t xml:space="preserve"> </w:t>
                    </w:r>
                    <w:r>
                      <w:rPr>
                        <w:rFonts w:ascii="Arial"/>
                        <w:color w:val="0F03DB"/>
                        <w:w w:val="105"/>
                        <w:sz w:val="21"/>
                      </w:rPr>
                      <w:t>2</w:t>
                    </w:r>
                    <w:r>
                      <w:rPr>
                        <w:rFonts w:ascii="Arial"/>
                        <w:color w:val="0F08BF"/>
                        <w:w w:val="105"/>
                        <w:sz w:val="21"/>
                      </w:rPr>
                      <w:t>-</w:t>
                    </w:r>
                    <w:r>
                      <w:rPr>
                        <w:rFonts w:ascii="Arial"/>
                        <w:color w:val="0F03DB"/>
                        <w:w w:val="105"/>
                        <w:sz w:val="21"/>
                      </w:rPr>
                      <w:t>PAE</w:t>
                    </w:r>
                    <w:r>
                      <w:rPr>
                        <w:rFonts w:ascii="Arial"/>
                        <w:color w:val="0F03DB"/>
                        <w:w w:val="105"/>
                        <w:sz w:val="21"/>
                      </w:rPr>
                      <w:tab/>
                    </w:r>
                    <w:r>
                      <w:rPr>
                        <w:rFonts w:ascii="Arial"/>
                        <w:color w:val="0F03DB"/>
                        <w:w w:val="110"/>
                        <w:sz w:val="21"/>
                      </w:rPr>
                      <w:t>Document</w:t>
                    </w:r>
                    <w:r>
                      <w:rPr>
                        <w:rFonts w:ascii="Arial"/>
                        <w:color w:val="0F03DB"/>
                        <w:spacing w:val="22"/>
                        <w:w w:val="110"/>
                        <w:sz w:val="21"/>
                      </w:rPr>
                      <w:t xml:space="preserve"> </w:t>
                    </w:r>
                    <w:r>
                      <w:rPr>
                        <w:rFonts w:ascii="Arial"/>
                        <w:color w:val="0F03DB"/>
                        <w:w w:val="110"/>
                        <w:sz w:val="21"/>
                      </w:rPr>
                      <w:t>98</w:t>
                    </w:r>
                    <w:r>
                      <w:rPr>
                        <w:rFonts w:ascii="Arial"/>
                        <w:color w:val="0F08BF"/>
                        <w:w w:val="110"/>
                        <w:sz w:val="21"/>
                      </w:rPr>
                      <w:t>-</w:t>
                    </w:r>
                    <w:r>
                      <w:rPr>
                        <w:rFonts w:ascii="Arial"/>
                        <w:color w:val="0F03DB"/>
                        <w:w w:val="110"/>
                        <w:sz w:val="21"/>
                      </w:rPr>
                      <w:t xml:space="preserve">4  </w:t>
                    </w:r>
                    <w:r>
                      <w:rPr>
                        <w:rFonts w:ascii="Arial"/>
                        <w:color w:val="0F03DB"/>
                        <w:spacing w:val="44"/>
                        <w:w w:val="110"/>
                        <w:sz w:val="21"/>
                      </w:rPr>
                      <w:t xml:space="preserve"> </w:t>
                    </w:r>
                    <w:r>
                      <w:rPr>
                        <w:rFonts w:ascii="Arial"/>
                        <w:color w:val="0F03DB"/>
                        <w:w w:val="110"/>
                        <w:sz w:val="21"/>
                      </w:rPr>
                      <w:t>Filed</w:t>
                    </w:r>
                    <w:r>
                      <w:rPr>
                        <w:rFonts w:ascii="Arial"/>
                        <w:color w:val="0F03DB"/>
                        <w:spacing w:val="15"/>
                        <w:w w:val="110"/>
                        <w:sz w:val="21"/>
                      </w:rPr>
                      <w:t xml:space="preserve"> </w:t>
                    </w:r>
                    <w:r>
                      <w:rPr>
                        <w:rFonts w:ascii="Arial"/>
                        <w:color w:val="0F03DB"/>
                        <w:w w:val="110"/>
                        <w:sz w:val="21"/>
                      </w:rPr>
                      <w:t>10/21/19</w:t>
                    </w:r>
                    <w:r>
                      <w:rPr>
                        <w:rFonts w:ascii="Arial"/>
                        <w:color w:val="0F03DB"/>
                        <w:w w:val="110"/>
                        <w:sz w:val="21"/>
                      </w:rPr>
                      <w:tab/>
                      <w:t>Page</w:t>
                    </w:r>
                    <w:r>
                      <w:rPr>
                        <w:rFonts w:ascii="Arial"/>
                        <w:color w:val="0F03DB"/>
                        <w:spacing w:val="7"/>
                        <w:w w:val="110"/>
                        <w:sz w:val="21"/>
                      </w:rPr>
                      <w:t xml:space="preserve"> </w:t>
                    </w:r>
                    <w:r>
                      <w:fldChar w:fldCharType="begin"/>
                    </w:r>
                    <w:r>
                      <w:rPr>
                        <w:rFonts w:ascii="Arial"/>
                        <w:color w:val="0F08BF"/>
                        <w:w w:val="110"/>
                        <w:sz w:val="21"/>
                      </w:rPr>
                      <w:instrText xml:space="preserve"> PAGE </w:instrText>
                    </w:r>
                    <w:r>
                      <w:fldChar w:fldCharType="separate"/>
                    </w:r>
                    <w:r>
                      <w:t>32</w:t>
                    </w:r>
                    <w:r>
                      <w:fldChar w:fldCharType="end"/>
                    </w:r>
                    <w:r>
                      <w:rPr>
                        <w:rFonts w:ascii="Arial"/>
                        <w:color w:val="0F03DB"/>
                        <w:spacing w:val="5"/>
                        <w:w w:val="110"/>
                        <w:sz w:val="21"/>
                      </w:rPr>
                      <w:t xml:space="preserve"> </w:t>
                    </w:r>
                    <w:r>
                      <w:rPr>
                        <w:rFonts w:ascii="Arial"/>
                        <w:color w:val="0F03DB"/>
                        <w:w w:val="110"/>
                        <w:sz w:val="21"/>
                      </w:rPr>
                      <w:t>of</w:t>
                    </w:r>
                    <w:r>
                      <w:rPr>
                        <w:rFonts w:ascii="Arial"/>
                        <w:color w:val="0F03DB"/>
                        <w:spacing w:val="16"/>
                        <w:w w:val="110"/>
                        <w:sz w:val="21"/>
                      </w:rPr>
                      <w:t xml:space="preserve"> </w:t>
                    </w:r>
                    <w:r>
                      <w:rPr>
                        <w:rFonts w:ascii="Arial"/>
                        <w:color w:val="0F03DB"/>
                        <w:w w:val="110"/>
                        <w:sz w:val="21"/>
                      </w:rPr>
                      <w:t>45</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915EB" w14:textId="190C4EBF" w:rsidR="000F4751" w:rsidRDefault="00065EB7">
    <w:pPr>
      <w:pStyle w:val="BodyText"/>
      <w:spacing w:line="14" w:lineRule="auto"/>
      <w:rPr>
        <w:sz w:val="20"/>
      </w:rPr>
    </w:pPr>
    <w:r>
      <w:rPr>
        <w:noProof/>
      </w:rPr>
      <mc:AlternateContent>
        <mc:Choice Requires="wps">
          <w:drawing>
            <wp:anchor distT="0" distB="0" distL="114300" distR="114300" simplePos="0" relativeHeight="251737088" behindDoc="1" locked="0" layoutInCell="1" allowOverlap="1" wp14:anchorId="69C4E984" wp14:editId="509C58ED">
              <wp:simplePos x="0" y="0"/>
              <wp:positionH relativeFrom="page">
                <wp:posOffset>1347470</wp:posOffset>
              </wp:positionH>
              <wp:positionV relativeFrom="page">
                <wp:posOffset>151130</wp:posOffset>
              </wp:positionV>
              <wp:extent cx="1719580" cy="189230"/>
              <wp:effectExtent l="4445" t="0" r="0" b="254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D5D93"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4E984" id="_x0000_t202" coordsize="21600,21600" o:spt="202" path="m,l,21600r21600,l21600,xe">
              <v:stroke joinstyle="miter"/>
              <v:path gradientshapeok="t" o:connecttype="rect"/>
            </v:shapetype>
            <v:shape id="Text Box 90" o:spid="_x0000_s1155" type="#_x0000_t202" style="position:absolute;margin-left:106.1pt;margin-top:11.9pt;width:135.4pt;height:14.9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DGV4IT7QEAAMADAAAOAAAAAAAAAAAAAAAAAC4CAABkcnMv&#13;&#10;ZTJvRG9jLnhtbFBLAQItABQABgAIAAAAIQAtNIZi4wAAAA4BAAAPAAAAAAAAAAAAAAAAAEcEAABk&#13;&#10;cnMvZG93bnJldi54bWxQSwUGAAAAAAQABADzAAAAVwUAAAAA&#13;&#10;" filled="f" stroked="f">
              <v:textbox inset="0,0,0,0">
                <w:txbxContent>
                  <w:p w14:paraId="295D5D93"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38112" behindDoc="1" locked="0" layoutInCell="1" allowOverlap="1" wp14:anchorId="423F5614" wp14:editId="7F69D6C6">
              <wp:simplePos x="0" y="0"/>
              <wp:positionH relativeFrom="page">
                <wp:posOffset>3206115</wp:posOffset>
              </wp:positionH>
              <wp:positionV relativeFrom="page">
                <wp:posOffset>151130</wp:posOffset>
              </wp:positionV>
              <wp:extent cx="3235325" cy="189230"/>
              <wp:effectExtent l="0" t="0" r="0" b="254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3BBE2"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33</w:t>
                          </w:r>
                          <w:r>
                            <w:fldChar w:fldCharType="end"/>
                          </w:r>
                          <w:r>
                            <w:rPr>
                              <w:rFonts w:ascii="Arial"/>
                              <w:color w:val="1105CD"/>
                              <w:spacing w:val="-13"/>
                              <w:w w:val="105"/>
                            </w:rPr>
                            <w:t xml:space="preserve"> </w:t>
                          </w:r>
                          <w:r>
                            <w:rPr>
                              <w:rFonts w:ascii="Arial"/>
                              <w:color w:val="1105CD"/>
                              <w:w w:val="105"/>
                            </w:rPr>
                            <w:t>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F5614" id="Text Box 89" o:spid="_x0000_s1156" type="#_x0000_t202" style="position:absolute;margin-left:252.45pt;margin-top:11.9pt;width:254.75pt;height:14.9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" filled="f" stroked="f">
              <v:textbox inset="0,0,0,0">
                <w:txbxContent>
                  <w:p w14:paraId="69C3BBE2"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33</w:t>
                    </w:r>
                    <w:r>
                      <w:fldChar w:fldCharType="end"/>
                    </w:r>
                    <w:r>
                      <w:rPr>
                        <w:rFonts w:ascii="Arial"/>
                        <w:color w:val="1105CD"/>
                        <w:spacing w:val="-13"/>
                        <w:w w:val="105"/>
                      </w:rPr>
                      <w:t xml:space="preserve"> </w:t>
                    </w:r>
                    <w:r>
                      <w:rPr>
                        <w:rFonts w:ascii="Arial"/>
                        <w:color w:val="1105CD"/>
                        <w:w w:val="105"/>
                      </w:rPr>
                      <w:t>of 45</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41DCE" w14:textId="7F6AFD87" w:rsidR="000F4751" w:rsidRDefault="00065EB7">
    <w:pPr>
      <w:pStyle w:val="BodyText"/>
      <w:spacing w:line="14" w:lineRule="auto"/>
      <w:rPr>
        <w:sz w:val="20"/>
      </w:rPr>
    </w:pPr>
    <w:r>
      <w:rPr>
        <w:noProof/>
      </w:rPr>
      <mc:AlternateContent>
        <mc:Choice Requires="wps">
          <w:drawing>
            <wp:anchor distT="0" distB="0" distL="114300" distR="114300" simplePos="0" relativeHeight="251739136" behindDoc="1" locked="0" layoutInCell="1" allowOverlap="1" wp14:anchorId="12D6110A" wp14:editId="4C9B5DD1">
              <wp:simplePos x="0" y="0"/>
              <wp:positionH relativeFrom="page">
                <wp:posOffset>1347470</wp:posOffset>
              </wp:positionH>
              <wp:positionV relativeFrom="page">
                <wp:posOffset>151130</wp:posOffset>
              </wp:positionV>
              <wp:extent cx="1719580" cy="189230"/>
              <wp:effectExtent l="4445" t="0" r="0" b="254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36DF5"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6110A" id="_x0000_t202" coordsize="21600,21600" o:spt="202" path="m,l,21600r21600,l21600,xe">
              <v:stroke joinstyle="miter"/>
              <v:path gradientshapeok="t" o:connecttype="rect"/>
            </v:shapetype>
            <v:shape id="Text Box 88" o:spid="_x0000_s1157" type="#_x0000_t202" style="position:absolute;margin-left:106.1pt;margin-top:11.9pt;width:135.4pt;height:14.9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CJ2udJ7QEAAMADAAAOAAAAAAAAAAAAAAAAAC4CAABkcnMv&#13;&#10;ZTJvRG9jLnhtbFBLAQItABQABgAIAAAAIQAtNIZi4wAAAA4BAAAPAAAAAAAAAAAAAAAAAEcEAABk&#13;&#10;cnMvZG93bnJldi54bWxQSwUGAAAAAAQABADzAAAAVwUAAAAA&#13;&#10;" filled="f" stroked="f">
              <v:textbox inset="0,0,0,0">
                <w:txbxContent>
                  <w:p w14:paraId="7C636DF5"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40160" behindDoc="1" locked="0" layoutInCell="1" allowOverlap="1" wp14:anchorId="395862F5" wp14:editId="00EBED05">
              <wp:simplePos x="0" y="0"/>
              <wp:positionH relativeFrom="page">
                <wp:posOffset>3206115</wp:posOffset>
              </wp:positionH>
              <wp:positionV relativeFrom="page">
                <wp:posOffset>151130</wp:posOffset>
              </wp:positionV>
              <wp:extent cx="3235325" cy="189230"/>
              <wp:effectExtent l="0" t="0" r="0" b="254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3BE4F"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34</w:t>
                          </w:r>
                          <w:r>
                            <w:fldChar w:fldCharType="end"/>
                          </w:r>
                          <w:r>
                            <w:rPr>
                              <w:rFonts w:ascii="Arial"/>
                              <w:color w:val="1105CD"/>
                              <w:spacing w:val="-13"/>
                              <w:w w:val="105"/>
                            </w:rPr>
                            <w:t xml:space="preserve"> </w:t>
                          </w:r>
                          <w:r>
                            <w:rPr>
                              <w:rFonts w:ascii="Arial"/>
                              <w:color w:val="1105CD"/>
                              <w:w w:val="105"/>
                            </w:rPr>
                            <w:t>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862F5" id="Text Box 87" o:spid="_x0000_s1158" type="#_x0000_t202" style="position:absolute;margin-left:252.45pt;margin-top:11.9pt;width:254.75pt;height:14.9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" filled="f" stroked="f">
              <v:textbox inset="0,0,0,0">
                <w:txbxContent>
                  <w:p w14:paraId="43A3BE4F"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34</w:t>
                    </w:r>
                    <w:r>
                      <w:fldChar w:fldCharType="end"/>
                    </w:r>
                    <w:r>
                      <w:rPr>
                        <w:rFonts w:ascii="Arial"/>
                        <w:color w:val="1105CD"/>
                        <w:spacing w:val="-13"/>
                        <w:w w:val="105"/>
                      </w:rPr>
                      <w:t xml:space="preserve"> </w:t>
                    </w:r>
                    <w:r>
                      <w:rPr>
                        <w:rFonts w:ascii="Arial"/>
                        <w:color w:val="1105CD"/>
                        <w:w w:val="105"/>
                      </w:rPr>
                      <w:t>of 45</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D9AD0" w14:textId="3FDD48A5" w:rsidR="000F4751" w:rsidRDefault="00065EB7">
    <w:pPr>
      <w:pStyle w:val="BodyText"/>
      <w:spacing w:line="14" w:lineRule="auto"/>
      <w:rPr>
        <w:sz w:val="20"/>
      </w:rPr>
    </w:pPr>
    <w:r>
      <w:rPr>
        <w:noProof/>
      </w:rPr>
      <mc:AlternateContent>
        <mc:Choice Requires="wps">
          <w:drawing>
            <wp:anchor distT="0" distB="0" distL="114300" distR="114300" simplePos="0" relativeHeight="251741184" behindDoc="1" locked="0" layoutInCell="1" allowOverlap="1" wp14:anchorId="0ED91EEF" wp14:editId="103AEE86">
              <wp:simplePos x="0" y="0"/>
              <wp:positionH relativeFrom="page">
                <wp:posOffset>1347470</wp:posOffset>
              </wp:positionH>
              <wp:positionV relativeFrom="page">
                <wp:posOffset>151130</wp:posOffset>
              </wp:positionV>
              <wp:extent cx="1719580" cy="189230"/>
              <wp:effectExtent l="4445" t="0" r="0" b="25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BEF8"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91EEF" id="_x0000_t202" coordsize="21600,21600" o:spt="202" path="m,l,21600r21600,l21600,xe">
              <v:stroke joinstyle="miter"/>
              <v:path gradientshapeok="t" o:connecttype="rect"/>
            </v:shapetype>
            <v:shape id="Text Box 86" o:spid="_x0000_s1159" type="#_x0000_t202" style="position:absolute;margin-left:106.1pt;margin-top:11.9pt;width:135.4pt;height:14.9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BqhsNy7QEAAMADAAAOAAAAAAAAAAAAAAAAAC4CAABkcnMv&#13;&#10;ZTJvRG9jLnhtbFBLAQItABQABgAIAAAAIQAtNIZi4wAAAA4BAAAPAAAAAAAAAAAAAAAAAEcEAABk&#13;&#10;cnMvZG93bnJldi54bWxQSwUGAAAAAAQABADzAAAAVwUAAAAA&#13;&#10;" filled="f" stroked="f">
              <v:textbox inset="0,0,0,0">
                <w:txbxContent>
                  <w:p w14:paraId="5DF5BEF8"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42208" behindDoc="1" locked="0" layoutInCell="1" allowOverlap="1" wp14:anchorId="3A8466B4" wp14:editId="6FF2E539">
              <wp:simplePos x="0" y="0"/>
              <wp:positionH relativeFrom="page">
                <wp:posOffset>3206115</wp:posOffset>
              </wp:positionH>
              <wp:positionV relativeFrom="page">
                <wp:posOffset>151130</wp:posOffset>
              </wp:positionV>
              <wp:extent cx="3235325" cy="189230"/>
              <wp:effectExtent l="0" t="0" r="0" b="254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6AA57"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35</w:t>
                          </w:r>
                          <w:r>
                            <w:fldChar w:fldCharType="end"/>
                          </w:r>
                          <w:r>
                            <w:rPr>
                              <w:rFonts w:ascii="Arial"/>
                              <w:color w:val="1105CD"/>
                              <w:spacing w:val="-11"/>
                              <w:w w:val="105"/>
                            </w:rPr>
                            <w:t xml:space="preserve"> </w:t>
                          </w:r>
                          <w:r>
                            <w:rPr>
                              <w:rFonts w:ascii="Arial"/>
                              <w:color w:val="1105CD"/>
                              <w:w w:val="105"/>
                            </w:rPr>
                            <w:t>of</w:t>
                          </w:r>
                          <w:r>
                            <w:rPr>
                              <w:rFonts w:ascii="Arial"/>
                              <w:color w:val="1105CD"/>
                              <w:spacing w:val="-1"/>
                              <w:w w:val="105"/>
                            </w:rPr>
                            <w:t xml:space="preserve"> </w:t>
                          </w:r>
                          <w:r>
                            <w:rPr>
                              <w:rFonts w:ascii="Arial"/>
                              <w:color w:val="1105CD"/>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466B4" id="Text Box 85" o:spid="_x0000_s1160" type="#_x0000_t202" style="position:absolute;margin-left:252.45pt;margin-top:11.9pt;width:254.75pt;height:14.9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" filled="f" stroked="f">
              <v:textbox inset="0,0,0,0">
                <w:txbxContent>
                  <w:p w14:paraId="5DC6AA57"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35</w:t>
                    </w:r>
                    <w:r>
                      <w:fldChar w:fldCharType="end"/>
                    </w:r>
                    <w:r>
                      <w:rPr>
                        <w:rFonts w:ascii="Arial"/>
                        <w:color w:val="1105CD"/>
                        <w:spacing w:val="-11"/>
                        <w:w w:val="105"/>
                      </w:rPr>
                      <w:t xml:space="preserve"> </w:t>
                    </w:r>
                    <w:r>
                      <w:rPr>
                        <w:rFonts w:ascii="Arial"/>
                        <w:color w:val="1105CD"/>
                        <w:w w:val="105"/>
                      </w:rPr>
                      <w:t>of</w:t>
                    </w:r>
                    <w:r>
                      <w:rPr>
                        <w:rFonts w:ascii="Arial"/>
                        <w:color w:val="1105CD"/>
                        <w:spacing w:val="-1"/>
                        <w:w w:val="105"/>
                      </w:rPr>
                      <w:t xml:space="preserve"> </w:t>
                    </w:r>
                    <w:r>
                      <w:rPr>
                        <w:rFonts w:ascii="Arial"/>
                        <w:color w:val="1105CD"/>
                        <w:w w:val="105"/>
                      </w:rPr>
                      <w:t>45</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85D9A" w14:textId="176AA01B" w:rsidR="000F4751" w:rsidRDefault="00065EB7">
    <w:pPr>
      <w:pStyle w:val="BodyText"/>
      <w:spacing w:line="14" w:lineRule="auto"/>
      <w:rPr>
        <w:sz w:val="20"/>
      </w:rPr>
    </w:pPr>
    <w:r>
      <w:rPr>
        <w:noProof/>
      </w:rPr>
      <mc:AlternateContent>
        <mc:Choice Requires="wps">
          <w:drawing>
            <wp:anchor distT="0" distB="0" distL="114300" distR="114300" simplePos="0" relativeHeight="251743232" behindDoc="1" locked="0" layoutInCell="1" allowOverlap="1" wp14:anchorId="0464E3DB" wp14:editId="0CBBB064">
              <wp:simplePos x="0" y="0"/>
              <wp:positionH relativeFrom="page">
                <wp:posOffset>1347470</wp:posOffset>
              </wp:positionH>
              <wp:positionV relativeFrom="page">
                <wp:posOffset>151130</wp:posOffset>
              </wp:positionV>
              <wp:extent cx="1719580" cy="189230"/>
              <wp:effectExtent l="4445" t="0" r="0" b="254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A40CE"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4E3DB" id="_x0000_t202" coordsize="21600,21600" o:spt="202" path="m,l,21600r21600,l21600,xe">
              <v:stroke joinstyle="miter"/>
              <v:path gradientshapeok="t" o:connecttype="rect"/>
            </v:shapetype>
            <v:shape id="Text Box 84" o:spid="_x0000_s1161" type="#_x0000_t202" style="position:absolute;margin-left:106.1pt;margin-top:11.9pt;width:135.4pt;height:14.9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" filled="f" stroked="f">
              <v:textbox inset="0,0,0,0">
                <w:txbxContent>
                  <w:p w14:paraId="6FBA40CE"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44256" behindDoc="1" locked="0" layoutInCell="1" allowOverlap="1" wp14:anchorId="2D860195" wp14:editId="7C6FBC92">
              <wp:simplePos x="0" y="0"/>
              <wp:positionH relativeFrom="page">
                <wp:posOffset>3206115</wp:posOffset>
              </wp:positionH>
              <wp:positionV relativeFrom="page">
                <wp:posOffset>151130</wp:posOffset>
              </wp:positionV>
              <wp:extent cx="3235325" cy="189230"/>
              <wp:effectExtent l="0" t="0" r="0" b="254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EB66"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36</w:t>
                          </w:r>
                          <w:r>
                            <w:fldChar w:fldCharType="end"/>
                          </w:r>
                          <w:r>
                            <w:rPr>
                              <w:rFonts w:ascii="Arial"/>
                              <w:color w:val="1105CD"/>
                              <w:spacing w:val="-13"/>
                              <w:w w:val="105"/>
                            </w:rPr>
                            <w:t xml:space="preserve"> </w:t>
                          </w:r>
                          <w:r>
                            <w:rPr>
                              <w:rFonts w:ascii="Arial"/>
                              <w:color w:val="1105CD"/>
                              <w:w w:val="105"/>
                            </w:rPr>
                            <w:t>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60195" id="Text Box 83" o:spid="_x0000_s1162" type="#_x0000_t202" style="position:absolute;margin-left:252.45pt;margin-top:11.9pt;width:254.75pt;height:14.9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" filled="f" stroked="f">
              <v:textbox inset="0,0,0,0">
                <w:txbxContent>
                  <w:p w14:paraId="7594EB66"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36</w:t>
                    </w:r>
                    <w:r>
                      <w:fldChar w:fldCharType="end"/>
                    </w:r>
                    <w:r>
                      <w:rPr>
                        <w:rFonts w:ascii="Arial"/>
                        <w:color w:val="1105CD"/>
                        <w:spacing w:val="-13"/>
                        <w:w w:val="105"/>
                      </w:rPr>
                      <w:t xml:space="preserve"> </w:t>
                    </w:r>
                    <w:r>
                      <w:rPr>
                        <w:rFonts w:ascii="Arial"/>
                        <w:color w:val="1105CD"/>
                        <w:w w:val="105"/>
                      </w:rPr>
                      <w:t>of 45</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3B13B" w14:textId="3F0E208E" w:rsidR="000F4751" w:rsidRDefault="00065EB7">
    <w:pPr>
      <w:pStyle w:val="BodyText"/>
      <w:spacing w:line="14" w:lineRule="auto"/>
      <w:rPr>
        <w:sz w:val="20"/>
      </w:rPr>
    </w:pPr>
    <w:r>
      <w:rPr>
        <w:noProof/>
      </w:rPr>
      <mc:AlternateContent>
        <mc:Choice Requires="wps">
          <w:drawing>
            <wp:anchor distT="0" distB="0" distL="114300" distR="114300" simplePos="0" relativeHeight="251745280" behindDoc="1" locked="0" layoutInCell="1" allowOverlap="1" wp14:anchorId="08F76D60" wp14:editId="77381F1A">
              <wp:simplePos x="0" y="0"/>
              <wp:positionH relativeFrom="page">
                <wp:posOffset>1347470</wp:posOffset>
              </wp:positionH>
              <wp:positionV relativeFrom="page">
                <wp:posOffset>151130</wp:posOffset>
              </wp:positionV>
              <wp:extent cx="1719580" cy="189230"/>
              <wp:effectExtent l="4445" t="0" r="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B4C98"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76D60" id="_x0000_t202" coordsize="21600,21600" o:spt="202" path="m,l,21600r21600,l21600,xe">
              <v:stroke joinstyle="miter"/>
              <v:path gradientshapeok="t" o:connecttype="rect"/>
            </v:shapetype>
            <v:shape id="Text Box 82" o:spid="_x0000_s1163" type="#_x0000_t202" style="position:absolute;margin-left:106.1pt;margin-top:11.9pt;width:135.4pt;height:14.9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ClZFdZ7QEAAMADAAAOAAAAAAAAAAAAAAAAAC4CAABkcnMv&#13;&#10;ZTJvRG9jLnhtbFBLAQItABQABgAIAAAAIQAtNIZi4wAAAA4BAAAPAAAAAAAAAAAAAAAAAEcEAABk&#13;&#10;cnMvZG93bnJldi54bWxQSwUGAAAAAAQABADzAAAAVwUAAAAA&#13;&#10;" filled="f" stroked="f">
              <v:textbox inset="0,0,0,0">
                <w:txbxContent>
                  <w:p w14:paraId="3B8B4C98"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46304" behindDoc="1" locked="0" layoutInCell="1" allowOverlap="1" wp14:anchorId="172BB0DA" wp14:editId="478E1FE7">
              <wp:simplePos x="0" y="0"/>
              <wp:positionH relativeFrom="page">
                <wp:posOffset>3206115</wp:posOffset>
              </wp:positionH>
              <wp:positionV relativeFrom="page">
                <wp:posOffset>151130</wp:posOffset>
              </wp:positionV>
              <wp:extent cx="3235325" cy="189230"/>
              <wp:effectExtent l="0" t="0" r="0" b="254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A3B29"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37</w:t>
                          </w:r>
                          <w:r>
                            <w:fldChar w:fldCharType="end"/>
                          </w:r>
                          <w:r>
                            <w:rPr>
                              <w:rFonts w:ascii="Arial"/>
                              <w:color w:val="1105CD"/>
                              <w:spacing w:val="-13"/>
                              <w:w w:val="105"/>
                            </w:rPr>
                            <w:t xml:space="preserve"> </w:t>
                          </w:r>
                          <w:r>
                            <w:rPr>
                              <w:rFonts w:ascii="Arial"/>
                              <w:color w:val="1105CD"/>
                              <w:w w:val="105"/>
                            </w:rPr>
                            <w:t>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BB0DA" id="Text Box 81" o:spid="_x0000_s1164" type="#_x0000_t202" style="position:absolute;margin-left:252.45pt;margin-top:11.9pt;width:254.75pt;height:14.9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" filled="f" stroked="f">
              <v:textbox inset="0,0,0,0">
                <w:txbxContent>
                  <w:p w14:paraId="0C4A3B29"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37</w:t>
                    </w:r>
                    <w:r>
                      <w:fldChar w:fldCharType="end"/>
                    </w:r>
                    <w:r>
                      <w:rPr>
                        <w:rFonts w:ascii="Arial"/>
                        <w:color w:val="1105CD"/>
                        <w:spacing w:val="-13"/>
                        <w:w w:val="105"/>
                      </w:rPr>
                      <w:t xml:space="preserve"> </w:t>
                    </w:r>
                    <w:r>
                      <w:rPr>
                        <w:rFonts w:ascii="Arial"/>
                        <w:color w:val="1105CD"/>
                        <w:w w:val="105"/>
                      </w:rPr>
                      <w:t>of 45</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AEB31" w14:textId="3AAE26F8" w:rsidR="000F4751" w:rsidRDefault="00065EB7">
    <w:pPr>
      <w:pStyle w:val="BodyText"/>
      <w:spacing w:line="14" w:lineRule="auto"/>
      <w:rPr>
        <w:sz w:val="20"/>
      </w:rPr>
    </w:pPr>
    <w:r>
      <w:rPr>
        <w:noProof/>
      </w:rPr>
      <mc:AlternateContent>
        <mc:Choice Requires="wps">
          <w:drawing>
            <wp:anchor distT="0" distB="0" distL="114300" distR="114300" simplePos="0" relativeHeight="251747328" behindDoc="1" locked="0" layoutInCell="1" allowOverlap="1" wp14:anchorId="022C5EC9" wp14:editId="43F21F78">
              <wp:simplePos x="0" y="0"/>
              <wp:positionH relativeFrom="page">
                <wp:posOffset>1347470</wp:posOffset>
              </wp:positionH>
              <wp:positionV relativeFrom="page">
                <wp:posOffset>151130</wp:posOffset>
              </wp:positionV>
              <wp:extent cx="1719580" cy="189230"/>
              <wp:effectExtent l="4445" t="0" r="0" b="254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AA346"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C5EC9" id="_x0000_t202" coordsize="21600,21600" o:spt="202" path="m,l,21600r21600,l21600,xe">
              <v:stroke joinstyle="miter"/>
              <v:path gradientshapeok="t" o:connecttype="rect"/>
            </v:shapetype>
            <v:shape id="Text Box 80" o:spid="_x0000_s1165" type="#_x0000_t202" style="position:absolute;margin-left:106.1pt;margin-top:11.9pt;width:135.4pt;height:14.9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" filled="f" stroked="f">
              <v:textbox inset="0,0,0,0">
                <w:txbxContent>
                  <w:p w14:paraId="34FAA346"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48352" behindDoc="1" locked="0" layoutInCell="1" allowOverlap="1" wp14:anchorId="7B3CF259" wp14:editId="43F354DB">
              <wp:simplePos x="0" y="0"/>
              <wp:positionH relativeFrom="page">
                <wp:posOffset>3206115</wp:posOffset>
              </wp:positionH>
              <wp:positionV relativeFrom="page">
                <wp:posOffset>151130</wp:posOffset>
              </wp:positionV>
              <wp:extent cx="3235325" cy="189230"/>
              <wp:effectExtent l="0" t="0" r="0" b="254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968A4"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38</w:t>
                          </w:r>
                          <w:r>
                            <w:fldChar w:fldCharType="end"/>
                          </w:r>
                          <w:r>
                            <w:rPr>
                              <w:rFonts w:ascii="Arial"/>
                              <w:color w:val="1105CD"/>
                              <w:spacing w:val="-13"/>
                              <w:w w:val="105"/>
                            </w:rPr>
                            <w:t xml:space="preserve"> </w:t>
                          </w:r>
                          <w:r>
                            <w:rPr>
                              <w:rFonts w:ascii="Arial"/>
                              <w:color w:val="1105CD"/>
                              <w:w w:val="105"/>
                            </w:rPr>
                            <w:t>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F259" id="Text Box 79" o:spid="_x0000_s1166" type="#_x0000_t202" style="position:absolute;margin-left:252.45pt;margin-top:11.9pt;width:254.75pt;height:14.9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" filled="f" stroked="f">
              <v:textbox inset="0,0,0,0">
                <w:txbxContent>
                  <w:p w14:paraId="25F968A4"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38</w:t>
                    </w:r>
                    <w:r>
                      <w:fldChar w:fldCharType="end"/>
                    </w:r>
                    <w:r>
                      <w:rPr>
                        <w:rFonts w:ascii="Arial"/>
                        <w:color w:val="1105CD"/>
                        <w:spacing w:val="-13"/>
                        <w:w w:val="105"/>
                      </w:rPr>
                      <w:t xml:space="preserve"> </w:t>
                    </w:r>
                    <w:r>
                      <w:rPr>
                        <w:rFonts w:ascii="Arial"/>
                        <w:color w:val="1105CD"/>
                        <w:w w:val="105"/>
                      </w:rPr>
                      <w:t>of 45</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7394B" w14:textId="77EE14AE" w:rsidR="000F4751" w:rsidRDefault="00065EB7">
    <w:pPr>
      <w:pStyle w:val="BodyText"/>
      <w:spacing w:line="14" w:lineRule="auto"/>
      <w:rPr>
        <w:sz w:val="20"/>
      </w:rPr>
    </w:pPr>
    <w:r>
      <w:rPr>
        <w:noProof/>
      </w:rPr>
      <mc:AlternateContent>
        <mc:Choice Requires="wps">
          <w:drawing>
            <wp:anchor distT="0" distB="0" distL="114300" distR="114300" simplePos="0" relativeHeight="251749376" behindDoc="1" locked="0" layoutInCell="1" allowOverlap="1" wp14:anchorId="6C2A3C6A" wp14:editId="06B8BB17">
              <wp:simplePos x="0" y="0"/>
              <wp:positionH relativeFrom="page">
                <wp:posOffset>1347470</wp:posOffset>
              </wp:positionH>
              <wp:positionV relativeFrom="page">
                <wp:posOffset>151130</wp:posOffset>
              </wp:positionV>
              <wp:extent cx="1719580" cy="189230"/>
              <wp:effectExtent l="4445" t="0" r="0" b="254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D6941"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A3C6A" id="_x0000_t202" coordsize="21600,21600" o:spt="202" path="m,l,21600r21600,l21600,xe">
              <v:stroke joinstyle="miter"/>
              <v:path gradientshapeok="t" o:connecttype="rect"/>
            </v:shapetype>
            <v:shape id="Text Box 78" o:spid="_x0000_s1167" type="#_x0000_t202" style="position:absolute;margin-left:106.1pt;margin-top:11.9pt;width:135.4pt;height:14.9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CjO9277QEAAMADAAAOAAAAAAAAAAAAAAAAAC4CAABkcnMv&#13;&#10;ZTJvRG9jLnhtbFBLAQItABQABgAIAAAAIQAtNIZi4wAAAA4BAAAPAAAAAAAAAAAAAAAAAEcEAABk&#13;&#10;cnMvZG93bnJldi54bWxQSwUGAAAAAAQABADzAAAAVwUAAAAA&#13;&#10;" filled="f" stroked="f">
              <v:textbox inset="0,0,0,0">
                <w:txbxContent>
                  <w:p w14:paraId="0F4D6941"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50400" behindDoc="1" locked="0" layoutInCell="1" allowOverlap="1" wp14:anchorId="2B5C97A2" wp14:editId="37381FBC">
              <wp:simplePos x="0" y="0"/>
              <wp:positionH relativeFrom="page">
                <wp:posOffset>3206115</wp:posOffset>
              </wp:positionH>
              <wp:positionV relativeFrom="page">
                <wp:posOffset>151130</wp:posOffset>
              </wp:positionV>
              <wp:extent cx="3235325" cy="189230"/>
              <wp:effectExtent l="0" t="0" r="0" b="254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1A932"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39</w:t>
                          </w:r>
                          <w:r>
                            <w:fldChar w:fldCharType="end"/>
                          </w:r>
                          <w:r>
                            <w:rPr>
                              <w:rFonts w:ascii="Arial"/>
                              <w:color w:val="1105CD"/>
                              <w:spacing w:val="-13"/>
                              <w:w w:val="105"/>
                            </w:rPr>
                            <w:t xml:space="preserve"> </w:t>
                          </w:r>
                          <w:r>
                            <w:rPr>
                              <w:rFonts w:ascii="Arial"/>
                              <w:color w:val="1105CD"/>
                              <w:w w:val="105"/>
                            </w:rPr>
                            <w:t>of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C97A2" id="Text Box 77" o:spid="_x0000_s1168" type="#_x0000_t202" style="position:absolute;margin-left:252.45pt;margin-top:11.9pt;width:254.75pt;height:14.9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" filled="f" stroked="f">
              <v:textbox inset="0,0,0,0">
                <w:txbxContent>
                  <w:p w14:paraId="4A71A932"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5"/>
                        <w:w w:val="105"/>
                      </w:rPr>
                      <w:t xml:space="preserve"> </w:t>
                    </w:r>
                    <w:r>
                      <w:fldChar w:fldCharType="begin"/>
                    </w:r>
                    <w:r>
                      <w:rPr>
                        <w:rFonts w:ascii="Arial"/>
                        <w:color w:val="1105CD"/>
                        <w:w w:val="105"/>
                      </w:rPr>
                      <w:instrText xml:space="preserve"> PAGE </w:instrText>
                    </w:r>
                    <w:r>
                      <w:fldChar w:fldCharType="separate"/>
                    </w:r>
                    <w:r>
                      <w:t>39</w:t>
                    </w:r>
                    <w:r>
                      <w:fldChar w:fldCharType="end"/>
                    </w:r>
                    <w:r>
                      <w:rPr>
                        <w:rFonts w:ascii="Arial"/>
                        <w:color w:val="1105CD"/>
                        <w:spacing w:val="-13"/>
                        <w:w w:val="105"/>
                      </w:rPr>
                      <w:t xml:space="preserve"> </w:t>
                    </w:r>
                    <w:r>
                      <w:rPr>
                        <w:rFonts w:ascii="Arial"/>
                        <w:color w:val="1105CD"/>
                        <w:w w:val="105"/>
                      </w:rPr>
                      <w:t>of 45</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BB016" w14:textId="5628BAD7" w:rsidR="000F4751" w:rsidRDefault="00065EB7">
    <w:pPr>
      <w:pStyle w:val="BodyText"/>
      <w:spacing w:line="14" w:lineRule="auto"/>
      <w:rPr>
        <w:sz w:val="20"/>
      </w:rPr>
    </w:pPr>
    <w:r>
      <w:rPr>
        <w:noProof/>
      </w:rPr>
      <mc:AlternateContent>
        <mc:Choice Requires="wps">
          <w:drawing>
            <wp:anchor distT="0" distB="0" distL="114300" distR="114300" simplePos="0" relativeHeight="251751424" behindDoc="1" locked="0" layoutInCell="1" allowOverlap="1" wp14:anchorId="1A31F5B3" wp14:editId="7FF0DBAF">
              <wp:simplePos x="0" y="0"/>
              <wp:positionH relativeFrom="page">
                <wp:posOffset>1347470</wp:posOffset>
              </wp:positionH>
              <wp:positionV relativeFrom="page">
                <wp:posOffset>151130</wp:posOffset>
              </wp:positionV>
              <wp:extent cx="1719580" cy="189230"/>
              <wp:effectExtent l="4445" t="0" r="0" b="254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A48FA"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1F5B3" id="_x0000_t202" coordsize="21600,21600" o:spt="202" path="m,l,21600r21600,l21600,xe">
              <v:stroke joinstyle="miter"/>
              <v:path gradientshapeok="t" o:connecttype="rect"/>
            </v:shapetype>
            <v:shape id="Text Box 76" o:spid="_x0000_s1169" type="#_x0000_t202" style="position:absolute;margin-left:106.1pt;margin-top:11.9pt;width:135.4pt;height:14.9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BAZ/mA7QEAAMADAAAOAAAAAAAAAAAAAAAAAC4CAABkcnMv&#13;&#10;ZTJvRG9jLnhtbFBLAQItABQABgAIAAAAIQAtNIZi4wAAAA4BAAAPAAAAAAAAAAAAAAAAAEcEAABk&#13;&#10;cnMvZG93bnJldi54bWxQSwUGAAAAAAQABADzAAAAVwUAAAAA&#13;&#10;" filled="f" stroked="f">
              <v:textbox inset="0,0,0,0">
                <w:txbxContent>
                  <w:p w14:paraId="6C9A48FA"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52448" behindDoc="1" locked="0" layoutInCell="1" allowOverlap="1" wp14:anchorId="09AB9153" wp14:editId="60529C48">
              <wp:simplePos x="0" y="0"/>
              <wp:positionH relativeFrom="page">
                <wp:posOffset>3206115</wp:posOffset>
              </wp:positionH>
              <wp:positionV relativeFrom="page">
                <wp:posOffset>151130</wp:posOffset>
              </wp:positionV>
              <wp:extent cx="3235325" cy="189230"/>
              <wp:effectExtent l="0" t="0" r="0" b="254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2FA68" w14:textId="77777777" w:rsidR="000F4751" w:rsidRDefault="0005554E">
                          <w:pPr>
                            <w:pStyle w:val="BodyText"/>
                            <w:tabs>
                              <w:tab w:val="left" w:pos="1860"/>
                              <w:tab w:val="left" w:pos="3587"/>
                            </w:tabs>
                            <w:spacing w:before="12"/>
                            <w:ind w:left="20"/>
                            <w:rPr>
                              <w:rFonts w:ascii="Arial"/>
                            </w:rPr>
                          </w:pPr>
                          <w:r>
                            <w:rPr>
                              <w:rFonts w:ascii="Arial"/>
                              <w:color w:val="0F05CD"/>
                              <w:w w:val="105"/>
                            </w:rPr>
                            <w:t>Document</w:t>
                          </w:r>
                          <w:r>
                            <w:rPr>
                              <w:rFonts w:ascii="Arial"/>
                              <w:color w:val="0F05CD"/>
                              <w:spacing w:val="-10"/>
                              <w:w w:val="105"/>
                            </w:rPr>
                            <w:t xml:space="preserve"> </w:t>
                          </w:r>
                          <w:r>
                            <w:rPr>
                              <w:rFonts w:ascii="Arial"/>
                              <w:color w:val="0F05CD"/>
                              <w:w w:val="105"/>
                            </w:rPr>
                            <w:t>98-4</w:t>
                          </w:r>
                          <w:r>
                            <w:rPr>
                              <w:rFonts w:ascii="Arial"/>
                              <w:color w:val="0F05CD"/>
                              <w:w w:val="105"/>
                            </w:rPr>
                            <w:tab/>
                            <w:t>Filed</w:t>
                          </w:r>
                          <w:r>
                            <w:rPr>
                              <w:rFonts w:ascii="Arial"/>
                              <w:color w:val="0F05CD"/>
                              <w:spacing w:val="-14"/>
                              <w:w w:val="105"/>
                            </w:rPr>
                            <w:t xml:space="preserve"> </w:t>
                          </w:r>
                          <w:r>
                            <w:rPr>
                              <w:rFonts w:ascii="Arial"/>
                              <w:color w:val="0F05CD"/>
                              <w:w w:val="105"/>
                            </w:rPr>
                            <w:t>10/21/19</w:t>
                          </w:r>
                          <w:r>
                            <w:rPr>
                              <w:rFonts w:ascii="Arial"/>
                              <w:color w:val="0F05CD"/>
                              <w:w w:val="105"/>
                            </w:rPr>
                            <w:tab/>
                            <w:t>Page</w:t>
                          </w:r>
                          <w:r>
                            <w:rPr>
                              <w:rFonts w:ascii="Arial"/>
                              <w:color w:val="0F05CD"/>
                              <w:spacing w:val="-2"/>
                              <w:w w:val="105"/>
                            </w:rPr>
                            <w:t xml:space="preserve"> </w:t>
                          </w:r>
                          <w:r>
                            <w:fldChar w:fldCharType="begin"/>
                          </w:r>
                          <w:r>
                            <w:rPr>
                              <w:rFonts w:ascii="Arial"/>
                              <w:color w:val="0F05CD"/>
                              <w:w w:val="105"/>
                            </w:rPr>
                            <w:instrText xml:space="preserve"> PAGE </w:instrText>
                          </w:r>
                          <w:r>
                            <w:fldChar w:fldCharType="separate"/>
                          </w:r>
                          <w:r>
                            <w:t>40</w:t>
                          </w:r>
                          <w:r>
                            <w:fldChar w:fldCharType="end"/>
                          </w:r>
                          <w:r>
                            <w:rPr>
                              <w:rFonts w:ascii="Arial"/>
                              <w:color w:val="0F05CD"/>
                              <w:spacing w:val="-13"/>
                              <w:w w:val="105"/>
                            </w:rPr>
                            <w:t xml:space="preserve"> </w:t>
                          </w:r>
                          <w:r>
                            <w:rPr>
                              <w:rFonts w:ascii="Arial"/>
                              <w:color w:val="0F05CD"/>
                              <w:w w:val="105"/>
                            </w:rPr>
                            <w:t>of</w:t>
                          </w:r>
                          <w:r>
                            <w:rPr>
                              <w:rFonts w:ascii="Arial"/>
                              <w:color w:val="0F05CD"/>
                              <w:spacing w:val="-3"/>
                              <w:w w:val="105"/>
                            </w:rPr>
                            <w:t xml:space="preserve"> </w:t>
                          </w:r>
                          <w:r>
                            <w:rPr>
                              <w:rFonts w:ascii="Arial"/>
                              <w:color w:val="0F05CD"/>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B9153" id="Text Box 75" o:spid="_x0000_s1170" type="#_x0000_t202" style="position:absolute;margin-left:252.45pt;margin-top:11.9pt;width:254.75pt;height:14.9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" filled="f" stroked="f">
              <v:textbox inset="0,0,0,0">
                <w:txbxContent>
                  <w:p w14:paraId="5E62FA68" w14:textId="77777777" w:rsidR="000F4751" w:rsidRDefault="0005554E">
                    <w:pPr>
                      <w:pStyle w:val="BodyText"/>
                      <w:tabs>
                        <w:tab w:val="left" w:pos="1860"/>
                        <w:tab w:val="left" w:pos="3587"/>
                      </w:tabs>
                      <w:spacing w:before="12"/>
                      <w:ind w:left="20"/>
                      <w:rPr>
                        <w:rFonts w:ascii="Arial"/>
                      </w:rPr>
                    </w:pPr>
                    <w:r>
                      <w:rPr>
                        <w:rFonts w:ascii="Arial"/>
                        <w:color w:val="0F05CD"/>
                        <w:w w:val="105"/>
                      </w:rPr>
                      <w:t>Document</w:t>
                    </w:r>
                    <w:r>
                      <w:rPr>
                        <w:rFonts w:ascii="Arial"/>
                        <w:color w:val="0F05CD"/>
                        <w:spacing w:val="-10"/>
                        <w:w w:val="105"/>
                      </w:rPr>
                      <w:t xml:space="preserve"> </w:t>
                    </w:r>
                    <w:r>
                      <w:rPr>
                        <w:rFonts w:ascii="Arial"/>
                        <w:color w:val="0F05CD"/>
                        <w:w w:val="105"/>
                      </w:rPr>
                      <w:t>98-4</w:t>
                    </w:r>
                    <w:r>
                      <w:rPr>
                        <w:rFonts w:ascii="Arial"/>
                        <w:color w:val="0F05CD"/>
                        <w:w w:val="105"/>
                      </w:rPr>
                      <w:tab/>
                      <w:t>Filed</w:t>
                    </w:r>
                    <w:r>
                      <w:rPr>
                        <w:rFonts w:ascii="Arial"/>
                        <w:color w:val="0F05CD"/>
                        <w:spacing w:val="-14"/>
                        <w:w w:val="105"/>
                      </w:rPr>
                      <w:t xml:space="preserve"> </w:t>
                    </w:r>
                    <w:r>
                      <w:rPr>
                        <w:rFonts w:ascii="Arial"/>
                        <w:color w:val="0F05CD"/>
                        <w:w w:val="105"/>
                      </w:rPr>
                      <w:t>10/21/19</w:t>
                    </w:r>
                    <w:r>
                      <w:rPr>
                        <w:rFonts w:ascii="Arial"/>
                        <w:color w:val="0F05CD"/>
                        <w:w w:val="105"/>
                      </w:rPr>
                      <w:tab/>
                      <w:t>Page</w:t>
                    </w:r>
                    <w:r>
                      <w:rPr>
                        <w:rFonts w:ascii="Arial"/>
                        <w:color w:val="0F05CD"/>
                        <w:spacing w:val="-2"/>
                        <w:w w:val="105"/>
                      </w:rPr>
                      <w:t xml:space="preserve"> </w:t>
                    </w:r>
                    <w:r>
                      <w:fldChar w:fldCharType="begin"/>
                    </w:r>
                    <w:r>
                      <w:rPr>
                        <w:rFonts w:ascii="Arial"/>
                        <w:color w:val="0F05CD"/>
                        <w:w w:val="105"/>
                      </w:rPr>
                      <w:instrText xml:space="preserve"> PAGE </w:instrText>
                    </w:r>
                    <w:r>
                      <w:fldChar w:fldCharType="separate"/>
                    </w:r>
                    <w:r>
                      <w:t>40</w:t>
                    </w:r>
                    <w:r>
                      <w:fldChar w:fldCharType="end"/>
                    </w:r>
                    <w:r>
                      <w:rPr>
                        <w:rFonts w:ascii="Arial"/>
                        <w:color w:val="0F05CD"/>
                        <w:spacing w:val="-13"/>
                        <w:w w:val="105"/>
                      </w:rPr>
                      <w:t xml:space="preserve"> </w:t>
                    </w:r>
                    <w:r>
                      <w:rPr>
                        <w:rFonts w:ascii="Arial"/>
                        <w:color w:val="0F05CD"/>
                        <w:w w:val="105"/>
                      </w:rPr>
                      <w:t>of</w:t>
                    </w:r>
                    <w:r>
                      <w:rPr>
                        <w:rFonts w:ascii="Arial"/>
                        <w:color w:val="0F05CD"/>
                        <w:spacing w:val="-3"/>
                        <w:w w:val="105"/>
                      </w:rPr>
                      <w:t xml:space="preserve"> </w:t>
                    </w:r>
                    <w:r>
                      <w:rPr>
                        <w:rFonts w:ascii="Arial"/>
                        <w:color w:val="0F05CD"/>
                        <w:w w:val="105"/>
                      </w:rPr>
                      <w:t>45</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CA35C" w14:textId="4A18AFE8" w:rsidR="000F4751" w:rsidRDefault="00065EB7">
    <w:pPr>
      <w:pStyle w:val="BodyText"/>
      <w:spacing w:line="14" w:lineRule="auto"/>
      <w:rPr>
        <w:sz w:val="20"/>
      </w:rPr>
    </w:pPr>
    <w:r>
      <w:rPr>
        <w:noProof/>
      </w:rPr>
      <mc:AlternateContent>
        <mc:Choice Requires="wps">
          <w:drawing>
            <wp:anchor distT="0" distB="0" distL="114300" distR="114300" simplePos="0" relativeHeight="251753472" behindDoc="1" locked="0" layoutInCell="1" allowOverlap="1" wp14:anchorId="15F2C099" wp14:editId="2244F285">
              <wp:simplePos x="0" y="0"/>
              <wp:positionH relativeFrom="page">
                <wp:posOffset>1347470</wp:posOffset>
              </wp:positionH>
              <wp:positionV relativeFrom="page">
                <wp:posOffset>151130</wp:posOffset>
              </wp:positionV>
              <wp:extent cx="1719580" cy="189230"/>
              <wp:effectExtent l="4445" t="0" r="0" b="254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F914A"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2C099" id="_x0000_t202" coordsize="21600,21600" o:spt="202" path="m,l,21600r21600,l21600,xe">
              <v:stroke joinstyle="miter"/>
              <v:path gradientshapeok="t" o:connecttype="rect"/>
            </v:shapetype>
            <v:shape id="Text Box 74" o:spid="_x0000_s1171" type="#_x0000_t202" style="position:absolute;margin-left:106.1pt;margin-top:11.9pt;width:135.4pt;height:14.9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DZJN9+7QEAAMADAAAOAAAAAAAAAAAAAAAAAC4CAABkcnMv&#13;&#10;ZTJvRG9jLnhtbFBLAQItABQABgAIAAAAIQAtNIZi4wAAAA4BAAAPAAAAAAAAAAAAAAAAAEcEAABk&#13;&#10;cnMvZG93bnJldi54bWxQSwUGAAAAAAQABADzAAAAVwUAAAAA&#13;&#10;" filled="f" stroked="f">
              <v:textbox inset="0,0,0,0">
                <w:txbxContent>
                  <w:p w14:paraId="657F914A"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54496" behindDoc="1" locked="0" layoutInCell="1" allowOverlap="1" wp14:anchorId="1CD35DD7" wp14:editId="03134A4E">
              <wp:simplePos x="0" y="0"/>
              <wp:positionH relativeFrom="page">
                <wp:posOffset>3206115</wp:posOffset>
              </wp:positionH>
              <wp:positionV relativeFrom="page">
                <wp:posOffset>151130</wp:posOffset>
              </wp:positionV>
              <wp:extent cx="3235325" cy="189230"/>
              <wp:effectExtent l="0" t="0" r="0" b="254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7C8C3" w14:textId="77777777" w:rsidR="000F4751" w:rsidRDefault="0005554E">
                          <w:pPr>
                            <w:pStyle w:val="BodyText"/>
                            <w:tabs>
                              <w:tab w:val="left" w:pos="1860"/>
                              <w:tab w:val="left" w:pos="3587"/>
                            </w:tabs>
                            <w:spacing w:before="12"/>
                            <w:ind w:left="20"/>
                            <w:rPr>
                              <w:rFonts w:ascii="Arial"/>
                            </w:rPr>
                          </w:pPr>
                          <w:r>
                            <w:rPr>
                              <w:rFonts w:ascii="Arial"/>
                              <w:color w:val="0F05CD"/>
                            </w:rPr>
                            <w:t>Document</w:t>
                          </w:r>
                          <w:r>
                            <w:rPr>
                              <w:rFonts w:ascii="Arial"/>
                              <w:color w:val="0F05CD"/>
                              <w:spacing w:val="18"/>
                            </w:rPr>
                            <w:t xml:space="preserve"> </w:t>
                          </w:r>
                          <w:r>
                            <w:rPr>
                              <w:rFonts w:ascii="Arial"/>
                              <w:color w:val="0F05CD"/>
                            </w:rPr>
                            <w:t>98-4</w:t>
                          </w:r>
                          <w:r>
                            <w:rPr>
                              <w:rFonts w:ascii="Arial"/>
                              <w:color w:val="0F05CD"/>
                            </w:rPr>
                            <w:tab/>
                            <w:t>Filed</w:t>
                          </w:r>
                          <w:r>
                            <w:rPr>
                              <w:rFonts w:ascii="Arial"/>
                              <w:color w:val="0F05CD"/>
                              <w:spacing w:val="11"/>
                            </w:rPr>
                            <w:t xml:space="preserve"> </w:t>
                          </w:r>
                          <w:r>
                            <w:rPr>
                              <w:rFonts w:ascii="Arial"/>
                              <w:color w:val="0F05CD"/>
                            </w:rPr>
                            <w:t>10/21/19</w:t>
                          </w:r>
                          <w:r>
                            <w:rPr>
                              <w:rFonts w:ascii="Arial"/>
                              <w:color w:val="0F05CD"/>
                            </w:rPr>
                            <w:tab/>
                            <w:t>Page</w:t>
                          </w:r>
                          <w:r>
                            <w:rPr>
                              <w:rFonts w:ascii="Arial"/>
                              <w:color w:val="0F05CD"/>
                              <w:spacing w:val="18"/>
                            </w:rPr>
                            <w:t xml:space="preserve"> </w:t>
                          </w:r>
                          <w:r>
                            <w:fldChar w:fldCharType="begin"/>
                          </w:r>
                          <w:r>
                            <w:rPr>
                              <w:rFonts w:ascii="Arial"/>
                              <w:color w:val="0F05CD"/>
                            </w:rPr>
                            <w:instrText xml:space="preserve"> PAGE </w:instrText>
                          </w:r>
                          <w:r>
                            <w:fldChar w:fldCharType="separate"/>
                          </w:r>
                          <w:r>
                            <w:t>41</w:t>
                          </w:r>
                          <w:r>
                            <w:fldChar w:fldCharType="end"/>
                          </w:r>
                          <w:r>
                            <w:rPr>
                              <w:rFonts w:ascii="Arial"/>
                              <w:color w:val="0F05CD"/>
                              <w:spacing w:val="13"/>
                            </w:rPr>
                            <w:t xml:space="preserve"> </w:t>
                          </w:r>
                          <w:r>
                            <w:rPr>
                              <w:rFonts w:ascii="Arial"/>
                              <w:color w:val="0F05CD"/>
                            </w:rPr>
                            <w:t>of</w:t>
                          </w:r>
                          <w:r>
                            <w:rPr>
                              <w:rFonts w:ascii="Arial"/>
                              <w:color w:val="0F05CD"/>
                              <w:spacing w:val="17"/>
                            </w:rPr>
                            <w:t xml:space="preserve"> </w:t>
                          </w:r>
                          <w:r>
                            <w:rPr>
                              <w:rFonts w:ascii="Arial"/>
                              <w:color w:val="0F05CD"/>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35DD7" id="Text Box 73" o:spid="_x0000_s1172" type="#_x0000_t202" style="position:absolute;margin-left:252.45pt;margin-top:11.9pt;width:254.75pt;height:14.9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" filled="f" stroked="f">
              <v:textbox inset="0,0,0,0">
                <w:txbxContent>
                  <w:p w14:paraId="0FA7C8C3" w14:textId="77777777" w:rsidR="000F4751" w:rsidRDefault="0005554E">
                    <w:pPr>
                      <w:pStyle w:val="BodyText"/>
                      <w:tabs>
                        <w:tab w:val="left" w:pos="1860"/>
                        <w:tab w:val="left" w:pos="3587"/>
                      </w:tabs>
                      <w:spacing w:before="12"/>
                      <w:ind w:left="20"/>
                      <w:rPr>
                        <w:rFonts w:ascii="Arial"/>
                      </w:rPr>
                    </w:pPr>
                    <w:r>
                      <w:rPr>
                        <w:rFonts w:ascii="Arial"/>
                        <w:color w:val="0F05CD"/>
                      </w:rPr>
                      <w:t>Document</w:t>
                    </w:r>
                    <w:r>
                      <w:rPr>
                        <w:rFonts w:ascii="Arial"/>
                        <w:color w:val="0F05CD"/>
                        <w:spacing w:val="18"/>
                      </w:rPr>
                      <w:t xml:space="preserve"> </w:t>
                    </w:r>
                    <w:r>
                      <w:rPr>
                        <w:rFonts w:ascii="Arial"/>
                        <w:color w:val="0F05CD"/>
                      </w:rPr>
                      <w:t>98-4</w:t>
                    </w:r>
                    <w:r>
                      <w:rPr>
                        <w:rFonts w:ascii="Arial"/>
                        <w:color w:val="0F05CD"/>
                      </w:rPr>
                      <w:tab/>
                      <w:t>Filed</w:t>
                    </w:r>
                    <w:r>
                      <w:rPr>
                        <w:rFonts w:ascii="Arial"/>
                        <w:color w:val="0F05CD"/>
                        <w:spacing w:val="11"/>
                      </w:rPr>
                      <w:t xml:space="preserve"> </w:t>
                    </w:r>
                    <w:r>
                      <w:rPr>
                        <w:rFonts w:ascii="Arial"/>
                        <w:color w:val="0F05CD"/>
                      </w:rPr>
                      <w:t>10/21/19</w:t>
                    </w:r>
                    <w:r>
                      <w:rPr>
                        <w:rFonts w:ascii="Arial"/>
                        <w:color w:val="0F05CD"/>
                      </w:rPr>
                      <w:tab/>
                      <w:t>Page</w:t>
                    </w:r>
                    <w:r>
                      <w:rPr>
                        <w:rFonts w:ascii="Arial"/>
                        <w:color w:val="0F05CD"/>
                        <w:spacing w:val="18"/>
                      </w:rPr>
                      <w:t xml:space="preserve"> </w:t>
                    </w:r>
                    <w:r>
                      <w:fldChar w:fldCharType="begin"/>
                    </w:r>
                    <w:r>
                      <w:rPr>
                        <w:rFonts w:ascii="Arial"/>
                        <w:color w:val="0F05CD"/>
                      </w:rPr>
                      <w:instrText xml:space="preserve"> PAGE </w:instrText>
                    </w:r>
                    <w:r>
                      <w:fldChar w:fldCharType="separate"/>
                    </w:r>
                    <w:r>
                      <w:t>41</w:t>
                    </w:r>
                    <w:r>
                      <w:fldChar w:fldCharType="end"/>
                    </w:r>
                    <w:r>
                      <w:rPr>
                        <w:rFonts w:ascii="Arial"/>
                        <w:color w:val="0F05CD"/>
                        <w:spacing w:val="13"/>
                      </w:rPr>
                      <w:t xml:space="preserve"> </w:t>
                    </w:r>
                    <w:r>
                      <w:rPr>
                        <w:rFonts w:ascii="Arial"/>
                        <w:color w:val="0F05CD"/>
                      </w:rPr>
                      <w:t>of</w:t>
                    </w:r>
                    <w:r>
                      <w:rPr>
                        <w:rFonts w:ascii="Arial"/>
                        <w:color w:val="0F05CD"/>
                        <w:spacing w:val="17"/>
                      </w:rPr>
                      <w:t xml:space="preserve"> </w:t>
                    </w:r>
                    <w:r>
                      <w:rPr>
                        <w:rFonts w:ascii="Arial"/>
                        <w:color w:val="0F05CD"/>
                      </w:rPr>
                      <w:t>45</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04A02" w14:textId="7E4A0096" w:rsidR="000F4751" w:rsidRDefault="00065EB7">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01E91106" wp14:editId="7EEDA7C4">
              <wp:simplePos x="0" y="0"/>
              <wp:positionH relativeFrom="page">
                <wp:posOffset>1393190</wp:posOffset>
              </wp:positionH>
              <wp:positionV relativeFrom="page">
                <wp:posOffset>151130</wp:posOffset>
              </wp:positionV>
              <wp:extent cx="5005070" cy="189230"/>
              <wp:effectExtent l="2540" t="0" r="2540" b="254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A06A7" w14:textId="77777777" w:rsidR="000F4751" w:rsidRDefault="0005554E">
                          <w:pPr>
                            <w:pStyle w:val="BodyText"/>
                            <w:tabs>
                              <w:tab w:val="left" w:pos="2941"/>
                              <w:tab w:val="left" w:pos="4786"/>
                              <w:tab w:val="left" w:pos="6503"/>
                            </w:tabs>
                            <w:spacing w:before="12"/>
                            <w:ind w:left="20"/>
                            <w:rPr>
                              <w:rFonts w:ascii="Arial"/>
                            </w:rPr>
                          </w:pPr>
                          <w:r>
                            <w:rPr>
                              <w:rFonts w:ascii="Arial"/>
                              <w:color w:val="1105C8"/>
                            </w:rPr>
                            <w:t>Case</w:t>
                          </w:r>
                          <w:r>
                            <w:rPr>
                              <w:rFonts w:ascii="Arial"/>
                              <w:color w:val="1105C8"/>
                              <w:spacing w:val="27"/>
                            </w:rPr>
                            <w:t xml:space="preserve"> </w:t>
                          </w:r>
                          <w:r>
                            <w:rPr>
                              <w:rFonts w:ascii="Arial"/>
                              <w:color w:val="1105C8"/>
                            </w:rPr>
                            <w:t>1:18</w:t>
                          </w:r>
                          <w:r>
                            <w:rPr>
                              <w:rFonts w:ascii="Arial"/>
                              <w:color w:val="1105C8"/>
                              <w:spacing w:val="-26"/>
                            </w:rPr>
                            <w:t xml:space="preserve"> </w:t>
                          </w:r>
                          <w:r>
                            <w:rPr>
                              <w:rFonts w:ascii="Arial"/>
                              <w:color w:val="1501EB"/>
                            </w:rPr>
                            <w:t>-</w:t>
                          </w:r>
                          <w:r>
                            <w:rPr>
                              <w:rFonts w:ascii="Arial"/>
                              <w:color w:val="1105C8"/>
                            </w:rPr>
                            <w:t>cv</w:t>
                          </w:r>
                          <w:r>
                            <w:rPr>
                              <w:rFonts w:ascii="Arial"/>
                              <w:color w:val="1501EB"/>
                            </w:rPr>
                            <w:t>-</w:t>
                          </w:r>
                          <w:r>
                            <w:rPr>
                              <w:rFonts w:ascii="Arial"/>
                              <w:color w:val="1105C8"/>
                            </w:rPr>
                            <w:t>05792</w:t>
                          </w:r>
                          <w:r>
                            <w:rPr>
                              <w:rFonts w:ascii="Arial"/>
                              <w:color w:val="1501EB"/>
                            </w:rPr>
                            <w:t>-P</w:t>
                          </w:r>
                          <w:r>
                            <w:rPr>
                              <w:rFonts w:ascii="Arial"/>
                              <w:color w:val="1105C8"/>
                            </w:rPr>
                            <w:t>AE</w:t>
                          </w:r>
                          <w:r>
                            <w:rPr>
                              <w:rFonts w:ascii="Arial"/>
                              <w:color w:val="1105C8"/>
                            </w:rPr>
                            <w:tab/>
                          </w:r>
                          <w:r>
                            <w:rPr>
                              <w:rFonts w:ascii="Arial"/>
                              <w:color w:val="1105C8"/>
                              <w:w w:val="105"/>
                            </w:rPr>
                            <w:t>Document</w:t>
                          </w:r>
                          <w:r>
                            <w:rPr>
                              <w:rFonts w:ascii="Arial"/>
                              <w:color w:val="1105C8"/>
                              <w:spacing w:val="-6"/>
                              <w:w w:val="105"/>
                            </w:rPr>
                            <w:t xml:space="preserve"> </w:t>
                          </w:r>
                          <w:r>
                            <w:rPr>
                              <w:rFonts w:ascii="Arial"/>
                              <w:color w:val="1105C8"/>
                              <w:w w:val="105"/>
                            </w:rPr>
                            <w:t>98</w:t>
                          </w:r>
                          <w:r>
                            <w:rPr>
                              <w:rFonts w:ascii="Arial"/>
                              <w:color w:val="1501EB"/>
                              <w:w w:val="105"/>
                            </w:rPr>
                            <w:t>-</w:t>
                          </w:r>
                          <w:r>
                            <w:rPr>
                              <w:rFonts w:ascii="Arial"/>
                              <w:color w:val="1105C8"/>
                              <w:w w:val="105"/>
                            </w:rPr>
                            <w:t>4</w:t>
                          </w:r>
                          <w:r>
                            <w:rPr>
                              <w:rFonts w:ascii="Arial"/>
                              <w:color w:val="1105C8"/>
                              <w:w w:val="105"/>
                            </w:rPr>
                            <w:tab/>
                            <w:t>Filed</w:t>
                          </w:r>
                          <w:r>
                            <w:rPr>
                              <w:rFonts w:ascii="Arial"/>
                              <w:color w:val="1105C8"/>
                              <w:spacing w:val="-15"/>
                              <w:w w:val="105"/>
                            </w:rPr>
                            <w:t xml:space="preserve"> </w:t>
                          </w:r>
                          <w:r>
                            <w:rPr>
                              <w:rFonts w:ascii="Arial"/>
                              <w:color w:val="1105C8"/>
                              <w:w w:val="105"/>
                            </w:rPr>
                            <w:t>10/21/19</w:t>
                          </w:r>
                          <w:r>
                            <w:rPr>
                              <w:rFonts w:ascii="Arial"/>
                              <w:color w:val="1105C8"/>
                              <w:w w:val="105"/>
                            </w:rPr>
                            <w:tab/>
                          </w:r>
                          <w:r>
                            <w:rPr>
                              <w:rFonts w:ascii="Arial"/>
                              <w:color w:val="1501EB"/>
                            </w:rPr>
                            <w:t>P</w:t>
                          </w:r>
                          <w:r>
                            <w:rPr>
                              <w:rFonts w:ascii="Arial"/>
                              <w:color w:val="1105C8"/>
                            </w:rPr>
                            <w:t>age</w:t>
                          </w:r>
                          <w:r>
                            <w:rPr>
                              <w:rFonts w:ascii="Arial"/>
                              <w:color w:val="1105C8"/>
                              <w:spacing w:val="-4"/>
                            </w:rPr>
                            <w:t xml:space="preserve"> </w:t>
                          </w:r>
                          <w:r>
                            <w:fldChar w:fldCharType="begin"/>
                          </w:r>
                          <w:r>
                            <w:rPr>
                              <w:rFonts w:ascii="Arial"/>
                              <w:color w:val="1105C8"/>
                            </w:rPr>
                            <w:instrText xml:space="preserve"> PAGE </w:instrText>
                          </w:r>
                          <w:r>
                            <w:fldChar w:fldCharType="separate"/>
                          </w:r>
                          <w:r>
                            <w:t>6</w:t>
                          </w:r>
                          <w:r>
                            <w:fldChar w:fldCharType="end"/>
                          </w:r>
                          <w:r>
                            <w:rPr>
                              <w:rFonts w:ascii="Arial"/>
                              <w:color w:val="1105C8"/>
                              <w:spacing w:val="14"/>
                            </w:rPr>
                            <w:t xml:space="preserve"> </w:t>
                          </w:r>
                          <w:r>
                            <w:rPr>
                              <w:rFonts w:ascii="Arial"/>
                              <w:color w:val="1105C8"/>
                            </w:rPr>
                            <w:t>of</w:t>
                          </w:r>
                          <w:r>
                            <w:rPr>
                              <w:rFonts w:ascii="Arial"/>
                              <w:color w:val="1105C8"/>
                              <w:spacing w:val="30"/>
                            </w:rPr>
                            <w:t xml:space="preserve"> </w:t>
                          </w:r>
                          <w:r>
                            <w:rPr>
                              <w:rFonts w:ascii="Arial"/>
                              <w:color w:val="1105C8"/>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91106" id="_x0000_t202" coordsize="21600,21600" o:spt="202" path="m,l,21600r21600,l21600,xe">
              <v:stroke joinstyle="miter"/>
              <v:path gradientshapeok="t" o:connecttype="rect"/>
            </v:shapetype>
            <v:shape id="Text Box 161" o:spid="_x0000_s1085" type="#_x0000_t202" style="position:absolute;margin-left:109.7pt;margin-top:11.9pt;width:394.1pt;height:14.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" filled="f" stroked="f">
              <v:textbox inset="0,0,0,0">
                <w:txbxContent>
                  <w:p w14:paraId="787A06A7" w14:textId="77777777" w:rsidR="000F4751" w:rsidRDefault="0005554E">
                    <w:pPr>
                      <w:pStyle w:val="BodyText"/>
                      <w:tabs>
                        <w:tab w:val="left" w:pos="2941"/>
                        <w:tab w:val="left" w:pos="4786"/>
                        <w:tab w:val="left" w:pos="6503"/>
                      </w:tabs>
                      <w:spacing w:before="12"/>
                      <w:ind w:left="20"/>
                      <w:rPr>
                        <w:rFonts w:ascii="Arial"/>
                      </w:rPr>
                    </w:pPr>
                    <w:r>
                      <w:rPr>
                        <w:rFonts w:ascii="Arial"/>
                        <w:color w:val="1105C8"/>
                      </w:rPr>
                      <w:t>Case</w:t>
                    </w:r>
                    <w:r>
                      <w:rPr>
                        <w:rFonts w:ascii="Arial"/>
                        <w:color w:val="1105C8"/>
                        <w:spacing w:val="27"/>
                      </w:rPr>
                      <w:t xml:space="preserve"> </w:t>
                    </w:r>
                    <w:r>
                      <w:rPr>
                        <w:rFonts w:ascii="Arial"/>
                        <w:color w:val="1105C8"/>
                      </w:rPr>
                      <w:t>1:18</w:t>
                    </w:r>
                    <w:r>
                      <w:rPr>
                        <w:rFonts w:ascii="Arial"/>
                        <w:color w:val="1105C8"/>
                        <w:spacing w:val="-26"/>
                      </w:rPr>
                      <w:t xml:space="preserve"> </w:t>
                    </w:r>
                    <w:r>
                      <w:rPr>
                        <w:rFonts w:ascii="Arial"/>
                        <w:color w:val="1501EB"/>
                      </w:rPr>
                      <w:t>-</w:t>
                    </w:r>
                    <w:r>
                      <w:rPr>
                        <w:rFonts w:ascii="Arial"/>
                        <w:color w:val="1105C8"/>
                      </w:rPr>
                      <w:t>cv</w:t>
                    </w:r>
                    <w:r>
                      <w:rPr>
                        <w:rFonts w:ascii="Arial"/>
                        <w:color w:val="1501EB"/>
                      </w:rPr>
                      <w:t>-</w:t>
                    </w:r>
                    <w:r>
                      <w:rPr>
                        <w:rFonts w:ascii="Arial"/>
                        <w:color w:val="1105C8"/>
                      </w:rPr>
                      <w:t>05792</w:t>
                    </w:r>
                    <w:r>
                      <w:rPr>
                        <w:rFonts w:ascii="Arial"/>
                        <w:color w:val="1501EB"/>
                      </w:rPr>
                      <w:t>-P</w:t>
                    </w:r>
                    <w:r>
                      <w:rPr>
                        <w:rFonts w:ascii="Arial"/>
                        <w:color w:val="1105C8"/>
                      </w:rPr>
                      <w:t>AE</w:t>
                    </w:r>
                    <w:r>
                      <w:rPr>
                        <w:rFonts w:ascii="Arial"/>
                        <w:color w:val="1105C8"/>
                      </w:rPr>
                      <w:tab/>
                    </w:r>
                    <w:r>
                      <w:rPr>
                        <w:rFonts w:ascii="Arial"/>
                        <w:color w:val="1105C8"/>
                        <w:w w:val="105"/>
                      </w:rPr>
                      <w:t>Document</w:t>
                    </w:r>
                    <w:r>
                      <w:rPr>
                        <w:rFonts w:ascii="Arial"/>
                        <w:color w:val="1105C8"/>
                        <w:spacing w:val="-6"/>
                        <w:w w:val="105"/>
                      </w:rPr>
                      <w:t xml:space="preserve"> </w:t>
                    </w:r>
                    <w:r>
                      <w:rPr>
                        <w:rFonts w:ascii="Arial"/>
                        <w:color w:val="1105C8"/>
                        <w:w w:val="105"/>
                      </w:rPr>
                      <w:t>98</w:t>
                    </w:r>
                    <w:r>
                      <w:rPr>
                        <w:rFonts w:ascii="Arial"/>
                        <w:color w:val="1501EB"/>
                        <w:w w:val="105"/>
                      </w:rPr>
                      <w:t>-</w:t>
                    </w:r>
                    <w:r>
                      <w:rPr>
                        <w:rFonts w:ascii="Arial"/>
                        <w:color w:val="1105C8"/>
                        <w:w w:val="105"/>
                      </w:rPr>
                      <w:t>4</w:t>
                    </w:r>
                    <w:r>
                      <w:rPr>
                        <w:rFonts w:ascii="Arial"/>
                        <w:color w:val="1105C8"/>
                        <w:w w:val="105"/>
                      </w:rPr>
                      <w:tab/>
                      <w:t>Filed</w:t>
                    </w:r>
                    <w:r>
                      <w:rPr>
                        <w:rFonts w:ascii="Arial"/>
                        <w:color w:val="1105C8"/>
                        <w:spacing w:val="-15"/>
                        <w:w w:val="105"/>
                      </w:rPr>
                      <w:t xml:space="preserve"> </w:t>
                    </w:r>
                    <w:r>
                      <w:rPr>
                        <w:rFonts w:ascii="Arial"/>
                        <w:color w:val="1105C8"/>
                        <w:w w:val="105"/>
                      </w:rPr>
                      <w:t>10/21/19</w:t>
                    </w:r>
                    <w:r>
                      <w:rPr>
                        <w:rFonts w:ascii="Arial"/>
                        <w:color w:val="1105C8"/>
                        <w:w w:val="105"/>
                      </w:rPr>
                      <w:tab/>
                    </w:r>
                    <w:r>
                      <w:rPr>
                        <w:rFonts w:ascii="Arial"/>
                        <w:color w:val="1501EB"/>
                      </w:rPr>
                      <w:t>P</w:t>
                    </w:r>
                    <w:r>
                      <w:rPr>
                        <w:rFonts w:ascii="Arial"/>
                        <w:color w:val="1105C8"/>
                      </w:rPr>
                      <w:t>age</w:t>
                    </w:r>
                    <w:r>
                      <w:rPr>
                        <w:rFonts w:ascii="Arial"/>
                        <w:color w:val="1105C8"/>
                        <w:spacing w:val="-4"/>
                      </w:rPr>
                      <w:t xml:space="preserve"> </w:t>
                    </w:r>
                    <w:r>
                      <w:fldChar w:fldCharType="begin"/>
                    </w:r>
                    <w:r>
                      <w:rPr>
                        <w:rFonts w:ascii="Arial"/>
                        <w:color w:val="1105C8"/>
                      </w:rPr>
                      <w:instrText xml:space="preserve"> PAGE </w:instrText>
                    </w:r>
                    <w:r>
                      <w:fldChar w:fldCharType="separate"/>
                    </w:r>
                    <w:r>
                      <w:t>6</w:t>
                    </w:r>
                    <w:r>
                      <w:fldChar w:fldCharType="end"/>
                    </w:r>
                    <w:r>
                      <w:rPr>
                        <w:rFonts w:ascii="Arial"/>
                        <w:color w:val="1105C8"/>
                        <w:spacing w:val="14"/>
                      </w:rPr>
                      <w:t xml:space="preserve"> </w:t>
                    </w:r>
                    <w:r>
                      <w:rPr>
                        <w:rFonts w:ascii="Arial"/>
                        <w:color w:val="1105C8"/>
                      </w:rPr>
                      <w:t>of</w:t>
                    </w:r>
                    <w:r>
                      <w:rPr>
                        <w:rFonts w:ascii="Arial"/>
                        <w:color w:val="1105C8"/>
                        <w:spacing w:val="30"/>
                      </w:rPr>
                      <w:t xml:space="preserve"> </w:t>
                    </w:r>
                    <w:r>
                      <w:rPr>
                        <w:rFonts w:ascii="Arial"/>
                        <w:color w:val="1105C8"/>
                      </w:rPr>
                      <w:t>45</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8FD9F" w14:textId="2A07632C" w:rsidR="000F4751" w:rsidRDefault="00065EB7">
    <w:pPr>
      <w:pStyle w:val="BodyText"/>
      <w:spacing w:line="14" w:lineRule="auto"/>
      <w:rPr>
        <w:sz w:val="20"/>
      </w:rPr>
    </w:pPr>
    <w:r>
      <w:rPr>
        <w:noProof/>
      </w:rPr>
      <mc:AlternateContent>
        <mc:Choice Requires="wps">
          <w:drawing>
            <wp:anchor distT="0" distB="0" distL="114300" distR="114300" simplePos="0" relativeHeight="251755520" behindDoc="1" locked="0" layoutInCell="1" allowOverlap="1" wp14:anchorId="73C3B3AE" wp14:editId="29151D07">
              <wp:simplePos x="0" y="0"/>
              <wp:positionH relativeFrom="page">
                <wp:posOffset>1347470</wp:posOffset>
              </wp:positionH>
              <wp:positionV relativeFrom="page">
                <wp:posOffset>151130</wp:posOffset>
              </wp:positionV>
              <wp:extent cx="1719580" cy="189230"/>
              <wp:effectExtent l="4445" t="0" r="0" b="254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FC9A8"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3B3AE" id="_x0000_t202" coordsize="21600,21600" o:spt="202" path="m,l,21600r21600,l21600,xe">
              <v:stroke joinstyle="miter"/>
              <v:path gradientshapeok="t" o:connecttype="rect"/>
            </v:shapetype>
            <v:shape id="Text Box 72" o:spid="_x0000_s1173" type="#_x0000_t202" style="position:absolute;margin-left:106.1pt;margin-top:11.9pt;width:135.4pt;height:14.9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C1fepg7QEAAMADAAAOAAAAAAAAAAAAAAAAAC4CAABkcnMv&#13;&#10;ZTJvRG9jLnhtbFBLAQItABQABgAIAAAAIQAtNIZi4wAAAA4BAAAPAAAAAAAAAAAAAAAAAEcEAABk&#13;&#10;cnMvZG93bnJldi54bWxQSwUGAAAAAAQABADzAAAAVwUAAAAA&#13;&#10;" filled="f" stroked="f">
              <v:textbox inset="0,0,0,0">
                <w:txbxContent>
                  <w:p w14:paraId="124FC9A8"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56544" behindDoc="1" locked="0" layoutInCell="1" allowOverlap="1" wp14:anchorId="35D10B5B" wp14:editId="5BEA226A">
              <wp:simplePos x="0" y="0"/>
              <wp:positionH relativeFrom="page">
                <wp:posOffset>3206115</wp:posOffset>
              </wp:positionH>
              <wp:positionV relativeFrom="page">
                <wp:posOffset>151130</wp:posOffset>
              </wp:positionV>
              <wp:extent cx="3235325" cy="189230"/>
              <wp:effectExtent l="0" t="0" r="0" b="254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4F3A" w14:textId="77777777" w:rsidR="000F4751" w:rsidRDefault="0005554E">
                          <w:pPr>
                            <w:pStyle w:val="BodyText"/>
                            <w:tabs>
                              <w:tab w:val="left" w:pos="1860"/>
                              <w:tab w:val="left" w:pos="3587"/>
                            </w:tabs>
                            <w:spacing w:before="12"/>
                            <w:ind w:left="20"/>
                            <w:rPr>
                              <w:rFonts w:ascii="Arial"/>
                            </w:rPr>
                          </w:pPr>
                          <w:r>
                            <w:rPr>
                              <w:rFonts w:ascii="Arial"/>
                              <w:color w:val="1105CD"/>
                            </w:rPr>
                            <w:t>Document</w:t>
                          </w:r>
                          <w:r>
                            <w:rPr>
                              <w:rFonts w:ascii="Arial"/>
                              <w:color w:val="1105CD"/>
                              <w:spacing w:val="18"/>
                            </w:rPr>
                            <w:t xml:space="preserve"> </w:t>
                          </w:r>
                          <w:r>
                            <w:rPr>
                              <w:rFonts w:ascii="Arial"/>
                              <w:color w:val="1105CD"/>
                            </w:rPr>
                            <w:t>98-4</w:t>
                          </w:r>
                          <w:r>
                            <w:rPr>
                              <w:rFonts w:ascii="Arial"/>
                              <w:color w:val="1105CD"/>
                            </w:rPr>
                            <w:tab/>
                            <w:t>Filed</w:t>
                          </w:r>
                          <w:r>
                            <w:rPr>
                              <w:rFonts w:ascii="Arial"/>
                              <w:color w:val="1105CD"/>
                              <w:spacing w:val="11"/>
                            </w:rPr>
                            <w:t xml:space="preserve"> </w:t>
                          </w:r>
                          <w:r>
                            <w:rPr>
                              <w:rFonts w:ascii="Arial"/>
                              <w:color w:val="1105CD"/>
                            </w:rPr>
                            <w:t>10/21/19</w:t>
                          </w:r>
                          <w:r>
                            <w:rPr>
                              <w:rFonts w:ascii="Arial"/>
                              <w:color w:val="1105CD"/>
                            </w:rPr>
                            <w:tab/>
                            <w:t>Page</w:t>
                          </w:r>
                          <w:r>
                            <w:rPr>
                              <w:rFonts w:ascii="Arial"/>
                              <w:color w:val="1105CD"/>
                              <w:spacing w:val="19"/>
                            </w:rPr>
                            <w:t xml:space="preserve"> </w:t>
                          </w:r>
                          <w:r>
                            <w:fldChar w:fldCharType="begin"/>
                          </w:r>
                          <w:r>
                            <w:rPr>
                              <w:rFonts w:ascii="Arial"/>
                              <w:color w:val="1105CD"/>
                            </w:rPr>
                            <w:instrText xml:space="preserve"> PAGE </w:instrText>
                          </w:r>
                          <w:r>
                            <w:fldChar w:fldCharType="separate"/>
                          </w:r>
                          <w:r>
                            <w:t>42</w:t>
                          </w:r>
                          <w:r>
                            <w:fldChar w:fldCharType="end"/>
                          </w:r>
                          <w:r>
                            <w:rPr>
                              <w:rFonts w:ascii="Arial"/>
                              <w:color w:val="1105CD"/>
                              <w:spacing w:val="12"/>
                            </w:rPr>
                            <w:t xml:space="preserve"> </w:t>
                          </w:r>
                          <w:r>
                            <w:rPr>
                              <w:rFonts w:ascii="Arial"/>
                              <w:color w:val="1105CD"/>
                            </w:rPr>
                            <w:t>of</w:t>
                          </w:r>
                          <w:r>
                            <w:rPr>
                              <w:rFonts w:ascii="Arial"/>
                              <w:color w:val="1105CD"/>
                              <w:spacing w:val="18"/>
                            </w:rPr>
                            <w:t xml:space="preserve"> </w:t>
                          </w:r>
                          <w:r>
                            <w:rPr>
                              <w:rFonts w:ascii="Arial"/>
                              <w:color w:val="1105CD"/>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10B5B" id="Text Box 71" o:spid="_x0000_s1174" type="#_x0000_t202" style="position:absolute;margin-left:252.45pt;margin-top:11.9pt;width:254.75pt;height:14.9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" filled="f" stroked="f">
              <v:textbox inset="0,0,0,0">
                <w:txbxContent>
                  <w:p w14:paraId="54AB4F3A" w14:textId="77777777" w:rsidR="000F4751" w:rsidRDefault="0005554E">
                    <w:pPr>
                      <w:pStyle w:val="BodyText"/>
                      <w:tabs>
                        <w:tab w:val="left" w:pos="1860"/>
                        <w:tab w:val="left" w:pos="3587"/>
                      </w:tabs>
                      <w:spacing w:before="12"/>
                      <w:ind w:left="20"/>
                      <w:rPr>
                        <w:rFonts w:ascii="Arial"/>
                      </w:rPr>
                    </w:pPr>
                    <w:r>
                      <w:rPr>
                        <w:rFonts w:ascii="Arial"/>
                        <w:color w:val="1105CD"/>
                      </w:rPr>
                      <w:t>Document</w:t>
                    </w:r>
                    <w:r>
                      <w:rPr>
                        <w:rFonts w:ascii="Arial"/>
                        <w:color w:val="1105CD"/>
                        <w:spacing w:val="18"/>
                      </w:rPr>
                      <w:t xml:space="preserve"> </w:t>
                    </w:r>
                    <w:r>
                      <w:rPr>
                        <w:rFonts w:ascii="Arial"/>
                        <w:color w:val="1105CD"/>
                      </w:rPr>
                      <w:t>98-4</w:t>
                    </w:r>
                    <w:r>
                      <w:rPr>
                        <w:rFonts w:ascii="Arial"/>
                        <w:color w:val="1105CD"/>
                      </w:rPr>
                      <w:tab/>
                      <w:t>Filed</w:t>
                    </w:r>
                    <w:r>
                      <w:rPr>
                        <w:rFonts w:ascii="Arial"/>
                        <w:color w:val="1105CD"/>
                        <w:spacing w:val="11"/>
                      </w:rPr>
                      <w:t xml:space="preserve"> </w:t>
                    </w:r>
                    <w:r>
                      <w:rPr>
                        <w:rFonts w:ascii="Arial"/>
                        <w:color w:val="1105CD"/>
                      </w:rPr>
                      <w:t>10/21/19</w:t>
                    </w:r>
                    <w:r>
                      <w:rPr>
                        <w:rFonts w:ascii="Arial"/>
                        <w:color w:val="1105CD"/>
                      </w:rPr>
                      <w:tab/>
                      <w:t>Page</w:t>
                    </w:r>
                    <w:r>
                      <w:rPr>
                        <w:rFonts w:ascii="Arial"/>
                        <w:color w:val="1105CD"/>
                        <w:spacing w:val="19"/>
                      </w:rPr>
                      <w:t xml:space="preserve"> </w:t>
                    </w:r>
                    <w:r>
                      <w:fldChar w:fldCharType="begin"/>
                    </w:r>
                    <w:r>
                      <w:rPr>
                        <w:rFonts w:ascii="Arial"/>
                        <w:color w:val="1105CD"/>
                      </w:rPr>
                      <w:instrText xml:space="preserve"> PAGE </w:instrText>
                    </w:r>
                    <w:r>
                      <w:fldChar w:fldCharType="separate"/>
                    </w:r>
                    <w:r>
                      <w:t>42</w:t>
                    </w:r>
                    <w:r>
                      <w:fldChar w:fldCharType="end"/>
                    </w:r>
                    <w:r>
                      <w:rPr>
                        <w:rFonts w:ascii="Arial"/>
                        <w:color w:val="1105CD"/>
                        <w:spacing w:val="12"/>
                      </w:rPr>
                      <w:t xml:space="preserve"> </w:t>
                    </w:r>
                    <w:r>
                      <w:rPr>
                        <w:rFonts w:ascii="Arial"/>
                        <w:color w:val="1105CD"/>
                      </w:rPr>
                      <w:t>of</w:t>
                    </w:r>
                    <w:r>
                      <w:rPr>
                        <w:rFonts w:ascii="Arial"/>
                        <w:color w:val="1105CD"/>
                        <w:spacing w:val="18"/>
                      </w:rPr>
                      <w:t xml:space="preserve"> </w:t>
                    </w:r>
                    <w:r>
                      <w:rPr>
                        <w:rFonts w:ascii="Arial"/>
                        <w:color w:val="1105CD"/>
                      </w:rPr>
                      <w:t>45</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8A438" w14:textId="1C445E63" w:rsidR="000F4751" w:rsidRDefault="00065EB7">
    <w:pPr>
      <w:pStyle w:val="BodyText"/>
      <w:spacing w:line="14" w:lineRule="auto"/>
      <w:rPr>
        <w:sz w:val="20"/>
      </w:rPr>
    </w:pPr>
    <w:r>
      <w:rPr>
        <w:noProof/>
      </w:rPr>
      <mc:AlternateContent>
        <mc:Choice Requires="wps">
          <w:drawing>
            <wp:anchor distT="0" distB="0" distL="114300" distR="114300" simplePos="0" relativeHeight="251758592" behindDoc="1" locked="0" layoutInCell="1" allowOverlap="1" wp14:anchorId="295527D2" wp14:editId="114B994A">
              <wp:simplePos x="0" y="0"/>
              <wp:positionH relativeFrom="page">
                <wp:posOffset>1347470</wp:posOffset>
              </wp:positionH>
              <wp:positionV relativeFrom="page">
                <wp:posOffset>151130</wp:posOffset>
              </wp:positionV>
              <wp:extent cx="1719580" cy="189230"/>
              <wp:effectExtent l="4445" t="0" r="0" b="254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BE0E5"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527D2" id="_x0000_t202" coordsize="21600,21600" o:spt="202" path="m,l,21600r21600,l21600,xe">
              <v:stroke joinstyle="miter"/>
              <v:path gradientshapeok="t" o:connecttype="rect"/>
            </v:shapetype>
            <v:shape id="Text Box 69" o:spid="_x0000_s1176" type="#_x0000_t202" style="position:absolute;margin-left:106.1pt;margin-top:11.9pt;width:135.4pt;height:14.9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" filled="f" stroked="f">
              <v:textbox inset="0,0,0,0">
                <w:txbxContent>
                  <w:p w14:paraId="0F3BE0E5" w14:textId="77777777" w:rsidR="000F4751" w:rsidRDefault="0005554E">
                    <w:pPr>
                      <w:pStyle w:val="BodyText"/>
                      <w:spacing w:before="12"/>
                      <w:ind w:left="20"/>
                      <w:rPr>
                        <w:rFonts w:ascii="Arial"/>
                      </w:rPr>
                    </w:pPr>
                    <w:r>
                      <w:rPr>
                        <w:rFonts w:ascii="Arial"/>
                        <w:color w:val="1105CD"/>
                      </w:rPr>
                      <w:t>Case</w:t>
                    </w:r>
                    <w:r>
                      <w:rPr>
                        <w:rFonts w:ascii="Arial"/>
                        <w:color w:val="1105CD"/>
                        <w:spacing w:val="24"/>
                      </w:rPr>
                      <w:t xml:space="preserve"> </w:t>
                    </w:r>
                    <w:r>
                      <w:rPr>
                        <w:rFonts w:ascii="Arial"/>
                        <w:color w:val="1105CD"/>
                      </w:rPr>
                      <w:t>1</w:t>
                    </w:r>
                    <w:r>
                      <w:rPr>
                        <w:rFonts w:ascii="Arial"/>
                        <w:color w:val="1D03AC"/>
                      </w:rPr>
                      <w:t>:</w:t>
                    </w:r>
                    <w:r>
                      <w:rPr>
                        <w:rFonts w:ascii="Arial"/>
                        <w:color w:val="11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59616" behindDoc="1" locked="0" layoutInCell="1" allowOverlap="1" wp14:anchorId="42E56AB2" wp14:editId="5F8630B8">
              <wp:simplePos x="0" y="0"/>
              <wp:positionH relativeFrom="page">
                <wp:posOffset>3206115</wp:posOffset>
              </wp:positionH>
              <wp:positionV relativeFrom="page">
                <wp:posOffset>151130</wp:posOffset>
              </wp:positionV>
              <wp:extent cx="3235325" cy="189230"/>
              <wp:effectExtent l="0" t="0" r="0" b="254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9B60"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2"/>
                              <w:w w:val="105"/>
                            </w:rPr>
                            <w:t xml:space="preserve"> </w:t>
                          </w:r>
                          <w:r>
                            <w:fldChar w:fldCharType="begin"/>
                          </w:r>
                          <w:r>
                            <w:rPr>
                              <w:rFonts w:ascii="Arial"/>
                              <w:color w:val="1105CD"/>
                              <w:w w:val="105"/>
                            </w:rPr>
                            <w:instrText xml:space="preserve"> PAGE </w:instrText>
                          </w:r>
                          <w:r>
                            <w:fldChar w:fldCharType="separate"/>
                          </w:r>
                          <w:r>
                            <w:t>43</w:t>
                          </w:r>
                          <w:r>
                            <w:fldChar w:fldCharType="end"/>
                          </w:r>
                          <w:r>
                            <w:rPr>
                              <w:rFonts w:ascii="Arial"/>
                              <w:color w:val="1105CD"/>
                              <w:spacing w:val="-13"/>
                              <w:w w:val="105"/>
                            </w:rPr>
                            <w:t xml:space="preserve"> </w:t>
                          </w:r>
                          <w:r>
                            <w:rPr>
                              <w:rFonts w:ascii="Arial"/>
                              <w:color w:val="1105CD"/>
                              <w:w w:val="105"/>
                            </w:rPr>
                            <w:t>of</w:t>
                          </w:r>
                          <w:r>
                            <w:rPr>
                              <w:rFonts w:ascii="Arial"/>
                              <w:color w:val="1105CD"/>
                              <w:spacing w:val="-3"/>
                              <w:w w:val="105"/>
                            </w:rPr>
                            <w:t xml:space="preserve"> </w:t>
                          </w:r>
                          <w:r>
                            <w:rPr>
                              <w:rFonts w:ascii="Arial"/>
                              <w:color w:val="1105CD"/>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56AB2" id="Text Box 68" o:spid="_x0000_s1177" type="#_x0000_t202" style="position:absolute;margin-left:252.45pt;margin-top:11.9pt;width:254.75pt;height:14.9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" filled="f" stroked="f">
              <v:textbox inset="0,0,0,0">
                <w:txbxContent>
                  <w:p w14:paraId="43E49B60" w14:textId="77777777" w:rsidR="000F4751" w:rsidRDefault="0005554E">
                    <w:pPr>
                      <w:pStyle w:val="BodyText"/>
                      <w:tabs>
                        <w:tab w:val="left" w:pos="1860"/>
                        <w:tab w:val="left" w:pos="3587"/>
                      </w:tabs>
                      <w:spacing w:before="12"/>
                      <w:ind w:left="20"/>
                      <w:rPr>
                        <w:rFonts w:ascii="Arial"/>
                      </w:rPr>
                    </w:pPr>
                    <w:r>
                      <w:rPr>
                        <w:rFonts w:ascii="Arial"/>
                        <w:color w:val="1105CD"/>
                        <w:w w:val="105"/>
                      </w:rPr>
                      <w:t>Document</w:t>
                    </w:r>
                    <w:r>
                      <w:rPr>
                        <w:rFonts w:ascii="Arial"/>
                        <w:color w:val="1105CD"/>
                        <w:spacing w:val="-10"/>
                        <w:w w:val="105"/>
                      </w:rPr>
                      <w:t xml:space="preserve"> </w:t>
                    </w:r>
                    <w:r>
                      <w:rPr>
                        <w:rFonts w:ascii="Arial"/>
                        <w:color w:val="1105CD"/>
                        <w:w w:val="105"/>
                      </w:rPr>
                      <w:t>98-4</w:t>
                    </w:r>
                    <w:r>
                      <w:rPr>
                        <w:rFonts w:ascii="Arial"/>
                        <w:color w:val="1105CD"/>
                        <w:w w:val="105"/>
                      </w:rPr>
                      <w:tab/>
                      <w:t>Filed</w:t>
                    </w:r>
                    <w:r>
                      <w:rPr>
                        <w:rFonts w:ascii="Arial"/>
                        <w:color w:val="1105CD"/>
                        <w:spacing w:val="-14"/>
                        <w:w w:val="105"/>
                      </w:rPr>
                      <w:t xml:space="preserve"> </w:t>
                    </w:r>
                    <w:r>
                      <w:rPr>
                        <w:rFonts w:ascii="Arial"/>
                        <w:color w:val="1105CD"/>
                        <w:w w:val="105"/>
                      </w:rPr>
                      <w:t>10/21/19</w:t>
                    </w:r>
                    <w:r>
                      <w:rPr>
                        <w:rFonts w:ascii="Arial"/>
                        <w:color w:val="1105CD"/>
                        <w:w w:val="105"/>
                      </w:rPr>
                      <w:tab/>
                      <w:t>Page</w:t>
                    </w:r>
                    <w:r>
                      <w:rPr>
                        <w:rFonts w:ascii="Arial"/>
                        <w:color w:val="1105CD"/>
                        <w:spacing w:val="-2"/>
                        <w:w w:val="105"/>
                      </w:rPr>
                      <w:t xml:space="preserve"> </w:t>
                    </w:r>
                    <w:r>
                      <w:fldChar w:fldCharType="begin"/>
                    </w:r>
                    <w:r>
                      <w:rPr>
                        <w:rFonts w:ascii="Arial"/>
                        <w:color w:val="1105CD"/>
                        <w:w w:val="105"/>
                      </w:rPr>
                      <w:instrText xml:space="preserve"> PAGE </w:instrText>
                    </w:r>
                    <w:r>
                      <w:fldChar w:fldCharType="separate"/>
                    </w:r>
                    <w:r>
                      <w:t>43</w:t>
                    </w:r>
                    <w:r>
                      <w:fldChar w:fldCharType="end"/>
                    </w:r>
                    <w:r>
                      <w:rPr>
                        <w:rFonts w:ascii="Arial"/>
                        <w:color w:val="1105CD"/>
                        <w:spacing w:val="-13"/>
                        <w:w w:val="105"/>
                      </w:rPr>
                      <w:t xml:space="preserve"> </w:t>
                    </w:r>
                    <w:r>
                      <w:rPr>
                        <w:rFonts w:ascii="Arial"/>
                        <w:color w:val="1105CD"/>
                        <w:w w:val="105"/>
                      </w:rPr>
                      <w:t>of</w:t>
                    </w:r>
                    <w:r>
                      <w:rPr>
                        <w:rFonts w:ascii="Arial"/>
                        <w:color w:val="1105CD"/>
                        <w:spacing w:val="-3"/>
                        <w:w w:val="105"/>
                      </w:rPr>
                      <w:t xml:space="preserve"> </w:t>
                    </w:r>
                    <w:r>
                      <w:rPr>
                        <w:rFonts w:ascii="Arial"/>
                        <w:color w:val="1105CD"/>
                        <w:w w:val="105"/>
                      </w:rPr>
                      <w:t>45</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4BC45" w14:textId="3CD34AB7" w:rsidR="000F4751" w:rsidRDefault="00065EB7">
    <w:pPr>
      <w:pStyle w:val="BodyText"/>
      <w:spacing w:line="14" w:lineRule="auto"/>
      <w:rPr>
        <w:sz w:val="20"/>
      </w:rPr>
    </w:pPr>
    <w:r>
      <w:rPr>
        <w:noProof/>
      </w:rPr>
      <mc:AlternateContent>
        <mc:Choice Requires="wps">
          <w:drawing>
            <wp:anchor distT="0" distB="0" distL="114300" distR="114300" simplePos="0" relativeHeight="251761664" behindDoc="1" locked="0" layoutInCell="1" allowOverlap="1" wp14:anchorId="525A67AE" wp14:editId="78C51C15">
              <wp:simplePos x="0" y="0"/>
              <wp:positionH relativeFrom="page">
                <wp:posOffset>1347470</wp:posOffset>
              </wp:positionH>
              <wp:positionV relativeFrom="page">
                <wp:posOffset>151130</wp:posOffset>
              </wp:positionV>
              <wp:extent cx="1719580" cy="189230"/>
              <wp:effectExtent l="4445" t="0" r="0" b="254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974A0"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A67AE" id="_x0000_t202" coordsize="21600,21600" o:spt="202" path="m,l,21600r21600,l21600,xe">
              <v:stroke joinstyle="miter"/>
              <v:path gradientshapeok="t" o:connecttype="rect"/>
            </v:shapetype>
            <v:shape id="Text Box 66" o:spid="_x0000_s1179" type="#_x0000_t202" style="position:absolute;margin-left:106.1pt;margin-top:11.9pt;width:135.4pt;height:14.9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" filled="f" stroked="f">
              <v:textbox inset="0,0,0,0">
                <w:txbxContent>
                  <w:p w14:paraId="6C6974A0"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v:textbox>
              <w10:wrap anchorx="page" anchory="page"/>
            </v:shape>
          </w:pict>
        </mc:Fallback>
      </mc:AlternateContent>
    </w:r>
    <w:r>
      <w:rPr>
        <w:noProof/>
      </w:rPr>
      <mc:AlternateContent>
        <mc:Choice Requires="wps">
          <w:drawing>
            <wp:anchor distT="0" distB="0" distL="114300" distR="114300" simplePos="0" relativeHeight="251762688" behindDoc="1" locked="0" layoutInCell="1" allowOverlap="1" wp14:anchorId="71486370" wp14:editId="050794F5">
              <wp:simplePos x="0" y="0"/>
              <wp:positionH relativeFrom="page">
                <wp:posOffset>3206115</wp:posOffset>
              </wp:positionH>
              <wp:positionV relativeFrom="page">
                <wp:posOffset>151130</wp:posOffset>
              </wp:positionV>
              <wp:extent cx="3235325" cy="189230"/>
              <wp:effectExtent l="0" t="0" r="0" b="254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CED2" w14:textId="77777777" w:rsidR="000F4751" w:rsidRDefault="0005554E">
                          <w:pPr>
                            <w:pStyle w:val="BodyText"/>
                            <w:tabs>
                              <w:tab w:val="left" w:pos="1860"/>
                              <w:tab w:val="left" w:pos="3587"/>
                            </w:tabs>
                            <w:spacing w:before="12"/>
                            <w:ind w:left="20"/>
                            <w:rPr>
                              <w:rFonts w:ascii="Arial"/>
                            </w:rPr>
                          </w:pPr>
                          <w:r>
                            <w:rPr>
                              <w:rFonts w:ascii="Arial"/>
                              <w:color w:val="0F05CD"/>
                              <w:w w:val="105"/>
                            </w:rPr>
                            <w:t>Document</w:t>
                          </w:r>
                          <w:r>
                            <w:rPr>
                              <w:rFonts w:ascii="Arial"/>
                              <w:color w:val="0F05CD"/>
                              <w:spacing w:val="-10"/>
                              <w:w w:val="105"/>
                            </w:rPr>
                            <w:t xml:space="preserve"> </w:t>
                          </w:r>
                          <w:r>
                            <w:rPr>
                              <w:rFonts w:ascii="Arial"/>
                              <w:color w:val="0F05CD"/>
                              <w:w w:val="105"/>
                            </w:rPr>
                            <w:t>98-4</w:t>
                          </w:r>
                          <w:r>
                            <w:rPr>
                              <w:rFonts w:ascii="Arial"/>
                              <w:color w:val="0F05CD"/>
                              <w:w w:val="105"/>
                            </w:rPr>
                            <w:tab/>
                            <w:t>Filed</w:t>
                          </w:r>
                          <w:r>
                            <w:rPr>
                              <w:rFonts w:ascii="Arial"/>
                              <w:color w:val="0F05CD"/>
                              <w:spacing w:val="-14"/>
                              <w:w w:val="105"/>
                            </w:rPr>
                            <w:t xml:space="preserve"> </w:t>
                          </w:r>
                          <w:r>
                            <w:rPr>
                              <w:rFonts w:ascii="Arial"/>
                              <w:color w:val="0F05CD"/>
                              <w:w w:val="105"/>
                            </w:rPr>
                            <w:t>10/21/19</w:t>
                          </w:r>
                          <w:r>
                            <w:rPr>
                              <w:rFonts w:ascii="Arial"/>
                              <w:color w:val="0F05CD"/>
                              <w:w w:val="105"/>
                            </w:rPr>
                            <w:tab/>
                            <w:t>Page</w:t>
                          </w:r>
                          <w:r>
                            <w:rPr>
                              <w:rFonts w:ascii="Arial"/>
                              <w:color w:val="0F05CD"/>
                              <w:spacing w:val="-2"/>
                              <w:w w:val="105"/>
                            </w:rPr>
                            <w:t xml:space="preserve"> </w:t>
                          </w:r>
                          <w:r>
                            <w:fldChar w:fldCharType="begin"/>
                          </w:r>
                          <w:r>
                            <w:rPr>
                              <w:rFonts w:ascii="Arial"/>
                              <w:color w:val="0F05CD"/>
                              <w:w w:val="105"/>
                            </w:rPr>
                            <w:instrText xml:space="preserve"> PAGE </w:instrText>
                          </w:r>
                          <w:r>
                            <w:fldChar w:fldCharType="separate"/>
                          </w:r>
                          <w:r>
                            <w:t>44</w:t>
                          </w:r>
                          <w:r>
                            <w:fldChar w:fldCharType="end"/>
                          </w:r>
                          <w:r>
                            <w:rPr>
                              <w:rFonts w:ascii="Arial"/>
                              <w:color w:val="0F05CD"/>
                              <w:spacing w:val="-13"/>
                              <w:w w:val="105"/>
                            </w:rPr>
                            <w:t xml:space="preserve"> </w:t>
                          </w:r>
                          <w:r>
                            <w:rPr>
                              <w:rFonts w:ascii="Arial"/>
                              <w:color w:val="0F05CD"/>
                              <w:w w:val="105"/>
                            </w:rPr>
                            <w:t>of</w:t>
                          </w:r>
                          <w:r>
                            <w:rPr>
                              <w:rFonts w:ascii="Arial"/>
                              <w:color w:val="0F05CD"/>
                              <w:spacing w:val="-3"/>
                              <w:w w:val="105"/>
                            </w:rPr>
                            <w:t xml:space="preserve"> </w:t>
                          </w:r>
                          <w:r>
                            <w:rPr>
                              <w:rFonts w:ascii="Arial"/>
                              <w:color w:val="0F05CD"/>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6370" id="Text Box 65" o:spid="_x0000_s1180" type="#_x0000_t202" style="position:absolute;margin-left:252.45pt;margin-top:11.9pt;width:254.75pt;height:14.9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" filled="f" stroked="f">
              <v:textbox inset="0,0,0,0">
                <w:txbxContent>
                  <w:p w14:paraId="7579CED2" w14:textId="77777777" w:rsidR="000F4751" w:rsidRDefault="0005554E">
                    <w:pPr>
                      <w:pStyle w:val="BodyText"/>
                      <w:tabs>
                        <w:tab w:val="left" w:pos="1860"/>
                        <w:tab w:val="left" w:pos="3587"/>
                      </w:tabs>
                      <w:spacing w:before="12"/>
                      <w:ind w:left="20"/>
                      <w:rPr>
                        <w:rFonts w:ascii="Arial"/>
                      </w:rPr>
                    </w:pPr>
                    <w:r>
                      <w:rPr>
                        <w:rFonts w:ascii="Arial"/>
                        <w:color w:val="0F05CD"/>
                        <w:w w:val="105"/>
                      </w:rPr>
                      <w:t>Document</w:t>
                    </w:r>
                    <w:r>
                      <w:rPr>
                        <w:rFonts w:ascii="Arial"/>
                        <w:color w:val="0F05CD"/>
                        <w:spacing w:val="-10"/>
                        <w:w w:val="105"/>
                      </w:rPr>
                      <w:t xml:space="preserve"> </w:t>
                    </w:r>
                    <w:r>
                      <w:rPr>
                        <w:rFonts w:ascii="Arial"/>
                        <w:color w:val="0F05CD"/>
                        <w:w w:val="105"/>
                      </w:rPr>
                      <w:t>98-4</w:t>
                    </w:r>
                    <w:r>
                      <w:rPr>
                        <w:rFonts w:ascii="Arial"/>
                        <w:color w:val="0F05CD"/>
                        <w:w w:val="105"/>
                      </w:rPr>
                      <w:tab/>
                      <w:t>Filed</w:t>
                    </w:r>
                    <w:r>
                      <w:rPr>
                        <w:rFonts w:ascii="Arial"/>
                        <w:color w:val="0F05CD"/>
                        <w:spacing w:val="-14"/>
                        <w:w w:val="105"/>
                      </w:rPr>
                      <w:t xml:space="preserve"> </w:t>
                    </w:r>
                    <w:r>
                      <w:rPr>
                        <w:rFonts w:ascii="Arial"/>
                        <w:color w:val="0F05CD"/>
                        <w:w w:val="105"/>
                      </w:rPr>
                      <w:t>10/21/19</w:t>
                    </w:r>
                    <w:r>
                      <w:rPr>
                        <w:rFonts w:ascii="Arial"/>
                        <w:color w:val="0F05CD"/>
                        <w:w w:val="105"/>
                      </w:rPr>
                      <w:tab/>
                      <w:t>Page</w:t>
                    </w:r>
                    <w:r>
                      <w:rPr>
                        <w:rFonts w:ascii="Arial"/>
                        <w:color w:val="0F05CD"/>
                        <w:spacing w:val="-2"/>
                        <w:w w:val="105"/>
                      </w:rPr>
                      <w:t xml:space="preserve"> </w:t>
                    </w:r>
                    <w:r>
                      <w:fldChar w:fldCharType="begin"/>
                    </w:r>
                    <w:r>
                      <w:rPr>
                        <w:rFonts w:ascii="Arial"/>
                        <w:color w:val="0F05CD"/>
                        <w:w w:val="105"/>
                      </w:rPr>
                      <w:instrText xml:space="preserve"> PAGE </w:instrText>
                    </w:r>
                    <w:r>
                      <w:fldChar w:fldCharType="separate"/>
                    </w:r>
                    <w:r>
                      <w:t>44</w:t>
                    </w:r>
                    <w:r>
                      <w:fldChar w:fldCharType="end"/>
                    </w:r>
                    <w:r>
                      <w:rPr>
                        <w:rFonts w:ascii="Arial"/>
                        <w:color w:val="0F05CD"/>
                        <w:spacing w:val="-13"/>
                        <w:w w:val="105"/>
                      </w:rPr>
                      <w:t xml:space="preserve"> </w:t>
                    </w:r>
                    <w:r>
                      <w:rPr>
                        <w:rFonts w:ascii="Arial"/>
                        <w:color w:val="0F05CD"/>
                        <w:w w:val="105"/>
                      </w:rPr>
                      <w:t>of</w:t>
                    </w:r>
                    <w:r>
                      <w:rPr>
                        <w:rFonts w:ascii="Arial"/>
                        <w:color w:val="0F05CD"/>
                        <w:spacing w:val="-3"/>
                        <w:w w:val="105"/>
                      </w:rPr>
                      <w:t xml:space="preserve"> </w:t>
                    </w:r>
                    <w:r>
                      <w:rPr>
                        <w:rFonts w:ascii="Arial"/>
                        <w:color w:val="0F05CD"/>
                        <w:w w:val="105"/>
                      </w:rPr>
                      <w:t>45</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8462C" w14:textId="77777777" w:rsidR="00B6495C" w:rsidRDefault="00AA0BF0">
    <w:pPr>
      <w:pStyle w:val="BodyText"/>
      <w:spacing w:line="14" w:lineRule="auto"/>
      <w:rPr>
        <w:sz w:val="20"/>
      </w:rPr>
    </w:pPr>
    <w:r>
      <w:rPr>
        <w:sz w:val="24"/>
      </w:rPr>
      <w:pict w14:anchorId="004DFA0C">
        <v:shapetype id="_x0000_t202" coordsize="21600,21600" o:spt="202" path="m,l,21600r21600,l21600,xe">
          <v:stroke joinstyle="miter"/>
          <v:path gradientshapeok="t" o:connecttype="rect"/>
        </v:shapetype>
        <v:shape id="_x0000_s2049" type="#_x0000_t202" alt="" style="position:absolute;margin-left:111.05pt;margin-top:10.6pt;width:389.75pt;height:15.45pt;z-index:-251550720;mso-wrap-style:square;mso-wrap-edited:f;mso-width-percent:0;mso-height-percent:0;mso-position-horizontal-relative:page;mso-position-vertical-relative:page;mso-width-percent:0;mso-height-percent:0;v-text-anchor:top" filled="f" stroked="f">
          <v:textbox inset="0,0,0,0">
            <w:txbxContent>
              <w:p w14:paraId="2A878362"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5BBBE" w14:textId="710FFBDA" w:rsidR="00B6495C" w:rsidRDefault="00B6495C">
    <w:pPr>
      <w:pStyle w:val="BodyText"/>
      <w:spacing w:line="14" w:lineRule="auto"/>
      <w:rPr>
        <w:sz w:val="20"/>
      </w:rPr>
    </w:pPr>
    <w:r>
      <w:rPr>
        <w:noProof/>
        <w:sz w:val="24"/>
      </w:rPr>
      <mc:AlternateContent>
        <mc:Choice Requires="wps">
          <w:drawing>
            <wp:anchor distT="0" distB="0" distL="114300" distR="114300" simplePos="0" relativeHeight="251766784" behindDoc="1" locked="0" layoutInCell="1" allowOverlap="1" wp14:anchorId="2F4C9A65" wp14:editId="4C1F8A78">
              <wp:simplePos x="0" y="0"/>
              <wp:positionH relativeFrom="page">
                <wp:posOffset>1410335</wp:posOffset>
              </wp:positionH>
              <wp:positionV relativeFrom="page">
                <wp:posOffset>134620</wp:posOffset>
              </wp:positionV>
              <wp:extent cx="4949825" cy="196215"/>
              <wp:effectExtent l="635" t="1270" r="2540" b="254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BED9A"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C9A65" id="_x0000_t202" coordsize="21600,21600" o:spt="202" path="m,l,21600r21600,l21600,xe">
              <v:stroke joinstyle="miter"/>
              <v:path gradientshapeok="t" o:connecttype="rect"/>
            </v:shapetype>
            <v:shape id="Text Box 317" o:spid="_x0000_s1182" type="#_x0000_t202" style="position:absolute;margin-left:111.05pt;margin-top:10.6pt;width:389.75pt;height:15.4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" filled="f" stroked="f">
              <v:textbox inset="0,0,0,0">
                <w:txbxContent>
                  <w:p w14:paraId="33ABED9A"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02DA2" w14:textId="69002F88" w:rsidR="00B6495C" w:rsidRDefault="00B6495C">
    <w:pPr>
      <w:pStyle w:val="BodyText"/>
      <w:spacing w:line="14" w:lineRule="auto"/>
      <w:rPr>
        <w:sz w:val="20"/>
      </w:rPr>
    </w:pPr>
    <w:r>
      <w:rPr>
        <w:noProof/>
        <w:sz w:val="24"/>
      </w:rPr>
      <mc:AlternateContent>
        <mc:Choice Requires="wps">
          <w:drawing>
            <wp:anchor distT="0" distB="0" distL="114300" distR="114300" simplePos="0" relativeHeight="251768832" behindDoc="1" locked="0" layoutInCell="1" allowOverlap="1" wp14:anchorId="2EC1F4AA" wp14:editId="5F80BDDA">
              <wp:simplePos x="0" y="0"/>
              <wp:positionH relativeFrom="page">
                <wp:posOffset>1410335</wp:posOffset>
              </wp:positionH>
              <wp:positionV relativeFrom="page">
                <wp:posOffset>134620</wp:posOffset>
              </wp:positionV>
              <wp:extent cx="4949825" cy="196215"/>
              <wp:effectExtent l="635" t="1270" r="2540" b="254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64914"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1F4AA" id="_x0000_t202" coordsize="21600,21600" o:spt="202" path="m,l,21600r21600,l21600,xe">
              <v:stroke joinstyle="miter"/>
              <v:path gradientshapeok="t" o:connecttype="rect"/>
            </v:shapetype>
            <v:shape id="Text Box 315" o:spid="_x0000_s1184" type="#_x0000_t202" style="position:absolute;margin-left:111.05pt;margin-top:10.6pt;width:389.75pt;height:15.4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" filled="f" stroked="f">
              <v:textbox inset="0,0,0,0">
                <w:txbxContent>
                  <w:p w14:paraId="78A64914"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F5CA1" w14:textId="6CC416D9" w:rsidR="00B6495C" w:rsidRDefault="00B6495C">
    <w:pPr>
      <w:pStyle w:val="BodyText"/>
      <w:spacing w:line="14" w:lineRule="auto"/>
      <w:rPr>
        <w:sz w:val="20"/>
      </w:rPr>
    </w:pPr>
    <w:r>
      <w:rPr>
        <w:noProof/>
        <w:sz w:val="24"/>
      </w:rPr>
      <mc:AlternateContent>
        <mc:Choice Requires="wps">
          <w:drawing>
            <wp:anchor distT="0" distB="0" distL="114300" distR="114300" simplePos="0" relativeHeight="251770880" behindDoc="1" locked="0" layoutInCell="1" allowOverlap="1" wp14:anchorId="17258FED" wp14:editId="4D08FC4E">
              <wp:simplePos x="0" y="0"/>
              <wp:positionH relativeFrom="page">
                <wp:posOffset>1410335</wp:posOffset>
              </wp:positionH>
              <wp:positionV relativeFrom="page">
                <wp:posOffset>134620</wp:posOffset>
              </wp:positionV>
              <wp:extent cx="4949825" cy="196215"/>
              <wp:effectExtent l="635" t="1270" r="2540" b="254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EEAB"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58FED" id="_x0000_t202" coordsize="21600,21600" o:spt="202" path="m,l,21600r21600,l21600,xe">
              <v:stroke joinstyle="miter"/>
              <v:path gradientshapeok="t" o:connecttype="rect"/>
            </v:shapetype>
            <v:shape id="Text Box 313" o:spid="_x0000_s1186" type="#_x0000_t202" style="position:absolute;margin-left:111.05pt;margin-top:10.6pt;width:389.75pt;height:15.4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" filled="f" stroked="f">
              <v:textbox inset="0,0,0,0">
                <w:txbxContent>
                  <w:p w14:paraId="0652EEAB"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5EC38" w14:textId="7434817E" w:rsidR="00B6495C" w:rsidRDefault="00B6495C">
    <w:pPr>
      <w:pStyle w:val="BodyText"/>
      <w:spacing w:line="14" w:lineRule="auto"/>
      <w:rPr>
        <w:sz w:val="20"/>
      </w:rPr>
    </w:pPr>
    <w:r>
      <w:rPr>
        <w:noProof/>
        <w:sz w:val="24"/>
      </w:rPr>
      <mc:AlternateContent>
        <mc:Choice Requires="wps">
          <w:drawing>
            <wp:anchor distT="0" distB="0" distL="114300" distR="114300" simplePos="0" relativeHeight="251772928" behindDoc="1" locked="0" layoutInCell="1" allowOverlap="1" wp14:anchorId="3F259571" wp14:editId="294C6E69">
              <wp:simplePos x="0" y="0"/>
              <wp:positionH relativeFrom="page">
                <wp:posOffset>1410335</wp:posOffset>
              </wp:positionH>
              <wp:positionV relativeFrom="page">
                <wp:posOffset>134620</wp:posOffset>
              </wp:positionV>
              <wp:extent cx="4949825" cy="196215"/>
              <wp:effectExtent l="635" t="1270" r="2540" b="254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3A941"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59571" id="_x0000_t202" coordsize="21600,21600" o:spt="202" path="m,l,21600r21600,l21600,xe">
              <v:stroke joinstyle="miter"/>
              <v:path gradientshapeok="t" o:connecttype="rect"/>
            </v:shapetype>
            <v:shape id="Text Box 311" o:spid="_x0000_s1188" type="#_x0000_t202" style="position:absolute;margin-left:111.05pt;margin-top:10.6pt;width:389.75pt;height:15.4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" filled="f" stroked="f">
              <v:textbox inset="0,0,0,0">
                <w:txbxContent>
                  <w:p w14:paraId="0BF3A941"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33C10" w14:textId="77F430A6" w:rsidR="00B6495C" w:rsidRDefault="00B6495C">
    <w:pPr>
      <w:pStyle w:val="BodyText"/>
      <w:spacing w:line="14" w:lineRule="auto"/>
      <w:rPr>
        <w:sz w:val="20"/>
      </w:rPr>
    </w:pPr>
    <w:r>
      <w:rPr>
        <w:noProof/>
        <w:sz w:val="24"/>
      </w:rPr>
      <mc:AlternateContent>
        <mc:Choice Requires="wps">
          <w:drawing>
            <wp:anchor distT="0" distB="0" distL="114300" distR="114300" simplePos="0" relativeHeight="251774976" behindDoc="1" locked="0" layoutInCell="1" allowOverlap="1" wp14:anchorId="5DA4137A" wp14:editId="3066EF39">
              <wp:simplePos x="0" y="0"/>
              <wp:positionH relativeFrom="page">
                <wp:posOffset>1410335</wp:posOffset>
              </wp:positionH>
              <wp:positionV relativeFrom="page">
                <wp:posOffset>134620</wp:posOffset>
              </wp:positionV>
              <wp:extent cx="4949825" cy="196215"/>
              <wp:effectExtent l="635" t="1270" r="2540" b="254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E937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4137A" id="_x0000_t202" coordsize="21600,21600" o:spt="202" path="m,l,21600r21600,l21600,xe">
              <v:stroke joinstyle="miter"/>
              <v:path gradientshapeok="t" o:connecttype="rect"/>
            </v:shapetype>
            <v:shape id="Text Box 309" o:spid="_x0000_s1190" type="#_x0000_t202" style="position:absolute;margin-left:111.05pt;margin-top:10.6pt;width:389.75pt;height:15.4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" filled="f" stroked="f">
              <v:textbox inset="0,0,0,0">
                <w:txbxContent>
                  <w:p w14:paraId="31EE937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6</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54F80" w14:textId="3A909337" w:rsidR="00B6495C" w:rsidRDefault="00B6495C">
    <w:pPr>
      <w:pStyle w:val="BodyText"/>
      <w:spacing w:line="14" w:lineRule="auto"/>
      <w:rPr>
        <w:sz w:val="20"/>
      </w:rPr>
    </w:pPr>
    <w:r>
      <w:rPr>
        <w:noProof/>
        <w:sz w:val="24"/>
      </w:rPr>
      <mc:AlternateContent>
        <mc:Choice Requires="wps">
          <w:drawing>
            <wp:anchor distT="0" distB="0" distL="114300" distR="114300" simplePos="0" relativeHeight="251777024" behindDoc="1" locked="0" layoutInCell="1" allowOverlap="1" wp14:anchorId="68D260DE" wp14:editId="3259D015">
              <wp:simplePos x="0" y="0"/>
              <wp:positionH relativeFrom="page">
                <wp:posOffset>1410335</wp:posOffset>
              </wp:positionH>
              <wp:positionV relativeFrom="page">
                <wp:posOffset>134620</wp:posOffset>
              </wp:positionV>
              <wp:extent cx="4949825" cy="196215"/>
              <wp:effectExtent l="635" t="1270" r="2540" b="254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090C2"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7</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260DE" id="_x0000_t202" coordsize="21600,21600" o:spt="202" path="m,l,21600r21600,l21600,xe">
              <v:stroke joinstyle="miter"/>
              <v:path gradientshapeok="t" o:connecttype="rect"/>
            </v:shapetype>
            <v:shape id="Text Box 307" o:spid="_x0000_s1192" type="#_x0000_t202" style="position:absolute;margin-left:111.05pt;margin-top:10.6pt;width:389.75pt;height:15.4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" filled="f" stroked="f">
              <v:textbox inset="0,0,0,0">
                <w:txbxContent>
                  <w:p w14:paraId="237090C2"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7</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1045E" w14:textId="4A1530EA" w:rsidR="000F4751" w:rsidRDefault="00065EB7">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36043970" wp14:editId="6253F61A">
              <wp:simplePos x="0" y="0"/>
              <wp:positionH relativeFrom="page">
                <wp:posOffset>1393190</wp:posOffset>
              </wp:positionH>
              <wp:positionV relativeFrom="page">
                <wp:posOffset>151130</wp:posOffset>
              </wp:positionV>
              <wp:extent cx="5005070" cy="189230"/>
              <wp:effectExtent l="2540" t="0" r="2540" b="254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76432" w14:textId="77777777" w:rsidR="000F4751" w:rsidRDefault="0005554E">
                          <w:pPr>
                            <w:pStyle w:val="BodyText"/>
                            <w:tabs>
                              <w:tab w:val="left" w:pos="4786"/>
                              <w:tab w:val="left" w:pos="6503"/>
                            </w:tabs>
                            <w:spacing w:before="12"/>
                            <w:ind w:left="20"/>
                            <w:rPr>
                              <w:rFonts w:ascii="Arial"/>
                            </w:rPr>
                          </w:pPr>
                          <w:r>
                            <w:rPr>
                              <w:rFonts w:ascii="Arial"/>
                              <w:color w:val="1103CD"/>
                              <w:w w:val="105"/>
                            </w:rPr>
                            <w:t>Case</w:t>
                          </w:r>
                          <w:r>
                            <w:rPr>
                              <w:rFonts w:ascii="Arial"/>
                              <w:color w:val="1103CD"/>
                              <w:spacing w:val="-5"/>
                              <w:w w:val="105"/>
                            </w:rPr>
                            <w:t xml:space="preserve"> </w:t>
                          </w:r>
                          <w:r>
                            <w:rPr>
                              <w:rFonts w:ascii="Arial"/>
                              <w:color w:val="1103CD"/>
                              <w:w w:val="105"/>
                            </w:rPr>
                            <w:t xml:space="preserve">1:18-cv-05792-PAE </w:t>
                          </w:r>
                          <w:r>
                            <w:rPr>
                              <w:rFonts w:ascii="Arial"/>
                              <w:color w:val="1103CD"/>
                              <w:spacing w:val="33"/>
                              <w:w w:val="105"/>
                            </w:rPr>
                            <w:t xml:space="preserve"> </w:t>
                          </w:r>
                          <w:r>
                            <w:rPr>
                              <w:rFonts w:ascii="Arial"/>
                              <w:color w:val="1103CD"/>
                              <w:w w:val="105"/>
                            </w:rPr>
                            <w:t>Document</w:t>
                          </w:r>
                          <w:r>
                            <w:rPr>
                              <w:rFonts w:ascii="Arial"/>
                              <w:color w:val="1103CD"/>
                              <w:spacing w:val="-7"/>
                              <w:w w:val="105"/>
                            </w:rPr>
                            <w:t xml:space="preserve"> </w:t>
                          </w:r>
                          <w:r>
                            <w:rPr>
                              <w:rFonts w:ascii="Arial"/>
                              <w:color w:val="1103CD"/>
                              <w:w w:val="105"/>
                            </w:rPr>
                            <w:t>98-4</w:t>
                          </w:r>
                          <w:r>
                            <w:rPr>
                              <w:rFonts w:ascii="Arial"/>
                              <w:color w:val="1103CD"/>
                              <w:w w:val="105"/>
                            </w:rPr>
                            <w:tab/>
                            <w:t>Filed</w:t>
                          </w:r>
                          <w:r>
                            <w:rPr>
                              <w:rFonts w:ascii="Arial"/>
                              <w:color w:val="1103CD"/>
                              <w:spacing w:val="-16"/>
                              <w:w w:val="105"/>
                            </w:rPr>
                            <w:t xml:space="preserve"> </w:t>
                          </w:r>
                          <w:r>
                            <w:rPr>
                              <w:rFonts w:ascii="Arial"/>
                              <w:color w:val="1103CD"/>
                              <w:w w:val="105"/>
                            </w:rPr>
                            <w:t>10/21/19</w:t>
                          </w:r>
                          <w:r>
                            <w:rPr>
                              <w:rFonts w:ascii="Arial"/>
                              <w:color w:val="1103CD"/>
                              <w:w w:val="105"/>
                            </w:rPr>
                            <w:tab/>
                            <w:t xml:space="preserve">Page </w:t>
                          </w:r>
                          <w:r>
                            <w:fldChar w:fldCharType="begin"/>
                          </w:r>
                          <w:r>
                            <w:rPr>
                              <w:rFonts w:ascii="Arial"/>
                              <w:color w:val="1103CD"/>
                              <w:w w:val="105"/>
                            </w:rPr>
                            <w:instrText xml:space="preserve"> PAGE </w:instrText>
                          </w:r>
                          <w:r>
                            <w:fldChar w:fldCharType="separate"/>
                          </w:r>
                          <w:r>
                            <w:t>7</w:t>
                          </w:r>
                          <w:r>
                            <w:fldChar w:fldCharType="end"/>
                          </w:r>
                          <w:r>
                            <w:rPr>
                              <w:rFonts w:ascii="Arial"/>
                              <w:color w:val="1103CD"/>
                              <w:spacing w:val="-12"/>
                              <w:w w:val="105"/>
                            </w:rPr>
                            <w:t xml:space="preserve"> </w:t>
                          </w:r>
                          <w:r>
                            <w:rPr>
                              <w:rFonts w:ascii="Arial"/>
                              <w:color w:val="1103CD"/>
                              <w:w w:val="105"/>
                            </w:rPr>
                            <w:t>of</w:t>
                          </w:r>
                          <w:r>
                            <w:rPr>
                              <w:rFonts w:ascii="Arial"/>
                              <w:color w:val="1103CD"/>
                              <w:spacing w:val="-2"/>
                              <w:w w:val="105"/>
                            </w:rPr>
                            <w:t xml:space="preserve"> </w:t>
                          </w:r>
                          <w:r>
                            <w:rPr>
                              <w:rFonts w:ascii="Arial"/>
                              <w:color w:val="1103CD"/>
                              <w:w w:val="10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43970" id="_x0000_t202" coordsize="21600,21600" o:spt="202" path="m,l,21600r21600,l21600,xe">
              <v:stroke joinstyle="miter"/>
              <v:path gradientshapeok="t" o:connecttype="rect"/>
            </v:shapetype>
            <v:shape id="Text Box 159" o:spid="_x0000_s1087" type="#_x0000_t202" style="position:absolute;margin-left:109.7pt;margin-top:11.9pt;width:394.1pt;height:14.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" filled="f" stroked="f">
              <v:textbox inset="0,0,0,0">
                <w:txbxContent>
                  <w:p w14:paraId="7B576432" w14:textId="77777777" w:rsidR="000F4751" w:rsidRDefault="0005554E">
                    <w:pPr>
                      <w:pStyle w:val="BodyText"/>
                      <w:tabs>
                        <w:tab w:val="left" w:pos="4786"/>
                        <w:tab w:val="left" w:pos="6503"/>
                      </w:tabs>
                      <w:spacing w:before="12"/>
                      <w:ind w:left="20"/>
                      <w:rPr>
                        <w:rFonts w:ascii="Arial"/>
                      </w:rPr>
                    </w:pPr>
                    <w:r>
                      <w:rPr>
                        <w:rFonts w:ascii="Arial"/>
                        <w:color w:val="1103CD"/>
                        <w:w w:val="105"/>
                      </w:rPr>
                      <w:t>Case</w:t>
                    </w:r>
                    <w:r>
                      <w:rPr>
                        <w:rFonts w:ascii="Arial"/>
                        <w:color w:val="1103CD"/>
                        <w:spacing w:val="-5"/>
                        <w:w w:val="105"/>
                      </w:rPr>
                      <w:t xml:space="preserve"> </w:t>
                    </w:r>
                    <w:r>
                      <w:rPr>
                        <w:rFonts w:ascii="Arial"/>
                        <w:color w:val="1103CD"/>
                        <w:w w:val="105"/>
                      </w:rPr>
                      <w:t xml:space="preserve">1:18-cv-05792-PAE </w:t>
                    </w:r>
                    <w:r>
                      <w:rPr>
                        <w:rFonts w:ascii="Arial"/>
                        <w:color w:val="1103CD"/>
                        <w:spacing w:val="33"/>
                        <w:w w:val="105"/>
                      </w:rPr>
                      <w:t xml:space="preserve"> </w:t>
                    </w:r>
                    <w:r>
                      <w:rPr>
                        <w:rFonts w:ascii="Arial"/>
                        <w:color w:val="1103CD"/>
                        <w:w w:val="105"/>
                      </w:rPr>
                      <w:t>Document</w:t>
                    </w:r>
                    <w:r>
                      <w:rPr>
                        <w:rFonts w:ascii="Arial"/>
                        <w:color w:val="1103CD"/>
                        <w:spacing w:val="-7"/>
                        <w:w w:val="105"/>
                      </w:rPr>
                      <w:t xml:space="preserve"> </w:t>
                    </w:r>
                    <w:r>
                      <w:rPr>
                        <w:rFonts w:ascii="Arial"/>
                        <w:color w:val="1103CD"/>
                        <w:w w:val="105"/>
                      </w:rPr>
                      <w:t>98-4</w:t>
                    </w:r>
                    <w:r>
                      <w:rPr>
                        <w:rFonts w:ascii="Arial"/>
                        <w:color w:val="1103CD"/>
                        <w:w w:val="105"/>
                      </w:rPr>
                      <w:tab/>
                      <w:t>Filed</w:t>
                    </w:r>
                    <w:r>
                      <w:rPr>
                        <w:rFonts w:ascii="Arial"/>
                        <w:color w:val="1103CD"/>
                        <w:spacing w:val="-16"/>
                        <w:w w:val="105"/>
                      </w:rPr>
                      <w:t xml:space="preserve"> </w:t>
                    </w:r>
                    <w:r>
                      <w:rPr>
                        <w:rFonts w:ascii="Arial"/>
                        <w:color w:val="1103CD"/>
                        <w:w w:val="105"/>
                      </w:rPr>
                      <w:t>10/21/19</w:t>
                    </w:r>
                    <w:r>
                      <w:rPr>
                        <w:rFonts w:ascii="Arial"/>
                        <w:color w:val="1103CD"/>
                        <w:w w:val="105"/>
                      </w:rPr>
                      <w:tab/>
                      <w:t xml:space="preserve">Page </w:t>
                    </w:r>
                    <w:r>
                      <w:fldChar w:fldCharType="begin"/>
                    </w:r>
                    <w:r>
                      <w:rPr>
                        <w:rFonts w:ascii="Arial"/>
                        <w:color w:val="1103CD"/>
                        <w:w w:val="105"/>
                      </w:rPr>
                      <w:instrText xml:space="preserve"> PAGE </w:instrText>
                    </w:r>
                    <w:r>
                      <w:fldChar w:fldCharType="separate"/>
                    </w:r>
                    <w:r>
                      <w:t>7</w:t>
                    </w:r>
                    <w:r>
                      <w:fldChar w:fldCharType="end"/>
                    </w:r>
                    <w:r>
                      <w:rPr>
                        <w:rFonts w:ascii="Arial"/>
                        <w:color w:val="1103CD"/>
                        <w:spacing w:val="-12"/>
                        <w:w w:val="105"/>
                      </w:rPr>
                      <w:t xml:space="preserve"> </w:t>
                    </w:r>
                    <w:r>
                      <w:rPr>
                        <w:rFonts w:ascii="Arial"/>
                        <w:color w:val="1103CD"/>
                        <w:w w:val="105"/>
                      </w:rPr>
                      <w:t>of</w:t>
                    </w:r>
                    <w:r>
                      <w:rPr>
                        <w:rFonts w:ascii="Arial"/>
                        <w:color w:val="1103CD"/>
                        <w:spacing w:val="-2"/>
                        <w:w w:val="105"/>
                      </w:rPr>
                      <w:t xml:space="preserve"> </w:t>
                    </w:r>
                    <w:r>
                      <w:rPr>
                        <w:rFonts w:ascii="Arial"/>
                        <w:color w:val="1103CD"/>
                        <w:w w:val="105"/>
                      </w:rPr>
                      <w:t>45</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D2B3B" w14:textId="74726BAC" w:rsidR="00B6495C" w:rsidRDefault="00B6495C">
    <w:pPr>
      <w:pStyle w:val="BodyText"/>
      <w:spacing w:line="14" w:lineRule="auto"/>
      <w:rPr>
        <w:sz w:val="20"/>
      </w:rPr>
    </w:pPr>
    <w:r>
      <w:rPr>
        <w:noProof/>
        <w:sz w:val="24"/>
      </w:rPr>
      <mc:AlternateContent>
        <mc:Choice Requires="wps">
          <w:drawing>
            <wp:anchor distT="0" distB="0" distL="114300" distR="114300" simplePos="0" relativeHeight="251779072" behindDoc="1" locked="0" layoutInCell="1" allowOverlap="1" wp14:anchorId="13A678F6" wp14:editId="1C5E9B24">
              <wp:simplePos x="0" y="0"/>
              <wp:positionH relativeFrom="page">
                <wp:posOffset>1410335</wp:posOffset>
              </wp:positionH>
              <wp:positionV relativeFrom="page">
                <wp:posOffset>134620</wp:posOffset>
              </wp:positionV>
              <wp:extent cx="4949825" cy="196215"/>
              <wp:effectExtent l="635" t="1270" r="2540" b="254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902E5"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8</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678F6" id="_x0000_t202" coordsize="21600,21600" o:spt="202" path="m,l,21600r21600,l21600,xe">
              <v:stroke joinstyle="miter"/>
              <v:path gradientshapeok="t" o:connecttype="rect"/>
            </v:shapetype>
            <v:shape id="Text Box 305" o:spid="_x0000_s1194" type="#_x0000_t202" style="position:absolute;margin-left:111.05pt;margin-top:10.6pt;width:389.75pt;height:15.4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" filled="f" stroked="f">
              <v:textbox inset="0,0,0,0">
                <w:txbxContent>
                  <w:p w14:paraId="6C9902E5"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8</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3BA8A" w14:textId="5DB932C9" w:rsidR="00B6495C" w:rsidRDefault="00B6495C">
    <w:pPr>
      <w:pStyle w:val="BodyText"/>
      <w:spacing w:line="14" w:lineRule="auto"/>
      <w:rPr>
        <w:sz w:val="20"/>
      </w:rPr>
    </w:pPr>
    <w:r>
      <w:rPr>
        <w:noProof/>
        <w:sz w:val="24"/>
      </w:rPr>
      <mc:AlternateContent>
        <mc:Choice Requires="wps">
          <w:drawing>
            <wp:anchor distT="0" distB="0" distL="114300" distR="114300" simplePos="0" relativeHeight="251781120" behindDoc="1" locked="0" layoutInCell="1" allowOverlap="1" wp14:anchorId="35842500" wp14:editId="0A82F9E3">
              <wp:simplePos x="0" y="0"/>
              <wp:positionH relativeFrom="page">
                <wp:posOffset>1410335</wp:posOffset>
              </wp:positionH>
              <wp:positionV relativeFrom="page">
                <wp:posOffset>134620</wp:posOffset>
              </wp:positionV>
              <wp:extent cx="4949825" cy="196215"/>
              <wp:effectExtent l="635" t="1270" r="2540" b="254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D996"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9</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42500" id="_x0000_t202" coordsize="21600,21600" o:spt="202" path="m,l,21600r21600,l21600,xe">
              <v:stroke joinstyle="miter"/>
              <v:path gradientshapeok="t" o:connecttype="rect"/>
            </v:shapetype>
            <v:shape id="Text Box 303" o:spid="_x0000_s1196" type="#_x0000_t202" style="position:absolute;margin-left:111.05pt;margin-top:10.6pt;width:389.75pt;height:15.4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" filled="f" stroked="f">
              <v:textbox inset="0,0,0,0">
                <w:txbxContent>
                  <w:p w14:paraId="7E2BD996"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59"/>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9</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04211" w14:textId="442FF3B4" w:rsidR="00B6495C" w:rsidRDefault="00B6495C">
    <w:pPr>
      <w:pStyle w:val="BodyText"/>
      <w:spacing w:line="14" w:lineRule="auto"/>
      <w:rPr>
        <w:sz w:val="20"/>
      </w:rPr>
    </w:pPr>
    <w:r>
      <w:rPr>
        <w:noProof/>
        <w:sz w:val="24"/>
      </w:rPr>
      <mc:AlternateContent>
        <mc:Choice Requires="wps">
          <w:drawing>
            <wp:anchor distT="0" distB="0" distL="114300" distR="114300" simplePos="0" relativeHeight="251783168" behindDoc="1" locked="0" layoutInCell="1" allowOverlap="1" wp14:anchorId="06A9E593" wp14:editId="14EF878D">
              <wp:simplePos x="0" y="0"/>
              <wp:positionH relativeFrom="page">
                <wp:posOffset>1367790</wp:posOffset>
              </wp:positionH>
              <wp:positionV relativeFrom="page">
                <wp:posOffset>134620</wp:posOffset>
              </wp:positionV>
              <wp:extent cx="5034280" cy="196215"/>
              <wp:effectExtent l="0" t="1270" r="0" b="254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7E9B5"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10</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9E593" id="_x0000_t202" coordsize="21600,21600" o:spt="202" path="m,l,21600r21600,l21600,xe">
              <v:stroke joinstyle="miter"/>
              <v:path gradientshapeok="t" o:connecttype="rect"/>
            </v:shapetype>
            <v:shape id="Text Box 301" o:spid="_x0000_s1198" type="#_x0000_t202" style="position:absolute;margin-left:107.7pt;margin-top:10.6pt;width:396.4pt;height:15.4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JDIEiDuAQAAwwMAAA4AAAAAAAAAAAAAAAAALgIAAGRycy9l&#13;&#10;Mm9Eb2MueG1sUEsBAi0AFAAGAAgAAAAhABgrPuvhAAAADwEAAA8AAAAAAAAAAAAAAAAASAQAAGRy&#13;&#10;cy9kb3ducmV2LnhtbFBLBQYAAAAABAAEAPMAAABWBQAAAAA=&#13;&#10;" filled="f" stroked="f">
              <v:textbox inset="0,0,0,0">
                <w:txbxContent>
                  <w:p w14:paraId="4827E9B5"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10</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6D98E" w14:textId="1B2921C4" w:rsidR="00B6495C" w:rsidRDefault="00B6495C">
    <w:pPr>
      <w:pStyle w:val="BodyText"/>
      <w:spacing w:line="14" w:lineRule="auto"/>
      <w:rPr>
        <w:sz w:val="20"/>
      </w:rPr>
    </w:pPr>
    <w:r>
      <w:rPr>
        <w:noProof/>
        <w:sz w:val="24"/>
      </w:rPr>
      <mc:AlternateContent>
        <mc:Choice Requires="wps">
          <w:drawing>
            <wp:anchor distT="0" distB="0" distL="114300" distR="114300" simplePos="0" relativeHeight="251785216" behindDoc="1" locked="0" layoutInCell="1" allowOverlap="1" wp14:anchorId="21E6B389" wp14:editId="16CEEB64">
              <wp:simplePos x="0" y="0"/>
              <wp:positionH relativeFrom="page">
                <wp:posOffset>1367790</wp:posOffset>
              </wp:positionH>
              <wp:positionV relativeFrom="page">
                <wp:posOffset>134620</wp:posOffset>
              </wp:positionV>
              <wp:extent cx="5034280" cy="196215"/>
              <wp:effectExtent l="0" t="1270" r="0" b="254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4218B"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11</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6B389" id="_x0000_t202" coordsize="21600,21600" o:spt="202" path="m,l,21600r21600,l21600,xe">
              <v:stroke joinstyle="miter"/>
              <v:path gradientshapeok="t" o:connecttype="rect"/>
            </v:shapetype>
            <v:shape id="Text Box 299" o:spid="_x0000_s1200" type="#_x0000_t202" style="position:absolute;margin-left:107.7pt;margin-top:10.6pt;width:396.4pt;height:15.4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BITUwp7wEAAMMDAAAOAAAAAAAAAAAAAAAAAC4CAABkcnMv&#13;&#10;ZTJvRG9jLnhtbFBLAQItABQABgAIAAAAIQAYKz7r4QAAAA8BAAAPAAAAAAAAAAAAAAAAAEkEAABk&#13;&#10;cnMvZG93bnJldi54bWxQSwUGAAAAAAQABADzAAAAVwUAAAAA&#13;&#10;" filled="f" stroked="f">
              <v:textbox inset="0,0,0,0">
                <w:txbxContent>
                  <w:p w14:paraId="5BA4218B"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11</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369E8" w14:textId="6B90BB11" w:rsidR="00B6495C" w:rsidRDefault="00B6495C">
    <w:pPr>
      <w:pStyle w:val="BodyText"/>
      <w:spacing w:line="14" w:lineRule="auto"/>
      <w:rPr>
        <w:sz w:val="20"/>
      </w:rPr>
    </w:pPr>
    <w:r>
      <w:rPr>
        <w:noProof/>
        <w:sz w:val="24"/>
      </w:rPr>
      <mc:AlternateContent>
        <mc:Choice Requires="wps">
          <w:drawing>
            <wp:anchor distT="0" distB="0" distL="114300" distR="114300" simplePos="0" relativeHeight="251787264" behindDoc="1" locked="0" layoutInCell="1" allowOverlap="1" wp14:anchorId="6381AD8E" wp14:editId="6FC4CA45">
              <wp:simplePos x="0" y="0"/>
              <wp:positionH relativeFrom="page">
                <wp:posOffset>1367790</wp:posOffset>
              </wp:positionH>
              <wp:positionV relativeFrom="page">
                <wp:posOffset>134620</wp:posOffset>
              </wp:positionV>
              <wp:extent cx="5034280" cy="196215"/>
              <wp:effectExtent l="0" t="1270" r="0" b="254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52F4"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12</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1AD8E" id="_x0000_t202" coordsize="21600,21600" o:spt="202" path="m,l,21600r21600,l21600,xe">
              <v:stroke joinstyle="miter"/>
              <v:path gradientshapeok="t" o:connecttype="rect"/>
            </v:shapetype>
            <v:shape id="Text Box 297" o:spid="_x0000_s1202" type="#_x0000_t202" style="position:absolute;margin-left:107.7pt;margin-top:10.6pt;width:396.4pt;height:15.4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" filled="f" stroked="f">
              <v:textbox inset="0,0,0,0">
                <w:txbxContent>
                  <w:p w14:paraId="60DA52F4"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12</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3CA6A" w14:textId="59791336" w:rsidR="00B6495C" w:rsidRDefault="00B6495C">
    <w:pPr>
      <w:pStyle w:val="BodyText"/>
      <w:spacing w:line="14" w:lineRule="auto"/>
      <w:rPr>
        <w:sz w:val="20"/>
      </w:rPr>
    </w:pPr>
    <w:r>
      <w:rPr>
        <w:noProof/>
        <w:sz w:val="24"/>
      </w:rPr>
      <mc:AlternateContent>
        <mc:Choice Requires="wps">
          <w:drawing>
            <wp:anchor distT="0" distB="0" distL="114300" distR="114300" simplePos="0" relativeHeight="251789312" behindDoc="1" locked="0" layoutInCell="1" allowOverlap="1" wp14:anchorId="7AFB1659" wp14:editId="1B6053BC">
              <wp:simplePos x="0" y="0"/>
              <wp:positionH relativeFrom="page">
                <wp:posOffset>1367790</wp:posOffset>
              </wp:positionH>
              <wp:positionV relativeFrom="page">
                <wp:posOffset>134620</wp:posOffset>
              </wp:positionV>
              <wp:extent cx="5034280" cy="196215"/>
              <wp:effectExtent l="0" t="1270" r="0" b="254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2DBA0"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13</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B1659" id="_x0000_t202" coordsize="21600,21600" o:spt="202" path="m,l,21600r21600,l21600,xe">
              <v:stroke joinstyle="miter"/>
              <v:path gradientshapeok="t" o:connecttype="rect"/>
            </v:shapetype>
            <v:shape id="Text Box 295" o:spid="_x0000_s1204" type="#_x0000_t202" style="position:absolute;margin-left:107.7pt;margin-top:10.6pt;width:396.4pt;height:15.4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C8Mzpl7wEAAMMDAAAOAAAAAAAAAAAAAAAAAC4CAABkcnMv&#13;&#10;ZTJvRG9jLnhtbFBLAQItABQABgAIAAAAIQAYKz7r4QAAAA8BAAAPAAAAAAAAAAAAAAAAAEkEAABk&#13;&#10;cnMvZG93bnJldi54bWxQSwUGAAAAAAQABADzAAAAVwUAAAAA&#13;&#10;" filled="f" stroked="f">
              <v:textbox inset="0,0,0,0">
                <w:txbxContent>
                  <w:p w14:paraId="4452DBA0"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13</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8206E" w14:textId="355F622A" w:rsidR="00B6495C" w:rsidRDefault="00B6495C">
    <w:pPr>
      <w:pStyle w:val="BodyText"/>
      <w:spacing w:line="14" w:lineRule="auto"/>
      <w:rPr>
        <w:sz w:val="20"/>
      </w:rPr>
    </w:pPr>
    <w:r>
      <w:rPr>
        <w:noProof/>
        <w:sz w:val="24"/>
      </w:rPr>
      <mc:AlternateContent>
        <mc:Choice Requires="wps">
          <w:drawing>
            <wp:anchor distT="0" distB="0" distL="114300" distR="114300" simplePos="0" relativeHeight="251791360" behindDoc="1" locked="0" layoutInCell="1" allowOverlap="1" wp14:anchorId="34C1EA17" wp14:editId="19A04AB9">
              <wp:simplePos x="0" y="0"/>
              <wp:positionH relativeFrom="page">
                <wp:posOffset>1367790</wp:posOffset>
              </wp:positionH>
              <wp:positionV relativeFrom="page">
                <wp:posOffset>134620</wp:posOffset>
              </wp:positionV>
              <wp:extent cx="5034280" cy="196215"/>
              <wp:effectExtent l="0" t="1270" r="0" b="254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A2127"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14</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1EA17" id="_x0000_t202" coordsize="21600,21600" o:spt="202" path="m,l,21600r21600,l21600,xe">
              <v:stroke joinstyle="miter"/>
              <v:path gradientshapeok="t" o:connecttype="rect"/>
            </v:shapetype>
            <v:shape id="Text Box 293" o:spid="_x0000_s1206" type="#_x0000_t202" style="position:absolute;margin-left:107.7pt;margin-top:10.6pt;width:396.4pt;height:15.4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" filled="f" stroked="f">
              <v:textbox inset="0,0,0,0">
                <w:txbxContent>
                  <w:p w14:paraId="266A2127"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14</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7F4D8" w14:textId="08DEF579" w:rsidR="00B6495C" w:rsidRDefault="00B6495C">
    <w:pPr>
      <w:pStyle w:val="BodyText"/>
      <w:spacing w:line="14" w:lineRule="auto"/>
      <w:rPr>
        <w:sz w:val="20"/>
      </w:rPr>
    </w:pPr>
    <w:r>
      <w:rPr>
        <w:noProof/>
        <w:sz w:val="24"/>
      </w:rPr>
      <mc:AlternateContent>
        <mc:Choice Requires="wps">
          <w:drawing>
            <wp:anchor distT="0" distB="0" distL="114300" distR="114300" simplePos="0" relativeHeight="251793408" behindDoc="1" locked="0" layoutInCell="1" allowOverlap="1" wp14:anchorId="074D85B6" wp14:editId="517822E1">
              <wp:simplePos x="0" y="0"/>
              <wp:positionH relativeFrom="page">
                <wp:posOffset>1367790</wp:posOffset>
              </wp:positionH>
              <wp:positionV relativeFrom="page">
                <wp:posOffset>134620</wp:posOffset>
              </wp:positionV>
              <wp:extent cx="5034280" cy="196215"/>
              <wp:effectExtent l="0" t="1270" r="0" b="254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68C80"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15</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85B6" id="_x0000_t202" coordsize="21600,21600" o:spt="202" path="m,l,21600r21600,l21600,xe">
              <v:stroke joinstyle="miter"/>
              <v:path gradientshapeok="t" o:connecttype="rect"/>
            </v:shapetype>
            <v:shape id="Text Box 291" o:spid="_x0000_s1208" type="#_x0000_t202" style="position:absolute;margin-left:107.7pt;margin-top:10.6pt;width:396.4pt;height:15.4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L3xv2juAQAAwwMAAA4AAAAAAAAAAAAAAAAALgIAAGRycy9l&#13;&#10;Mm9Eb2MueG1sUEsBAi0AFAAGAAgAAAAhABgrPuvhAAAADwEAAA8AAAAAAAAAAAAAAAAASAQAAGRy&#13;&#10;cy9kb3ducmV2LnhtbFBLBQYAAAAABAAEAPMAAABWBQAAAAA=&#13;&#10;" filled="f" stroked="f">
              <v:textbox inset="0,0,0,0">
                <w:txbxContent>
                  <w:p w14:paraId="53468C80"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15</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88E07" w14:textId="317ACC71" w:rsidR="00B6495C" w:rsidRDefault="00B6495C">
    <w:pPr>
      <w:pStyle w:val="BodyText"/>
      <w:spacing w:line="14" w:lineRule="auto"/>
      <w:rPr>
        <w:sz w:val="20"/>
      </w:rPr>
    </w:pPr>
    <w:r>
      <w:rPr>
        <w:noProof/>
        <w:sz w:val="24"/>
      </w:rPr>
      <mc:AlternateContent>
        <mc:Choice Requires="wps">
          <w:drawing>
            <wp:anchor distT="0" distB="0" distL="114300" distR="114300" simplePos="0" relativeHeight="251795456" behindDoc="1" locked="0" layoutInCell="1" allowOverlap="1" wp14:anchorId="18FE22C8" wp14:editId="67793F35">
              <wp:simplePos x="0" y="0"/>
              <wp:positionH relativeFrom="page">
                <wp:posOffset>1367790</wp:posOffset>
              </wp:positionH>
              <wp:positionV relativeFrom="page">
                <wp:posOffset>134620</wp:posOffset>
              </wp:positionV>
              <wp:extent cx="5034280" cy="196215"/>
              <wp:effectExtent l="0" t="1270" r="0" b="254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E606B"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16</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E22C8" id="_x0000_t202" coordsize="21600,21600" o:spt="202" path="m,l,21600r21600,l21600,xe">
              <v:stroke joinstyle="miter"/>
              <v:path gradientshapeok="t" o:connecttype="rect"/>
            </v:shapetype>
            <v:shape id="Text Box 289" o:spid="_x0000_s1210" type="#_x0000_t202" style="position:absolute;margin-left:107.7pt;margin-top:10.6pt;width:396.4pt;height:15.4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CVcfSQ7wEAAMMDAAAOAAAAAAAAAAAAAAAAAC4CAABkcnMv&#13;&#10;ZTJvRG9jLnhtbFBLAQItABQABgAIAAAAIQAYKz7r4QAAAA8BAAAPAAAAAAAAAAAAAAAAAEkEAABk&#13;&#10;cnMvZG93bnJldi54bWxQSwUGAAAAAAQABADzAAAAVwUAAAAA&#13;&#10;" filled="f" stroked="f">
              <v:textbox inset="0,0,0,0">
                <w:txbxContent>
                  <w:p w14:paraId="2EEE606B"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16</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20B7E" w14:textId="121ADA18" w:rsidR="00B6495C" w:rsidRDefault="00B6495C">
    <w:pPr>
      <w:pStyle w:val="BodyText"/>
      <w:spacing w:line="14" w:lineRule="auto"/>
      <w:rPr>
        <w:sz w:val="20"/>
      </w:rPr>
    </w:pPr>
    <w:r>
      <w:rPr>
        <w:noProof/>
        <w:sz w:val="24"/>
      </w:rPr>
      <mc:AlternateContent>
        <mc:Choice Requires="wps">
          <w:drawing>
            <wp:anchor distT="0" distB="0" distL="114300" distR="114300" simplePos="0" relativeHeight="251797504" behindDoc="1" locked="0" layoutInCell="1" allowOverlap="1" wp14:anchorId="6ED95433" wp14:editId="1DC7B942">
              <wp:simplePos x="0" y="0"/>
              <wp:positionH relativeFrom="page">
                <wp:posOffset>1367790</wp:posOffset>
              </wp:positionH>
              <wp:positionV relativeFrom="page">
                <wp:posOffset>134620</wp:posOffset>
              </wp:positionV>
              <wp:extent cx="5034280" cy="196215"/>
              <wp:effectExtent l="0" t="1270" r="0" b="254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5632F"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17</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95433" id="_x0000_t202" coordsize="21600,21600" o:spt="202" path="m,l,21600r21600,l21600,xe">
              <v:stroke joinstyle="miter"/>
              <v:path gradientshapeok="t" o:connecttype="rect"/>
            </v:shapetype>
            <v:shape id="Text Box 287" o:spid="_x0000_s1212" type="#_x0000_t202" style="position:absolute;margin-left:107.7pt;margin-top:10.6pt;width:396.4pt;height:15.4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" filled="f" stroked="f">
              <v:textbox inset="0,0,0,0">
                <w:txbxContent>
                  <w:p w14:paraId="15B5632F"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17</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34DD8" w14:textId="4A857897" w:rsidR="000F4751" w:rsidRDefault="00065EB7">
    <w:pPr>
      <w:pStyle w:val="BodyText"/>
      <w:spacing w:line="14" w:lineRule="auto"/>
      <w:rPr>
        <w:sz w:val="20"/>
      </w:rPr>
    </w:pPr>
    <w:r>
      <w:rPr>
        <w:noProof/>
      </w:rPr>
      <mc:AlternateContent>
        <mc:Choice Requires="wps">
          <w:drawing>
            <wp:anchor distT="0" distB="0" distL="114300" distR="114300" simplePos="0" relativeHeight="251668480" behindDoc="1" locked="0" layoutInCell="1" allowOverlap="1" wp14:anchorId="66EF8363" wp14:editId="0739ABEE">
              <wp:simplePos x="0" y="0"/>
              <wp:positionH relativeFrom="page">
                <wp:posOffset>1393190</wp:posOffset>
              </wp:positionH>
              <wp:positionV relativeFrom="page">
                <wp:posOffset>151130</wp:posOffset>
              </wp:positionV>
              <wp:extent cx="5005070" cy="189230"/>
              <wp:effectExtent l="2540" t="0" r="2540" b="254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09757" w14:textId="77777777" w:rsidR="000F4751" w:rsidRDefault="0005554E">
                          <w:pPr>
                            <w:pStyle w:val="BodyText"/>
                            <w:tabs>
                              <w:tab w:val="left" w:pos="2941"/>
                              <w:tab w:val="left" w:pos="4786"/>
                              <w:tab w:val="left" w:pos="6503"/>
                            </w:tabs>
                            <w:spacing w:before="12"/>
                            <w:ind w:left="20"/>
                            <w:rPr>
                              <w:rFonts w:ascii="Arial"/>
                            </w:rPr>
                          </w:pPr>
                          <w:r>
                            <w:rPr>
                              <w:rFonts w:ascii="Arial"/>
                              <w:color w:val="1105CA"/>
                            </w:rPr>
                            <w:t>Case</w:t>
                          </w:r>
                          <w:r>
                            <w:rPr>
                              <w:rFonts w:ascii="Arial"/>
                              <w:color w:val="1105CA"/>
                              <w:spacing w:val="27"/>
                            </w:rPr>
                            <w:t xml:space="preserve"> </w:t>
                          </w:r>
                          <w:r>
                            <w:rPr>
                              <w:rFonts w:ascii="Arial"/>
                              <w:color w:val="1105CA"/>
                            </w:rPr>
                            <w:t>1:18</w:t>
                          </w:r>
                          <w:r>
                            <w:rPr>
                              <w:rFonts w:ascii="Arial"/>
                              <w:color w:val="1105CA"/>
                              <w:spacing w:val="-26"/>
                            </w:rPr>
                            <w:t xml:space="preserve"> </w:t>
                          </w:r>
                          <w:r>
                            <w:rPr>
                              <w:rFonts w:ascii="Arial"/>
                              <w:color w:val="1501EB"/>
                            </w:rPr>
                            <w:t>-</w:t>
                          </w:r>
                          <w:r>
                            <w:rPr>
                              <w:rFonts w:ascii="Arial"/>
                              <w:color w:val="1105CA"/>
                            </w:rPr>
                            <w:t>cv</w:t>
                          </w:r>
                          <w:r>
                            <w:rPr>
                              <w:rFonts w:ascii="Arial"/>
                              <w:color w:val="1501EB"/>
                            </w:rPr>
                            <w:t>-</w:t>
                          </w:r>
                          <w:r>
                            <w:rPr>
                              <w:rFonts w:ascii="Arial"/>
                              <w:color w:val="1105CA"/>
                            </w:rPr>
                            <w:t>05792</w:t>
                          </w:r>
                          <w:r>
                            <w:rPr>
                              <w:rFonts w:ascii="Arial"/>
                              <w:color w:val="1501EB"/>
                            </w:rPr>
                            <w:t>-P</w:t>
                          </w:r>
                          <w:r>
                            <w:rPr>
                              <w:rFonts w:ascii="Arial"/>
                              <w:color w:val="1105CA"/>
                            </w:rPr>
                            <w:t>AE</w:t>
                          </w:r>
                          <w:r>
                            <w:rPr>
                              <w:rFonts w:ascii="Arial"/>
                              <w:color w:val="1105CA"/>
                            </w:rPr>
                            <w:tab/>
                          </w:r>
                          <w:r>
                            <w:rPr>
                              <w:rFonts w:ascii="Arial"/>
                              <w:color w:val="1105CA"/>
                              <w:w w:val="105"/>
                            </w:rPr>
                            <w:t>Document</w:t>
                          </w:r>
                          <w:r>
                            <w:rPr>
                              <w:rFonts w:ascii="Arial"/>
                              <w:color w:val="1105CA"/>
                              <w:spacing w:val="-6"/>
                              <w:w w:val="105"/>
                            </w:rPr>
                            <w:t xml:space="preserve"> </w:t>
                          </w:r>
                          <w:r>
                            <w:rPr>
                              <w:rFonts w:ascii="Arial"/>
                              <w:color w:val="1105CA"/>
                              <w:w w:val="105"/>
                            </w:rPr>
                            <w:t>98</w:t>
                          </w:r>
                          <w:r>
                            <w:rPr>
                              <w:rFonts w:ascii="Arial"/>
                              <w:color w:val="1501EB"/>
                              <w:w w:val="105"/>
                            </w:rPr>
                            <w:t>-</w:t>
                          </w:r>
                          <w:r>
                            <w:rPr>
                              <w:rFonts w:ascii="Arial"/>
                              <w:color w:val="1105CA"/>
                              <w:w w:val="105"/>
                            </w:rPr>
                            <w:t>4</w:t>
                          </w:r>
                          <w:r>
                            <w:rPr>
                              <w:rFonts w:ascii="Arial"/>
                              <w:color w:val="1105CA"/>
                              <w:w w:val="105"/>
                            </w:rPr>
                            <w:tab/>
                            <w:t>Filed</w:t>
                          </w:r>
                          <w:r>
                            <w:rPr>
                              <w:rFonts w:ascii="Arial"/>
                              <w:color w:val="1105CA"/>
                              <w:spacing w:val="-15"/>
                              <w:w w:val="105"/>
                            </w:rPr>
                            <w:t xml:space="preserve"> </w:t>
                          </w:r>
                          <w:r>
                            <w:rPr>
                              <w:rFonts w:ascii="Arial"/>
                              <w:color w:val="1105CA"/>
                              <w:w w:val="105"/>
                            </w:rPr>
                            <w:t>10/21/19</w:t>
                          </w:r>
                          <w:r>
                            <w:rPr>
                              <w:rFonts w:ascii="Arial"/>
                              <w:color w:val="1105CA"/>
                              <w:w w:val="105"/>
                            </w:rPr>
                            <w:tab/>
                          </w:r>
                          <w:r>
                            <w:rPr>
                              <w:rFonts w:ascii="Arial"/>
                              <w:color w:val="1501EB"/>
                            </w:rPr>
                            <w:t>P</w:t>
                          </w:r>
                          <w:r>
                            <w:rPr>
                              <w:rFonts w:ascii="Arial"/>
                              <w:color w:val="1105CA"/>
                            </w:rPr>
                            <w:t>age</w:t>
                          </w:r>
                          <w:r>
                            <w:rPr>
                              <w:rFonts w:ascii="Arial"/>
                              <w:color w:val="1105CA"/>
                              <w:spacing w:val="-4"/>
                            </w:rPr>
                            <w:t xml:space="preserve"> </w:t>
                          </w:r>
                          <w:r>
                            <w:fldChar w:fldCharType="begin"/>
                          </w:r>
                          <w:r>
                            <w:rPr>
                              <w:rFonts w:ascii="Arial"/>
                              <w:color w:val="1105CA"/>
                            </w:rPr>
                            <w:instrText xml:space="preserve"> PAGE </w:instrText>
                          </w:r>
                          <w:r>
                            <w:fldChar w:fldCharType="separate"/>
                          </w:r>
                          <w:r>
                            <w:t>8</w:t>
                          </w:r>
                          <w:r>
                            <w:fldChar w:fldCharType="end"/>
                          </w:r>
                          <w:r>
                            <w:rPr>
                              <w:rFonts w:ascii="Arial"/>
                              <w:color w:val="1105CA"/>
                              <w:spacing w:val="15"/>
                            </w:rPr>
                            <w:t xml:space="preserve"> </w:t>
                          </w:r>
                          <w:r>
                            <w:rPr>
                              <w:rFonts w:ascii="Arial"/>
                              <w:color w:val="1105CA"/>
                            </w:rPr>
                            <w:t>of</w:t>
                          </w:r>
                          <w:r>
                            <w:rPr>
                              <w:rFonts w:ascii="Arial"/>
                              <w:color w:val="1105CA"/>
                              <w:spacing w:val="30"/>
                            </w:rPr>
                            <w:t xml:space="preserve"> </w:t>
                          </w:r>
                          <w:r>
                            <w:rPr>
                              <w:rFonts w:ascii="Arial"/>
                              <w:color w:val="1105CA"/>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F8363" id="_x0000_t202" coordsize="21600,21600" o:spt="202" path="m,l,21600r21600,l21600,xe">
              <v:stroke joinstyle="miter"/>
              <v:path gradientshapeok="t" o:connecttype="rect"/>
            </v:shapetype>
            <v:shape id="Text Box 157" o:spid="_x0000_s1089" type="#_x0000_t202" style="position:absolute;margin-left:109.7pt;margin-top:11.9pt;width:394.1pt;height:14.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" filled="f" stroked="f">
              <v:textbox inset="0,0,0,0">
                <w:txbxContent>
                  <w:p w14:paraId="0A609757" w14:textId="77777777" w:rsidR="000F4751" w:rsidRDefault="0005554E">
                    <w:pPr>
                      <w:pStyle w:val="BodyText"/>
                      <w:tabs>
                        <w:tab w:val="left" w:pos="2941"/>
                        <w:tab w:val="left" w:pos="4786"/>
                        <w:tab w:val="left" w:pos="6503"/>
                      </w:tabs>
                      <w:spacing w:before="12"/>
                      <w:ind w:left="20"/>
                      <w:rPr>
                        <w:rFonts w:ascii="Arial"/>
                      </w:rPr>
                    </w:pPr>
                    <w:r>
                      <w:rPr>
                        <w:rFonts w:ascii="Arial"/>
                        <w:color w:val="1105CA"/>
                      </w:rPr>
                      <w:t>Case</w:t>
                    </w:r>
                    <w:r>
                      <w:rPr>
                        <w:rFonts w:ascii="Arial"/>
                        <w:color w:val="1105CA"/>
                        <w:spacing w:val="27"/>
                      </w:rPr>
                      <w:t xml:space="preserve"> </w:t>
                    </w:r>
                    <w:r>
                      <w:rPr>
                        <w:rFonts w:ascii="Arial"/>
                        <w:color w:val="1105CA"/>
                      </w:rPr>
                      <w:t>1:18</w:t>
                    </w:r>
                    <w:r>
                      <w:rPr>
                        <w:rFonts w:ascii="Arial"/>
                        <w:color w:val="1105CA"/>
                        <w:spacing w:val="-26"/>
                      </w:rPr>
                      <w:t xml:space="preserve"> </w:t>
                    </w:r>
                    <w:r>
                      <w:rPr>
                        <w:rFonts w:ascii="Arial"/>
                        <w:color w:val="1501EB"/>
                      </w:rPr>
                      <w:t>-</w:t>
                    </w:r>
                    <w:r>
                      <w:rPr>
                        <w:rFonts w:ascii="Arial"/>
                        <w:color w:val="1105CA"/>
                      </w:rPr>
                      <w:t>cv</w:t>
                    </w:r>
                    <w:r>
                      <w:rPr>
                        <w:rFonts w:ascii="Arial"/>
                        <w:color w:val="1501EB"/>
                      </w:rPr>
                      <w:t>-</w:t>
                    </w:r>
                    <w:r>
                      <w:rPr>
                        <w:rFonts w:ascii="Arial"/>
                        <w:color w:val="1105CA"/>
                      </w:rPr>
                      <w:t>05792</w:t>
                    </w:r>
                    <w:r>
                      <w:rPr>
                        <w:rFonts w:ascii="Arial"/>
                        <w:color w:val="1501EB"/>
                      </w:rPr>
                      <w:t>-P</w:t>
                    </w:r>
                    <w:r>
                      <w:rPr>
                        <w:rFonts w:ascii="Arial"/>
                        <w:color w:val="1105CA"/>
                      </w:rPr>
                      <w:t>AE</w:t>
                    </w:r>
                    <w:r>
                      <w:rPr>
                        <w:rFonts w:ascii="Arial"/>
                        <w:color w:val="1105CA"/>
                      </w:rPr>
                      <w:tab/>
                    </w:r>
                    <w:r>
                      <w:rPr>
                        <w:rFonts w:ascii="Arial"/>
                        <w:color w:val="1105CA"/>
                        <w:w w:val="105"/>
                      </w:rPr>
                      <w:t>Document</w:t>
                    </w:r>
                    <w:r>
                      <w:rPr>
                        <w:rFonts w:ascii="Arial"/>
                        <w:color w:val="1105CA"/>
                        <w:spacing w:val="-6"/>
                        <w:w w:val="105"/>
                      </w:rPr>
                      <w:t xml:space="preserve"> </w:t>
                    </w:r>
                    <w:r>
                      <w:rPr>
                        <w:rFonts w:ascii="Arial"/>
                        <w:color w:val="1105CA"/>
                        <w:w w:val="105"/>
                      </w:rPr>
                      <w:t>98</w:t>
                    </w:r>
                    <w:r>
                      <w:rPr>
                        <w:rFonts w:ascii="Arial"/>
                        <w:color w:val="1501EB"/>
                        <w:w w:val="105"/>
                      </w:rPr>
                      <w:t>-</w:t>
                    </w:r>
                    <w:r>
                      <w:rPr>
                        <w:rFonts w:ascii="Arial"/>
                        <w:color w:val="1105CA"/>
                        <w:w w:val="105"/>
                      </w:rPr>
                      <w:t>4</w:t>
                    </w:r>
                    <w:r>
                      <w:rPr>
                        <w:rFonts w:ascii="Arial"/>
                        <w:color w:val="1105CA"/>
                        <w:w w:val="105"/>
                      </w:rPr>
                      <w:tab/>
                      <w:t>Filed</w:t>
                    </w:r>
                    <w:r>
                      <w:rPr>
                        <w:rFonts w:ascii="Arial"/>
                        <w:color w:val="1105CA"/>
                        <w:spacing w:val="-15"/>
                        <w:w w:val="105"/>
                      </w:rPr>
                      <w:t xml:space="preserve"> </w:t>
                    </w:r>
                    <w:r>
                      <w:rPr>
                        <w:rFonts w:ascii="Arial"/>
                        <w:color w:val="1105CA"/>
                        <w:w w:val="105"/>
                      </w:rPr>
                      <w:t>10/21/19</w:t>
                    </w:r>
                    <w:r>
                      <w:rPr>
                        <w:rFonts w:ascii="Arial"/>
                        <w:color w:val="1105CA"/>
                        <w:w w:val="105"/>
                      </w:rPr>
                      <w:tab/>
                    </w:r>
                    <w:r>
                      <w:rPr>
                        <w:rFonts w:ascii="Arial"/>
                        <w:color w:val="1501EB"/>
                      </w:rPr>
                      <w:t>P</w:t>
                    </w:r>
                    <w:r>
                      <w:rPr>
                        <w:rFonts w:ascii="Arial"/>
                        <w:color w:val="1105CA"/>
                      </w:rPr>
                      <w:t>age</w:t>
                    </w:r>
                    <w:r>
                      <w:rPr>
                        <w:rFonts w:ascii="Arial"/>
                        <w:color w:val="1105CA"/>
                        <w:spacing w:val="-4"/>
                      </w:rPr>
                      <w:t xml:space="preserve"> </w:t>
                    </w:r>
                    <w:r>
                      <w:fldChar w:fldCharType="begin"/>
                    </w:r>
                    <w:r>
                      <w:rPr>
                        <w:rFonts w:ascii="Arial"/>
                        <w:color w:val="1105CA"/>
                      </w:rPr>
                      <w:instrText xml:space="preserve"> PAGE </w:instrText>
                    </w:r>
                    <w:r>
                      <w:fldChar w:fldCharType="separate"/>
                    </w:r>
                    <w:r>
                      <w:t>8</w:t>
                    </w:r>
                    <w:r>
                      <w:fldChar w:fldCharType="end"/>
                    </w:r>
                    <w:r>
                      <w:rPr>
                        <w:rFonts w:ascii="Arial"/>
                        <w:color w:val="1105CA"/>
                        <w:spacing w:val="15"/>
                      </w:rPr>
                      <w:t xml:space="preserve"> </w:t>
                    </w:r>
                    <w:r>
                      <w:rPr>
                        <w:rFonts w:ascii="Arial"/>
                        <w:color w:val="1105CA"/>
                      </w:rPr>
                      <w:t>of</w:t>
                    </w:r>
                    <w:r>
                      <w:rPr>
                        <w:rFonts w:ascii="Arial"/>
                        <w:color w:val="1105CA"/>
                        <w:spacing w:val="30"/>
                      </w:rPr>
                      <w:t xml:space="preserve"> </w:t>
                    </w:r>
                    <w:r>
                      <w:rPr>
                        <w:rFonts w:ascii="Arial"/>
                        <w:color w:val="1105CA"/>
                      </w:rPr>
                      <w:t>45</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E7283" w14:textId="5373E15E" w:rsidR="00B6495C" w:rsidRDefault="00B6495C">
    <w:pPr>
      <w:pStyle w:val="BodyText"/>
      <w:spacing w:line="14" w:lineRule="auto"/>
      <w:rPr>
        <w:sz w:val="20"/>
      </w:rPr>
    </w:pPr>
    <w:r>
      <w:rPr>
        <w:noProof/>
        <w:sz w:val="24"/>
      </w:rPr>
      <mc:AlternateContent>
        <mc:Choice Requires="wps">
          <w:drawing>
            <wp:anchor distT="0" distB="0" distL="114300" distR="114300" simplePos="0" relativeHeight="251799552" behindDoc="1" locked="0" layoutInCell="1" allowOverlap="1" wp14:anchorId="253DB295" wp14:editId="7FBEBD5F">
              <wp:simplePos x="0" y="0"/>
              <wp:positionH relativeFrom="page">
                <wp:posOffset>1367790</wp:posOffset>
              </wp:positionH>
              <wp:positionV relativeFrom="page">
                <wp:posOffset>134620</wp:posOffset>
              </wp:positionV>
              <wp:extent cx="5034280" cy="196215"/>
              <wp:effectExtent l="0" t="1270" r="0" b="254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8E8F1"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18</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DB295" id="_x0000_t202" coordsize="21600,21600" o:spt="202" path="m,l,21600r21600,l21600,xe">
              <v:stroke joinstyle="miter"/>
              <v:path gradientshapeok="t" o:connecttype="rect"/>
            </v:shapetype>
            <v:shape id="Text Box 285" o:spid="_x0000_s1214" type="#_x0000_t202" style="position:absolute;margin-left:107.7pt;margin-top:10.6pt;width:396.4pt;height:15.4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BhD4Lc7wEAAMMDAAAOAAAAAAAAAAAAAAAAAC4CAABkcnMv&#13;&#10;ZTJvRG9jLnhtbFBLAQItABQABgAIAAAAIQAYKz7r4QAAAA8BAAAPAAAAAAAAAAAAAAAAAEkEAABk&#13;&#10;cnMvZG93bnJldi54bWxQSwUGAAAAAAQABADzAAAAVwUAAAAA&#13;&#10;" filled="f" stroked="f">
              <v:textbox inset="0,0,0,0">
                <w:txbxContent>
                  <w:p w14:paraId="3138E8F1"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18</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7E511" w14:textId="4415E216" w:rsidR="00B6495C" w:rsidRDefault="00B6495C">
    <w:pPr>
      <w:pStyle w:val="BodyText"/>
      <w:spacing w:line="14" w:lineRule="auto"/>
      <w:rPr>
        <w:sz w:val="20"/>
      </w:rPr>
    </w:pPr>
    <w:r>
      <w:rPr>
        <w:noProof/>
        <w:sz w:val="24"/>
      </w:rPr>
      <mc:AlternateContent>
        <mc:Choice Requires="wps">
          <w:drawing>
            <wp:anchor distT="0" distB="0" distL="114300" distR="114300" simplePos="0" relativeHeight="251801600" behindDoc="1" locked="0" layoutInCell="1" allowOverlap="1" wp14:anchorId="4506D359" wp14:editId="521D2B60">
              <wp:simplePos x="0" y="0"/>
              <wp:positionH relativeFrom="page">
                <wp:posOffset>1367790</wp:posOffset>
              </wp:positionH>
              <wp:positionV relativeFrom="page">
                <wp:posOffset>134620</wp:posOffset>
              </wp:positionV>
              <wp:extent cx="5034280" cy="196215"/>
              <wp:effectExtent l="0" t="1270" r="0" b="254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12AF3"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19</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6D359" id="_x0000_t202" coordsize="21600,21600" o:spt="202" path="m,l,21600r21600,l21600,xe">
              <v:stroke joinstyle="miter"/>
              <v:path gradientshapeok="t" o:connecttype="rect"/>
            </v:shapetype>
            <v:shape id="Text Box 283" o:spid="_x0000_s1216" type="#_x0000_t202" style="position:absolute;margin-left:107.7pt;margin-top:10.6pt;width:396.4pt;height:15.4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" filled="f" stroked="f">
              <v:textbox inset="0,0,0,0">
                <w:txbxContent>
                  <w:p w14:paraId="68E12AF3"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19</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34734" w14:textId="52E7D701" w:rsidR="00B6495C" w:rsidRDefault="00B6495C">
    <w:pPr>
      <w:pStyle w:val="BodyText"/>
      <w:spacing w:line="14" w:lineRule="auto"/>
      <w:rPr>
        <w:sz w:val="20"/>
      </w:rPr>
    </w:pPr>
    <w:r>
      <w:rPr>
        <w:noProof/>
        <w:sz w:val="24"/>
      </w:rPr>
      <mc:AlternateContent>
        <mc:Choice Requires="wps">
          <w:drawing>
            <wp:anchor distT="0" distB="0" distL="114300" distR="114300" simplePos="0" relativeHeight="251803648" behindDoc="1" locked="0" layoutInCell="1" allowOverlap="1" wp14:anchorId="7E49F6A1" wp14:editId="5A71982D">
              <wp:simplePos x="0" y="0"/>
              <wp:positionH relativeFrom="page">
                <wp:posOffset>1367790</wp:posOffset>
              </wp:positionH>
              <wp:positionV relativeFrom="page">
                <wp:posOffset>134620</wp:posOffset>
              </wp:positionV>
              <wp:extent cx="5034280" cy="196215"/>
              <wp:effectExtent l="0" t="1270" r="0" b="254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D4773"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20</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9F6A1" id="_x0000_t202" coordsize="21600,21600" o:spt="202" path="m,l,21600r21600,l21600,xe">
              <v:stroke joinstyle="miter"/>
              <v:path gradientshapeok="t" o:connecttype="rect"/>
            </v:shapetype>
            <v:shape id="Text Box 281" o:spid="_x0000_s1218" type="#_x0000_t202" style="position:absolute;margin-left:107.7pt;margin-top:10.6pt;width:396.4pt;height:15.4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GDNB9HuAQAAwwMAAA4AAAAAAAAAAAAAAAAALgIAAGRycy9l&#13;&#10;Mm9Eb2MueG1sUEsBAi0AFAAGAAgAAAAhABgrPuvhAAAADwEAAA8AAAAAAAAAAAAAAAAASAQAAGRy&#13;&#10;cy9kb3ducmV2LnhtbFBLBQYAAAAABAAEAPMAAABWBQAAAAA=&#13;&#10;" filled="f" stroked="f">
              <v:textbox inset="0,0,0,0">
                <w:txbxContent>
                  <w:p w14:paraId="2FFD4773"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20</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E6290" w14:textId="00C6A7CC" w:rsidR="00B6495C" w:rsidRDefault="00B6495C">
    <w:pPr>
      <w:pStyle w:val="BodyText"/>
      <w:spacing w:line="14" w:lineRule="auto"/>
      <w:rPr>
        <w:sz w:val="20"/>
      </w:rPr>
    </w:pPr>
    <w:r>
      <w:rPr>
        <w:noProof/>
        <w:sz w:val="24"/>
      </w:rPr>
      <mc:AlternateContent>
        <mc:Choice Requires="wps">
          <w:drawing>
            <wp:anchor distT="0" distB="0" distL="114300" distR="114300" simplePos="0" relativeHeight="251805696" behindDoc="1" locked="0" layoutInCell="1" allowOverlap="1" wp14:anchorId="469E436D" wp14:editId="09EDBF0A">
              <wp:simplePos x="0" y="0"/>
              <wp:positionH relativeFrom="page">
                <wp:posOffset>1367790</wp:posOffset>
              </wp:positionH>
              <wp:positionV relativeFrom="page">
                <wp:posOffset>134620</wp:posOffset>
              </wp:positionV>
              <wp:extent cx="5034280" cy="196215"/>
              <wp:effectExtent l="0" t="1270" r="0" b="254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2EFE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21</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E436D" id="_x0000_t202" coordsize="21600,21600" o:spt="202" path="m,l,21600r21600,l21600,xe">
              <v:stroke joinstyle="miter"/>
              <v:path gradientshapeok="t" o:connecttype="rect"/>
            </v:shapetype>
            <v:shape id="Text Box 279" o:spid="_x0000_s1220" type="#_x0000_t202" style="position:absolute;margin-left:107.7pt;margin-top:10.6pt;width:396.4pt;height:15.4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" filled="f" stroked="f">
              <v:textbox inset="0,0,0,0">
                <w:txbxContent>
                  <w:p w14:paraId="2102EFE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21</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E95F8" w14:textId="6D73C31E" w:rsidR="00B6495C" w:rsidRDefault="00B6495C">
    <w:pPr>
      <w:pStyle w:val="BodyText"/>
      <w:spacing w:line="14" w:lineRule="auto"/>
      <w:rPr>
        <w:sz w:val="20"/>
      </w:rPr>
    </w:pPr>
    <w:r>
      <w:rPr>
        <w:noProof/>
        <w:sz w:val="24"/>
      </w:rPr>
      <mc:AlternateContent>
        <mc:Choice Requires="wps">
          <w:drawing>
            <wp:anchor distT="0" distB="0" distL="114300" distR="114300" simplePos="0" relativeHeight="251807744" behindDoc="1" locked="0" layoutInCell="1" allowOverlap="1" wp14:anchorId="0F06D866" wp14:editId="363D6C62">
              <wp:simplePos x="0" y="0"/>
              <wp:positionH relativeFrom="page">
                <wp:posOffset>1367790</wp:posOffset>
              </wp:positionH>
              <wp:positionV relativeFrom="page">
                <wp:posOffset>134620</wp:posOffset>
              </wp:positionV>
              <wp:extent cx="5034280" cy="196215"/>
              <wp:effectExtent l="0" t="1270" r="0" b="254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C0A63"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22</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6D866" id="_x0000_t202" coordsize="21600,21600" o:spt="202" path="m,l,21600r21600,l21600,xe">
              <v:stroke joinstyle="miter"/>
              <v:path gradientshapeok="t" o:connecttype="rect"/>
            </v:shapetype>
            <v:shape id="Text Box 277" o:spid="_x0000_s1222" type="#_x0000_t202" style="position:absolute;margin-left:107.7pt;margin-top:10.6pt;width:396.4pt;height:15.4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Acbt2c7wEAAMMDAAAOAAAAAAAAAAAAAAAAAC4CAABkcnMv&#13;&#10;ZTJvRG9jLnhtbFBLAQItABQABgAIAAAAIQAYKz7r4QAAAA8BAAAPAAAAAAAAAAAAAAAAAEkEAABk&#13;&#10;cnMvZG93bnJldi54bWxQSwUGAAAAAAQABADzAAAAVwUAAAAA&#13;&#10;" filled="f" stroked="f">
              <v:textbox inset="0,0,0,0">
                <w:txbxContent>
                  <w:p w14:paraId="533C0A63"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22</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714B1" w14:textId="60AF713B" w:rsidR="00B6495C" w:rsidRDefault="00B6495C">
    <w:pPr>
      <w:pStyle w:val="BodyText"/>
      <w:spacing w:line="14" w:lineRule="auto"/>
      <w:rPr>
        <w:sz w:val="20"/>
      </w:rPr>
    </w:pPr>
    <w:r>
      <w:rPr>
        <w:noProof/>
        <w:sz w:val="24"/>
      </w:rPr>
      <mc:AlternateContent>
        <mc:Choice Requires="wps">
          <w:drawing>
            <wp:anchor distT="0" distB="0" distL="114300" distR="114300" simplePos="0" relativeHeight="251809792" behindDoc="1" locked="0" layoutInCell="1" allowOverlap="1" wp14:anchorId="1F5182A6" wp14:editId="70CC1786">
              <wp:simplePos x="0" y="0"/>
              <wp:positionH relativeFrom="page">
                <wp:posOffset>1367790</wp:posOffset>
              </wp:positionH>
              <wp:positionV relativeFrom="page">
                <wp:posOffset>134620</wp:posOffset>
              </wp:positionV>
              <wp:extent cx="5034280" cy="196215"/>
              <wp:effectExtent l="0" t="1270" r="0" b="254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CBD4E"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23</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182A6" id="_x0000_t202" coordsize="21600,21600" o:spt="202" path="m,l,21600r21600,l21600,xe">
              <v:stroke joinstyle="miter"/>
              <v:path gradientshapeok="t" o:connecttype="rect"/>
            </v:shapetype>
            <v:shape id="Text Box 275" o:spid="_x0000_s1224" type="#_x0000_t202" style="position:absolute;margin-left:107.7pt;margin-top:10.6pt;width:396.4pt;height:15.4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A8DKd37wEAAMMDAAAOAAAAAAAAAAAAAAAAAC4CAABkcnMv&#13;&#10;ZTJvRG9jLnhtbFBLAQItABQABgAIAAAAIQAYKz7r4QAAAA8BAAAPAAAAAAAAAAAAAAAAAEkEAABk&#13;&#10;cnMvZG93bnJldi54bWxQSwUGAAAAAAQABADzAAAAVwUAAAAA&#13;&#10;" filled="f" stroked="f">
              <v:textbox inset="0,0,0,0">
                <w:txbxContent>
                  <w:p w14:paraId="6E9CBD4E"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23</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3D45C" w14:textId="50480899" w:rsidR="00B6495C" w:rsidRDefault="00B6495C">
    <w:pPr>
      <w:pStyle w:val="BodyText"/>
      <w:spacing w:line="14" w:lineRule="auto"/>
      <w:rPr>
        <w:sz w:val="20"/>
      </w:rPr>
    </w:pPr>
    <w:r>
      <w:rPr>
        <w:noProof/>
        <w:sz w:val="24"/>
      </w:rPr>
      <mc:AlternateContent>
        <mc:Choice Requires="wps">
          <w:drawing>
            <wp:anchor distT="0" distB="0" distL="114300" distR="114300" simplePos="0" relativeHeight="251811840" behindDoc="1" locked="0" layoutInCell="1" allowOverlap="1" wp14:anchorId="4DB3424B" wp14:editId="1C35A001">
              <wp:simplePos x="0" y="0"/>
              <wp:positionH relativeFrom="page">
                <wp:posOffset>1367790</wp:posOffset>
              </wp:positionH>
              <wp:positionV relativeFrom="page">
                <wp:posOffset>134620</wp:posOffset>
              </wp:positionV>
              <wp:extent cx="5034280" cy="196215"/>
              <wp:effectExtent l="0" t="1270" r="0" b="254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0813E"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24</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3424B" id="_x0000_t202" coordsize="21600,21600" o:spt="202" path="m,l,21600r21600,l21600,xe">
              <v:stroke joinstyle="miter"/>
              <v:path gradientshapeok="t" o:connecttype="rect"/>
            </v:shapetype>
            <v:shape id="Text Box 273" o:spid="_x0000_s1226" type="#_x0000_t202" style="position:absolute;margin-left:107.7pt;margin-top:10.6pt;width:396.4pt;height:15.4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BGM5xR7wEAAMMDAAAOAAAAAAAAAAAAAAAAAC4CAABkcnMv&#13;&#10;ZTJvRG9jLnhtbFBLAQItABQABgAIAAAAIQAYKz7r4QAAAA8BAAAPAAAAAAAAAAAAAAAAAEkEAABk&#13;&#10;cnMvZG93bnJldi54bWxQSwUGAAAAAAQABADzAAAAVwUAAAAA&#13;&#10;" filled="f" stroked="f">
              <v:textbox inset="0,0,0,0">
                <w:txbxContent>
                  <w:p w14:paraId="3830813E"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24</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342D3" w14:textId="6AA46EC0" w:rsidR="00B6495C" w:rsidRDefault="00B6495C">
    <w:pPr>
      <w:pStyle w:val="BodyText"/>
      <w:spacing w:line="14" w:lineRule="auto"/>
      <w:rPr>
        <w:sz w:val="20"/>
      </w:rPr>
    </w:pPr>
    <w:r>
      <w:rPr>
        <w:noProof/>
        <w:sz w:val="24"/>
      </w:rPr>
      <mc:AlternateContent>
        <mc:Choice Requires="wps">
          <w:drawing>
            <wp:anchor distT="0" distB="0" distL="114300" distR="114300" simplePos="0" relativeHeight="251813888" behindDoc="1" locked="0" layoutInCell="1" allowOverlap="1" wp14:anchorId="1E710222" wp14:editId="6BFD2C96">
              <wp:simplePos x="0" y="0"/>
              <wp:positionH relativeFrom="page">
                <wp:posOffset>1367790</wp:posOffset>
              </wp:positionH>
              <wp:positionV relativeFrom="page">
                <wp:posOffset>134620</wp:posOffset>
              </wp:positionV>
              <wp:extent cx="5034280" cy="196215"/>
              <wp:effectExtent l="0" t="1270" r="0" b="254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735B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25</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10222" id="_x0000_t202" coordsize="21600,21600" o:spt="202" path="m,l,21600r21600,l21600,xe">
              <v:stroke joinstyle="miter"/>
              <v:path gradientshapeok="t" o:connecttype="rect"/>
            </v:shapetype>
            <v:shape id="Text Box 271" o:spid="_x0000_s1228" type="#_x0000_t202" style="position:absolute;margin-left:107.7pt;margin-top:10.6pt;width:396.4pt;height:15.4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D3OInruAQAAwwMAAA4AAAAAAAAAAAAAAAAALgIAAGRycy9l&#13;&#10;Mm9Eb2MueG1sUEsBAi0AFAAGAAgAAAAhABgrPuvhAAAADwEAAA8AAAAAAAAAAAAAAAAASAQAAGRy&#13;&#10;cy9kb3ducmV2LnhtbFBLBQYAAAAABAAEAPMAAABWBQAAAAA=&#13;&#10;" filled="f" stroked="f">
              <v:textbox inset="0,0,0,0">
                <w:txbxContent>
                  <w:p w14:paraId="2D3735B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25</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B52FA" w14:textId="4846F144" w:rsidR="00B6495C" w:rsidRDefault="00B6495C">
    <w:pPr>
      <w:pStyle w:val="BodyText"/>
      <w:spacing w:line="14" w:lineRule="auto"/>
      <w:rPr>
        <w:sz w:val="20"/>
      </w:rPr>
    </w:pPr>
    <w:r>
      <w:rPr>
        <w:noProof/>
        <w:sz w:val="24"/>
      </w:rPr>
      <mc:AlternateContent>
        <mc:Choice Requires="wps">
          <w:drawing>
            <wp:anchor distT="0" distB="0" distL="114300" distR="114300" simplePos="0" relativeHeight="251815936" behindDoc="1" locked="0" layoutInCell="1" allowOverlap="1" wp14:anchorId="67646E69" wp14:editId="2DE1BE1C">
              <wp:simplePos x="0" y="0"/>
              <wp:positionH relativeFrom="page">
                <wp:posOffset>1367790</wp:posOffset>
              </wp:positionH>
              <wp:positionV relativeFrom="page">
                <wp:posOffset>134620</wp:posOffset>
              </wp:positionV>
              <wp:extent cx="5034280" cy="196215"/>
              <wp:effectExtent l="0" t="1270" r="0" b="254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DB9F5"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26</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46E69" id="_x0000_t202" coordsize="21600,21600" o:spt="202" path="m,l,21600r21600,l21600,xe">
              <v:stroke joinstyle="miter"/>
              <v:path gradientshapeok="t" o:connecttype="rect"/>
            </v:shapetype>
            <v:shape id="Text Box 269" o:spid="_x0000_s1230" type="#_x0000_t202" style="position:absolute;margin-left:107.7pt;margin-top:10.6pt;width:396.4pt;height:15.4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AVTmmC7wEAAMMDAAAOAAAAAAAAAAAAAAAAAC4CAABkcnMv&#13;&#10;ZTJvRG9jLnhtbFBLAQItABQABgAIAAAAIQAYKz7r4QAAAA8BAAAPAAAAAAAAAAAAAAAAAEkEAABk&#13;&#10;cnMvZG93bnJldi54bWxQSwUGAAAAAAQABADzAAAAVwUAAAAA&#13;&#10;" filled="f" stroked="f">
              <v:textbox inset="0,0,0,0">
                <w:txbxContent>
                  <w:p w14:paraId="05BDB9F5"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26</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A9768" w14:textId="6B2856E5" w:rsidR="00B6495C" w:rsidRDefault="00B6495C">
    <w:pPr>
      <w:pStyle w:val="BodyText"/>
      <w:spacing w:line="14" w:lineRule="auto"/>
      <w:rPr>
        <w:sz w:val="20"/>
      </w:rPr>
    </w:pPr>
    <w:r>
      <w:rPr>
        <w:noProof/>
        <w:sz w:val="24"/>
      </w:rPr>
      <mc:AlternateContent>
        <mc:Choice Requires="wps">
          <w:drawing>
            <wp:anchor distT="0" distB="0" distL="114300" distR="114300" simplePos="0" relativeHeight="251817984" behindDoc="1" locked="0" layoutInCell="1" allowOverlap="1" wp14:anchorId="1B15EDF1" wp14:editId="22B093F1">
              <wp:simplePos x="0" y="0"/>
              <wp:positionH relativeFrom="page">
                <wp:posOffset>1367790</wp:posOffset>
              </wp:positionH>
              <wp:positionV relativeFrom="page">
                <wp:posOffset>134620</wp:posOffset>
              </wp:positionV>
              <wp:extent cx="5034280" cy="196215"/>
              <wp:effectExtent l="0" t="1270" r="0" b="254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85E5D"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27</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5EDF1" id="_x0000_t202" coordsize="21600,21600" o:spt="202" path="m,l,21600r21600,l21600,xe">
              <v:stroke joinstyle="miter"/>
              <v:path gradientshapeok="t" o:connecttype="rect"/>
            </v:shapetype>
            <v:shape id="Text Box 267" o:spid="_x0000_s1232" type="#_x0000_t202" style="position:absolute;margin-left:107.7pt;margin-top:10.6pt;width:396.4pt;height:15.4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" filled="f" stroked="f">
              <v:textbox inset="0,0,0,0">
                <w:txbxContent>
                  <w:p w14:paraId="7B285E5D"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27</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4C1B3" w14:textId="1DF8DC23" w:rsidR="000F4751" w:rsidRDefault="00065EB7">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14:anchorId="78965DD7" wp14:editId="6DC44786">
              <wp:simplePos x="0" y="0"/>
              <wp:positionH relativeFrom="page">
                <wp:posOffset>1393190</wp:posOffset>
              </wp:positionH>
              <wp:positionV relativeFrom="page">
                <wp:posOffset>151130</wp:posOffset>
              </wp:positionV>
              <wp:extent cx="5005070" cy="189230"/>
              <wp:effectExtent l="2540" t="0" r="2540" b="254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50143" w14:textId="77777777" w:rsidR="000F4751" w:rsidRDefault="0005554E">
                          <w:pPr>
                            <w:pStyle w:val="BodyText"/>
                            <w:tabs>
                              <w:tab w:val="left" w:pos="2941"/>
                              <w:tab w:val="left" w:pos="4786"/>
                              <w:tab w:val="left" w:pos="6503"/>
                            </w:tabs>
                            <w:spacing w:before="12"/>
                            <w:ind w:left="20"/>
                            <w:rPr>
                              <w:rFonts w:ascii="Arial"/>
                            </w:rPr>
                          </w:pPr>
                          <w:r>
                            <w:rPr>
                              <w:rFonts w:ascii="Arial"/>
                              <w:color w:val="1105C8"/>
                            </w:rPr>
                            <w:t>Case</w:t>
                          </w:r>
                          <w:r>
                            <w:rPr>
                              <w:rFonts w:ascii="Arial"/>
                              <w:color w:val="1105C8"/>
                              <w:spacing w:val="27"/>
                            </w:rPr>
                            <w:t xml:space="preserve"> </w:t>
                          </w:r>
                          <w:r>
                            <w:rPr>
                              <w:rFonts w:ascii="Arial"/>
                              <w:color w:val="1105C8"/>
                            </w:rPr>
                            <w:t>1:18</w:t>
                          </w:r>
                          <w:r>
                            <w:rPr>
                              <w:rFonts w:ascii="Arial"/>
                              <w:color w:val="1105C8"/>
                              <w:spacing w:val="-26"/>
                            </w:rPr>
                            <w:t xml:space="preserve"> </w:t>
                          </w:r>
                          <w:r>
                            <w:rPr>
                              <w:rFonts w:ascii="Arial"/>
                              <w:color w:val="1501EB"/>
                            </w:rPr>
                            <w:t>-</w:t>
                          </w:r>
                          <w:r>
                            <w:rPr>
                              <w:rFonts w:ascii="Arial"/>
                              <w:color w:val="1105C8"/>
                            </w:rPr>
                            <w:t>cv</w:t>
                          </w:r>
                          <w:r>
                            <w:rPr>
                              <w:rFonts w:ascii="Arial"/>
                              <w:color w:val="1501EB"/>
                            </w:rPr>
                            <w:t>-</w:t>
                          </w:r>
                          <w:r>
                            <w:rPr>
                              <w:rFonts w:ascii="Arial"/>
                              <w:color w:val="1105C8"/>
                            </w:rPr>
                            <w:t>05792</w:t>
                          </w:r>
                          <w:r>
                            <w:rPr>
                              <w:rFonts w:ascii="Arial"/>
                              <w:color w:val="1501EB"/>
                            </w:rPr>
                            <w:t>-P</w:t>
                          </w:r>
                          <w:r>
                            <w:rPr>
                              <w:rFonts w:ascii="Arial"/>
                              <w:color w:val="1105C8"/>
                            </w:rPr>
                            <w:t>AE</w:t>
                          </w:r>
                          <w:r>
                            <w:rPr>
                              <w:rFonts w:ascii="Arial"/>
                              <w:color w:val="1105C8"/>
                            </w:rPr>
                            <w:tab/>
                          </w:r>
                          <w:r>
                            <w:rPr>
                              <w:rFonts w:ascii="Arial"/>
                              <w:color w:val="1105C8"/>
                              <w:w w:val="105"/>
                            </w:rPr>
                            <w:t>Document</w:t>
                          </w:r>
                          <w:r>
                            <w:rPr>
                              <w:rFonts w:ascii="Arial"/>
                              <w:color w:val="1105C8"/>
                              <w:spacing w:val="-6"/>
                              <w:w w:val="105"/>
                            </w:rPr>
                            <w:t xml:space="preserve"> </w:t>
                          </w:r>
                          <w:r>
                            <w:rPr>
                              <w:rFonts w:ascii="Arial"/>
                              <w:color w:val="1105C8"/>
                              <w:w w:val="105"/>
                            </w:rPr>
                            <w:t>98</w:t>
                          </w:r>
                          <w:r>
                            <w:rPr>
                              <w:rFonts w:ascii="Arial"/>
                              <w:color w:val="1501EB"/>
                              <w:w w:val="105"/>
                            </w:rPr>
                            <w:t>-</w:t>
                          </w:r>
                          <w:r>
                            <w:rPr>
                              <w:rFonts w:ascii="Arial"/>
                              <w:color w:val="1105C8"/>
                              <w:w w:val="105"/>
                            </w:rPr>
                            <w:t>4</w:t>
                          </w:r>
                          <w:r>
                            <w:rPr>
                              <w:rFonts w:ascii="Arial"/>
                              <w:color w:val="1105C8"/>
                              <w:w w:val="105"/>
                            </w:rPr>
                            <w:tab/>
                            <w:t>Filed</w:t>
                          </w:r>
                          <w:r>
                            <w:rPr>
                              <w:rFonts w:ascii="Arial"/>
                              <w:color w:val="1105C8"/>
                              <w:spacing w:val="-15"/>
                              <w:w w:val="105"/>
                            </w:rPr>
                            <w:t xml:space="preserve"> </w:t>
                          </w:r>
                          <w:r>
                            <w:rPr>
                              <w:rFonts w:ascii="Arial"/>
                              <w:color w:val="1105C8"/>
                              <w:w w:val="105"/>
                            </w:rPr>
                            <w:t>10/21/19</w:t>
                          </w:r>
                          <w:r>
                            <w:rPr>
                              <w:rFonts w:ascii="Arial"/>
                              <w:color w:val="1105C8"/>
                              <w:w w:val="105"/>
                            </w:rPr>
                            <w:tab/>
                          </w:r>
                          <w:r>
                            <w:rPr>
                              <w:rFonts w:ascii="Arial"/>
                              <w:color w:val="1501EB"/>
                            </w:rPr>
                            <w:t>P</w:t>
                          </w:r>
                          <w:r>
                            <w:rPr>
                              <w:rFonts w:ascii="Arial"/>
                              <w:color w:val="1105C8"/>
                            </w:rPr>
                            <w:t>age</w:t>
                          </w:r>
                          <w:r>
                            <w:rPr>
                              <w:rFonts w:ascii="Arial"/>
                              <w:color w:val="1105C8"/>
                              <w:spacing w:val="-4"/>
                            </w:rPr>
                            <w:t xml:space="preserve"> </w:t>
                          </w:r>
                          <w:r>
                            <w:fldChar w:fldCharType="begin"/>
                          </w:r>
                          <w:r>
                            <w:rPr>
                              <w:rFonts w:ascii="Arial"/>
                              <w:color w:val="1105C8"/>
                            </w:rPr>
                            <w:instrText xml:space="preserve"> PAGE </w:instrText>
                          </w:r>
                          <w:r>
                            <w:fldChar w:fldCharType="separate"/>
                          </w:r>
                          <w:r>
                            <w:t>9</w:t>
                          </w:r>
                          <w:r>
                            <w:fldChar w:fldCharType="end"/>
                          </w:r>
                          <w:r>
                            <w:rPr>
                              <w:rFonts w:ascii="Arial"/>
                              <w:color w:val="1105C8"/>
                              <w:spacing w:val="15"/>
                            </w:rPr>
                            <w:t xml:space="preserve"> </w:t>
                          </w:r>
                          <w:r>
                            <w:rPr>
                              <w:rFonts w:ascii="Arial"/>
                              <w:color w:val="1105C8"/>
                            </w:rPr>
                            <w:t>of</w:t>
                          </w:r>
                          <w:r>
                            <w:rPr>
                              <w:rFonts w:ascii="Arial"/>
                              <w:color w:val="1105C8"/>
                              <w:spacing w:val="30"/>
                            </w:rPr>
                            <w:t xml:space="preserve"> </w:t>
                          </w:r>
                          <w:r>
                            <w:rPr>
                              <w:rFonts w:ascii="Arial"/>
                              <w:color w:val="1105C8"/>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65DD7" id="_x0000_t202" coordsize="21600,21600" o:spt="202" path="m,l,21600r21600,l21600,xe">
              <v:stroke joinstyle="miter"/>
              <v:path gradientshapeok="t" o:connecttype="rect"/>
            </v:shapetype>
            <v:shape id="Text Box 155" o:spid="_x0000_s1091" type="#_x0000_t202" style="position:absolute;margin-left:109.7pt;margin-top:11.9pt;width:394.1pt;height:14.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" filled="f" stroked="f">
              <v:textbox inset="0,0,0,0">
                <w:txbxContent>
                  <w:p w14:paraId="54850143" w14:textId="77777777" w:rsidR="000F4751" w:rsidRDefault="0005554E">
                    <w:pPr>
                      <w:pStyle w:val="BodyText"/>
                      <w:tabs>
                        <w:tab w:val="left" w:pos="2941"/>
                        <w:tab w:val="left" w:pos="4786"/>
                        <w:tab w:val="left" w:pos="6503"/>
                      </w:tabs>
                      <w:spacing w:before="12"/>
                      <w:ind w:left="20"/>
                      <w:rPr>
                        <w:rFonts w:ascii="Arial"/>
                      </w:rPr>
                    </w:pPr>
                    <w:r>
                      <w:rPr>
                        <w:rFonts w:ascii="Arial"/>
                        <w:color w:val="1105C8"/>
                      </w:rPr>
                      <w:t>Case</w:t>
                    </w:r>
                    <w:r>
                      <w:rPr>
                        <w:rFonts w:ascii="Arial"/>
                        <w:color w:val="1105C8"/>
                        <w:spacing w:val="27"/>
                      </w:rPr>
                      <w:t xml:space="preserve"> </w:t>
                    </w:r>
                    <w:r>
                      <w:rPr>
                        <w:rFonts w:ascii="Arial"/>
                        <w:color w:val="1105C8"/>
                      </w:rPr>
                      <w:t>1:18</w:t>
                    </w:r>
                    <w:r>
                      <w:rPr>
                        <w:rFonts w:ascii="Arial"/>
                        <w:color w:val="1105C8"/>
                        <w:spacing w:val="-26"/>
                      </w:rPr>
                      <w:t xml:space="preserve"> </w:t>
                    </w:r>
                    <w:r>
                      <w:rPr>
                        <w:rFonts w:ascii="Arial"/>
                        <w:color w:val="1501EB"/>
                      </w:rPr>
                      <w:t>-</w:t>
                    </w:r>
                    <w:r>
                      <w:rPr>
                        <w:rFonts w:ascii="Arial"/>
                        <w:color w:val="1105C8"/>
                      </w:rPr>
                      <w:t>cv</w:t>
                    </w:r>
                    <w:r>
                      <w:rPr>
                        <w:rFonts w:ascii="Arial"/>
                        <w:color w:val="1501EB"/>
                      </w:rPr>
                      <w:t>-</w:t>
                    </w:r>
                    <w:r>
                      <w:rPr>
                        <w:rFonts w:ascii="Arial"/>
                        <w:color w:val="1105C8"/>
                      </w:rPr>
                      <w:t>05792</w:t>
                    </w:r>
                    <w:r>
                      <w:rPr>
                        <w:rFonts w:ascii="Arial"/>
                        <w:color w:val="1501EB"/>
                      </w:rPr>
                      <w:t>-P</w:t>
                    </w:r>
                    <w:r>
                      <w:rPr>
                        <w:rFonts w:ascii="Arial"/>
                        <w:color w:val="1105C8"/>
                      </w:rPr>
                      <w:t>AE</w:t>
                    </w:r>
                    <w:r>
                      <w:rPr>
                        <w:rFonts w:ascii="Arial"/>
                        <w:color w:val="1105C8"/>
                      </w:rPr>
                      <w:tab/>
                    </w:r>
                    <w:r>
                      <w:rPr>
                        <w:rFonts w:ascii="Arial"/>
                        <w:color w:val="1105C8"/>
                        <w:w w:val="105"/>
                      </w:rPr>
                      <w:t>Document</w:t>
                    </w:r>
                    <w:r>
                      <w:rPr>
                        <w:rFonts w:ascii="Arial"/>
                        <w:color w:val="1105C8"/>
                        <w:spacing w:val="-6"/>
                        <w:w w:val="105"/>
                      </w:rPr>
                      <w:t xml:space="preserve"> </w:t>
                    </w:r>
                    <w:r>
                      <w:rPr>
                        <w:rFonts w:ascii="Arial"/>
                        <w:color w:val="1105C8"/>
                        <w:w w:val="105"/>
                      </w:rPr>
                      <w:t>98</w:t>
                    </w:r>
                    <w:r>
                      <w:rPr>
                        <w:rFonts w:ascii="Arial"/>
                        <w:color w:val="1501EB"/>
                        <w:w w:val="105"/>
                      </w:rPr>
                      <w:t>-</w:t>
                    </w:r>
                    <w:r>
                      <w:rPr>
                        <w:rFonts w:ascii="Arial"/>
                        <w:color w:val="1105C8"/>
                        <w:w w:val="105"/>
                      </w:rPr>
                      <w:t>4</w:t>
                    </w:r>
                    <w:r>
                      <w:rPr>
                        <w:rFonts w:ascii="Arial"/>
                        <w:color w:val="1105C8"/>
                        <w:w w:val="105"/>
                      </w:rPr>
                      <w:tab/>
                      <w:t>Filed</w:t>
                    </w:r>
                    <w:r>
                      <w:rPr>
                        <w:rFonts w:ascii="Arial"/>
                        <w:color w:val="1105C8"/>
                        <w:spacing w:val="-15"/>
                        <w:w w:val="105"/>
                      </w:rPr>
                      <w:t xml:space="preserve"> </w:t>
                    </w:r>
                    <w:r>
                      <w:rPr>
                        <w:rFonts w:ascii="Arial"/>
                        <w:color w:val="1105C8"/>
                        <w:w w:val="105"/>
                      </w:rPr>
                      <w:t>10/21/19</w:t>
                    </w:r>
                    <w:r>
                      <w:rPr>
                        <w:rFonts w:ascii="Arial"/>
                        <w:color w:val="1105C8"/>
                        <w:w w:val="105"/>
                      </w:rPr>
                      <w:tab/>
                    </w:r>
                    <w:r>
                      <w:rPr>
                        <w:rFonts w:ascii="Arial"/>
                        <w:color w:val="1501EB"/>
                      </w:rPr>
                      <w:t>P</w:t>
                    </w:r>
                    <w:r>
                      <w:rPr>
                        <w:rFonts w:ascii="Arial"/>
                        <w:color w:val="1105C8"/>
                      </w:rPr>
                      <w:t>age</w:t>
                    </w:r>
                    <w:r>
                      <w:rPr>
                        <w:rFonts w:ascii="Arial"/>
                        <w:color w:val="1105C8"/>
                        <w:spacing w:val="-4"/>
                      </w:rPr>
                      <w:t xml:space="preserve"> </w:t>
                    </w:r>
                    <w:r>
                      <w:fldChar w:fldCharType="begin"/>
                    </w:r>
                    <w:r>
                      <w:rPr>
                        <w:rFonts w:ascii="Arial"/>
                        <w:color w:val="1105C8"/>
                      </w:rPr>
                      <w:instrText xml:space="preserve"> PAGE </w:instrText>
                    </w:r>
                    <w:r>
                      <w:fldChar w:fldCharType="separate"/>
                    </w:r>
                    <w:r>
                      <w:t>9</w:t>
                    </w:r>
                    <w:r>
                      <w:fldChar w:fldCharType="end"/>
                    </w:r>
                    <w:r>
                      <w:rPr>
                        <w:rFonts w:ascii="Arial"/>
                        <w:color w:val="1105C8"/>
                        <w:spacing w:val="15"/>
                      </w:rPr>
                      <w:t xml:space="preserve"> </w:t>
                    </w:r>
                    <w:r>
                      <w:rPr>
                        <w:rFonts w:ascii="Arial"/>
                        <w:color w:val="1105C8"/>
                      </w:rPr>
                      <w:t>of</w:t>
                    </w:r>
                    <w:r>
                      <w:rPr>
                        <w:rFonts w:ascii="Arial"/>
                        <w:color w:val="1105C8"/>
                        <w:spacing w:val="30"/>
                      </w:rPr>
                      <w:t xml:space="preserve"> </w:t>
                    </w:r>
                    <w:r>
                      <w:rPr>
                        <w:rFonts w:ascii="Arial"/>
                        <w:color w:val="1105C8"/>
                      </w:rPr>
                      <w:t>45</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C561B" w14:textId="49DA0F89" w:rsidR="00B6495C" w:rsidRDefault="00B6495C">
    <w:pPr>
      <w:pStyle w:val="BodyText"/>
      <w:spacing w:line="14" w:lineRule="auto"/>
      <w:rPr>
        <w:sz w:val="20"/>
      </w:rPr>
    </w:pPr>
    <w:r>
      <w:rPr>
        <w:noProof/>
        <w:sz w:val="24"/>
      </w:rPr>
      <mc:AlternateContent>
        <mc:Choice Requires="wps">
          <w:drawing>
            <wp:anchor distT="0" distB="0" distL="114300" distR="114300" simplePos="0" relativeHeight="251820032" behindDoc="1" locked="0" layoutInCell="1" allowOverlap="1" wp14:anchorId="0319938B" wp14:editId="2EB3FC12">
              <wp:simplePos x="0" y="0"/>
              <wp:positionH relativeFrom="page">
                <wp:posOffset>1367790</wp:posOffset>
              </wp:positionH>
              <wp:positionV relativeFrom="page">
                <wp:posOffset>134620</wp:posOffset>
              </wp:positionV>
              <wp:extent cx="5034280" cy="196215"/>
              <wp:effectExtent l="0" t="1270" r="0" b="254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44347"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28</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9938B" id="_x0000_t202" coordsize="21600,21600" o:spt="202" path="m,l,21600r21600,l21600,xe">
              <v:stroke joinstyle="miter"/>
              <v:path gradientshapeok="t" o:connecttype="rect"/>
            </v:shapetype>
            <v:shape id="Text Box 265" o:spid="_x0000_s1234" type="#_x0000_t202" style="position:absolute;margin-left:107.7pt;margin-top:10.6pt;width:396.4pt;height:15.4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OEwH87uAQAAwwMAAA4AAAAAAAAAAAAAAAAALgIAAGRycy9l&#13;&#10;Mm9Eb2MueG1sUEsBAi0AFAAGAAgAAAAhABgrPuvhAAAADwEAAA8AAAAAAAAAAAAAAAAASAQAAGRy&#13;&#10;cy9kb3ducmV2LnhtbFBLBQYAAAAABAAEAPMAAABWBQAAAAA=&#13;&#10;" filled="f" stroked="f">
              <v:textbox inset="0,0,0,0">
                <w:txbxContent>
                  <w:p w14:paraId="53844347"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28</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94F4D" w14:textId="3BB0F580" w:rsidR="00B6495C" w:rsidRDefault="00B6495C">
    <w:pPr>
      <w:pStyle w:val="BodyText"/>
      <w:spacing w:line="14" w:lineRule="auto"/>
      <w:rPr>
        <w:sz w:val="20"/>
      </w:rPr>
    </w:pPr>
    <w:r>
      <w:rPr>
        <w:noProof/>
        <w:sz w:val="24"/>
      </w:rPr>
      <mc:AlternateContent>
        <mc:Choice Requires="wps">
          <w:drawing>
            <wp:anchor distT="0" distB="0" distL="114300" distR="114300" simplePos="0" relativeHeight="251822080" behindDoc="1" locked="0" layoutInCell="1" allowOverlap="1" wp14:anchorId="70ABF99C" wp14:editId="768A88D9">
              <wp:simplePos x="0" y="0"/>
              <wp:positionH relativeFrom="page">
                <wp:posOffset>1367790</wp:posOffset>
              </wp:positionH>
              <wp:positionV relativeFrom="page">
                <wp:posOffset>134620</wp:posOffset>
              </wp:positionV>
              <wp:extent cx="5034280" cy="196215"/>
              <wp:effectExtent l="0" t="1270" r="0" b="254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E704F"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29</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BF99C" id="_x0000_t202" coordsize="21600,21600" o:spt="202" path="m,l,21600r21600,l21600,xe">
              <v:stroke joinstyle="miter"/>
              <v:path gradientshapeok="t" o:connecttype="rect"/>
            </v:shapetype>
            <v:shape id="Text Box 263" o:spid="_x0000_s1236" type="#_x0000_t202" style="position:absolute;margin-left:107.7pt;margin-top:10.6pt;width:396.4pt;height:15.4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" filled="f" stroked="f">
              <v:textbox inset="0,0,0,0">
                <w:txbxContent>
                  <w:p w14:paraId="761E704F"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29</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0A835" w14:textId="34E5CD01" w:rsidR="00B6495C" w:rsidRDefault="00B6495C">
    <w:pPr>
      <w:pStyle w:val="BodyText"/>
      <w:spacing w:line="14" w:lineRule="auto"/>
      <w:rPr>
        <w:sz w:val="20"/>
      </w:rPr>
    </w:pPr>
    <w:r>
      <w:rPr>
        <w:noProof/>
        <w:sz w:val="24"/>
      </w:rPr>
      <mc:AlternateContent>
        <mc:Choice Requires="wps">
          <w:drawing>
            <wp:anchor distT="0" distB="0" distL="114300" distR="114300" simplePos="0" relativeHeight="251824128" behindDoc="1" locked="0" layoutInCell="1" allowOverlap="1" wp14:anchorId="0E1C7AC1" wp14:editId="5DB99DC1">
              <wp:simplePos x="0" y="0"/>
              <wp:positionH relativeFrom="page">
                <wp:posOffset>1367790</wp:posOffset>
              </wp:positionH>
              <wp:positionV relativeFrom="page">
                <wp:posOffset>134620</wp:posOffset>
              </wp:positionV>
              <wp:extent cx="5034280" cy="196215"/>
              <wp:effectExtent l="0" t="1270" r="0" b="254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24B1"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30</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C7AC1" id="_x0000_t202" coordsize="21600,21600" o:spt="202" path="m,l,21600r21600,l21600,xe">
              <v:stroke joinstyle="miter"/>
              <v:path gradientshapeok="t" o:connecttype="rect"/>
            </v:shapetype>
            <v:shape id="Text Box 261" o:spid="_x0000_s1238" type="#_x0000_t202" style="position:absolute;margin-left:107.7pt;margin-top:10.6pt;width:396.4pt;height:15.4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ODymsPuAQAAwwMAAA4AAAAAAAAAAAAAAAAALgIAAGRycy9l&#13;&#10;Mm9Eb2MueG1sUEsBAi0AFAAGAAgAAAAhABgrPuvhAAAADwEAAA8AAAAAAAAAAAAAAAAASAQAAGRy&#13;&#10;cy9kb3ducmV2LnhtbFBLBQYAAAAABAAEAPMAAABWBQAAAAA=&#13;&#10;" filled="f" stroked="f">
              <v:textbox inset="0,0,0,0">
                <w:txbxContent>
                  <w:p w14:paraId="50C624B1"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30</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47901" w14:textId="7E13F9DD" w:rsidR="00B6495C" w:rsidRDefault="00B6495C">
    <w:pPr>
      <w:pStyle w:val="BodyText"/>
      <w:spacing w:line="14" w:lineRule="auto"/>
      <w:rPr>
        <w:sz w:val="20"/>
      </w:rPr>
    </w:pPr>
    <w:r>
      <w:rPr>
        <w:noProof/>
        <w:sz w:val="24"/>
      </w:rPr>
      <mc:AlternateContent>
        <mc:Choice Requires="wps">
          <w:drawing>
            <wp:anchor distT="0" distB="0" distL="114300" distR="114300" simplePos="0" relativeHeight="251826176" behindDoc="1" locked="0" layoutInCell="1" allowOverlap="1" wp14:anchorId="4901CBBD" wp14:editId="1DF29392">
              <wp:simplePos x="0" y="0"/>
              <wp:positionH relativeFrom="page">
                <wp:posOffset>1367790</wp:posOffset>
              </wp:positionH>
              <wp:positionV relativeFrom="page">
                <wp:posOffset>134620</wp:posOffset>
              </wp:positionV>
              <wp:extent cx="5034280" cy="196215"/>
              <wp:effectExtent l="0" t="1270" r="0" b="254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1CCE6"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31</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1CBBD" id="_x0000_t202" coordsize="21600,21600" o:spt="202" path="m,l,21600r21600,l21600,xe">
              <v:stroke joinstyle="miter"/>
              <v:path gradientshapeok="t" o:connecttype="rect"/>
            </v:shapetype>
            <v:shape id="Text Box 259" o:spid="_x0000_s1240" type="#_x0000_t202" style="position:absolute;margin-left:107.7pt;margin-top:10.6pt;width:396.4pt;height:15.4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AzDdCT7wEAAMMDAAAOAAAAAAAAAAAAAAAAAC4CAABkcnMv&#13;&#10;ZTJvRG9jLnhtbFBLAQItABQABgAIAAAAIQAYKz7r4QAAAA8BAAAPAAAAAAAAAAAAAAAAAEkEAABk&#13;&#10;cnMvZG93bnJldi54bWxQSwUGAAAAAAQABADzAAAAVwUAAAAA&#13;&#10;" filled="f" stroked="f">
              <v:textbox inset="0,0,0,0">
                <w:txbxContent>
                  <w:p w14:paraId="0A01CCE6"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31</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16B4A" w14:textId="7D921CA4" w:rsidR="00B6495C" w:rsidRDefault="00B6495C">
    <w:pPr>
      <w:pStyle w:val="BodyText"/>
      <w:spacing w:line="14" w:lineRule="auto"/>
      <w:rPr>
        <w:sz w:val="20"/>
      </w:rPr>
    </w:pPr>
    <w:r>
      <w:rPr>
        <w:noProof/>
        <w:sz w:val="24"/>
      </w:rPr>
      <mc:AlternateContent>
        <mc:Choice Requires="wps">
          <w:drawing>
            <wp:anchor distT="0" distB="0" distL="114300" distR="114300" simplePos="0" relativeHeight="251828224" behindDoc="1" locked="0" layoutInCell="1" allowOverlap="1" wp14:anchorId="3314BA72" wp14:editId="0275D5A7">
              <wp:simplePos x="0" y="0"/>
              <wp:positionH relativeFrom="page">
                <wp:posOffset>1367790</wp:posOffset>
              </wp:positionH>
              <wp:positionV relativeFrom="page">
                <wp:posOffset>134620</wp:posOffset>
              </wp:positionV>
              <wp:extent cx="5034280" cy="196215"/>
              <wp:effectExtent l="0" t="1270" r="0" b="254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175B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32</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4BA72" id="_x0000_t202" coordsize="21600,21600" o:spt="202" path="m,l,21600r21600,l21600,xe">
              <v:stroke joinstyle="miter"/>
              <v:path gradientshapeok="t" o:connecttype="rect"/>
            </v:shapetype>
            <v:shape id="Text Box 257" o:spid="_x0000_s1242" type="#_x0000_t202" style="position:absolute;margin-left:107.7pt;margin-top:10.6pt;width:396.4pt;height:15.4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" filled="f" stroked="f">
              <v:textbox inset="0,0,0,0">
                <w:txbxContent>
                  <w:p w14:paraId="6AC175B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32</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6AA69" w14:textId="1E76E654" w:rsidR="00B6495C" w:rsidRDefault="00B6495C">
    <w:pPr>
      <w:pStyle w:val="BodyText"/>
      <w:spacing w:line="14" w:lineRule="auto"/>
      <w:rPr>
        <w:sz w:val="20"/>
      </w:rPr>
    </w:pPr>
    <w:r>
      <w:rPr>
        <w:noProof/>
        <w:sz w:val="24"/>
      </w:rPr>
      <mc:AlternateContent>
        <mc:Choice Requires="wps">
          <w:drawing>
            <wp:anchor distT="0" distB="0" distL="114300" distR="114300" simplePos="0" relativeHeight="251830272" behindDoc="1" locked="0" layoutInCell="1" allowOverlap="1" wp14:anchorId="120BCEB0" wp14:editId="3493A03C">
              <wp:simplePos x="0" y="0"/>
              <wp:positionH relativeFrom="page">
                <wp:posOffset>1367790</wp:posOffset>
              </wp:positionH>
              <wp:positionV relativeFrom="page">
                <wp:posOffset>134620</wp:posOffset>
              </wp:positionV>
              <wp:extent cx="5034280" cy="196215"/>
              <wp:effectExtent l="0" t="1270" r="0" b="254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955C5"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33</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BCEB0" id="_x0000_t202" coordsize="21600,21600" o:spt="202" path="m,l,21600r21600,l21600,xe">
              <v:stroke joinstyle="miter"/>
              <v:path gradientshapeok="t" o:connecttype="rect"/>
            </v:shapetype>
            <v:shape id="Text Box 255" o:spid="_x0000_s1244" type="#_x0000_t202" style="position:absolute;margin-left:107.7pt;margin-top:10.6pt;width:396.4pt;height:15.4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Mdzpt/uAQAAwwMAAA4AAAAAAAAAAAAAAAAALgIAAGRycy9l&#13;&#10;Mm9Eb2MueG1sUEsBAi0AFAAGAAgAAAAhABgrPuvhAAAADwEAAA8AAAAAAAAAAAAAAAAASAQAAGRy&#13;&#10;cy9kb3ducmV2LnhtbFBLBQYAAAAABAAEAPMAAABWBQAAAAA=&#13;&#10;" filled="f" stroked="f">
              <v:textbox inset="0,0,0,0">
                <w:txbxContent>
                  <w:p w14:paraId="4CD955C5"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33</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364C7" w14:textId="22499954" w:rsidR="00B6495C" w:rsidRDefault="00B6495C">
    <w:pPr>
      <w:pStyle w:val="BodyText"/>
      <w:spacing w:line="14" w:lineRule="auto"/>
      <w:rPr>
        <w:sz w:val="20"/>
      </w:rPr>
    </w:pPr>
    <w:r>
      <w:rPr>
        <w:noProof/>
        <w:sz w:val="24"/>
      </w:rPr>
      <mc:AlternateContent>
        <mc:Choice Requires="wps">
          <w:drawing>
            <wp:anchor distT="0" distB="0" distL="114300" distR="114300" simplePos="0" relativeHeight="251832320" behindDoc="1" locked="0" layoutInCell="1" allowOverlap="1" wp14:anchorId="5CB733EF" wp14:editId="62383B58">
              <wp:simplePos x="0" y="0"/>
              <wp:positionH relativeFrom="page">
                <wp:posOffset>1367790</wp:posOffset>
              </wp:positionH>
              <wp:positionV relativeFrom="page">
                <wp:posOffset>134620</wp:posOffset>
              </wp:positionV>
              <wp:extent cx="5034280" cy="196215"/>
              <wp:effectExtent l="0" t="1270" r="0" b="254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8979A"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34</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733EF" id="_x0000_t202" coordsize="21600,21600" o:spt="202" path="m,l,21600r21600,l21600,xe">
              <v:stroke joinstyle="miter"/>
              <v:path gradientshapeok="t" o:connecttype="rect"/>
            </v:shapetype>
            <v:shape id="Text Box 253" o:spid="_x0000_s1246" type="#_x0000_t202" style="position:absolute;margin-left:107.7pt;margin-top:10.6pt;width:396.4pt;height:15.4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" filled="f" stroked="f">
              <v:textbox inset="0,0,0,0">
                <w:txbxContent>
                  <w:p w14:paraId="7498979A"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34</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96CAD" w14:textId="43B883A1" w:rsidR="00B6495C" w:rsidRDefault="00B6495C">
    <w:pPr>
      <w:pStyle w:val="BodyText"/>
      <w:spacing w:line="14" w:lineRule="auto"/>
      <w:rPr>
        <w:sz w:val="20"/>
      </w:rPr>
    </w:pPr>
    <w:r>
      <w:rPr>
        <w:noProof/>
        <w:sz w:val="24"/>
      </w:rPr>
      <mc:AlternateContent>
        <mc:Choice Requires="wps">
          <w:drawing>
            <wp:anchor distT="0" distB="0" distL="114300" distR="114300" simplePos="0" relativeHeight="251834368" behindDoc="1" locked="0" layoutInCell="1" allowOverlap="1" wp14:anchorId="4ED8D511" wp14:editId="3621A4B5">
              <wp:simplePos x="0" y="0"/>
              <wp:positionH relativeFrom="page">
                <wp:posOffset>1367790</wp:posOffset>
              </wp:positionH>
              <wp:positionV relativeFrom="page">
                <wp:posOffset>134620</wp:posOffset>
              </wp:positionV>
              <wp:extent cx="5034280" cy="196215"/>
              <wp:effectExtent l="0" t="1270" r="0" b="254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B34CD"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35</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8D511" id="_x0000_t202" coordsize="21600,21600" o:spt="202" path="m,l,21600r21600,l21600,xe">
              <v:stroke joinstyle="miter"/>
              <v:path gradientshapeok="t" o:connecttype="rect"/>
            </v:shapetype>
            <v:shape id="Text Box 251" o:spid="_x0000_s1248" type="#_x0000_t202" style="position:absolute;margin-left:107.7pt;margin-top:10.6pt;width:396.4pt;height:15.4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MaxI9LuAQAAwwMAAA4AAAAAAAAAAAAAAAAALgIAAGRycy9l&#13;&#10;Mm9Eb2MueG1sUEsBAi0AFAAGAAgAAAAhABgrPuvhAAAADwEAAA8AAAAAAAAAAAAAAAAASAQAAGRy&#13;&#10;cy9kb3ducmV2LnhtbFBLBQYAAAAABAAEAPMAAABWBQAAAAA=&#13;&#10;" filled="f" stroked="f">
              <v:textbox inset="0,0,0,0">
                <w:txbxContent>
                  <w:p w14:paraId="537B34CD"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35</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76BB6" w14:textId="36EA16EF" w:rsidR="00B6495C" w:rsidRDefault="00B6495C">
    <w:pPr>
      <w:pStyle w:val="BodyText"/>
      <w:spacing w:line="14" w:lineRule="auto"/>
      <w:rPr>
        <w:sz w:val="20"/>
      </w:rPr>
    </w:pPr>
    <w:r>
      <w:rPr>
        <w:noProof/>
        <w:sz w:val="24"/>
      </w:rPr>
      <mc:AlternateContent>
        <mc:Choice Requires="wps">
          <w:drawing>
            <wp:anchor distT="0" distB="0" distL="114300" distR="114300" simplePos="0" relativeHeight="251836416" behindDoc="1" locked="0" layoutInCell="1" allowOverlap="1" wp14:anchorId="22692932" wp14:editId="45E9D701">
              <wp:simplePos x="0" y="0"/>
              <wp:positionH relativeFrom="page">
                <wp:posOffset>1367790</wp:posOffset>
              </wp:positionH>
              <wp:positionV relativeFrom="page">
                <wp:posOffset>134620</wp:posOffset>
              </wp:positionV>
              <wp:extent cx="5034280" cy="196215"/>
              <wp:effectExtent l="0" t="1270" r="0" b="254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35B5D"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36</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92932" id="_x0000_t202" coordsize="21600,21600" o:spt="202" path="m,l,21600r21600,l21600,xe">
              <v:stroke joinstyle="miter"/>
              <v:path gradientshapeok="t" o:connecttype="rect"/>
            </v:shapetype>
            <v:shape id="Text Box 249" o:spid="_x0000_s1250" type="#_x0000_t202" style="position:absolute;margin-left:107.7pt;margin-top:10.6pt;width:396.4pt;height:15.4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" filled="f" stroked="f">
              <v:textbox inset="0,0,0,0">
                <w:txbxContent>
                  <w:p w14:paraId="7D135B5D"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36</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DE670" w14:textId="1BF52F18" w:rsidR="00B6495C" w:rsidRDefault="00B6495C">
    <w:pPr>
      <w:pStyle w:val="BodyText"/>
      <w:spacing w:line="14" w:lineRule="auto"/>
      <w:rPr>
        <w:sz w:val="20"/>
      </w:rPr>
    </w:pPr>
    <w:r>
      <w:rPr>
        <w:noProof/>
        <w:sz w:val="24"/>
      </w:rPr>
      <mc:AlternateContent>
        <mc:Choice Requires="wps">
          <w:drawing>
            <wp:anchor distT="0" distB="0" distL="114300" distR="114300" simplePos="0" relativeHeight="251838464" behindDoc="1" locked="0" layoutInCell="1" allowOverlap="1" wp14:anchorId="310752B3" wp14:editId="78958AA7">
              <wp:simplePos x="0" y="0"/>
              <wp:positionH relativeFrom="page">
                <wp:posOffset>1367790</wp:posOffset>
              </wp:positionH>
              <wp:positionV relativeFrom="page">
                <wp:posOffset>134620</wp:posOffset>
              </wp:positionV>
              <wp:extent cx="5034280" cy="196215"/>
              <wp:effectExtent l="0" t="1270" r="0" b="254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53EE4"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37</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752B3" id="_x0000_t202" coordsize="21600,21600" o:spt="202" path="m,l,21600r21600,l21600,xe">
              <v:stroke joinstyle="miter"/>
              <v:path gradientshapeok="t" o:connecttype="rect"/>
            </v:shapetype>
            <v:shape id="Text Box 247" o:spid="_x0000_s1252" type="#_x0000_t202" style="position:absolute;margin-left:107.7pt;margin-top:10.6pt;width:396.4pt;height:15.4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A6LWSN7wEAAMMDAAAOAAAAAAAAAAAAAAAAAC4CAABkcnMv&#13;&#10;ZTJvRG9jLnhtbFBLAQItABQABgAIAAAAIQAYKz7r4QAAAA8BAAAPAAAAAAAAAAAAAAAAAEkEAABk&#13;&#10;cnMvZG93bnJldi54bWxQSwUGAAAAAAQABADzAAAAVwUAAAAA&#13;&#10;" filled="f" stroked="f">
              <v:textbox inset="0,0,0,0">
                <w:txbxContent>
                  <w:p w14:paraId="52153EE4"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37</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F18B5" w14:textId="014AC437" w:rsidR="000F4751" w:rsidRDefault="00065EB7">
    <w:pPr>
      <w:pStyle w:val="BodyText"/>
      <w:spacing w:line="14" w:lineRule="auto"/>
      <w:rPr>
        <w:sz w:val="20"/>
      </w:rPr>
    </w:pPr>
    <w:r>
      <w:rPr>
        <w:noProof/>
      </w:rPr>
      <mc:AlternateContent>
        <mc:Choice Requires="wps">
          <w:drawing>
            <wp:anchor distT="0" distB="0" distL="114300" distR="114300" simplePos="0" relativeHeight="251672576" behindDoc="1" locked="0" layoutInCell="1" allowOverlap="1" wp14:anchorId="46263315" wp14:editId="65E79BA4">
              <wp:simplePos x="0" y="0"/>
              <wp:positionH relativeFrom="page">
                <wp:posOffset>1347470</wp:posOffset>
              </wp:positionH>
              <wp:positionV relativeFrom="page">
                <wp:posOffset>151130</wp:posOffset>
              </wp:positionV>
              <wp:extent cx="1719580" cy="189230"/>
              <wp:effectExtent l="4445" t="0" r="0" b="254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E5534"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63315" id="_x0000_t202" coordsize="21600,21600" o:spt="202" path="m,l,21600r21600,l21600,xe">
              <v:stroke joinstyle="miter"/>
              <v:path gradientshapeok="t" o:connecttype="rect"/>
            </v:shapetype>
            <v:shape id="Text Box 153" o:spid="_x0000_s1093" type="#_x0000_t202" style="position:absolute;margin-left:106.1pt;margin-top:11.9pt;width:135.4pt;height:14.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" filled="f" stroked="f">
              <v:textbox inset="0,0,0,0">
                <w:txbxContent>
                  <w:p w14:paraId="66CE5534"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4282833F" wp14:editId="2A70B8D4">
              <wp:simplePos x="0" y="0"/>
              <wp:positionH relativeFrom="page">
                <wp:posOffset>3206115</wp:posOffset>
              </wp:positionH>
              <wp:positionV relativeFrom="page">
                <wp:posOffset>151130</wp:posOffset>
              </wp:positionV>
              <wp:extent cx="3235325" cy="189230"/>
              <wp:effectExtent l="0" t="0" r="0" b="254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CB9BB" w14:textId="77777777" w:rsidR="000F4751" w:rsidRDefault="0005554E">
                          <w:pPr>
                            <w:pStyle w:val="BodyText"/>
                            <w:tabs>
                              <w:tab w:val="left" w:pos="1860"/>
                              <w:tab w:val="left" w:pos="3587"/>
                            </w:tabs>
                            <w:spacing w:before="12"/>
                            <w:ind w:left="20"/>
                            <w:rPr>
                              <w:rFonts w:ascii="Arial"/>
                            </w:rPr>
                          </w:pPr>
                          <w:r>
                            <w:rPr>
                              <w:rFonts w:ascii="Arial"/>
                              <w:color w:val="0F05CD"/>
                            </w:rPr>
                            <w:t>Document</w:t>
                          </w:r>
                          <w:r>
                            <w:rPr>
                              <w:rFonts w:ascii="Arial"/>
                              <w:color w:val="0F05CD"/>
                              <w:spacing w:val="18"/>
                            </w:rPr>
                            <w:t xml:space="preserve"> </w:t>
                          </w:r>
                          <w:r>
                            <w:rPr>
                              <w:rFonts w:ascii="Arial"/>
                              <w:color w:val="0F05CD"/>
                            </w:rPr>
                            <w:t>98-4</w:t>
                          </w:r>
                          <w:r>
                            <w:rPr>
                              <w:rFonts w:ascii="Arial"/>
                              <w:color w:val="0F05CD"/>
                            </w:rPr>
                            <w:tab/>
                            <w:t>Filed</w:t>
                          </w:r>
                          <w:r>
                            <w:rPr>
                              <w:rFonts w:ascii="Arial"/>
                              <w:color w:val="0F05CD"/>
                              <w:spacing w:val="11"/>
                            </w:rPr>
                            <w:t xml:space="preserve"> </w:t>
                          </w:r>
                          <w:r>
                            <w:rPr>
                              <w:rFonts w:ascii="Arial"/>
                              <w:color w:val="0F05CD"/>
                            </w:rPr>
                            <w:t>10/21/19</w:t>
                          </w:r>
                          <w:r>
                            <w:rPr>
                              <w:rFonts w:ascii="Arial"/>
                              <w:color w:val="0F05CD"/>
                            </w:rPr>
                            <w:tab/>
                            <w:t>Page</w:t>
                          </w:r>
                          <w:r>
                            <w:rPr>
                              <w:rFonts w:ascii="Arial"/>
                              <w:color w:val="0F05CD"/>
                              <w:spacing w:val="6"/>
                            </w:rPr>
                            <w:t xml:space="preserve"> </w:t>
                          </w:r>
                          <w:r>
                            <w:fldChar w:fldCharType="begin"/>
                          </w:r>
                          <w:r>
                            <w:rPr>
                              <w:rFonts w:ascii="Arial"/>
                              <w:color w:val="0F05CD"/>
                            </w:rPr>
                            <w:instrText xml:space="preserve"> PAGE </w:instrText>
                          </w:r>
                          <w:r>
                            <w:fldChar w:fldCharType="separate"/>
                          </w:r>
                          <w:r>
                            <w:t>10</w:t>
                          </w:r>
                          <w:r>
                            <w:fldChar w:fldCharType="end"/>
                          </w:r>
                          <w:r>
                            <w:rPr>
                              <w:rFonts w:ascii="Arial"/>
                              <w:color w:val="0F05CD"/>
                              <w:spacing w:val="26"/>
                            </w:rPr>
                            <w:t xml:space="preserve"> </w:t>
                          </w:r>
                          <w:r>
                            <w:rPr>
                              <w:rFonts w:ascii="Arial"/>
                              <w:color w:val="0F05CD"/>
                            </w:rPr>
                            <w:t>of</w:t>
                          </w:r>
                          <w:r>
                            <w:rPr>
                              <w:rFonts w:ascii="Arial"/>
                              <w:color w:val="0F05CD"/>
                              <w:spacing w:val="17"/>
                            </w:rPr>
                            <w:t xml:space="preserve"> </w:t>
                          </w:r>
                          <w:r>
                            <w:rPr>
                              <w:rFonts w:ascii="Arial"/>
                              <w:color w:val="0F05CD"/>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2833F" id="Text Box 152" o:spid="_x0000_s1094" type="#_x0000_t202" style="position:absolute;margin-left:252.45pt;margin-top:11.9pt;width:254.75pt;height:14.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" filled="f" stroked="f">
              <v:textbox inset="0,0,0,0">
                <w:txbxContent>
                  <w:p w14:paraId="7B0CB9BB" w14:textId="77777777" w:rsidR="000F4751" w:rsidRDefault="0005554E">
                    <w:pPr>
                      <w:pStyle w:val="BodyText"/>
                      <w:tabs>
                        <w:tab w:val="left" w:pos="1860"/>
                        <w:tab w:val="left" w:pos="3587"/>
                      </w:tabs>
                      <w:spacing w:before="12"/>
                      <w:ind w:left="20"/>
                      <w:rPr>
                        <w:rFonts w:ascii="Arial"/>
                      </w:rPr>
                    </w:pPr>
                    <w:r>
                      <w:rPr>
                        <w:rFonts w:ascii="Arial"/>
                        <w:color w:val="0F05CD"/>
                      </w:rPr>
                      <w:t>Document</w:t>
                    </w:r>
                    <w:r>
                      <w:rPr>
                        <w:rFonts w:ascii="Arial"/>
                        <w:color w:val="0F05CD"/>
                        <w:spacing w:val="18"/>
                      </w:rPr>
                      <w:t xml:space="preserve"> </w:t>
                    </w:r>
                    <w:r>
                      <w:rPr>
                        <w:rFonts w:ascii="Arial"/>
                        <w:color w:val="0F05CD"/>
                      </w:rPr>
                      <w:t>98-4</w:t>
                    </w:r>
                    <w:r>
                      <w:rPr>
                        <w:rFonts w:ascii="Arial"/>
                        <w:color w:val="0F05CD"/>
                      </w:rPr>
                      <w:tab/>
                      <w:t>Filed</w:t>
                    </w:r>
                    <w:r>
                      <w:rPr>
                        <w:rFonts w:ascii="Arial"/>
                        <w:color w:val="0F05CD"/>
                        <w:spacing w:val="11"/>
                      </w:rPr>
                      <w:t xml:space="preserve"> </w:t>
                    </w:r>
                    <w:r>
                      <w:rPr>
                        <w:rFonts w:ascii="Arial"/>
                        <w:color w:val="0F05CD"/>
                      </w:rPr>
                      <w:t>10/21/19</w:t>
                    </w:r>
                    <w:r>
                      <w:rPr>
                        <w:rFonts w:ascii="Arial"/>
                        <w:color w:val="0F05CD"/>
                      </w:rPr>
                      <w:tab/>
                      <w:t>Page</w:t>
                    </w:r>
                    <w:r>
                      <w:rPr>
                        <w:rFonts w:ascii="Arial"/>
                        <w:color w:val="0F05CD"/>
                        <w:spacing w:val="6"/>
                      </w:rPr>
                      <w:t xml:space="preserve"> </w:t>
                    </w:r>
                    <w:r>
                      <w:fldChar w:fldCharType="begin"/>
                    </w:r>
                    <w:r>
                      <w:rPr>
                        <w:rFonts w:ascii="Arial"/>
                        <w:color w:val="0F05CD"/>
                      </w:rPr>
                      <w:instrText xml:space="preserve"> PAGE </w:instrText>
                    </w:r>
                    <w:r>
                      <w:fldChar w:fldCharType="separate"/>
                    </w:r>
                    <w:r>
                      <w:t>10</w:t>
                    </w:r>
                    <w:r>
                      <w:fldChar w:fldCharType="end"/>
                    </w:r>
                    <w:r>
                      <w:rPr>
                        <w:rFonts w:ascii="Arial"/>
                        <w:color w:val="0F05CD"/>
                        <w:spacing w:val="26"/>
                      </w:rPr>
                      <w:t xml:space="preserve"> </w:t>
                    </w:r>
                    <w:r>
                      <w:rPr>
                        <w:rFonts w:ascii="Arial"/>
                        <w:color w:val="0F05CD"/>
                      </w:rPr>
                      <w:t>of</w:t>
                    </w:r>
                    <w:r>
                      <w:rPr>
                        <w:rFonts w:ascii="Arial"/>
                        <w:color w:val="0F05CD"/>
                        <w:spacing w:val="17"/>
                      </w:rPr>
                      <w:t xml:space="preserve"> </w:t>
                    </w:r>
                    <w:r>
                      <w:rPr>
                        <w:rFonts w:ascii="Arial"/>
                        <w:color w:val="0F05CD"/>
                      </w:rPr>
                      <w:t>45</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67470" w14:textId="6A8506D8" w:rsidR="00B6495C" w:rsidRDefault="00B6495C">
    <w:pPr>
      <w:pStyle w:val="BodyText"/>
      <w:spacing w:line="14" w:lineRule="auto"/>
      <w:rPr>
        <w:sz w:val="20"/>
      </w:rPr>
    </w:pPr>
    <w:r>
      <w:rPr>
        <w:noProof/>
        <w:sz w:val="24"/>
      </w:rPr>
      <mc:AlternateContent>
        <mc:Choice Requires="wps">
          <w:drawing>
            <wp:anchor distT="0" distB="0" distL="114300" distR="114300" simplePos="0" relativeHeight="251840512" behindDoc="1" locked="0" layoutInCell="1" allowOverlap="1" wp14:anchorId="6C07E6C1" wp14:editId="21FC6395">
              <wp:simplePos x="0" y="0"/>
              <wp:positionH relativeFrom="page">
                <wp:posOffset>1367790</wp:posOffset>
              </wp:positionH>
              <wp:positionV relativeFrom="page">
                <wp:posOffset>134620</wp:posOffset>
              </wp:positionV>
              <wp:extent cx="5034280" cy="196215"/>
              <wp:effectExtent l="0" t="1270" r="0" b="254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6E3C"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38</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7E6C1" id="_x0000_t202" coordsize="21600,21600" o:spt="202" path="m,l,21600r21600,l21600,xe">
              <v:stroke joinstyle="miter"/>
              <v:path gradientshapeok="t" o:connecttype="rect"/>
            </v:shapetype>
            <v:shape id="Text Box 245" o:spid="_x0000_s1254" type="#_x0000_t202" style="position:absolute;margin-left:107.7pt;margin-top:10.6pt;width:396.4pt;height:15.4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AaTx5m7wEAAMMDAAAOAAAAAAAAAAAAAAAAAC4CAABkcnMv&#13;&#10;ZTJvRG9jLnhtbFBLAQItABQABgAIAAAAIQAYKz7r4QAAAA8BAAAPAAAAAAAAAAAAAAAAAEkEAABk&#13;&#10;cnMvZG93bnJldi54bWxQSwUGAAAAAAQABADzAAAAVwUAAAAA&#13;&#10;" filled="f" stroked="f">
              <v:textbox inset="0,0,0,0">
                <w:txbxContent>
                  <w:p w14:paraId="20456E3C"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38</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8B0F1" w14:textId="4C648B0B" w:rsidR="00B6495C" w:rsidRDefault="00B6495C">
    <w:pPr>
      <w:pStyle w:val="BodyText"/>
      <w:spacing w:line="14" w:lineRule="auto"/>
      <w:rPr>
        <w:sz w:val="20"/>
      </w:rPr>
    </w:pPr>
    <w:r>
      <w:rPr>
        <w:noProof/>
        <w:sz w:val="24"/>
      </w:rPr>
      <mc:AlternateContent>
        <mc:Choice Requires="wps">
          <w:drawing>
            <wp:anchor distT="0" distB="0" distL="114300" distR="114300" simplePos="0" relativeHeight="251842560" behindDoc="1" locked="0" layoutInCell="1" allowOverlap="1" wp14:anchorId="72B0DA78" wp14:editId="049E6A66">
              <wp:simplePos x="0" y="0"/>
              <wp:positionH relativeFrom="page">
                <wp:posOffset>1367790</wp:posOffset>
              </wp:positionH>
              <wp:positionV relativeFrom="page">
                <wp:posOffset>134620</wp:posOffset>
              </wp:positionV>
              <wp:extent cx="5034280" cy="196215"/>
              <wp:effectExtent l="0" t="1270" r="0" b="254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63F5C"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39</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0DA78" id="_x0000_t202" coordsize="21600,21600" o:spt="202" path="m,l,21600r21600,l21600,xe">
              <v:stroke joinstyle="miter"/>
              <v:path gradientshapeok="t" o:connecttype="rect"/>
            </v:shapetype>
            <v:shape id="Text Box 243" o:spid="_x0000_s1256" type="#_x0000_t202" style="position:absolute;margin-left:107.7pt;margin-top:10.6pt;width:396.4pt;height:15.4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BgcCVA7wEAAMMDAAAOAAAAAAAAAAAAAAAAAC4CAABkcnMv&#13;&#10;ZTJvRG9jLnhtbFBLAQItABQABgAIAAAAIQAYKz7r4QAAAA8BAAAPAAAAAAAAAAAAAAAAAEkEAABk&#13;&#10;cnMvZG93bnJldi54bWxQSwUGAAAAAAQABADzAAAAVwUAAAAA&#13;&#10;" filled="f" stroked="f">
              <v:textbox inset="0,0,0,0">
                <w:txbxContent>
                  <w:p w14:paraId="32D63F5C"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39</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484F6" w14:textId="7E06587E" w:rsidR="00B6495C" w:rsidRDefault="00B6495C">
    <w:pPr>
      <w:pStyle w:val="BodyText"/>
      <w:spacing w:line="14" w:lineRule="auto"/>
      <w:rPr>
        <w:sz w:val="20"/>
      </w:rPr>
    </w:pPr>
    <w:r>
      <w:rPr>
        <w:noProof/>
        <w:sz w:val="24"/>
      </w:rPr>
      <mc:AlternateContent>
        <mc:Choice Requires="wps">
          <w:drawing>
            <wp:anchor distT="0" distB="0" distL="114300" distR="114300" simplePos="0" relativeHeight="251844608" behindDoc="1" locked="0" layoutInCell="1" allowOverlap="1" wp14:anchorId="501D3811" wp14:editId="3369D468">
              <wp:simplePos x="0" y="0"/>
              <wp:positionH relativeFrom="page">
                <wp:posOffset>1367790</wp:posOffset>
              </wp:positionH>
              <wp:positionV relativeFrom="page">
                <wp:posOffset>134620</wp:posOffset>
              </wp:positionV>
              <wp:extent cx="5034280" cy="196215"/>
              <wp:effectExtent l="0" t="1270" r="0" b="254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3C9A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40</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D3811" id="_x0000_t202" coordsize="21600,21600" o:spt="202" path="m,l,21600r21600,l21600,xe">
              <v:stroke joinstyle="miter"/>
              <v:path gradientshapeok="t" o:connecttype="rect"/>
            </v:shapetype>
            <v:shape id="Text Box 241" o:spid="_x0000_s1258" type="#_x0000_t202" style="position:absolute;margin-left:107.7pt;margin-top:10.6pt;width:396.4pt;height:15.4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BuNm2vuAQAAwwMAAA4AAAAAAAAAAAAAAAAALgIAAGRycy9l&#13;&#10;Mm9Eb2MueG1sUEsBAi0AFAAGAAgAAAAhABgrPuvhAAAADwEAAA8AAAAAAAAAAAAAAAAASAQAAGRy&#13;&#10;cy9kb3ducmV2LnhtbFBLBQYAAAAABAAEAPMAAABWBQAAAAA=&#13;&#10;" filled="f" stroked="f">
              <v:textbox inset="0,0,0,0">
                <w:txbxContent>
                  <w:p w14:paraId="5E03C9A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40</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8CA25" w14:textId="46C81436" w:rsidR="00B6495C" w:rsidRDefault="00B6495C">
    <w:pPr>
      <w:pStyle w:val="BodyText"/>
      <w:spacing w:line="14" w:lineRule="auto"/>
      <w:rPr>
        <w:sz w:val="20"/>
      </w:rPr>
    </w:pPr>
    <w:r>
      <w:rPr>
        <w:noProof/>
        <w:sz w:val="24"/>
      </w:rPr>
      <mc:AlternateContent>
        <mc:Choice Requires="wps">
          <w:drawing>
            <wp:anchor distT="0" distB="0" distL="114300" distR="114300" simplePos="0" relativeHeight="251846656" behindDoc="1" locked="0" layoutInCell="1" allowOverlap="1" wp14:anchorId="7DD565CC" wp14:editId="5ADC0C13">
              <wp:simplePos x="0" y="0"/>
              <wp:positionH relativeFrom="page">
                <wp:posOffset>1367790</wp:posOffset>
              </wp:positionH>
              <wp:positionV relativeFrom="page">
                <wp:posOffset>134620</wp:posOffset>
              </wp:positionV>
              <wp:extent cx="5034280" cy="196215"/>
              <wp:effectExtent l="0" t="1270" r="0" b="254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6A2CF"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41</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565CC" id="_x0000_t202" coordsize="21600,21600" o:spt="202" path="m,l,21600r21600,l21600,xe">
              <v:stroke joinstyle="miter"/>
              <v:path gradientshapeok="t" o:connecttype="rect"/>
            </v:shapetype>
            <v:shape id="Text Box 239" o:spid="_x0000_s1260" type="#_x0000_t202" style="position:absolute;margin-left:107.7pt;margin-top:10.6pt;width:396.4pt;height:15.4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Ccx9tM7wEAAMMDAAAOAAAAAAAAAAAAAAAAAC4CAABkcnMv&#13;&#10;ZTJvRG9jLnhtbFBLAQItABQABgAIAAAAIQAYKz7r4QAAAA8BAAAPAAAAAAAAAAAAAAAAAEkEAABk&#13;&#10;cnMvZG93bnJldi54bWxQSwUGAAAAAAQABADzAAAAVwUAAAAA&#13;&#10;" filled="f" stroked="f">
              <v:textbox inset="0,0,0,0">
                <w:txbxContent>
                  <w:p w14:paraId="56B6A2CF"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41</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D6597" w14:textId="1F176D03" w:rsidR="00B6495C" w:rsidRDefault="00B6495C">
    <w:pPr>
      <w:pStyle w:val="BodyText"/>
      <w:spacing w:line="14" w:lineRule="auto"/>
      <w:rPr>
        <w:sz w:val="20"/>
      </w:rPr>
    </w:pPr>
    <w:r>
      <w:rPr>
        <w:noProof/>
        <w:sz w:val="24"/>
      </w:rPr>
      <mc:AlternateContent>
        <mc:Choice Requires="wps">
          <w:drawing>
            <wp:anchor distT="0" distB="0" distL="114300" distR="114300" simplePos="0" relativeHeight="251848704" behindDoc="1" locked="0" layoutInCell="1" allowOverlap="1" wp14:anchorId="24B9059B" wp14:editId="756E2F3F">
              <wp:simplePos x="0" y="0"/>
              <wp:positionH relativeFrom="page">
                <wp:posOffset>1367790</wp:posOffset>
              </wp:positionH>
              <wp:positionV relativeFrom="page">
                <wp:posOffset>134620</wp:posOffset>
              </wp:positionV>
              <wp:extent cx="5034280" cy="196215"/>
              <wp:effectExtent l="0" t="1270" r="0" b="254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0CD3D"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42</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9059B" id="_x0000_t202" coordsize="21600,21600" o:spt="202" path="m,l,21600r21600,l21600,xe">
              <v:stroke joinstyle="miter"/>
              <v:path gradientshapeok="t" o:connecttype="rect"/>
            </v:shapetype>
            <v:shape id="Text Box 237" o:spid="_x0000_s1262" type="#_x0000_t202" style="position:absolute;margin-left:107.7pt;margin-top:10.6pt;width:396.4pt;height:15.4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" filled="f" stroked="f">
              <v:textbox inset="0,0,0,0">
                <w:txbxContent>
                  <w:p w14:paraId="3BD0CD3D"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42</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D78A" w14:textId="713DBB3A" w:rsidR="00B6495C" w:rsidRDefault="00B6495C">
    <w:pPr>
      <w:pStyle w:val="BodyText"/>
      <w:spacing w:line="14" w:lineRule="auto"/>
      <w:rPr>
        <w:sz w:val="20"/>
      </w:rPr>
    </w:pPr>
    <w:r>
      <w:rPr>
        <w:noProof/>
        <w:sz w:val="24"/>
      </w:rPr>
      <mc:AlternateContent>
        <mc:Choice Requires="wps">
          <w:drawing>
            <wp:anchor distT="0" distB="0" distL="114300" distR="114300" simplePos="0" relativeHeight="251850752" behindDoc="1" locked="0" layoutInCell="1" allowOverlap="1" wp14:anchorId="7A6F3C3C" wp14:editId="0A1F63A1">
              <wp:simplePos x="0" y="0"/>
              <wp:positionH relativeFrom="page">
                <wp:posOffset>1367790</wp:posOffset>
              </wp:positionH>
              <wp:positionV relativeFrom="page">
                <wp:posOffset>134620</wp:posOffset>
              </wp:positionV>
              <wp:extent cx="5034280" cy="196215"/>
              <wp:effectExtent l="0" t="1270" r="0" b="254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CED0B"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43</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F3C3C" id="_x0000_t202" coordsize="21600,21600" o:spt="202" path="m,l,21600r21600,l21600,xe">
              <v:stroke joinstyle="miter"/>
              <v:path gradientshapeok="t" o:connecttype="rect"/>
            </v:shapetype>
            <v:shape id="Text Box 235" o:spid="_x0000_s1264" type="#_x0000_t202" style="position:absolute;margin-left:107.7pt;margin-top:10.6pt;width:396.4pt;height:15.4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Boua0A7wEAAMMDAAAOAAAAAAAAAAAAAAAAAC4CAABkcnMv&#13;&#10;ZTJvRG9jLnhtbFBLAQItABQABgAIAAAAIQAYKz7r4QAAAA8BAAAPAAAAAAAAAAAAAAAAAEkEAABk&#13;&#10;cnMvZG93bnJldi54bWxQSwUGAAAAAAQABADzAAAAVwUAAAAA&#13;&#10;" filled="f" stroked="f">
              <v:textbox inset="0,0,0,0">
                <w:txbxContent>
                  <w:p w14:paraId="38DCED0B"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43</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17586" w14:textId="6DA044A7" w:rsidR="00B6495C" w:rsidRDefault="00B6495C">
    <w:pPr>
      <w:pStyle w:val="BodyText"/>
      <w:spacing w:line="14" w:lineRule="auto"/>
      <w:rPr>
        <w:sz w:val="20"/>
      </w:rPr>
    </w:pPr>
    <w:r>
      <w:rPr>
        <w:noProof/>
        <w:sz w:val="24"/>
      </w:rPr>
      <mc:AlternateContent>
        <mc:Choice Requires="wps">
          <w:drawing>
            <wp:anchor distT="0" distB="0" distL="114300" distR="114300" simplePos="0" relativeHeight="251852800" behindDoc="1" locked="0" layoutInCell="1" allowOverlap="1" wp14:anchorId="371E9941" wp14:editId="3567E3F0">
              <wp:simplePos x="0" y="0"/>
              <wp:positionH relativeFrom="page">
                <wp:posOffset>1367790</wp:posOffset>
              </wp:positionH>
              <wp:positionV relativeFrom="page">
                <wp:posOffset>134620</wp:posOffset>
              </wp:positionV>
              <wp:extent cx="5034280" cy="196215"/>
              <wp:effectExtent l="0" t="1270" r="0" b="254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1C421"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44</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E9941" id="_x0000_t202" coordsize="21600,21600" o:spt="202" path="m,l,21600r21600,l21600,xe">
              <v:stroke joinstyle="miter"/>
              <v:path gradientshapeok="t" o:connecttype="rect"/>
            </v:shapetype>
            <v:shape id="Text Box 233" o:spid="_x0000_s1266" type="#_x0000_t202" style="position:absolute;margin-left:107.7pt;margin-top:10.6pt;width:396.4pt;height:15.4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" filled="f" stroked="f">
              <v:textbox inset="0,0,0,0">
                <w:txbxContent>
                  <w:p w14:paraId="4B11C421"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44</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1906D" w14:textId="463D4FB5" w:rsidR="00B6495C" w:rsidRDefault="00B6495C">
    <w:pPr>
      <w:pStyle w:val="BodyText"/>
      <w:spacing w:line="14" w:lineRule="auto"/>
      <w:rPr>
        <w:sz w:val="20"/>
      </w:rPr>
    </w:pPr>
    <w:r>
      <w:rPr>
        <w:noProof/>
        <w:sz w:val="24"/>
      </w:rPr>
      <mc:AlternateContent>
        <mc:Choice Requires="wps">
          <w:drawing>
            <wp:anchor distT="0" distB="0" distL="114300" distR="114300" simplePos="0" relativeHeight="251854848" behindDoc="1" locked="0" layoutInCell="1" allowOverlap="1" wp14:anchorId="4DD2BCB0" wp14:editId="100C62F7">
              <wp:simplePos x="0" y="0"/>
              <wp:positionH relativeFrom="page">
                <wp:posOffset>1367790</wp:posOffset>
              </wp:positionH>
              <wp:positionV relativeFrom="page">
                <wp:posOffset>134620</wp:posOffset>
              </wp:positionV>
              <wp:extent cx="5034280" cy="196215"/>
              <wp:effectExtent l="0" t="1270" r="0" b="254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29859"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45</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2BCB0" id="_x0000_t202" coordsize="21600,21600" o:spt="202" path="m,l,21600r21600,l21600,xe">
              <v:stroke joinstyle="miter"/>
              <v:path gradientshapeok="t" o:connecttype="rect"/>
            </v:shapetype>
            <v:shape id="Text Box 231" o:spid="_x0000_s1268" type="#_x0000_t202" style="position:absolute;margin-left:107.7pt;margin-top:10.6pt;width:396.4pt;height:15.4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Gl7KA3uAQAAwwMAAA4AAAAAAAAAAAAAAAAALgIAAGRycy9l&#13;&#10;Mm9Eb2MueG1sUEsBAi0AFAAGAAgAAAAhABgrPuvhAAAADwEAAA8AAAAAAAAAAAAAAAAASAQAAGRy&#13;&#10;cy9kb3ducmV2LnhtbFBLBQYAAAAABAAEAPMAAABWBQAAAAA=&#13;&#10;" filled="f" stroked="f">
              <v:textbox inset="0,0,0,0">
                <w:txbxContent>
                  <w:p w14:paraId="05629859"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45</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6C824" w14:textId="4CF2BA02" w:rsidR="00B6495C" w:rsidRDefault="00B6495C">
    <w:pPr>
      <w:pStyle w:val="BodyText"/>
      <w:spacing w:line="14" w:lineRule="auto"/>
      <w:rPr>
        <w:sz w:val="20"/>
      </w:rPr>
    </w:pPr>
    <w:r>
      <w:rPr>
        <w:noProof/>
        <w:sz w:val="24"/>
      </w:rPr>
      <mc:AlternateContent>
        <mc:Choice Requires="wps">
          <w:drawing>
            <wp:anchor distT="0" distB="0" distL="114300" distR="114300" simplePos="0" relativeHeight="251856896" behindDoc="1" locked="0" layoutInCell="1" allowOverlap="1" wp14:anchorId="3FA60382" wp14:editId="5CD75C09">
              <wp:simplePos x="0" y="0"/>
              <wp:positionH relativeFrom="page">
                <wp:posOffset>1367790</wp:posOffset>
              </wp:positionH>
              <wp:positionV relativeFrom="page">
                <wp:posOffset>134620</wp:posOffset>
              </wp:positionV>
              <wp:extent cx="5034280" cy="196215"/>
              <wp:effectExtent l="0" t="1270" r="0" b="254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93493"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46</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60382" id="_x0000_t202" coordsize="21600,21600" o:spt="202" path="m,l,21600r21600,l21600,xe">
              <v:stroke joinstyle="miter"/>
              <v:path gradientshapeok="t" o:connecttype="rect"/>
            </v:shapetype>
            <v:shape id="Text Box 229" o:spid="_x0000_s1270" type="#_x0000_t202" style="position:absolute;margin-left:107.7pt;margin-top:10.6pt;width:396.4pt;height:15.45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BB+2P17wEAAMMDAAAOAAAAAAAAAAAAAAAAAC4CAABkcnMv&#13;&#10;ZTJvRG9jLnhtbFBLAQItABQABgAIAAAAIQAYKz7r4QAAAA8BAAAPAAAAAAAAAAAAAAAAAEkEAABk&#13;&#10;cnMvZG93bnJldi54bWxQSwUGAAAAAAQABADzAAAAVwUAAAAA&#13;&#10;" filled="f" stroked="f">
              <v:textbox inset="0,0,0,0">
                <w:txbxContent>
                  <w:p w14:paraId="14C93493"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46</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B50D9" w14:textId="503793F6" w:rsidR="00B6495C" w:rsidRDefault="00B6495C">
    <w:pPr>
      <w:pStyle w:val="BodyText"/>
      <w:spacing w:line="14" w:lineRule="auto"/>
      <w:rPr>
        <w:sz w:val="20"/>
      </w:rPr>
    </w:pPr>
    <w:r>
      <w:rPr>
        <w:noProof/>
        <w:sz w:val="24"/>
      </w:rPr>
      <mc:AlternateContent>
        <mc:Choice Requires="wps">
          <w:drawing>
            <wp:anchor distT="0" distB="0" distL="114300" distR="114300" simplePos="0" relativeHeight="251858944" behindDoc="1" locked="0" layoutInCell="1" allowOverlap="1" wp14:anchorId="06079BDD" wp14:editId="4EF2B5DC">
              <wp:simplePos x="0" y="0"/>
              <wp:positionH relativeFrom="page">
                <wp:posOffset>1368425</wp:posOffset>
              </wp:positionH>
              <wp:positionV relativeFrom="page">
                <wp:posOffset>134620</wp:posOffset>
              </wp:positionV>
              <wp:extent cx="5034280" cy="196215"/>
              <wp:effectExtent l="0" t="1270" r="0" b="254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DC9B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47</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79BDD" id="_x0000_t202" coordsize="21600,21600" o:spt="202" path="m,l,21600r21600,l21600,xe">
              <v:stroke joinstyle="miter"/>
              <v:path gradientshapeok="t" o:connecttype="rect"/>
            </v:shapetype>
            <v:shape id="Text Box 227" o:spid="_x0000_s1272" type="#_x0000_t202" style="position:absolute;margin-left:107.75pt;margin-top:10.6pt;width:396.4pt;height:15.4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" filled="f" stroked="f">
              <v:textbox inset="0,0,0,0">
                <w:txbxContent>
                  <w:p w14:paraId="35ADC9B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47</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429DB" w14:textId="4B4CAEF7" w:rsidR="000F4751" w:rsidRDefault="00065EB7">
    <w:pPr>
      <w:pStyle w:val="BodyText"/>
      <w:spacing w:line="14" w:lineRule="auto"/>
      <w:rPr>
        <w:sz w:val="20"/>
      </w:rPr>
    </w:pPr>
    <w:r>
      <w:rPr>
        <w:noProof/>
      </w:rPr>
      <mc:AlternateContent>
        <mc:Choice Requires="wps">
          <w:drawing>
            <wp:anchor distT="0" distB="0" distL="114300" distR="114300" simplePos="0" relativeHeight="251676672" behindDoc="1" locked="0" layoutInCell="1" allowOverlap="1" wp14:anchorId="02DE233B" wp14:editId="2B8C9569">
              <wp:simplePos x="0" y="0"/>
              <wp:positionH relativeFrom="page">
                <wp:posOffset>1347470</wp:posOffset>
              </wp:positionH>
              <wp:positionV relativeFrom="page">
                <wp:posOffset>151130</wp:posOffset>
              </wp:positionV>
              <wp:extent cx="1719580" cy="189230"/>
              <wp:effectExtent l="4445" t="0" r="0" b="254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2255D"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E233B" id="_x0000_t202" coordsize="21600,21600" o:spt="202" path="m,l,21600r21600,l21600,xe">
              <v:stroke joinstyle="miter"/>
              <v:path gradientshapeok="t" o:connecttype="rect"/>
            </v:shapetype>
            <v:shape id="Text Box 149" o:spid="_x0000_s1096" type="#_x0000_t202" style="position:absolute;margin-left:106.1pt;margin-top:11.9pt;width:135.4pt;height:14.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" filled="f" stroked="f">
              <v:textbox inset="0,0,0,0">
                <w:txbxContent>
                  <w:p w14:paraId="68B2255D" w14:textId="77777777" w:rsidR="000F4751" w:rsidRDefault="0005554E">
                    <w:pPr>
                      <w:pStyle w:val="BodyText"/>
                      <w:spacing w:before="12"/>
                      <w:ind w:left="20"/>
                      <w:rPr>
                        <w:rFonts w:ascii="Arial"/>
                      </w:rPr>
                    </w:pPr>
                    <w:r>
                      <w:rPr>
                        <w:rFonts w:ascii="Arial"/>
                        <w:color w:val="0F05CD"/>
                      </w:rPr>
                      <w:t>Case</w:t>
                    </w:r>
                    <w:r>
                      <w:rPr>
                        <w:rFonts w:ascii="Arial"/>
                        <w:color w:val="0F05CD"/>
                        <w:spacing w:val="24"/>
                      </w:rPr>
                      <w:t xml:space="preserve"> </w:t>
                    </w:r>
                    <w:r>
                      <w:rPr>
                        <w:rFonts w:ascii="Arial"/>
                        <w:color w:val="0F05CD"/>
                      </w:rPr>
                      <w:t>1</w:t>
                    </w:r>
                    <w:r>
                      <w:rPr>
                        <w:rFonts w:ascii="Arial"/>
                        <w:color w:val="1D03AC"/>
                      </w:rPr>
                      <w:t>:</w:t>
                    </w:r>
                    <w:r>
                      <w:rPr>
                        <w:rFonts w:ascii="Arial"/>
                        <w:color w:val="0F05CD"/>
                      </w:rPr>
                      <w:t>18-cv-05792-PAE</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1" allowOverlap="1" wp14:anchorId="1EFA31CD" wp14:editId="0F8C1E2F">
              <wp:simplePos x="0" y="0"/>
              <wp:positionH relativeFrom="page">
                <wp:posOffset>3206115</wp:posOffset>
              </wp:positionH>
              <wp:positionV relativeFrom="page">
                <wp:posOffset>151130</wp:posOffset>
              </wp:positionV>
              <wp:extent cx="3235325" cy="189230"/>
              <wp:effectExtent l="0" t="0" r="0" b="254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068C6" w14:textId="77777777" w:rsidR="000F4751" w:rsidRDefault="0005554E">
                          <w:pPr>
                            <w:pStyle w:val="BodyText"/>
                            <w:tabs>
                              <w:tab w:val="left" w:pos="1860"/>
                              <w:tab w:val="left" w:pos="3587"/>
                            </w:tabs>
                            <w:spacing w:before="12"/>
                            <w:ind w:left="20"/>
                            <w:rPr>
                              <w:rFonts w:ascii="Arial"/>
                            </w:rPr>
                          </w:pPr>
                          <w:r>
                            <w:rPr>
                              <w:rFonts w:ascii="Arial"/>
                              <w:color w:val="0F05CD"/>
                            </w:rPr>
                            <w:t>Document</w:t>
                          </w:r>
                          <w:r>
                            <w:rPr>
                              <w:rFonts w:ascii="Arial"/>
                              <w:color w:val="0F05CD"/>
                              <w:spacing w:val="18"/>
                            </w:rPr>
                            <w:t xml:space="preserve"> </w:t>
                          </w:r>
                          <w:r>
                            <w:rPr>
                              <w:rFonts w:ascii="Arial"/>
                              <w:color w:val="0F05CD"/>
                            </w:rPr>
                            <w:t>98-4</w:t>
                          </w:r>
                          <w:r>
                            <w:rPr>
                              <w:rFonts w:ascii="Arial"/>
                              <w:color w:val="0F05CD"/>
                            </w:rPr>
                            <w:tab/>
                            <w:t>Filed</w:t>
                          </w:r>
                          <w:r>
                            <w:rPr>
                              <w:rFonts w:ascii="Arial"/>
                              <w:color w:val="0F05CD"/>
                              <w:spacing w:val="11"/>
                            </w:rPr>
                            <w:t xml:space="preserve"> </w:t>
                          </w:r>
                          <w:r>
                            <w:rPr>
                              <w:rFonts w:ascii="Arial"/>
                              <w:color w:val="0F05CD"/>
                            </w:rPr>
                            <w:t>10/21/19</w:t>
                          </w:r>
                          <w:r>
                            <w:rPr>
                              <w:rFonts w:ascii="Arial"/>
                              <w:color w:val="0F05CD"/>
                            </w:rPr>
                            <w:tab/>
                            <w:t>Page</w:t>
                          </w:r>
                          <w:r>
                            <w:rPr>
                              <w:rFonts w:ascii="Arial"/>
                              <w:color w:val="0F05CD"/>
                              <w:spacing w:val="6"/>
                            </w:rPr>
                            <w:t xml:space="preserve"> </w:t>
                          </w:r>
                          <w:r>
                            <w:fldChar w:fldCharType="begin"/>
                          </w:r>
                          <w:r>
                            <w:rPr>
                              <w:rFonts w:ascii="Arial"/>
                              <w:color w:val="0F05CD"/>
                            </w:rPr>
                            <w:instrText xml:space="preserve"> PAGE </w:instrText>
                          </w:r>
                          <w:r>
                            <w:fldChar w:fldCharType="separate"/>
                          </w:r>
                          <w:r>
                            <w:t>11</w:t>
                          </w:r>
                          <w:r>
                            <w:fldChar w:fldCharType="end"/>
                          </w:r>
                          <w:r>
                            <w:rPr>
                              <w:rFonts w:ascii="Arial"/>
                              <w:color w:val="0F05CD"/>
                              <w:spacing w:val="26"/>
                            </w:rPr>
                            <w:t xml:space="preserve"> </w:t>
                          </w:r>
                          <w:r>
                            <w:rPr>
                              <w:rFonts w:ascii="Arial"/>
                              <w:color w:val="0F05CD"/>
                            </w:rPr>
                            <w:t>of</w:t>
                          </w:r>
                          <w:r>
                            <w:rPr>
                              <w:rFonts w:ascii="Arial"/>
                              <w:color w:val="0F05CD"/>
                              <w:spacing w:val="17"/>
                            </w:rPr>
                            <w:t xml:space="preserve"> </w:t>
                          </w:r>
                          <w:r>
                            <w:rPr>
                              <w:rFonts w:ascii="Arial"/>
                              <w:color w:val="0F05CD"/>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A31CD" id="Text Box 148" o:spid="_x0000_s1097" type="#_x0000_t202" style="position:absolute;margin-left:252.45pt;margin-top:11.9pt;width:254.75pt;height:14.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" filled="f" stroked="f">
              <v:textbox inset="0,0,0,0">
                <w:txbxContent>
                  <w:p w14:paraId="468068C6" w14:textId="77777777" w:rsidR="000F4751" w:rsidRDefault="0005554E">
                    <w:pPr>
                      <w:pStyle w:val="BodyText"/>
                      <w:tabs>
                        <w:tab w:val="left" w:pos="1860"/>
                        <w:tab w:val="left" w:pos="3587"/>
                      </w:tabs>
                      <w:spacing w:before="12"/>
                      <w:ind w:left="20"/>
                      <w:rPr>
                        <w:rFonts w:ascii="Arial"/>
                      </w:rPr>
                    </w:pPr>
                    <w:r>
                      <w:rPr>
                        <w:rFonts w:ascii="Arial"/>
                        <w:color w:val="0F05CD"/>
                      </w:rPr>
                      <w:t>Document</w:t>
                    </w:r>
                    <w:r>
                      <w:rPr>
                        <w:rFonts w:ascii="Arial"/>
                        <w:color w:val="0F05CD"/>
                        <w:spacing w:val="18"/>
                      </w:rPr>
                      <w:t xml:space="preserve"> </w:t>
                    </w:r>
                    <w:r>
                      <w:rPr>
                        <w:rFonts w:ascii="Arial"/>
                        <w:color w:val="0F05CD"/>
                      </w:rPr>
                      <w:t>98-4</w:t>
                    </w:r>
                    <w:r>
                      <w:rPr>
                        <w:rFonts w:ascii="Arial"/>
                        <w:color w:val="0F05CD"/>
                      </w:rPr>
                      <w:tab/>
                      <w:t>Filed</w:t>
                    </w:r>
                    <w:r>
                      <w:rPr>
                        <w:rFonts w:ascii="Arial"/>
                        <w:color w:val="0F05CD"/>
                        <w:spacing w:val="11"/>
                      </w:rPr>
                      <w:t xml:space="preserve"> </w:t>
                    </w:r>
                    <w:r>
                      <w:rPr>
                        <w:rFonts w:ascii="Arial"/>
                        <w:color w:val="0F05CD"/>
                      </w:rPr>
                      <w:t>10/21/19</w:t>
                    </w:r>
                    <w:r>
                      <w:rPr>
                        <w:rFonts w:ascii="Arial"/>
                        <w:color w:val="0F05CD"/>
                      </w:rPr>
                      <w:tab/>
                      <w:t>Page</w:t>
                    </w:r>
                    <w:r>
                      <w:rPr>
                        <w:rFonts w:ascii="Arial"/>
                        <w:color w:val="0F05CD"/>
                        <w:spacing w:val="6"/>
                      </w:rPr>
                      <w:t xml:space="preserve"> </w:t>
                    </w:r>
                    <w:r>
                      <w:fldChar w:fldCharType="begin"/>
                    </w:r>
                    <w:r>
                      <w:rPr>
                        <w:rFonts w:ascii="Arial"/>
                        <w:color w:val="0F05CD"/>
                      </w:rPr>
                      <w:instrText xml:space="preserve"> PAGE </w:instrText>
                    </w:r>
                    <w:r>
                      <w:fldChar w:fldCharType="separate"/>
                    </w:r>
                    <w:r>
                      <w:t>11</w:t>
                    </w:r>
                    <w:r>
                      <w:fldChar w:fldCharType="end"/>
                    </w:r>
                    <w:r>
                      <w:rPr>
                        <w:rFonts w:ascii="Arial"/>
                        <w:color w:val="0F05CD"/>
                        <w:spacing w:val="26"/>
                      </w:rPr>
                      <w:t xml:space="preserve"> </w:t>
                    </w:r>
                    <w:r>
                      <w:rPr>
                        <w:rFonts w:ascii="Arial"/>
                        <w:color w:val="0F05CD"/>
                      </w:rPr>
                      <w:t>of</w:t>
                    </w:r>
                    <w:r>
                      <w:rPr>
                        <w:rFonts w:ascii="Arial"/>
                        <w:color w:val="0F05CD"/>
                        <w:spacing w:val="17"/>
                      </w:rPr>
                      <w:t xml:space="preserve"> </w:t>
                    </w:r>
                    <w:r>
                      <w:rPr>
                        <w:rFonts w:ascii="Arial"/>
                        <w:color w:val="0F05CD"/>
                      </w:rPr>
                      <w:t>45</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F6D5E" w14:textId="006B1A8A" w:rsidR="00B6495C" w:rsidRDefault="00B6495C">
    <w:pPr>
      <w:pStyle w:val="BodyText"/>
      <w:spacing w:line="14" w:lineRule="auto"/>
      <w:rPr>
        <w:sz w:val="20"/>
      </w:rPr>
    </w:pPr>
    <w:r>
      <w:rPr>
        <w:noProof/>
        <w:sz w:val="24"/>
      </w:rPr>
      <mc:AlternateContent>
        <mc:Choice Requires="wps">
          <w:drawing>
            <wp:anchor distT="0" distB="0" distL="114300" distR="114300" simplePos="0" relativeHeight="251860992" behindDoc="1" locked="0" layoutInCell="1" allowOverlap="1" wp14:anchorId="479E3A9B" wp14:editId="423B8506">
              <wp:simplePos x="0" y="0"/>
              <wp:positionH relativeFrom="page">
                <wp:posOffset>1367790</wp:posOffset>
              </wp:positionH>
              <wp:positionV relativeFrom="page">
                <wp:posOffset>134620</wp:posOffset>
              </wp:positionV>
              <wp:extent cx="5034280" cy="196215"/>
              <wp:effectExtent l="0" t="1270" r="0" b="254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F188D"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48</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E3A9B" id="_x0000_t202" coordsize="21600,21600" o:spt="202" path="m,l,21600r21600,l21600,xe">
              <v:stroke joinstyle="miter"/>
              <v:path gradientshapeok="t" o:connecttype="rect"/>
            </v:shapetype>
            <v:shape id="Text Box 225" o:spid="_x0000_s1274" type="#_x0000_t202" style="position:absolute;margin-left:107.7pt;margin-top:10.6pt;width:396.4pt;height:15.4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C1hRW57wEAAMMDAAAOAAAAAAAAAAAAAAAAAC4CAABkcnMv&#13;&#10;ZTJvRG9jLnhtbFBLAQItABQABgAIAAAAIQAYKz7r4QAAAA8BAAAPAAAAAAAAAAAAAAAAAEkEAABk&#13;&#10;cnMvZG93bnJldi54bWxQSwUGAAAAAAQABADzAAAAVwUAAAAA&#13;&#10;" filled="f" stroked="f">
              <v:textbox inset="0,0,0,0">
                <w:txbxContent>
                  <w:p w14:paraId="5D3F188D"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48</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986BD" w14:textId="1BA22751" w:rsidR="00B6495C" w:rsidRDefault="00B6495C">
    <w:pPr>
      <w:pStyle w:val="BodyText"/>
      <w:spacing w:line="14" w:lineRule="auto"/>
      <w:rPr>
        <w:sz w:val="20"/>
      </w:rPr>
    </w:pPr>
    <w:r>
      <w:rPr>
        <w:noProof/>
        <w:sz w:val="24"/>
      </w:rPr>
      <mc:AlternateContent>
        <mc:Choice Requires="wps">
          <w:drawing>
            <wp:anchor distT="0" distB="0" distL="114300" distR="114300" simplePos="0" relativeHeight="251863040" behindDoc="1" locked="0" layoutInCell="1" allowOverlap="1" wp14:anchorId="22EBA039" wp14:editId="3C2968B1">
              <wp:simplePos x="0" y="0"/>
              <wp:positionH relativeFrom="page">
                <wp:posOffset>1367790</wp:posOffset>
              </wp:positionH>
              <wp:positionV relativeFrom="page">
                <wp:posOffset>134620</wp:posOffset>
              </wp:positionV>
              <wp:extent cx="5034280" cy="196215"/>
              <wp:effectExtent l="0" t="1270" r="0" b="254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DA926"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49</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BA039" id="_x0000_t202" coordsize="21600,21600" o:spt="202" path="m,l,21600r21600,l21600,xe">
              <v:stroke joinstyle="miter"/>
              <v:path gradientshapeok="t" o:connecttype="rect"/>
            </v:shapetype>
            <v:shape id="Text Box 223" o:spid="_x0000_s1276" type="#_x0000_t202" style="position:absolute;margin-left:107.7pt;margin-top:10.6pt;width:396.4pt;height:15.4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" filled="f" stroked="f">
              <v:textbox inset="0,0,0,0">
                <w:txbxContent>
                  <w:p w14:paraId="0B4DA926"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49</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BF565" w14:textId="5BC68FC8" w:rsidR="00B6495C" w:rsidRDefault="00B6495C">
    <w:pPr>
      <w:pStyle w:val="BodyText"/>
      <w:spacing w:line="14" w:lineRule="auto"/>
      <w:rPr>
        <w:sz w:val="20"/>
      </w:rPr>
    </w:pPr>
    <w:r>
      <w:rPr>
        <w:noProof/>
        <w:sz w:val="24"/>
      </w:rPr>
      <mc:AlternateContent>
        <mc:Choice Requires="wps">
          <w:drawing>
            <wp:anchor distT="0" distB="0" distL="114300" distR="114300" simplePos="0" relativeHeight="251865088" behindDoc="1" locked="0" layoutInCell="1" allowOverlap="1" wp14:anchorId="5A78F33A" wp14:editId="4F6E768B">
              <wp:simplePos x="0" y="0"/>
              <wp:positionH relativeFrom="page">
                <wp:posOffset>1367790</wp:posOffset>
              </wp:positionH>
              <wp:positionV relativeFrom="page">
                <wp:posOffset>134620</wp:posOffset>
              </wp:positionV>
              <wp:extent cx="5034280" cy="196215"/>
              <wp:effectExtent l="0" t="1270" r="0" b="254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7D043"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50</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8F33A" id="_x0000_t202" coordsize="21600,21600" o:spt="202" path="m,l,21600r21600,l21600,xe">
              <v:stroke joinstyle="miter"/>
              <v:path gradientshapeok="t" o:connecttype="rect"/>
            </v:shapetype>
            <v:shape id="Text Box 221" o:spid="_x0000_s1278" type="#_x0000_t202" style="position:absolute;margin-left:107.7pt;margin-top:10.6pt;width:396.4pt;height:15.4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LRHkLTuAQAAwwMAAA4AAAAAAAAAAAAAAAAALgIAAGRycy9l&#13;&#10;Mm9Eb2MueG1sUEsBAi0AFAAGAAgAAAAhABgrPuvhAAAADwEAAA8AAAAAAAAAAAAAAAAASAQAAGRy&#13;&#10;cy9kb3ducmV2LnhtbFBLBQYAAAAABAAEAPMAAABWBQAAAAA=&#13;&#10;" filled="f" stroked="f">
              <v:textbox inset="0,0,0,0">
                <w:txbxContent>
                  <w:p w14:paraId="3B17D043"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50</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D9E42" w14:textId="03F28C00" w:rsidR="00B6495C" w:rsidRDefault="00B6495C">
    <w:pPr>
      <w:pStyle w:val="BodyText"/>
      <w:spacing w:line="14" w:lineRule="auto"/>
      <w:rPr>
        <w:sz w:val="20"/>
      </w:rPr>
    </w:pPr>
    <w:r>
      <w:rPr>
        <w:noProof/>
        <w:sz w:val="24"/>
      </w:rPr>
      <mc:AlternateContent>
        <mc:Choice Requires="wps">
          <w:drawing>
            <wp:anchor distT="0" distB="0" distL="114300" distR="114300" simplePos="0" relativeHeight="251867136" behindDoc="1" locked="0" layoutInCell="1" allowOverlap="1" wp14:anchorId="466C62DA" wp14:editId="5232DA6E">
              <wp:simplePos x="0" y="0"/>
              <wp:positionH relativeFrom="page">
                <wp:posOffset>1367790</wp:posOffset>
              </wp:positionH>
              <wp:positionV relativeFrom="page">
                <wp:posOffset>134620</wp:posOffset>
              </wp:positionV>
              <wp:extent cx="5034280" cy="196215"/>
              <wp:effectExtent l="0" t="1270" r="0" b="254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5285F"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51</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C62DA" id="_x0000_t202" coordsize="21600,21600" o:spt="202" path="m,l,21600r21600,l21600,xe">
              <v:stroke joinstyle="miter"/>
              <v:path gradientshapeok="t" o:connecttype="rect"/>
            </v:shapetype>
            <v:shape id="Text Box 219" o:spid="_x0000_s1280" type="#_x0000_t202" style="position:absolute;margin-left:107.7pt;margin-top:10.6pt;width:396.4pt;height:15.4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G4vRcPuAQAAwwMAAA4AAAAAAAAAAAAAAAAALgIAAGRycy9l&#13;&#10;Mm9Eb2MueG1sUEsBAi0AFAAGAAgAAAAhABgrPuvhAAAADwEAAA8AAAAAAAAAAAAAAAAASAQAAGRy&#13;&#10;cy9kb3ducmV2LnhtbFBLBQYAAAAABAAEAPMAAABWBQAAAAA=&#13;&#10;" filled="f" stroked="f">
              <v:textbox inset="0,0,0,0">
                <w:txbxContent>
                  <w:p w14:paraId="4475285F"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51</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32553" w14:textId="14E811EB" w:rsidR="00B6495C" w:rsidRDefault="00B6495C">
    <w:pPr>
      <w:pStyle w:val="BodyText"/>
      <w:spacing w:line="14" w:lineRule="auto"/>
      <w:rPr>
        <w:sz w:val="20"/>
      </w:rPr>
    </w:pPr>
    <w:r>
      <w:rPr>
        <w:noProof/>
        <w:sz w:val="24"/>
      </w:rPr>
      <mc:AlternateContent>
        <mc:Choice Requires="wps">
          <w:drawing>
            <wp:anchor distT="0" distB="0" distL="114300" distR="114300" simplePos="0" relativeHeight="251869184" behindDoc="1" locked="0" layoutInCell="1" allowOverlap="1" wp14:anchorId="2795074B" wp14:editId="50FCFFA4">
              <wp:simplePos x="0" y="0"/>
              <wp:positionH relativeFrom="page">
                <wp:posOffset>1367790</wp:posOffset>
              </wp:positionH>
              <wp:positionV relativeFrom="page">
                <wp:posOffset>134620</wp:posOffset>
              </wp:positionV>
              <wp:extent cx="5034280" cy="196215"/>
              <wp:effectExtent l="0" t="1270" r="0" b="254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A6782"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52</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5074B" id="_x0000_t202" coordsize="21600,21600" o:spt="202" path="m,l,21600r21600,l21600,xe">
              <v:stroke joinstyle="miter"/>
              <v:path gradientshapeok="t" o:connecttype="rect"/>
            </v:shapetype>
            <v:shape id="Text Box 217" o:spid="_x0000_s1282" type="#_x0000_t202" style="position:absolute;margin-left:107.7pt;margin-top:10.6pt;width:396.4pt;height:15.4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C6M0lk7wEAAMMDAAAOAAAAAAAAAAAAAAAAAC4CAABkcnMv&#13;&#10;ZTJvRG9jLnhtbFBLAQItABQABgAIAAAAIQAYKz7r4QAAAA8BAAAPAAAAAAAAAAAAAAAAAEkEAABk&#13;&#10;cnMvZG93bnJldi54bWxQSwUGAAAAAAQABADzAAAAVwUAAAAA&#13;&#10;" filled="f" stroked="f">
              <v:textbox inset="0,0,0,0">
                <w:txbxContent>
                  <w:p w14:paraId="488A6782"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52</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0177C" w14:textId="3E0FD816" w:rsidR="00B6495C" w:rsidRDefault="00B6495C">
    <w:pPr>
      <w:pStyle w:val="BodyText"/>
      <w:spacing w:line="14" w:lineRule="auto"/>
      <w:rPr>
        <w:sz w:val="20"/>
      </w:rPr>
    </w:pPr>
    <w:r>
      <w:rPr>
        <w:noProof/>
        <w:sz w:val="24"/>
      </w:rPr>
      <mc:AlternateContent>
        <mc:Choice Requires="wps">
          <w:drawing>
            <wp:anchor distT="0" distB="0" distL="114300" distR="114300" simplePos="0" relativeHeight="251871232" behindDoc="1" locked="0" layoutInCell="1" allowOverlap="1" wp14:anchorId="53E77708" wp14:editId="0E99D1BC">
              <wp:simplePos x="0" y="0"/>
              <wp:positionH relativeFrom="page">
                <wp:posOffset>1367790</wp:posOffset>
              </wp:positionH>
              <wp:positionV relativeFrom="page">
                <wp:posOffset>134620</wp:posOffset>
              </wp:positionV>
              <wp:extent cx="5034280" cy="196215"/>
              <wp:effectExtent l="0" t="1270" r="0" b="254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27654"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53</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77708" id="_x0000_t202" coordsize="21600,21600" o:spt="202" path="m,l,21600r21600,l21600,xe">
              <v:stroke joinstyle="miter"/>
              <v:path gradientshapeok="t" o:connecttype="rect"/>
            </v:shapetype>
            <v:shape id="Text Box 215" o:spid="_x0000_s1284" type="#_x0000_t202" style="position:absolute;margin-left:107.7pt;margin-top:10.6pt;width:396.4pt;height:15.4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" filled="f" stroked="f">
              <v:textbox inset="0,0,0,0">
                <w:txbxContent>
                  <w:p w14:paraId="4AF27654"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53</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4FA82" w14:textId="1E127E6F" w:rsidR="00B6495C" w:rsidRDefault="00B6495C">
    <w:pPr>
      <w:pStyle w:val="BodyText"/>
      <w:spacing w:line="14" w:lineRule="auto"/>
      <w:rPr>
        <w:sz w:val="20"/>
      </w:rPr>
    </w:pPr>
    <w:r>
      <w:rPr>
        <w:noProof/>
        <w:sz w:val="24"/>
      </w:rPr>
      <mc:AlternateContent>
        <mc:Choice Requires="wps">
          <w:drawing>
            <wp:anchor distT="0" distB="0" distL="114300" distR="114300" simplePos="0" relativeHeight="251873280" behindDoc="1" locked="0" layoutInCell="1" allowOverlap="1" wp14:anchorId="153B12AD" wp14:editId="421AED68">
              <wp:simplePos x="0" y="0"/>
              <wp:positionH relativeFrom="page">
                <wp:posOffset>1367790</wp:posOffset>
              </wp:positionH>
              <wp:positionV relativeFrom="page">
                <wp:posOffset>134620</wp:posOffset>
              </wp:positionV>
              <wp:extent cx="5034280" cy="196215"/>
              <wp:effectExtent l="0" t="1270" r="0" b="254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8E6B2"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54</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B12AD" id="_x0000_t202" coordsize="21600,21600" o:spt="202" path="m,l,21600r21600,l21600,xe">
              <v:stroke joinstyle="miter"/>
              <v:path gradientshapeok="t" o:connecttype="rect"/>
            </v:shapetype>
            <v:shape id="Text Box 213" o:spid="_x0000_s1286" type="#_x0000_t202" style="position:absolute;margin-left:107.7pt;margin-top:10.6pt;width:396.4pt;height:15.4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Dgbgip7wEAAMMDAAAOAAAAAAAAAAAAAAAAAC4CAABkcnMv&#13;&#10;ZTJvRG9jLnhtbFBLAQItABQABgAIAAAAIQAYKz7r4QAAAA8BAAAPAAAAAAAAAAAAAAAAAEkEAABk&#13;&#10;cnMvZG93bnJldi54bWxQSwUGAAAAAAQABADzAAAAVwUAAAAA&#13;&#10;" filled="f" stroked="f">
              <v:textbox inset="0,0,0,0">
                <w:txbxContent>
                  <w:p w14:paraId="4978E6B2"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54</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A06F3" w14:textId="1F2471BE" w:rsidR="00B6495C" w:rsidRDefault="00B6495C">
    <w:pPr>
      <w:pStyle w:val="BodyText"/>
      <w:spacing w:line="14" w:lineRule="auto"/>
      <w:rPr>
        <w:sz w:val="20"/>
      </w:rPr>
    </w:pPr>
    <w:r>
      <w:rPr>
        <w:noProof/>
        <w:sz w:val="24"/>
      </w:rPr>
      <mc:AlternateContent>
        <mc:Choice Requires="wps">
          <w:drawing>
            <wp:anchor distT="0" distB="0" distL="114300" distR="114300" simplePos="0" relativeHeight="251875328" behindDoc="1" locked="0" layoutInCell="1" allowOverlap="1" wp14:anchorId="6D18DAF4" wp14:editId="62D1A143">
              <wp:simplePos x="0" y="0"/>
              <wp:positionH relativeFrom="page">
                <wp:posOffset>1367790</wp:posOffset>
              </wp:positionH>
              <wp:positionV relativeFrom="page">
                <wp:posOffset>134620</wp:posOffset>
              </wp:positionV>
              <wp:extent cx="5034280" cy="196215"/>
              <wp:effectExtent l="0" t="1270" r="0" b="254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FC9B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55</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8DAF4" id="_x0000_t202" coordsize="21600,21600" o:spt="202" path="m,l,21600r21600,l21600,xe">
              <v:stroke joinstyle="miter"/>
              <v:path gradientshapeok="t" o:connecttype="rect"/>
            </v:shapetype>
            <v:shape id="Text Box 211" o:spid="_x0000_s1288" type="#_x0000_t202" style="position:absolute;margin-left:107.7pt;margin-top:10.6pt;width:396.4pt;height:15.45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" filled="f" stroked="f">
              <v:textbox inset="0,0,0,0">
                <w:txbxContent>
                  <w:p w14:paraId="00FFC9B8"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55</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EFDBA" w14:textId="794CBCDB" w:rsidR="00B6495C" w:rsidRDefault="00B6495C">
    <w:pPr>
      <w:pStyle w:val="BodyText"/>
      <w:spacing w:line="14" w:lineRule="auto"/>
      <w:rPr>
        <w:sz w:val="20"/>
      </w:rPr>
    </w:pPr>
    <w:r>
      <w:rPr>
        <w:noProof/>
        <w:sz w:val="24"/>
      </w:rPr>
      <mc:AlternateContent>
        <mc:Choice Requires="wps">
          <w:drawing>
            <wp:anchor distT="0" distB="0" distL="114300" distR="114300" simplePos="0" relativeHeight="251877376" behindDoc="1" locked="0" layoutInCell="1" allowOverlap="1" wp14:anchorId="7F42E75E" wp14:editId="3CFE0D30">
              <wp:simplePos x="0" y="0"/>
              <wp:positionH relativeFrom="page">
                <wp:posOffset>1367790</wp:posOffset>
              </wp:positionH>
              <wp:positionV relativeFrom="page">
                <wp:posOffset>134620</wp:posOffset>
              </wp:positionV>
              <wp:extent cx="5034280" cy="196215"/>
              <wp:effectExtent l="0" t="1270" r="0" b="254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3FD3A"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56</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2E75E" id="_x0000_t202" coordsize="21600,21600" o:spt="202" path="m,l,21600r21600,l21600,xe">
              <v:stroke joinstyle="miter"/>
              <v:path gradientshapeok="t" o:connecttype="rect"/>
            </v:shapetype>
            <v:shape id="Text Box 209" o:spid="_x0000_s1290" type="#_x0000_t202" style="position:absolute;margin-left:107.7pt;margin-top:10.6pt;width:396.4pt;height:15.4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" filled="f" stroked="f">
              <v:textbox inset="0,0,0,0">
                <w:txbxContent>
                  <w:p w14:paraId="48E3FD3A"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56</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E83E0" w14:textId="678B8804" w:rsidR="00B6495C" w:rsidRDefault="00B6495C">
    <w:pPr>
      <w:pStyle w:val="BodyText"/>
      <w:spacing w:line="14" w:lineRule="auto"/>
      <w:rPr>
        <w:sz w:val="20"/>
      </w:rPr>
    </w:pPr>
    <w:r>
      <w:rPr>
        <w:noProof/>
        <w:sz w:val="24"/>
      </w:rPr>
      <mc:AlternateContent>
        <mc:Choice Requires="wps">
          <w:drawing>
            <wp:anchor distT="0" distB="0" distL="114300" distR="114300" simplePos="0" relativeHeight="251879424" behindDoc="1" locked="0" layoutInCell="1" allowOverlap="1" wp14:anchorId="212DF81E" wp14:editId="3293B4CA">
              <wp:simplePos x="0" y="0"/>
              <wp:positionH relativeFrom="page">
                <wp:posOffset>1367790</wp:posOffset>
              </wp:positionH>
              <wp:positionV relativeFrom="page">
                <wp:posOffset>134620</wp:posOffset>
              </wp:positionV>
              <wp:extent cx="5034280" cy="196215"/>
              <wp:effectExtent l="0" t="1270" r="0" b="254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F29C5"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57</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DF81E" id="_x0000_t202" coordsize="21600,21600" o:spt="202" path="m,l,21600r21600,l21600,xe">
              <v:stroke joinstyle="miter"/>
              <v:path gradientshapeok="t" o:connecttype="rect"/>
            </v:shapetype>
            <v:shape id="Text Box 207" o:spid="_x0000_s1292" type="#_x0000_t202" style="position:absolute;margin-left:107.7pt;margin-top:10.6pt;width:396.4pt;height:15.4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" filled="f" stroked="f">
              <v:textbox inset="0,0,0,0">
                <w:txbxContent>
                  <w:p w14:paraId="1E2F29C5" w14:textId="77777777" w:rsidR="00B6495C" w:rsidRDefault="00B6495C">
                    <w:pPr>
                      <w:pStyle w:val="BodyText"/>
                      <w:spacing w:before="12"/>
                      <w:ind w:left="20"/>
                      <w:rPr>
                        <w:rFonts w:ascii="Arial"/>
                      </w:rPr>
                    </w:pPr>
                    <w:r>
                      <w:rPr>
                        <w:rFonts w:ascii="Arial"/>
                        <w:color w:val="0000FF"/>
                      </w:rPr>
                      <w:t>Case</w:t>
                    </w:r>
                    <w:r>
                      <w:rPr>
                        <w:rFonts w:ascii="Arial"/>
                        <w:color w:val="0000FF"/>
                        <w:spacing w:val="-4"/>
                      </w:rPr>
                      <w:t xml:space="preserve"> </w:t>
                    </w:r>
                    <w:r>
                      <w:rPr>
                        <w:rFonts w:ascii="Arial"/>
                        <w:color w:val="0000FF"/>
                      </w:rPr>
                      <w:t>1:18-cv-05792-PAE</w:t>
                    </w:r>
                    <w:r>
                      <w:rPr>
                        <w:rFonts w:ascii="Arial"/>
                        <w:color w:val="0000FF"/>
                        <w:spacing w:val="124"/>
                      </w:rPr>
                      <w:t xml:space="preserve"> </w:t>
                    </w:r>
                    <w:r>
                      <w:rPr>
                        <w:rFonts w:ascii="Arial"/>
                        <w:color w:val="0000FF"/>
                      </w:rPr>
                      <w:t>Document</w:t>
                    </w:r>
                    <w:r>
                      <w:rPr>
                        <w:rFonts w:ascii="Arial"/>
                        <w:color w:val="0000FF"/>
                        <w:spacing w:val="-4"/>
                      </w:rPr>
                      <w:t xml:space="preserve"> </w:t>
                    </w:r>
                    <w:r>
                      <w:rPr>
                        <w:rFonts w:ascii="Arial"/>
                        <w:color w:val="0000FF"/>
                      </w:rPr>
                      <w:t>126</w:t>
                    </w:r>
                    <w:r>
                      <w:rPr>
                        <w:rFonts w:ascii="Arial"/>
                        <w:color w:val="0000FF"/>
                        <w:spacing w:val="124"/>
                      </w:rPr>
                      <w:t xml:space="preserve"> </w:t>
                    </w:r>
                    <w:r>
                      <w:rPr>
                        <w:rFonts w:ascii="Arial"/>
                        <w:color w:val="0000FF"/>
                      </w:rPr>
                      <w:t>Filed</w:t>
                    </w:r>
                    <w:r>
                      <w:rPr>
                        <w:rFonts w:ascii="Arial"/>
                        <w:color w:val="0000FF"/>
                        <w:spacing w:val="-4"/>
                      </w:rPr>
                      <w:t xml:space="preserve"> </w:t>
                    </w:r>
                    <w:r>
                      <w:rPr>
                        <w:rFonts w:ascii="Arial"/>
                        <w:color w:val="0000FF"/>
                      </w:rPr>
                      <w:t>10/20/20</w:t>
                    </w:r>
                    <w:r>
                      <w:rPr>
                        <w:rFonts w:ascii="Arial"/>
                        <w:color w:val="0000FF"/>
                        <w:spacing w:val="124"/>
                      </w:rPr>
                      <w:t xml:space="preserve"> </w:t>
                    </w:r>
                    <w:r>
                      <w:rPr>
                        <w:rFonts w:ascii="Arial"/>
                        <w:color w:val="0000FF"/>
                      </w:rPr>
                      <w:t>Page</w:t>
                    </w:r>
                    <w:r>
                      <w:rPr>
                        <w:rFonts w:ascii="Arial"/>
                        <w:color w:val="0000FF"/>
                        <w:spacing w:val="-4"/>
                      </w:rPr>
                      <w:t xml:space="preserve"> </w:t>
                    </w:r>
                    <w:r>
                      <w:fldChar w:fldCharType="begin"/>
                    </w:r>
                    <w:r>
                      <w:rPr>
                        <w:rFonts w:ascii="Arial"/>
                        <w:color w:val="0000FF"/>
                      </w:rPr>
                      <w:instrText xml:space="preserve"> PAGE </w:instrText>
                    </w:r>
                    <w:r>
                      <w:fldChar w:fldCharType="separate"/>
                    </w:r>
                    <w:r>
                      <w:t>57</w:t>
                    </w:r>
                    <w:r>
                      <w:fldChar w:fldCharType="end"/>
                    </w:r>
                    <w:r>
                      <w:rPr>
                        <w:rFonts w:ascii="Arial"/>
                        <w:color w:val="0000FF"/>
                        <w:spacing w:val="-4"/>
                      </w:rPr>
                      <w:t xml:space="preserve"> </w:t>
                    </w:r>
                    <w:r>
                      <w:rPr>
                        <w:rFonts w:ascii="Arial"/>
                        <w:color w:val="0000FF"/>
                      </w:rPr>
                      <w:t>of</w:t>
                    </w:r>
                    <w:r>
                      <w:rPr>
                        <w:rFonts w:ascii="Arial"/>
                        <w:color w:val="0000FF"/>
                        <w:spacing w:val="-4"/>
                      </w:rPr>
                      <w:t xml:space="preserve"> </w:t>
                    </w:r>
                    <w:r>
                      <w:rPr>
                        <w:rFonts w:ascii="Arial"/>
                        <w:color w:val="0000FF"/>
                      </w:rPr>
                      <w:t>67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82B64"/>
    <w:multiLevelType w:val="multilevel"/>
    <w:tmpl w:val="C9EE30E6"/>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1"/>
      <w:numFmt w:val="decimal"/>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B0D1FF1"/>
    <w:multiLevelType w:val="hybridMultilevel"/>
    <w:tmpl w:val="1EBEA966"/>
    <w:lvl w:ilvl="0" w:tplc="58B8FCFE">
      <w:start w:val="1"/>
      <w:numFmt w:val="decimal"/>
      <w:lvlText w:val="%1."/>
      <w:lvlJc w:val="left"/>
      <w:pPr>
        <w:ind w:left="2111" w:hanging="362"/>
      </w:pPr>
      <w:rPr>
        <w:rFonts w:ascii="Times New Roman" w:eastAsia="Times New Roman" w:hAnsi="Times New Roman" w:cs="Times New Roman" w:hint="default"/>
        <w:b w:val="0"/>
        <w:bCs w:val="0"/>
        <w:i w:val="0"/>
        <w:iCs w:val="0"/>
        <w:color w:val="232323"/>
        <w:w w:val="102"/>
        <w:sz w:val="23"/>
        <w:szCs w:val="23"/>
        <w:lang w:val="en-US" w:eastAsia="en-US" w:bidi="ar-SA"/>
      </w:rPr>
    </w:lvl>
    <w:lvl w:ilvl="1" w:tplc="5B74F630">
      <w:numFmt w:val="bullet"/>
      <w:lvlText w:val="•"/>
      <w:lvlJc w:val="left"/>
      <w:pPr>
        <w:ind w:left="2964" w:hanging="362"/>
      </w:pPr>
      <w:rPr>
        <w:rFonts w:hint="default"/>
        <w:lang w:val="en-US" w:eastAsia="en-US" w:bidi="ar-SA"/>
      </w:rPr>
    </w:lvl>
    <w:lvl w:ilvl="2" w:tplc="4404B06E">
      <w:numFmt w:val="bullet"/>
      <w:lvlText w:val="•"/>
      <w:lvlJc w:val="left"/>
      <w:pPr>
        <w:ind w:left="3808" w:hanging="362"/>
      </w:pPr>
      <w:rPr>
        <w:rFonts w:hint="default"/>
        <w:lang w:val="en-US" w:eastAsia="en-US" w:bidi="ar-SA"/>
      </w:rPr>
    </w:lvl>
    <w:lvl w:ilvl="3" w:tplc="F5BCB8D0">
      <w:numFmt w:val="bullet"/>
      <w:lvlText w:val="•"/>
      <w:lvlJc w:val="left"/>
      <w:pPr>
        <w:ind w:left="4652" w:hanging="362"/>
      </w:pPr>
      <w:rPr>
        <w:rFonts w:hint="default"/>
        <w:lang w:val="en-US" w:eastAsia="en-US" w:bidi="ar-SA"/>
      </w:rPr>
    </w:lvl>
    <w:lvl w:ilvl="4" w:tplc="A5901208">
      <w:numFmt w:val="bullet"/>
      <w:lvlText w:val="•"/>
      <w:lvlJc w:val="left"/>
      <w:pPr>
        <w:ind w:left="5496" w:hanging="362"/>
      </w:pPr>
      <w:rPr>
        <w:rFonts w:hint="default"/>
        <w:lang w:val="en-US" w:eastAsia="en-US" w:bidi="ar-SA"/>
      </w:rPr>
    </w:lvl>
    <w:lvl w:ilvl="5" w:tplc="282C8A62">
      <w:numFmt w:val="bullet"/>
      <w:lvlText w:val="•"/>
      <w:lvlJc w:val="left"/>
      <w:pPr>
        <w:ind w:left="6340" w:hanging="362"/>
      </w:pPr>
      <w:rPr>
        <w:rFonts w:hint="default"/>
        <w:lang w:val="en-US" w:eastAsia="en-US" w:bidi="ar-SA"/>
      </w:rPr>
    </w:lvl>
    <w:lvl w:ilvl="6" w:tplc="7DB4F9F8">
      <w:numFmt w:val="bullet"/>
      <w:lvlText w:val="•"/>
      <w:lvlJc w:val="left"/>
      <w:pPr>
        <w:ind w:left="7184" w:hanging="362"/>
      </w:pPr>
      <w:rPr>
        <w:rFonts w:hint="default"/>
        <w:lang w:val="en-US" w:eastAsia="en-US" w:bidi="ar-SA"/>
      </w:rPr>
    </w:lvl>
    <w:lvl w:ilvl="7" w:tplc="341221CC">
      <w:numFmt w:val="bullet"/>
      <w:lvlText w:val="•"/>
      <w:lvlJc w:val="left"/>
      <w:pPr>
        <w:ind w:left="8028" w:hanging="362"/>
      </w:pPr>
      <w:rPr>
        <w:rFonts w:hint="default"/>
        <w:lang w:val="en-US" w:eastAsia="en-US" w:bidi="ar-SA"/>
      </w:rPr>
    </w:lvl>
    <w:lvl w:ilvl="8" w:tplc="D558328A">
      <w:numFmt w:val="bullet"/>
      <w:lvlText w:val="•"/>
      <w:lvlJc w:val="left"/>
      <w:pPr>
        <w:ind w:left="8872" w:hanging="362"/>
      </w:pPr>
      <w:rPr>
        <w:rFonts w:hint="default"/>
        <w:lang w:val="en-US" w:eastAsia="en-US" w:bidi="ar-SA"/>
      </w:rPr>
    </w:lvl>
  </w:abstractNum>
  <w:abstractNum w:abstractNumId="2" w15:restartNumberingAfterBreak="0">
    <w:nsid w:val="105075EE"/>
    <w:multiLevelType w:val="hybridMultilevel"/>
    <w:tmpl w:val="F99221C6"/>
    <w:lvl w:ilvl="0" w:tplc="2D22FD34">
      <w:start w:val="1"/>
      <w:numFmt w:val="decimal"/>
      <w:lvlText w:val="%1."/>
      <w:lvlJc w:val="left"/>
      <w:pPr>
        <w:ind w:left="269" w:hanging="196"/>
      </w:pPr>
      <w:rPr>
        <w:rFonts w:hint="default"/>
        <w:spacing w:val="-1"/>
        <w:w w:val="108"/>
        <w:lang w:val="en-US" w:eastAsia="en-US" w:bidi="ar-SA"/>
      </w:rPr>
    </w:lvl>
    <w:lvl w:ilvl="1" w:tplc="693C86FE">
      <w:numFmt w:val="bullet"/>
      <w:lvlText w:val="•"/>
      <w:lvlJc w:val="left"/>
      <w:pPr>
        <w:ind w:left="877" w:hanging="196"/>
      </w:pPr>
      <w:rPr>
        <w:rFonts w:hint="default"/>
        <w:lang w:val="en-US" w:eastAsia="en-US" w:bidi="ar-SA"/>
      </w:rPr>
    </w:lvl>
    <w:lvl w:ilvl="2" w:tplc="3104DFC6">
      <w:numFmt w:val="bullet"/>
      <w:lvlText w:val="•"/>
      <w:lvlJc w:val="left"/>
      <w:pPr>
        <w:ind w:left="1494" w:hanging="196"/>
      </w:pPr>
      <w:rPr>
        <w:rFonts w:hint="default"/>
        <w:lang w:val="en-US" w:eastAsia="en-US" w:bidi="ar-SA"/>
      </w:rPr>
    </w:lvl>
    <w:lvl w:ilvl="3" w:tplc="5BF09A34">
      <w:numFmt w:val="bullet"/>
      <w:lvlText w:val="•"/>
      <w:lvlJc w:val="left"/>
      <w:pPr>
        <w:ind w:left="2112" w:hanging="196"/>
      </w:pPr>
      <w:rPr>
        <w:rFonts w:hint="default"/>
        <w:lang w:val="en-US" w:eastAsia="en-US" w:bidi="ar-SA"/>
      </w:rPr>
    </w:lvl>
    <w:lvl w:ilvl="4" w:tplc="5114E03E">
      <w:numFmt w:val="bullet"/>
      <w:lvlText w:val="•"/>
      <w:lvlJc w:val="left"/>
      <w:pPr>
        <w:ind w:left="2729" w:hanging="196"/>
      </w:pPr>
      <w:rPr>
        <w:rFonts w:hint="default"/>
        <w:lang w:val="en-US" w:eastAsia="en-US" w:bidi="ar-SA"/>
      </w:rPr>
    </w:lvl>
    <w:lvl w:ilvl="5" w:tplc="3B7A353E">
      <w:numFmt w:val="bullet"/>
      <w:lvlText w:val="•"/>
      <w:lvlJc w:val="left"/>
      <w:pPr>
        <w:ind w:left="3347" w:hanging="196"/>
      </w:pPr>
      <w:rPr>
        <w:rFonts w:hint="default"/>
        <w:lang w:val="en-US" w:eastAsia="en-US" w:bidi="ar-SA"/>
      </w:rPr>
    </w:lvl>
    <w:lvl w:ilvl="6" w:tplc="D68AF41C">
      <w:numFmt w:val="bullet"/>
      <w:lvlText w:val="•"/>
      <w:lvlJc w:val="left"/>
      <w:pPr>
        <w:ind w:left="3964" w:hanging="196"/>
      </w:pPr>
      <w:rPr>
        <w:rFonts w:hint="default"/>
        <w:lang w:val="en-US" w:eastAsia="en-US" w:bidi="ar-SA"/>
      </w:rPr>
    </w:lvl>
    <w:lvl w:ilvl="7" w:tplc="9E882EC4">
      <w:numFmt w:val="bullet"/>
      <w:lvlText w:val="•"/>
      <w:lvlJc w:val="left"/>
      <w:pPr>
        <w:ind w:left="4582" w:hanging="196"/>
      </w:pPr>
      <w:rPr>
        <w:rFonts w:hint="default"/>
        <w:lang w:val="en-US" w:eastAsia="en-US" w:bidi="ar-SA"/>
      </w:rPr>
    </w:lvl>
    <w:lvl w:ilvl="8" w:tplc="69BCE96C">
      <w:numFmt w:val="bullet"/>
      <w:lvlText w:val="•"/>
      <w:lvlJc w:val="left"/>
      <w:pPr>
        <w:ind w:left="5199" w:hanging="196"/>
      </w:pPr>
      <w:rPr>
        <w:rFonts w:hint="default"/>
        <w:lang w:val="en-US" w:eastAsia="en-US" w:bidi="ar-SA"/>
      </w:rPr>
    </w:lvl>
  </w:abstractNum>
  <w:abstractNum w:abstractNumId="3" w15:restartNumberingAfterBreak="0">
    <w:nsid w:val="11826147"/>
    <w:multiLevelType w:val="hybridMultilevel"/>
    <w:tmpl w:val="507AC5C4"/>
    <w:lvl w:ilvl="0" w:tplc="64242A52">
      <w:start w:val="1"/>
      <w:numFmt w:val="upperLetter"/>
      <w:lvlText w:val="%1."/>
      <w:lvlJc w:val="left"/>
      <w:pPr>
        <w:ind w:left="413" w:hanging="294"/>
        <w:jc w:val="right"/>
      </w:pPr>
      <w:rPr>
        <w:rFonts w:hint="default"/>
        <w:spacing w:val="-1"/>
        <w:w w:val="100"/>
        <w:lang w:val="en-US" w:eastAsia="en-US" w:bidi="ar-SA"/>
      </w:rPr>
    </w:lvl>
    <w:lvl w:ilvl="1" w:tplc="1A745D8E">
      <w:numFmt w:val="bullet"/>
      <w:lvlText w:val="•"/>
      <w:lvlJc w:val="left"/>
      <w:pPr>
        <w:ind w:left="1338" w:hanging="294"/>
      </w:pPr>
      <w:rPr>
        <w:rFonts w:hint="default"/>
        <w:lang w:val="en-US" w:eastAsia="en-US" w:bidi="ar-SA"/>
      </w:rPr>
    </w:lvl>
    <w:lvl w:ilvl="2" w:tplc="7EBEDBC0">
      <w:numFmt w:val="bullet"/>
      <w:lvlText w:val="•"/>
      <w:lvlJc w:val="left"/>
      <w:pPr>
        <w:ind w:left="2256" w:hanging="294"/>
      </w:pPr>
      <w:rPr>
        <w:rFonts w:hint="default"/>
        <w:lang w:val="en-US" w:eastAsia="en-US" w:bidi="ar-SA"/>
      </w:rPr>
    </w:lvl>
    <w:lvl w:ilvl="3" w:tplc="D0E0ACDE">
      <w:numFmt w:val="bullet"/>
      <w:lvlText w:val="•"/>
      <w:lvlJc w:val="left"/>
      <w:pPr>
        <w:ind w:left="3174" w:hanging="294"/>
      </w:pPr>
      <w:rPr>
        <w:rFonts w:hint="default"/>
        <w:lang w:val="en-US" w:eastAsia="en-US" w:bidi="ar-SA"/>
      </w:rPr>
    </w:lvl>
    <w:lvl w:ilvl="4" w:tplc="413CE88E">
      <w:numFmt w:val="bullet"/>
      <w:lvlText w:val="•"/>
      <w:lvlJc w:val="left"/>
      <w:pPr>
        <w:ind w:left="4092" w:hanging="294"/>
      </w:pPr>
      <w:rPr>
        <w:rFonts w:hint="default"/>
        <w:lang w:val="en-US" w:eastAsia="en-US" w:bidi="ar-SA"/>
      </w:rPr>
    </w:lvl>
    <w:lvl w:ilvl="5" w:tplc="3DD8FE78">
      <w:numFmt w:val="bullet"/>
      <w:lvlText w:val="•"/>
      <w:lvlJc w:val="left"/>
      <w:pPr>
        <w:ind w:left="5010" w:hanging="294"/>
      </w:pPr>
      <w:rPr>
        <w:rFonts w:hint="default"/>
        <w:lang w:val="en-US" w:eastAsia="en-US" w:bidi="ar-SA"/>
      </w:rPr>
    </w:lvl>
    <w:lvl w:ilvl="6" w:tplc="D546943A">
      <w:numFmt w:val="bullet"/>
      <w:lvlText w:val="•"/>
      <w:lvlJc w:val="left"/>
      <w:pPr>
        <w:ind w:left="5928" w:hanging="294"/>
      </w:pPr>
      <w:rPr>
        <w:rFonts w:hint="default"/>
        <w:lang w:val="en-US" w:eastAsia="en-US" w:bidi="ar-SA"/>
      </w:rPr>
    </w:lvl>
    <w:lvl w:ilvl="7" w:tplc="161C7E58">
      <w:numFmt w:val="bullet"/>
      <w:lvlText w:val="•"/>
      <w:lvlJc w:val="left"/>
      <w:pPr>
        <w:ind w:left="6846" w:hanging="294"/>
      </w:pPr>
      <w:rPr>
        <w:rFonts w:hint="default"/>
        <w:lang w:val="en-US" w:eastAsia="en-US" w:bidi="ar-SA"/>
      </w:rPr>
    </w:lvl>
    <w:lvl w:ilvl="8" w:tplc="67547040">
      <w:numFmt w:val="bullet"/>
      <w:lvlText w:val="•"/>
      <w:lvlJc w:val="left"/>
      <w:pPr>
        <w:ind w:left="7764" w:hanging="294"/>
      </w:pPr>
      <w:rPr>
        <w:rFonts w:hint="default"/>
        <w:lang w:val="en-US" w:eastAsia="en-US" w:bidi="ar-SA"/>
      </w:rPr>
    </w:lvl>
  </w:abstractNum>
  <w:abstractNum w:abstractNumId="4" w15:restartNumberingAfterBreak="0">
    <w:nsid w:val="159F28A4"/>
    <w:multiLevelType w:val="hybridMultilevel"/>
    <w:tmpl w:val="A3DCCB4E"/>
    <w:lvl w:ilvl="0" w:tplc="E528DE5C">
      <w:start w:val="1"/>
      <w:numFmt w:val="decimal"/>
      <w:lvlText w:val="(%1)"/>
      <w:lvlJc w:val="left"/>
      <w:pPr>
        <w:ind w:left="120" w:hanging="341"/>
      </w:pPr>
      <w:rPr>
        <w:rFonts w:ascii="Times New Roman" w:eastAsia="Times New Roman" w:hAnsi="Times New Roman" w:cs="Times New Roman" w:hint="default"/>
        <w:b w:val="0"/>
        <w:bCs w:val="0"/>
        <w:i w:val="0"/>
        <w:iCs w:val="0"/>
        <w:w w:val="100"/>
        <w:sz w:val="24"/>
        <w:szCs w:val="24"/>
        <w:lang w:val="en-US" w:eastAsia="en-US" w:bidi="ar-SA"/>
      </w:rPr>
    </w:lvl>
    <w:lvl w:ilvl="1" w:tplc="ECCE23B0">
      <w:numFmt w:val="bullet"/>
      <w:lvlText w:val="•"/>
      <w:lvlJc w:val="left"/>
      <w:pPr>
        <w:ind w:left="1068" w:hanging="341"/>
      </w:pPr>
      <w:rPr>
        <w:rFonts w:hint="default"/>
        <w:lang w:val="en-US" w:eastAsia="en-US" w:bidi="ar-SA"/>
      </w:rPr>
    </w:lvl>
    <w:lvl w:ilvl="2" w:tplc="88220658">
      <w:numFmt w:val="bullet"/>
      <w:lvlText w:val="•"/>
      <w:lvlJc w:val="left"/>
      <w:pPr>
        <w:ind w:left="2016" w:hanging="341"/>
      </w:pPr>
      <w:rPr>
        <w:rFonts w:hint="default"/>
        <w:lang w:val="en-US" w:eastAsia="en-US" w:bidi="ar-SA"/>
      </w:rPr>
    </w:lvl>
    <w:lvl w:ilvl="3" w:tplc="B1C20BDC">
      <w:numFmt w:val="bullet"/>
      <w:lvlText w:val="•"/>
      <w:lvlJc w:val="left"/>
      <w:pPr>
        <w:ind w:left="2964" w:hanging="341"/>
      </w:pPr>
      <w:rPr>
        <w:rFonts w:hint="default"/>
        <w:lang w:val="en-US" w:eastAsia="en-US" w:bidi="ar-SA"/>
      </w:rPr>
    </w:lvl>
    <w:lvl w:ilvl="4" w:tplc="7396BE44">
      <w:numFmt w:val="bullet"/>
      <w:lvlText w:val="•"/>
      <w:lvlJc w:val="left"/>
      <w:pPr>
        <w:ind w:left="3912" w:hanging="341"/>
      </w:pPr>
      <w:rPr>
        <w:rFonts w:hint="default"/>
        <w:lang w:val="en-US" w:eastAsia="en-US" w:bidi="ar-SA"/>
      </w:rPr>
    </w:lvl>
    <w:lvl w:ilvl="5" w:tplc="B652DF82">
      <w:numFmt w:val="bullet"/>
      <w:lvlText w:val="•"/>
      <w:lvlJc w:val="left"/>
      <w:pPr>
        <w:ind w:left="4860" w:hanging="341"/>
      </w:pPr>
      <w:rPr>
        <w:rFonts w:hint="default"/>
        <w:lang w:val="en-US" w:eastAsia="en-US" w:bidi="ar-SA"/>
      </w:rPr>
    </w:lvl>
    <w:lvl w:ilvl="6" w:tplc="1F683A90">
      <w:numFmt w:val="bullet"/>
      <w:lvlText w:val="•"/>
      <w:lvlJc w:val="left"/>
      <w:pPr>
        <w:ind w:left="5808" w:hanging="341"/>
      </w:pPr>
      <w:rPr>
        <w:rFonts w:hint="default"/>
        <w:lang w:val="en-US" w:eastAsia="en-US" w:bidi="ar-SA"/>
      </w:rPr>
    </w:lvl>
    <w:lvl w:ilvl="7" w:tplc="1706B12A">
      <w:numFmt w:val="bullet"/>
      <w:lvlText w:val="•"/>
      <w:lvlJc w:val="left"/>
      <w:pPr>
        <w:ind w:left="6756" w:hanging="341"/>
      </w:pPr>
      <w:rPr>
        <w:rFonts w:hint="default"/>
        <w:lang w:val="en-US" w:eastAsia="en-US" w:bidi="ar-SA"/>
      </w:rPr>
    </w:lvl>
    <w:lvl w:ilvl="8" w:tplc="1C868686">
      <w:numFmt w:val="bullet"/>
      <w:lvlText w:val="•"/>
      <w:lvlJc w:val="left"/>
      <w:pPr>
        <w:ind w:left="7704" w:hanging="341"/>
      </w:pPr>
      <w:rPr>
        <w:rFonts w:hint="default"/>
        <w:lang w:val="en-US" w:eastAsia="en-US" w:bidi="ar-SA"/>
      </w:rPr>
    </w:lvl>
  </w:abstractNum>
  <w:abstractNum w:abstractNumId="5" w15:restartNumberingAfterBreak="0">
    <w:nsid w:val="18B872AE"/>
    <w:multiLevelType w:val="hybridMultilevel"/>
    <w:tmpl w:val="B288B500"/>
    <w:lvl w:ilvl="0" w:tplc="5ED8D882">
      <w:start w:val="1"/>
      <w:numFmt w:val="decimal"/>
      <w:lvlText w:val="(%1)"/>
      <w:lvlJc w:val="left"/>
      <w:pPr>
        <w:ind w:left="120" w:hanging="340"/>
      </w:pPr>
      <w:rPr>
        <w:rFonts w:ascii="Times New Roman" w:eastAsia="Times New Roman" w:hAnsi="Times New Roman" w:cs="Times New Roman" w:hint="default"/>
        <w:b w:val="0"/>
        <w:bCs w:val="0"/>
        <w:i w:val="0"/>
        <w:iCs w:val="0"/>
        <w:w w:val="100"/>
        <w:sz w:val="24"/>
        <w:szCs w:val="24"/>
        <w:lang w:val="en-US" w:eastAsia="en-US" w:bidi="ar-SA"/>
      </w:rPr>
    </w:lvl>
    <w:lvl w:ilvl="1" w:tplc="A1F6E78A">
      <w:numFmt w:val="bullet"/>
      <w:lvlText w:val="•"/>
      <w:lvlJc w:val="left"/>
      <w:pPr>
        <w:ind w:left="1068" w:hanging="340"/>
      </w:pPr>
      <w:rPr>
        <w:rFonts w:hint="default"/>
        <w:lang w:val="en-US" w:eastAsia="en-US" w:bidi="ar-SA"/>
      </w:rPr>
    </w:lvl>
    <w:lvl w:ilvl="2" w:tplc="3D5A2236">
      <w:numFmt w:val="bullet"/>
      <w:lvlText w:val="•"/>
      <w:lvlJc w:val="left"/>
      <w:pPr>
        <w:ind w:left="2016" w:hanging="340"/>
      </w:pPr>
      <w:rPr>
        <w:rFonts w:hint="default"/>
        <w:lang w:val="en-US" w:eastAsia="en-US" w:bidi="ar-SA"/>
      </w:rPr>
    </w:lvl>
    <w:lvl w:ilvl="3" w:tplc="E1482A5A">
      <w:numFmt w:val="bullet"/>
      <w:lvlText w:val="•"/>
      <w:lvlJc w:val="left"/>
      <w:pPr>
        <w:ind w:left="2964" w:hanging="340"/>
      </w:pPr>
      <w:rPr>
        <w:rFonts w:hint="default"/>
        <w:lang w:val="en-US" w:eastAsia="en-US" w:bidi="ar-SA"/>
      </w:rPr>
    </w:lvl>
    <w:lvl w:ilvl="4" w:tplc="4D08B4D4">
      <w:numFmt w:val="bullet"/>
      <w:lvlText w:val="•"/>
      <w:lvlJc w:val="left"/>
      <w:pPr>
        <w:ind w:left="3912" w:hanging="340"/>
      </w:pPr>
      <w:rPr>
        <w:rFonts w:hint="default"/>
        <w:lang w:val="en-US" w:eastAsia="en-US" w:bidi="ar-SA"/>
      </w:rPr>
    </w:lvl>
    <w:lvl w:ilvl="5" w:tplc="B42A229A">
      <w:numFmt w:val="bullet"/>
      <w:lvlText w:val="•"/>
      <w:lvlJc w:val="left"/>
      <w:pPr>
        <w:ind w:left="4860" w:hanging="340"/>
      </w:pPr>
      <w:rPr>
        <w:rFonts w:hint="default"/>
        <w:lang w:val="en-US" w:eastAsia="en-US" w:bidi="ar-SA"/>
      </w:rPr>
    </w:lvl>
    <w:lvl w:ilvl="6" w:tplc="CE3ED9E6">
      <w:numFmt w:val="bullet"/>
      <w:lvlText w:val="•"/>
      <w:lvlJc w:val="left"/>
      <w:pPr>
        <w:ind w:left="5808" w:hanging="340"/>
      </w:pPr>
      <w:rPr>
        <w:rFonts w:hint="default"/>
        <w:lang w:val="en-US" w:eastAsia="en-US" w:bidi="ar-SA"/>
      </w:rPr>
    </w:lvl>
    <w:lvl w:ilvl="7" w:tplc="0D70DB94">
      <w:numFmt w:val="bullet"/>
      <w:lvlText w:val="•"/>
      <w:lvlJc w:val="left"/>
      <w:pPr>
        <w:ind w:left="6756" w:hanging="340"/>
      </w:pPr>
      <w:rPr>
        <w:rFonts w:hint="default"/>
        <w:lang w:val="en-US" w:eastAsia="en-US" w:bidi="ar-SA"/>
      </w:rPr>
    </w:lvl>
    <w:lvl w:ilvl="8" w:tplc="51024CB2">
      <w:numFmt w:val="bullet"/>
      <w:lvlText w:val="•"/>
      <w:lvlJc w:val="left"/>
      <w:pPr>
        <w:ind w:left="7704" w:hanging="340"/>
      </w:pPr>
      <w:rPr>
        <w:rFonts w:hint="default"/>
        <w:lang w:val="en-US" w:eastAsia="en-US" w:bidi="ar-SA"/>
      </w:rPr>
    </w:lvl>
  </w:abstractNum>
  <w:abstractNum w:abstractNumId="6" w15:restartNumberingAfterBreak="0">
    <w:nsid w:val="200807E0"/>
    <w:multiLevelType w:val="hybridMultilevel"/>
    <w:tmpl w:val="84923CA6"/>
    <w:lvl w:ilvl="0" w:tplc="FDCC2D0E">
      <w:numFmt w:val="bullet"/>
      <w:lvlText w:val="•"/>
      <w:lvlJc w:val="left"/>
      <w:pPr>
        <w:ind w:left="1746" w:hanging="369"/>
      </w:pPr>
      <w:rPr>
        <w:rFonts w:ascii="Times New Roman" w:eastAsia="Times New Roman" w:hAnsi="Times New Roman" w:cs="Times New Roman" w:hint="default"/>
        <w:b w:val="0"/>
        <w:bCs w:val="0"/>
        <w:i w:val="0"/>
        <w:iCs w:val="0"/>
        <w:color w:val="010101"/>
        <w:w w:val="107"/>
        <w:sz w:val="22"/>
        <w:szCs w:val="22"/>
        <w:lang w:val="en-US" w:eastAsia="en-US" w:bidi="ar-SA"/>
      </w:rPr>
    </w:lvl>
    <w:lvl w:ilvl="1" w:tplc="C3FAF7C6">
      <w:numFmt w:val="bullet"/>
      <w:lvlText w:val="•"/>
      <w:lvlJc w:val="left"/>
      <w:pPr>
        <w:ind w:left="2622" w:hanging="369"/>
      </w:pPr>
      <w:rPr>
        <w:rFonts w:hint="default"/>
        <w:lang w:val="en-US" w:eastAsia="en-US" w:bidi="ar-SA"/>
      </w:rPr>
    </w:lvl>
    <w:lvl w:ilvl="2" w:tplc="F496A00E">
      <w:numFmt w:val="bullet"/>
      <w:lvlText w:val="•"/>
      <w:lvlJc w:val="left"/>
      <w:pPr>
        <w:ind w:left="3504" w:hanging="369"/>
      </w:pPr>
      <w:rPr>
        <w:rFonts w:hint="default"/>
        <w:lang w:val="en-US" w:eastAsia="en-US" w:bidi="ar-SA"/>
      </w:rPr>
    </w:lvl>
    <w:lvl w:ilvl="3" w:tplc="B6FECCA2">
      <w:numFmt w:val="bullet"/>
      <w:lvlText w:val="•"/>
      <w:lvlJc w:val="left"/>
      <w:pPr>
        <w:ind w:left="4386" w:hanging="369"/>
      </w:pPr>
      <w:rPr>
        <w:rFonts w:hint="default"/>
        <w:lang w:val="en-US" w:eastAsia="en-US" w:bidi="ar-SA"/>
      </w:rPr>
    </w:lvl>
    <w:lvl w:ilvl="4" w:tplc="DD92D606">
      <w:numFmt w:val="bullet"/>
      <w:lvlText w:val="•"/>
      <w:lvlJc w:val="left"/>
      <w:pPr>
        <w:ind w:left="5268" w:hanging="369"/>
      </w:pPr>
      <w:rPr>
        <w:rFonts w:hint="default"/>
        <w:lang w:val="en-US" w:eastAsia="en-US" w:bidi="ar-SA"/>
      </w:rPr>
    </w:lvl>
    <w:lvl w:ilvl="5" w:tplc="50BCC172">
      <w:numFmt w:val="bullet"/>
      <w:lvlText w:val="•"/>
      <w:lvlJc w:val="left"/>
      <w:pPr>
        <w:ind w:left="6150" w:hanging="369"/>
      </w:pPr>
      <w:rPr>
        <w:rFonts w:hint="default"/>
        <w:lang w:val="en-US" w:eastAsia="en-US" w:bidi="ar-SA"/>
      </w:rPr>
    </w:lvl>
    <w:lvl w:ilvl="6" w:tplc="A56A860E">
      <w:numFmt w:val="bullet"/>
      <w:lvlText w:val="•"/>
      <w:lvlJc w:val="left"/>
      <w:pPr>
        <w:ind w:left="7032" w:hanging="369"/>
      </w:pPr>
      <w:rPr>
        <w:rFonts w:hint="default"/>
        <w:lang w:val="en-US" w:eastAsia="en-US" w:bidi="ar-SA"/>
      </w:rPr>
    </w:lvl>
    <w:lvl w:ilvl="7" w:tplc="614AC21A">
      <w:numFmt w:val="bullet"/>
      <w:lvlText w:val="•"/>
      <w:lvlJc w:val="left"/>
      <w:pPr>
        <w:ind w:left="7914" w:hanging="369"/>
      </w:pPr>
      <w:rPr>
        <w:rFonts w:hint="default"/>
        <w:lang w:val="en-US" w:eastAsia="en-US" w:bidi="ar-SA"/>
      </w:rPr>
    </w:lvl>
    <w:lvl w:ilvl="8" w:tplc="0C42A57C">
      <w:numFmt w:val="bullet"/>
      <w:lvlText w:val="•"/>
      <w:lvlJc w:val="left"/>
      <w:pPr>
        <w:ind w:left="8796" w:hanging="369"/>
      </w:pPr>
      <w:rPr>
        <w:rFonts w:hint="default"/>
        <w:lang w:val="en-US" w:eastAsia="en-US" w:bidi="ar-SA"/>
      </w:rPr>
    </w:lvl>
  </w:abstractNum>
  <w:abstractNum w:abstractNumId="7" w15:restartNumberingAfterBreak="0">
    <w:nsid w:val="22794285"/>
    <w:multiLevelType w:val="hybridMultilevel"/>
    <w:tmpl w:val="6CEAD5C2"/>
    <w:lvl w:ilvl="0" w:tplc="06788D3E">
      <w:start w:val="5"/>
      <w:numFmt w:val="upperRoman"/>
      <w:lvlText w:val="%1."/>
      <w:lvlJc w:val="left"/>
      <w:pPr>
        <w:ind w:left="1503" w:hanging="460"/>
      </w:pPr>
      <w:rPr>
        <w:rFonts w:ascii="Times New Roman" w:eastAsia="Times New Roman" w:hAnsi="Times New Roman" w:cs="Times New Roman" w:hint="default"/>
        <w:b w:val="0"/>
        <w:bCs w:val="0"/>
        <w:i w:val="0"/>
        <w:iCs w:val="0"/>
        <w:color w:val="010101"/>
        <w:spacing w:val="-1"/>
        <w:w w:val="96"/>
        <w:sz w:val="23"/>
        <w:szCs w:val="23"/>
        <w:lang w:val="en-US" w:eastAsia="en-US" w:bidi="ar-SA"/>
      </w:rPr>
    </w:lvl>
    <w:lvl w:ilvl="1" w:tplc="06AAF6F2">
      <w:start w:val="1"/>
      <w:numFmt w:val="upperLetter"/>
      <w:lvlText w:val="%2."/>
      <w:lvlJc w:val="left"/>
      <w:pPr>
        <w:ind w:left="1904" w:hanging="630"/>
      </w:pPr>
      <w:rPr>
        <w:rFonts w:hint="default"/>
        <w:spacing w:val="-1"/>
        <w:w w:val="103"/>
        <w:lang w:val="en-US" w:eastAsia="en-US" w:bidi="ar-SA"/>
      </w:rPr>
    </w:lvl>
    <w:lvl w:ilvl="2" w:tplc="5C3CE088">
      <w:start w:val="1"/>
      <w:numFmt w:val="decimal"/>
      <w:lvlText w:val="%3."/>
      <w:lvlJc w:val="left"/>
      <w:pPr>
        <w:ind w:left="2108" w:hanging="630"/>
      </w:pPr>
      <w:rPr>
        <w:rFonts w:ascii="Times New Roman" w:eastAsia="Times New Roman" w:hAnsi="Times New Roman" w:cs="Times New Roman" w:hint="default"/>
        <w:b w:val="0"/>
        <w:bCs w:val="0"/>
        <w:i w:val="0"/>
        <w:iCs w:val="0"/>
        <w:color w:val="010101"/>
        <w:w w:val="102"/>
        <w:sz w:val="23"/>
        <w:szCs w:val="23"/>
        <w:lang w:val="en-US" w:eastAsia="en-US" w:bidi="ar-SA"/>
      </w:rPr>
    </w:lvl>
    <w:lvl w:ilvl="3" w:tplc="44886FA2">
      <w:numFmt w:val="bullet"/>
      <w:lvlText w:val="•"/>
      <w:lvlJc w:val="left"/>
      <w:pPr>
        <w:ind w:left="3157" w:hanging="630"/>
      </w:pPr>
      <w:rPr>
        <w:rFonts w:hint="default"/>
        <w:lang w:val="en-US" w:eastAsia="en-US" w:bidi="ar-SA"/>
      </w:rPr>
    </w:lvl>
    <w:lvl w:ilvl="4" w:tplc="FD02BFFA">
      <w:numFmt w:val="bullet"/>
      <w:lvlText w:val="•"/>
      <w:lvlJc w:val="left"/>
      <w:pPr>
        <w:ind w:left="4215" w:hanging="630"/>
      </w:pPr>
      <w:rPr>
        <w:rFonts w:hint="default"/>
        <w:lang w:val="en-US" w:eastAsia="en-US" w:bidi="ar-SA"/>
      </w:rPr>
    </w:lvl>
    <w:lvl w:ilvl="5" w:tplc="5EEE2480">
      <w:numFmt w:val="bullet"/>
      <w:lvlText w:val="•"/>
      <w:lvlJc w:val="left"/>
      <w:pPr>
        <w:ind w:left="5272" w:hanging="630"/>
      </w:pPr>
      <w:rPr>
        <w:rFonts w:hint="default"/>
        <w:lang w:val="en-US" w:eastAsia="en-US" w:bidi="ar-SA"/>
      </w:rPr>
    </w:lvl>
    <w:lvl w:ilvl="6" w:tplc="AE3471E8">
      <w:numFmt w:val="bullet"/>
      <w:lvlText w:val="•"/>
      <w:lvlJc w:val="left"/>
      <w:pPr>
        <w:ind w:left="6330" w:hanging="630"/>
      </w:pPr>
      <w:rPr>
        <w:rFonts w:hint="default"/>
        <w:lang w:val="en-US" w:eastAsia="en-US" w:bidi="ar-SA"/>
      </w:rPr>
    </w:lvl>
    <w:lvl w:ilvl="7" w:tplc="3FAACBB4">
      <w:numFmt w:val="bullet"/>
      <w:lvlText w:val="•"/>
      <w:lvlJc w:val="left"/>
      <w:pPr>
        <w:ind w:left="7387" w:hanging="630"/>
      </w:pPr>
      <w:rPr>
        <w:rFonts w:hint="default"/>
        <w:lang w:val="en-US" w:eastAsia="en-US" w:bidi="ar-SA"/>
      </w:rPr>
    </w:lvl>
    <w:lvl w:ilvl="8" w:tplc="62A0F324">
      <w:numFmt w:val="bullet"/>
      <w:lvlText w:val="•"/>
      <w:lvlJc w:val="left"/>
      <w:pPr>
        <w:ind w:left="8445" w:hanging="630"/>
      </w:pPr>
      <w:rPr>
        <w:rFonts w:hint="default"/>
        <w:lang w:val="en-US" w:eastAsia="en-US" w:bidi="ar-SA"/>
      </w:rPr>
    </w:lvl>
  </w:abstractNum>
  <w:abstractNum w:abstractNumId="8" w15:restartNumberingAfterBreak="0">
    <w:nsid w:val="23BF0881"/>
    <w:multiLevelType w:val="multilevel"/>
    <w:tmpl w:val="BE4CE584"/>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FE1026"/>
    <w:multiLevelType w:val="hybridMultilevel"/>
    <w:tmpl w:val="5E3EE14E"/>
    <w:lvl w:ilvl="0" w:tplc="064C0616">
      <w:start w:val="1"/>
      <w:numFmt w:val="decimal"/>
      <w:lvlText w:val="%1."/>
      <w:lvlJc w:val="left"/>
      <w:pPr>
        <w:ind w:left="2280" w:hanging="720"/>
      </w:pPr>
      <w:rPr>
        <w:rFonts w:ascii="Times New Roman" w:eastAsia="Times New Roman" w:hAnsi="Times New Roman" w:cs="Times New Roman" w:hint="default"/>
        <w:b/>
        <w:bCs/>
        <w:i w:val="0"/>
        <w:iCs w:val="0"/>
        <w:w w:val="100"/>
        <w:sz w:val="24"/>
        <w:szCs w:val="24"/>
        <w:lang w:val="en-US" w:eastAsia="en-US" w:bidi="ar-SA"/>
      </w:rPr>
    </w:lvl>
    <w:lvl w:ilvl="1" w:tplc="FA229B3E">
      <w:start w:val="1"/>
      <w:numFmt w:val="lowerLetter"/>
      <w:lvlText w:val="%2."/>
      <w:lvlJc w:val="left"/>
      <w:pPr>
        <w:ind w:left="3000" w:hanging="720"/>
      </w:pPr>
      <w:rPr>
        <w:rFonts w:ascii="Times New Roman" w:eastAsia="Times New Roman" w:hAnsi="Times New Roman" w:cs="Times New Roman" w:hint="default"/>
        <w:b w:val="0"/>
        <w:bCs w:val="0"/>
        <w:i/>
        <w:iCs/>
        <w:w w:val="100"/>
        <w:sz w:val="24"/>
        <w:szCs w:val="24"/>
        <w:lang w:val="en-US" w:eastAsia="en-US" w:bidi="ar-SA"/>
      </w:rPr>
    </w:lvl>
    <w:lvl w:ilvl="2" w:tplc="33F4A0D8">
      <w:start w:val="1"/>
      <w:numFmt w:val="lowerRoman"/>
      <w:lvlText w:val="%3."/>
      <w:lvlJc w:val="left"/>
      <w:pPr>
        <w:ind w:left="3720" w:hanging="720"/>
      </w:pPr>
      <w:rPr>
        <w:rFonts w:ascii="Times New Roman" w:eastAsia="Times New Roman" w:hAnsi="Times New Roman" w:cs="Times New Roman" w:hint="default"/>
        <w:b w:val="0"/>
        <w:bCs w:val="0"/>
        <w:i w:val="0"/>
        <w:iCs w:val="0"/>
        <w:w w:val="100"/>
        <w:sz w:val="24"/>
        <w:szCs w:val="24"/>
        <w:lang w:val="en-US" w:eastAsia="en-US" w:bidi="ar-SA"/>
      </w:rPr>
    </w:lvl>
    <w:lvl w:ilvl="3" w:tplc="28883028">
      <w:numFmt w:val="bullet"/>
      <w:lvlText w:val="•"/>
      <w:lvlJc w:val="left"/>
      <w:pPr>
        <w:ind w:left="3720" w:hanging="720"/>
      </w:pPr>
      <w:rPr>
        <w:rFonts w:hint="default"/>
        <w:lang w:val="en-US" w:eastAsia="en-US" w:bidi="ar-SA"/>
      </w:rPr>
    </w:lvl>
    <w:lvl w:ilvl="4" w:tplc="F4667758">
      <w:numFmt w:val="bullet"/>
      <w:lvlText w:val="•"/>
      <w:lvlJc w:val="left"/>
      <w:pPr>
        <w:ind w:left="4560" w:hanging="720"/>
      </w:pPr>
      <w:rPr>
        <w:rFonts w:hint="default"/>
        <w:lang w:val="en-US" w:eastAsia="en-US" w:bidi="ar-SA"/>
      </w:rPr>
    </w:lvl>
    <w:lvl w:ilvl="5" w:tplc="DEF607C4">
      <w:numFmt w:val="bullet"/>
      <w:lvlText w:val="•"/>
      <w:lvlJc w:val="left"/>
      <w:pPr>
        <w:ind w:left="5400" w:hanging="720"/>
      </w:pPr>
      <w:rPr>
        <w:rFonts w:hint="default"/>
        <w:lang w:val="en-US" w:eastAsia="en-US" w:bidi="ar-SA"/>
      </w:rPr>
    </w:lvl>
    <w:lvl w:ilvl="6" w:tplc="47F018A6">
      <w:numFmt w:val="bullet"/>
      <w:lvlText w:val="•"/>
      <w:lvlJc w:val="left"/>
      <w:pPr>
        <w:ind w:left="6240" w:hanging="720"/>
      </w:pPr>
      <w:rPr>
        <w:rFonts w:hint="default"/>
        <w:lang w:val="en-US" w:eastAsia="en-US" w:bidi="ar-SA"/>
      </w:rPr>
    </w:lvl>
    <w:lvl w:ilvl="7" w:tplc="EDE85CC4">
      <w:numFmt w:val="bullet"/>
      <w:lvlText w:val="•"/>
      <w:lvlJc w:val="left"/>
      <w:pPr>
        <w:ind w:left="7080" w:hanging="720"/>
      </w:pPr>
      <w:rPr>
        <w:rFonts w:hint="default"/>
        <w:lang w:val="en-US" w:eastAsia="en-US" w:bidi="ar-SA"/>
      </w:rPr>
    </w:lvl>
    <w:lvl w:ilvl="8" w:tplc="4DF04BE0">
      <w:numFmt w:val="bullet"/>
      <w:lvlText w:val="•"/>
      <w:lvlJc w:val="left"/>
      <w:pPr>
        <w:ind w:left="7920" w:hanging="720"/>
      </w:pPr>
      <w:rPr>
        <w:rFonts w:hint="default"/>
        <w:lang w:val="en-US" w:eastAsia="en-US" w:bidi="ar-SA"/>
      </w:rPr>
    </w:lvl>
  </w:abstractNum>
  <w:abstractNum w:abstractNumId="10" w15:restartNumberingAfterBreak="0">
    <w:nsid w:val="29991DFC"/>
    <w:multiLevelType w:val="hybridMultilevel"/>
    <w:tmpl w:val="176C0C84"/>
    <w:lvl w:ilvl="0" w:tplc="85F8DCE4">
      <w:start w:val="1"/>
      <w:numFmt w:val="upperRoman"/>
      <w:lvlText w:val="%1."/>
      <w:lvlJc w:val="right"/>
      <w:pPr>
        <w:tabs>
          <w:tab w:val="num" w:pos="720"/>
        </w:tabs>
        <w:ind w:left="720" w:hanging="360"/>
      </w:pPr>
    </w:lvl>
    <w:lvl w:ilvl="1" w:tplc="9E42D990">
      <w:start w:val="17"/>
      <w:numFmt w:val="decimal"/>
      <w:lvlText w:val="%2."/>
      <w:lvlJc w:val="right"/>
      <w:pPr>
        <w:tabs>
          <w:tab w:val="num" w:pos="1440"/>
        </w:tabs>
        <w:ind w:left="1440" w:hanging="360"/>
      </w:pPr>
    </w:lvl>
    <w:lvl w:ilvl="2" w:tplc="EB445432" w:tentative="1">
      <w:start w:val="11"/>
      <w:numFmt w:val="decimal"/>
      <w:lvlText w:val="%3."/>
      <w:lvlJc w:val="right"/>
      <w:pPr>
        <w:tabs>
          <w:tab w:val="num" w:pos="2160"/>
        </w:tabs>
        <w:ind w:left="2160" w:hanging="360"/>
      </w:pPr>
    </w:lvl>
    <w:lvl w:ilvl="3" w:tplc="7938E888" w:tentative="1">
      <w:start w:val="1"/>
      <w:numFmt w:val="upperRoman"/>
      <w:lvlText w:val="%4."/>
      <w:lvlJc w:val="right"/>
      <w:pPr>
        <w:tabs>
          <w:tab w:val="num" w:pos="2880"/>
        </w:tabs>
        <w:ind w:left="2880" w:hanging="360"/>
      </w:pPr>
    </w:lvl>
    <w:lvl w:ilvl="4" w:tplc="3A509EF4" w:tentative="1">
      <w:start w:val="1"/>
      <w:numFmt w:val="upperRoman"/>
      <w:lvlText w:val="%5."/>
      <w:lvlJc w:val="right"/>
      <w:pPr>
        <w:tabs>
          <w:tab w:val="num" w:pos="3600"/>
        </w:tabs>
        <w:ind w:left="3600" w:hanging="360"/>
      </w:pPr>
    </w:lvl>
    <w:lvl w:ilvl="5" w:tplc="A776C894" w:tentative="1">
      <w:start w:val="1"/>
      <w:numFmt w:val="upperRoman"/>
      <w:lvlText w:val="%6."/>
      <w:lvlJc w:val="right"/>
      <w:pPr>
        <w:tabs>
          <w:tab w:val="num" w:pos="4320"/>
        </w:tabs>
        <w:ind w:left="4320" w:hanging="360"/>
      </w:pPr>
    </w:lvl>
    <w:lvl w:ilvl="6" w:tplc="9468015C" w:tentative="1">
      <w:start w:val="1"/>
      <w:numFmt w:val="upperRoman"/>
      <w:lvlText w:val="%7."/>
      <w:lvlJc w:val="right"/>
      <w:pPr>
        <w:tabs>
          <w:tab w:val="num" w:pos="5040"/>
        </w:tabs>
        <w:ind w:left="5040" w:hanging="360"/>
      </w:pPr>
    </w:lvl>
    <w:lvl w:ilvl="7" w:tplc="A68CD48A" w:tentative="1">
      <w:start w:val="1"/>
      <w:numFmt w:val="upperRoman"/>
      <w:lvlText w:val="%8."/>
      <w:lvlJc w:val="right"/>
      <w:pPr>
        <w:tabs>
          <w:tab w:val="num" w:pos="5760"/>
        </w:tabs>
        <w:ind w:left="5760" w:hanging="360"/>
      </w:pPr>
    </w:lvl>
    <w:lvl w:ilvl="8" w:tplc="6F06C192" w:tentative="1">
      <w:start w:val="1"/>
      <w:numFmt w:val="upperRoman"/>
      <w:lvlText w:val="%9."/>
      <w:lvlJc w:val="right"/>
      <w:pPr>
        <w:tabs>
          <w:tab w:val="num" w:pos="6480"/>
        </w:tabs>
        <w:ind w:left="6480" w:hanging="360"/>
      </w:pPr>
    </w:lvl>
  </w:abstractNum>
  <w:abstractNum w:abstractNumId="11" w15:restartNumberingAfterBreak="0">
    <w:nsid w:val="2A3745DA"/>
    <w:multiLevelType w:val="hybridMultilevel"/>
    <w:tmpl w:val="F4A6446A"/>
    <w:lvl w:ilvl="0" w:tplc="E52EAA00">
      <w:start w:val="1"/>
      <w:numFmt w:val="upperLetter"/>
      <w:lvlText w:val="%1."/>
      <w:lvlJc w:val="left"/>
      <w:pPr>
        <w:ind w:left="1907" w:hanging="633"/>
      </w:pPr>
      <w:rPr>
        <w:rFonts w:ascii="Times New Roman" w:eastAsia="Times New Roman" w:hAnsi="Times New Roman" w:cs="Times New Roman" w:hint="default"/>
        <w:b w:val="0"/>
        <w:bCs w:val="0"/>
        <w:i w:val="0"/>
        <w:iCs w:val="0"/>
        <w:color w:val="010101"/>
        <w:spacing w:val="-1"/>
        <w:w w:val="98"/>
        <w:sz w:val="23"/>
        <w:szCs w:val="23"/>
        <w:lang w:val="en-US" w:eastAsia="en-US" w:bidi="ar-SA"/>
      </w:rPr>
    </w:lvl>
    <w:lvl w:ilvl="1" w:tplc="57220FE6">
      <w:numFmt w:val="bullet"/>
      <w:lvlText w:val="•"/>
      <w:lvlJc w:val="left"/>
      <w:pPr>
        <w:ind w:left="2766" w:hanging="633"/>
      </w:pPr>
      <w:rPr>
        <w:rFonts w:hint="default"/>
        <w:lang w:val="en-US" w:eastAsia="en-US" w:bidi="ar-SA"/>
      </w:rPr>
    </w:lvl>
    <w:lvl w:ilvl="2" w:tplc="332457CE">
      <w:numFmt w:val="bullet"/>
      <w:lvlText w:val="•"/>
      <w:lvlJc w:val="left"/>
      <w:pPr>
        <w:ind w:left="3632" w:hanging="633"/>
      </w:pPr>
      <w:rPr>
        <w:rFonts w:hint="default"/>
        <w:lang w:val="en-US" w:eastAsia="en-US" w:bidi="ar-SA"/>
      </w:rPr>
    </w:lvl>
    <w:lvl w:ilvl="3" w:tplc="F8EE7460">
      <w:numFmt w:val="bullet"/>
      <w:lvlText w:val="•"/>
      <w:lvlJc w:val="left"/>
      <w:pPr>
        <w:ind w:left="4498" w:hanging="633"/>
      </w:pPr>
      <w:rPr>
        <w:rFonts w:hint="default"/>
        <w:lang w:val="en-US" w:eastAsia="en-US" w:bidi="ar-SA"/>
      </w:rPr>
    </w:lvl>
    <w:lvl w:ilvl="4" w:tplc="FE70A03C">
      <w:numFmt w:val="bullet"/>
      <w:lvlText w:val="•"/>
      <w:lvlJc w:val="left"/>
      <w:pPr>
        <w:ind w:left="5364" w:hanging="633"/>
      </w:pPr>
      <w:rPr>
        <w:rFonts w:hint="default"/>
        <w:lang w:val="en-US" w:eastAsia="en-US" w:bidi="ar-SA"/>
      </w:rPr>
    </w:lvl>
    <w:lvl w:ilvl="5" w:tplc="9C144820">
      <w:numFmt w:val="bullet"/>
      <w:lvlText w:val="•"/>
      <w:lvlJc w:val="left"/>
      <w:pPr>
        <w:ind w:left="6230" w:hanging="633"/>
      </w:pPr>
      <w:rPr>
        <w:rFonts w:hint="default"/>
        <w:lang w:val="en-US" w:eastAsia="en-US" w:bidi="ar-SA"/>
      </w:rPr>
    </w:lvl>
    <w:lvl w:ilvl="6" w:tplc="69706042">
      <w:numFmt w:val="bullet"/>
      <w:lvlText w:val="•"/>
      <w:lvlJc w:val="left"/>
      <w:pPr>
        <w:ind w:left="7096" w:hanging="633"/>
      </w:pPr>
      <w:rPr>
        <w:rFonts w:hint="default"/>
        <w:lang w:val="en-US" w:eastAsia="en-US" w:bidi="ar-SA"/>
      </w:rPr>
    </w:lvl>
    <w:lvl w:ilvl="7" w:tplc="21425C54">
      <w:numFmt w:val="bullet"/>
      <w:lvlText w:val="•"/>
      <w:lvlJc w:val="left"/>
      <w:pPr>
        <w:ind w:left="7962" w:hanging="633"/>
      </w:pPr>
      <w:rPr>
        <w:rFonts w:hint="default"/>
        <w:lang w:val="en-US" w:eastAsia="en-US" w:bidi="ar-SA"/>
      </w:rPr>
    </w:lvl>
    <w:lvl w:ilvl="8" w:tplc="6D6EB0E2">
      <w:numFmt w:val="bullet"/>
      <w:lvlText w:val="•"/>
      <w:lvlJc w:val="left"/>
      <w:pPr>
        <w:ind w:left="8828" w:hanging="633"/>
      </w:pPr>
      <w:rPr>
        <w:rFonts w:hint="default"/>
        <w:lang w:val="en-US" w:eastAsia="en-US" w:bidi="ar-SA"/>
      </w:rPr>
    </w:lvl>
  </w:abstractNum>
  <w:abstractNum w:abstractNumId="12" w15:restartNumberingAfterBreak="0">
    <w:nsid w:val="2CB60DE7"/>
    <w:multiLevelType w:val="hybridMultilevel"/>
    <w:tmpl w:val="FA94AF86"/>
    <w:lvl w:ilvl="0" w:tplc="55F86482">
      <w:start w:val="4"/>
      <w:numFmt w:val="upperRoman"/>
      <w:lvlText w:val="%1."/>
      <w:lvlJc w:val="left"/>
      <w:pPr>
        <w:ind w:left="2111" w:hanging="739"/>
      </w:pPr>
      <w:rPr>
        <w:rFonts w:hint="default"/>
        <w:spacing w:val="-1"/>
        <w:w w:val="102"/>
        <w:lang w:val="en-US" w:eastAsia="en-US" w:bidi="ar-SA"/>
      </w:rPr>
    </w:lvl>
    <w:lvl w:ilvl="1" w:tplc="6D64FD24">
      <w:start w:val="1"/>
      <w:numFmt w:val="upperLetter"/>
      <w:lvlText w:val="%2."/>
      <w:lvlJc w:val="left"/>
      <w:pPr>
        <w:ind w:left="2828" w:hanging="362"/>
      </w:pPr>
      <w:rPr>
        <w:rFonts w:hint="default"/>
        <w:spacing w:val="-1"/>
        <w:w w:val="102"/>
        <w:lang w:val="en-US" w:eastAsia="en-US" w:bidi="ar-SA"/>
      </w:rPr>
    </w:lvl>
    <w:lvl w:ilvl="2" w:tplc="E3108D48">
      <w:start w:val="1"/>
      <w:numFmt w:val="decimal"/>
      <w:lvlText w:val="%3."/>
      <w:lvlJc w:val="left"/>
      <w:pPr>
        <w:ind w:left="3544" w:hanging="362"/>
      </w:pPr>
      <w:rPr>
        <w:rFonts w:ascii="Times New Roman" w:eastAsia="Times New Roman" w:hAnsi="Times New Roman" w:cs="Times New Roman" w:hint="default"/>
        <w:b w:val="0"/>
        <w:bCs w:val="0"/>
        <w:i/>
        <w:iCs/>
        <w:color w:val="010101"/>
        <w:w w:val="104"/>
        <w:sz w:val="23"/>
        <w:szCs w:val="23"/>
        <w:lang w:val="en-US" w:eastAsia="en-US" w:bidi="ar-SA"/>
      </w:rPr>
    </w:lvl>
    <w:lvl w:ilvl="3" w:tplc="A4723A98">
      <w:numFmt w:val="bullet"/>
      <w:lvlText w:val="•"/>
      <w:lvlJc w:val="left"/>
      <w:pPr>
        <w:ind w:left="4417" w:hanging="362"/>
      </w:pPr>
      <w:rPr>
        <w:rFonts w:hint="default"/>
        <w:lang w:val="en-US" w:eastAsia="en-US" w:bidi="ar-SA"/>
      </w:rPr>
    </w:lvl>
    <w:lvl w:ilvl="4" w:tplc="41D05A9C">
      <w:numFmt w:val="bullet"/>
      <w:lvlText w:val="•"/>
      <w:lvlJc w:val="left"/>
      <w:pPr>
        <w:ind w:left="5295" w:hanging="362"/>
      </w:pPr>
      <w:rPr>
        <w:rFonts w:hint="default"/>
        <w:lang w:val="en-US" w:eastAsia="en-US" w:bidi="ar-SA"/>
      </w:rPr>
    </w:lvl>
    <w:lvl w:ilvl="5" w:tplc="90A210A6">
      <w:numFmt w:val="bullet"/>
      <w:lvlText w:val="•"/>
      <w:lvlJc w:val="left"/>
      <w:pPr>
        <w:ind w:left="6172" w:hanging="362"/>
      </w:pPr>
      <w:rPr>
        <w:rFonts w:hint="default"/>
        <w:lang w:val="en-US" w:eastAsia="en-US" w:bidi="ar-SA"/>
      </w:rPr>
    </w:lvl>
    <w:lvl w:ilvl="6" w:tplc="17208E02">
      <w:numFmt w:val="bullet"/>
      <w:lvlText w:val="•"/>
      <w:lvlJc w:val="left"/>
      <w:pPr>
        <w:ind w:left="7050" w:hanging="362"/>
      </w:pPr>
      <w:rPr>
        <w:rFonts w:hint="default"/>
        <w:lang w:val="en-US" w:eastAsia="en-US" w:bidi="ar-SA"/>
      </w:rPr>
    </w:lvl>
    <w:lvl w:ilvl="7" w:tplc="74B0E786">
      <w:numFmt w:val="bullet"/>
      <w:lvlText w:val="•"/>
      <w:lvlJc w:val="left"/>
      <w:pPr>
        <w:ind w:left="7927" w:hanging="362"/>
      </w:pPr>
      <w:rPr>
        <w:rFonts w:hint="default"/>
        <w:lang w:val="en-US" w:eastAsia="en-US" w:bidi="ar-SA"/>
      </w:rPr>
    </w:lvl>
    <w:lvl w:ilvl="8" w:tplc="8924C91C">
      <w:numFmt w:val="bullet"/>
      <w:lvlText w:val="•"/>
      <w:lvlJc w:val="left"/>
      <w:pPr>
        <w:ind w:left="8805" w:hanging="362"/>
      </w:pPr>
      <w:rPr>
        <w:rFonts w:hint="default"/>
        <w:lang w:val="en-US" w:eastAsia="en-US" w:bidi="ar-SA"/>
      </w:rPr>
    </w:lvl>
  </w:abstractNum>
  <w:abstractNum w:abstractNumId="13" w15:restartNumberingAfterBreak="0">
    <w:nsid w:val="2D473F07"/>
    <w:multiLevelType w:val="multilevel"/>
    <w:tmpl w:val="4B125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771AEE"/>
    <w:multiLevelType w:val="hybridMultilevel"/>
    <w:tmpl w:val="A8CC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34EF5"/>
    <w:multiLevelType w:val="hybridMultilevel"/>
    <w:tmpl w:val="96ACE67C"/>
    <w:lvl w:ilvl="0" w:tplc="E8AA7770">
      <w:start w:val="1"/>
      <w:numFmt w:val="decimal"/>
      <w:lvlText w:val="%1."/>
      <w:lvlJc w:val="left"/>
      <w:pPr>
        <w:ind w:left="2280" w:hanging="720"/>
      </w:pPr>
      <w:rPr>
        <w:rFonts w:ascii="Times New Roman" w:eastAsia="Times New Roman" w:hAnsi="Times New Roman" w:cs="Times New Roman" w:hint="default"/>
        <w:b/>
        <w:bCs/>
        <w:i w:val="0"/>
        <w:iCs w:val="0"/>
        <w:w w:val="100"/>
        <w:sz w:val="24"/>
        <w:szCs w:val="24"/>
        <w:lang w:val="en-US" w:eastAsia="en-US" w:bidi="ar-SA"/>
      </w:rPr>
    </w:lvl>
    <w:lvl w:ilvl="1" w:tplc="79CE63A8">
      <w:start w:val="1"/>
      <w:numFmt w:val="lowerLetter"/>
      <w:lvlText w:val="%2."/>
      <w:lvlJc w:val="left"/>
      <w:pPr>
        <w:ind w:left="3000" w:hanging="720"/>
      </w:pPr>
      <w:rPr>
        <w:rFonts w:ascii="Times New Roman" w:eastAsia="Times New Roman" w:hAnsi="Times New Roman" w:cs="Times New Roman" w:hint="default"/>
        <w:b w:val="0"/>
        <w:bCs w:val="0"/>
        <w:i/>
        <w:iCs/>
        <w:w w:val="100"/>
        <w:sz w:val="24"/>
        <w:szCs w:val="24"/>
        <w:lang w:val="en-US" w:eastAsia="en-US" w:bidi="ar-SA"/>
      </w:rPr>
    </w:lvl>
    <w:lvl w:ilvl="2" w:tplc="96A60B08">
      <w:start w:val="1"/>
      <w:numFmt w:val="lowerRoman"/>
      <w:lvlText w:val="%3."/>
      <w:lvlJc w:val="left"/>
      <w:pPr>
        <w:ind w:left="3720" w:hanging="720"/>
      </w:pPr>
      <w:rPr>
        <w:rFonts w:ascii="Times New Roman" w:eastAsia="Times New Roman" w:hAnsi="Times New Roman" w:cs="Times New Roman" w:hint="default"/>
        <w:b w:val="0"/>
        <w:bCs w:val="0"/>
        <w:i w:val="0"/>
        <w:iCs w:val="0"/>
        <w:w w:val="100"/>
        <w:sz w:val="24"/>
        <w:szCs w:val="24"/>
        <w:lang w:val="en-US" w:eastAsia="en-US" w:bidi="ar-SA"/>
      </w:rPr>
    </w:lvl>
    <w:lvl w:ilvl="3" w:tplc="725495F4">
      <w:numFmt w:val="bullet"/>
      <w:lvlText w:val="•"/>
      <w:lvlJc w:val="left"/>
      <w:pPr>
        <w:ind w:left="4455" w:hanging="720"/>
      </w:pPr>
      <w:rPr>
        <w:rFonts w:hint="default"/>
        <w:lang w:val="en-US" w:eastAsia="en-US" w:bidi="ar-SA"/>
      </w:rPr>
    </w:lvl>
    <w:lvl w:ilvl="4" w:tplc="2EF607FC">
      <w:numFmt w:val="bullet"/>
      <w:lvlText w:val="•"/>
      <w:lvlJc w:val="left"/>
      <w:pPr>
        <w:ind w:left="5190" w:hanging="720"/>
      </w:pPr>
      <w:rPr>
        <w:rFonts w:hint="default"/>
        <w:lang w:val="en-US" w:eastAsia="en-US" w:bidi="ar-SA"/>
      </w:rPr>
    </w:lvl>
    <w:lvl w:ilvl="5" w:tplc="9A5EB7D0">
      <w:numFmt w:val="bullet"/>
      <w:lvlText w:val="•"/>
      <w:lvlJc w:val="left"/>
      <w:pPr>
        <w:ind w:left="5925" w:hanging="720"/>
      </w:pPr>
      <w:rPr>
        <w:rFonts w:hint="default"/>
        <w:lang w:val="en-US" w:eastAsia="en-US" w:bidi="ar-SA"/>
      </w:rPr>
    </w:lvl>
    <w:lvl w:ilvl="6" w:tplc="5844A93C">
      <w:numFmt w:val="bullet"/>
      <w:lvlText w:val="•"/>
      <w:lvlJc w:val="left"/>
      <w:pPr>
        <w:ind w:left="6660" w:hanging="720"/>
      </w:pPr>
      <w:rPr>
        <w:rFonts w:hint="default"/>
        <w:lang w:val="en-US" w:eastAsia="en-US" w:bidi="ar-SA"/>
      </w:rPr>
    </w:lvl>
    <w:lvl w:ilvl="7" w:tplc="CFDE0956">
      <w:numFmt w:val="bullet"/>
      <w:lvlText w:val="•"/>
      <w:lvlJc w:val="left"/>
      <w:pPr>
        <w:ind w:left="7395" w:hanging="720"/>
      </w:pPr>
      <w:rPr>
        <w:rFonts w:hint="default"/>
        <w:lang w:val="en-US" w:eastAsia="en-US" w:bidi="ar-SA"/>
      </w:rPr>
    </w:lvl>
    <w:lvl w:ilvl="8" w:tplc="A72E2630">
      <w:numFmt w:val="bullet"/>
      <w:lvlText w:val="•"/>
      <w:lvlJc w:val="left"/>
      <w:pPr>
        <w:ind w:left="8130" w:hanging="720"/>
      </w:pPr>
      <w:rPr>
        <w:rFonts w:hint="default"/>
        <w:lang w:val="en-US" w:eastAsia="en-US" w:bidi="ar-SA"/>
      </w:rPr>
    </w:lvl>
  </w:abstractNum>
  <w:abstractNum w:abstractNumId="16" w15:restartNumberingAfterBreak="0">
    <w:nsid w:val="32D72782"/>
    <w:multiLevelType w:val="hybridMultilevel"/>
    <w:tmpl w:val="AA32E7CA"/>
    <w:lvl w:ilvl="0" w:tplc="B1F471E2">
      <w:start w:val="1"/>
      <w:numFmt w:val="decimal"/>
      <w:lvlText w:val="%1."/>
      <w:lvlJc w:val="left"/>
      <w:pPr>
        <w:ind w:left="4004" w:hanging="150"/>
      </w:pPr>
      <w:rPr>
        <w:rFonts w:hint="default"/>
        <w:w w:val="89"/>
        <w:lang w:val="en-US" w:eastAsia="en-US" w:bidi="ar-SA"/>
      </w:rPr>
    </w:lvl>
    <w:lvl w:ilvl="1" w:tplc="5B26224E">
      <w:numFmt w:val="bullet"/>
      <w:lvlText w:val="•"/>
      <w:lvlJc w:val="left"/>
      <w:pPr>
        <w:ind w:left="4656" w:hanging="150"/>
      </w:pPr>
      <w:rPr>
        <w:rFonts w:hint="default"/>
        <w:lang w:val="en-US" w:eastAsia="en-US" w:bidi="ar-SA"/>
      </w:rPr>
    </w:lvl>
    <w:lvl w:ilvl="2" w:tplc="91503794">
      <w:numFmt w:val="bullet"/>
      <w:lvlText w:val="•"/>
      <w:lvlJc w:val="left"/>
      <w:pPr>
        <w:ind w:left="5312" w:hanging="150"/>
      </w:pPr>
      <w:rPr>
        <w:rFonts w:hint="default"/>
        <w:lang w:val="en-US" w:eastAsia="en-US" w:bidi="ar-SA"/>
      </w:rPr>
    </w:lvl>
    <w:lvl w:ilvl="3" w:tplc="ACF47808">
      <w:numFmt w:val="bullet"/>
      <w:lvlText w:val="•"/>
      <w:lvlJc w:val="left"/>
      <w:pPr>
        <w:ind w:left="5968" w:hanging="150"/>
      </w:pPr>
      <w:rPr>
        <w:rFonts w:hint="default"/>
        <w:lang w:val="en-US" w:eastAsia="en-US" w:bidi="ar-SA"/>
      </w:rPr>
    </w:lvl>
    <w:lvl w:ilvl="4" w:tplc="37ECE440">
      <w:numFmt w:val="bullet"/>
      <w:lvlText w:val="•"/>
      <w:lvlJc w:val="left"/>
      <w:pPr>
        <w:ind w:left="6624" w:hanging="150"/>
      </w:pPr>
      <w:rPr>
        <w:rFonts w:hint="default"/>
        <w:lang w:val="en-US" w:eastAsia="en-US" w:bidi="ar-SA"/>
      </w:rPr>
    </w:lvl>
    <w:lvl w:ilvl="5" w:tplc="F18ABE1C">
      <w:numFmt w:val="bullet"/>
      <w:lvlText w:val="•"/>
      <w:lvlJc w:val="left"/>
      <w:pPr>
        <w:ind w:left="7280" w:hanging="150"/>
      </w:pPr>
      <w:rPr>
        <w:rFonts w:hint="default"/>
        <w:lang w:val="en-US" w:eastAsia="en-US" w:bidi="ar-SA"/>
      </w:rPr>
    </w:lvl>
    <w:lvl w:ilvl="6" w:tplc="D924DCBC">
      <w:numFmt w:val="bullet"/>
      <w:lvlText w:val="•"/>
      <w:lvlJc w:val="left"/>
      <w:pPr>
        <w:ind w:left="7936" w:hanging="150"/>
      </w:pPr>
      <w:rPr>
        <w:rFonts w:hint="default"/>
        <w:lang w:val="en-US" w:eastAsia="en-US" w:bidi="ar-SA"/>
      </w:rPr>
    </w:lvl>
    <w:lvl w:ilvl="7" w:tplc="D7043438">
      <w:numFmt w:val="bullet"/>
      <w:lvlText w:val="•"/>
      <w:lvlJc w:val="left"/>
      <w:pPr>
        <w:ind w:left="8592" w:hanging="150"/>
      </w:pPr>
      <w:rPr>
        <w:rFonts w:hint="default"/>
        <w:lang w:val="en-US" w:eastAsia="en-US" w:bidi="ar-SA"/>
      </w:rPr>
    </w:lvl>
    <w:lvl w:ilvl="8" w:tplc="A2F4E466">
      <w:numFmt w:val="bullet"/>
      <w:lvlText w:val="•"/>
      <w:lvlJc w:val="left"/>
      <w:pPr>
        <w:ind w:left="9248" w:hanging="150"/>
      </w:pPr>
      <w:rPr>
        <w:rFonts w:hint="default"/>
        <w:lang w:val="en-US" w:eastAsia="en-US" w:bidi="ar-SA"/>
      </w:rPr>
    </w:lvl>
  </w:abstractNum>
  <w:abstractNum w:abstractNumId="17" w15:restartNumberingAfterBreak="0">
    <w:nsid w:val="37CB344F"/>
    <w:multiLevelType w:val="hybridMultilevel"/>
    <w:tmpl w:val="F2D0D0EC"/>
    <w:lvl w:ilvl="0" w:tplc="FDEE5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4D0FA8"/>
    <w:multiLevelType w:val="hybridMultilevel"/>
    <w:tmpl w:val="9E6621EA"/>
    <w:lvl w:ilvl="0" w:tplc="D8E0B44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59496FA">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A31C7C"/>
    <w:multiLevelType w:val="multilevel"/>
    <w:tmpl w:val="D0747E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951E97"/>
    <w:multiLevelType w:val="hybridMultilevel"/>
    <w:tmpl w:val="DCCAC5E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1" w15:restartNumberingAfterBreak="0">
    <w:nsid w:val="47717DE9"/>
    <w:multiLevelType w:val="multilevel"/>
    <w:tmpl w:val="3ADEDC4C"/>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F61ED8"/>
    <w:multiLevelType w:val="hybridMultilevel"/>
    <w:tmpl w:val="167E49EE"/>
    <w:lvl w:ilvl="0" w:tplc="BDCCE026">
      <w:start w:val="1"/>
      <w:numFmt w:val="decimal"/>
      <w:lvlText w:val="%1."/>
      <w:lvlJc w:val="left"/>
      <w:pPr>
        <w:ind w:left="3678" w:hanging="138"/>
      </w:pPr>
      <w:rPr>
        <w:rFonts w:ascii="Arial" w:eastAsia="Arial" w:hAnsi="Arial" w:cs="Arial" w:hint="default"/>
        <w:b w:val="0"/>
        <w:bCs w:val="0"/>
        <w:i w:val="0"/>
        <w:iCs w:val="0"/>
        <w:color w:val="676767"/>
        <w:spacing w:val="-1"/>
        <w:w w:val="89"/>
        <w:sz w:val="9"/>
        <w:szCs w:val="9"/>
        <w:lang w:val="en-US" w:eastAsia="en-US" w:bidi="ar-SA"/>
      </w:rPr>
    </w:lvl>
    <w:lvl w:ilvl="1" w:tplc="92CAB8DE">
      <w:numFmt w:val="bullet"/>
      <w:lvlText w:val="-"/>
      <w:lvlJc w:val="left"/>
      <w:pPr>
        <w:ind w:left="5297" w:hanging="237"/>
      </w:pPr>
      <w:rPr>
        <w:rFonts w:ascii="Arial" w:eastAsia="Arial" w:hAnsi="Arial" w:cs="Arial" w:hint="default"/>
        <w:b w:val="0"/>
        <w:bCs w:val="0"/>
        <w:i w:val="0"/>
        <w:iCs w:val="0"/>
        <w:color w:val="6D6D6E"/>
        <w:w w:val="98"/>
        <w:sz w:val="11"/>
        <w:szCs w:val="11"/>
        <w:lang w:val="en-US" w:eastAsia="en-US" w:bidi="ar-SA"/>
      </w:rPr>
    </w:lvl>
    <w:lvl w:ilvl="2" w:tplc="8F843428">
      <w:numFmt w:val="bullet"/>
      <w:lvlText w:val="•"/>
      <w:lvlJc w:val="left"/>
      <w:pPr>
        <w:ind w:left="5297" w:hanging="152"/>
      </w:pPr>
      <w:rPr>
        <w:rFonts w:ascii="Arial" w:eastAsia="Arial" w:hAnsi="Arial" w:cs="Arial" w:hint="default"/>
        <w:b w:val="0"/>
        <w:bCs w:val="0"/>
        <w:i w:val="0"/>
        <w:iCs w:val="0"/>
        <w:color w:val="4F4D4F"/>
        <w:w w:val="89"/>
        <w:sz w:val="11"/>
        <w:szCs w:val="11"/>
        <w:lang w:val="en-US" w:eastAsia="en-US" w:bidi="ar-SA"/>
      </w:rPr>
    </w:lvl>
    <w:lvl w:ilvl="3" w:tplc="3A24D63C">
      <w:numFmt w:val="bullet"/>
      <w:lvlText w:val="•"/>
      <w:lvlJc w:val="left"/>
      <w:pPr>
        <w:ind w:left="5528" w:hanging="152"/>
      </w:pPr>
      <w:rPr>
        <w:rFonts w:hint="default"/>
        <w:lang w:val="en-US" w:eastAsia="en-US" w:bidi="ar-SA"/>
      </w:rPr>
    </w:lvl>
    <w:lvl w:ilvl="4" w:tplc="79B493EA">
      <w:numFmt w:val="bullet"/>
      <w:lvlText w:val="•"/>
      <w:lvlJc w:val="left"/>
      <w:pPr>
        <w:ind w:left="5643" w:hanging="152"/>
      </w:pPr>
      <w:rPr>
        <w:rFonts w:hint="default"/>
        <w:lang w:val="en-US" w:eastAsia="en-US" w:bidi="ar-SA"/>
      </w:rPr>
    </w:lvl>
    <w:lvl w:ilvl="5" w:tplc="E80CCA22">
      <w:numFmt w:val="bullet"/>
      <w:lvlText w:val="•"/>
      <w:lvlJc w:val="left"/>
      <w:pPr>
        <w:ind w:left="5757" w:hanging="152"/>
      </w:pPr>
      <w:rPr>
        <w:rFonts w:hint="default"/>
        <w:lang w:val="en-US" w:eastAsia="en-US" w:bidi="ar-SA"/>
      </w:rPr>
    </w:lvl>
    <w:lvl w:ilvl="6" w:tplc="F44EE074">
      <w:numFmt w:val="bullet"/>
      <w:lvlText w:val="•"/>
      <w:lvlJc w:val="left"/>
      <w:pPr>
        <w:ind w:left="5872" w:hanging="152"/>
      </w:pPr>
      <w:rPr>
        <w:rFonts w:hint="default"/>
        <w:lang w:val="en-US" w:eastAsia="en-US" w:bidi="ar-SA"/>
      </w:rPr>
    </w:lvl>
    <w:lvl w:ilvl="7" w:tplc="511E5DD8">
      <w:numFmt w:val="bullet"/>
      <w:lvlText w:val="•"/>
      <w:lvlJc w:val="left"/>
      <w:pPr>
        <w:ind w:left="5986" w:hanging="152"/>
      </w:pPr>
      <w:rPr>
        <w:rFonts w:hint="default"/>
        <w:lang w:val="en-US" w:eastAsia="en-US" w:bidi="ar-SA"/>
      </w:rPr>
    </w:lvl>
    <w:lvl w:ilvl="8" w:tplc="9E5481C8">
      <w:numFmt w:val="bullet"/>
      <w:lvlText w:val="•"/>
      <w:lvlJc w:val="left"/>
      <w:pPr>
        <w:ind w:left="6101" w:hanging="152"/>
      </w:pPr>
      <w:rPr>
        <w:rFonts w:hint="default"/>
        <w:lang w:val="en-US" w:eastAsia="en-US" w:bidi="ar-SA"/>
      </w:rPr>
    </w:lvl>
  </w:abstractNum>
  <w:abstractNum w:abstractNumId="23" w15:restartNumberingAfterBreak="0">
    <w:nsid w:val="4C9C4120"/>
    <w:multiLevelType w:val="hybridMultilevel"/>
    <w:tmpl w:val="F322E430"/>
    <w:lvl w:ilvl="0" w:tplc="FFA6479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E9C730F"/>
    <w:multiLevelType w:val="hybridMultilevel"/>
    <w:tmpl w:val="559CB9F4"/>
    <w:lvl w:ilvl="0" w:tplc="C450C0E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06F74D2"/>
    <w:multiLevelType w:val="hybridMultilevel"/>
    <w:tmpl w:val="E1FE79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B92140"/>
    <w:multiLevelType w:val="multilevel"/>
    <w:tmpl w:val="83F004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4D4647"/>
    <w:multiLevelType w:val="hybridMultilevel"/>
    <w:tmpl w:val="2DB83370"/>
    <w:lvl w:ilvl="0" w:tplc="4DCE67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5D55F8"/>
    <w:multiLevelType w:val="hybridMultilevel"/>
    <w:tmpl w:val="8522CF94"/>
    <w:lvl w:ilvl="0" w:tplc="0ECCF3FA">
      <w:start w:val="1"/>
      <w:numFmt w:val="upperRoman"/>
      <w:lvlText w:val="%1."/>
      <w:lvlJc w:val="left"/>
      <w:pPr>
        <w:ind w:left="839" w:hanging="720"/>
      </w:pPr>
      <w:rPr>
        <w:rFonts w:ascii="Times New Roman" w:eastAsia="Times New Roman" w:hAnsi="Times New Roman" w:cs="Times New Roman" w:hint="default"/>
        <w:b/>
        <w:bCs/>
        <w:i w:val="0"/>
        <w:iCs w:val="0"/>
        <w:w w:val="100"/>
        <w:sz w:val="24"/>
        <w:szCs w:val="24"/>
        <w:lang w:val="en-US" w:eastAsia="en-US" w:bidi="ar-SA"/>
      </w:rPr>
    </w:lvl>
    <w:lvl w:ilvl="1" w:tplc="668A24FC">
      <w:start w:val="1"/>
      <w:numFmt w:val="upperLetter"/>
      <w:lvlText w:val="%2."/>
      <w:lvlJc w:val="left"/>
      <w:pPr>
        <w:ind w:left="1559" w:hanging="720"/>
      </w:pPr>
      <w:rPr>
        <w:rFonts w:ascii="Times New Roman" w:eastAsia="Times New Roman" w:hAnsi="Times New Roman" w:cs="Times New Roman" w:hint="default"/>
        <w:b/>
        <w:bCs/>
        <w:i w:val="0"/>
        <w:iCs w:val="0"/>
        <w:spacing w:val="-1"/>
        <w:w w:val="100"/>
        <w:sz w:val="24"/>
        <w:szCs w:val="24"/>
        <w:lang w:val="en-US" w:eastAsia="en-US" w:bidi="ar-SA"/>
      </w:rPr>
    </w:lvl>
    <w:lvl w:ilvl="2" w:tplc="224660A2">
      <w:start w:val="1"/>
      <w:numFmt w:val="decimal"/>
      <w:lvlText w:val="%3."/>
      <w:lvlJc w:val="left"/>
      <w:pPr>
        <w:ind w:left="2280" w:hanging="720"/>
      </w:pPr>
      <w:rPr>
        <w:rFonts w:ascii="Times New Roman" w:eastAsia="Times New Roman" w:hAnsi="Times New Roman" w:cs="Times New Roman" w:hint="default"/>
        <w:b/>
        <w:bCs/>
        <w:i w:val="0"/>
        <w:iCs w:val="0"/>
        <w:w w:val="100"/>
        <w:sz w:val="24"/>
        <w:szCs w:val="24"/>
        <w:lang w:val="en-US" w:eastAsia="en-US" w:bidi="ar-SA"/>
      </w:rPr>
    </w:lvl>
    <w:lvl w:ilvl="3" w:tplc="95C88354">
      <w:start w:val="1"/>
      <w:numFmt w:val="lowerLetter"/>
      <w:lvlText w:val="%4."/>
      <w:lvlJc w:val="left"/>
      <w:pPr>
        <w:ind w:left="3000" w:hanging="720"/>
      </w:pPr>
      <w:rPr>
        <w:rFonts w:ascii="Times New Roman" w:eastAsia="Times New Roman" w:hAnsi="Times New Roman" w:cs="Times New Roman" w:hint="default"/>
        <w:b w:val="0"/>
        <w:bCs w:val="0"/>
        <w:i/>
        <w:iCs/>
        <w:w w:val="100"/>
        <w:sz w:val="24"/>
        <w:szCs w:val="24"/>
        <w:lang w:val="en-US" w:eastAsia="en-US" w:bidi="ar-SA"/>
      </w:rPr>
    </w:lvl>
    <w:lvl w:ilvl="4" w:tplc="AB8EF8B2">
      <w:numFmt w:val="bullet"/>
      <w:lvlText w:val="•"/>
      <w:lvlJc w:val="left"/>
      <w:pPr>
        <w:ind w:left="3942" w:hanging="720"/>
      </w:pPr>
      <w:rPr>
        <w:rFonts w:hint="default"/>
        <w:lang w:val="en-US" w:eastAsia="en-US" w:bidi="ar-SA"/>
      </w:rPr>
    </w:lvl>
    <w:lvl w:ilvl="5" w:tplc="7D6C119A">
      <w:numFmt w:val="bullet"/>
      <w:lvlText w:val="•"/>
      <w:lvlJc w:val="left"/>
      <w:pPr>
        <w:ind w:left="4885" w:hanging="720"/>
      </w:pPr>
      <w:rPr>
        <w:rFonts w:hint="default"/>
        <w:lang w:val="en-US" w:eastAsia="en-US" w:bidi="ar-SA"/>
      </w:rPr>
    </w:lvl>
    <w:lvl w:ilvl="6" w:tplc="97F4F282">
      <w:numFmt w:val="bullet"/>
      <w:lvlText w:val="•"/>
      <w:lvlJc w:val="left"/>
      <w:pPr>
        <w:ind w:left="5828" w:hanging="720"/>
      </w:pPr>
      <w:rPr>
        <w:rFonts w:hint="default"/>
        <w:lang w:val="en-US" w:eastAsia="en-US" w:bidi="ar-SA"/>
      </w:rPr>
    </w:lvl>
    <w:lvl w:ilvl="7" w:tplc="109A3798">
      <w:numFmt w:val="bullet"/>
      <w:lvlText w:val="•"/>
      <w:lvlJc w:val="left"/>
      <w:pPr>
        <w:ind w:left="6771" w:hanging="720"/>
      </w:pPr>
      <w:rPr>
        <w:rFonts w:hint="default"/>
        <w:lang w:val="en-US" w:eastAsia="en-US" w:bidi="ar-SA"/>
      </w:rPr>
    </w:lvl>
    <w:lvl w:ilvl="8" w:tplc="1794F434">
      <w:numFmt w:val="bullet"/>
      <w:lvlText w:val="•"/>
      <w:lvlJc w:val="left"/>
      <w:pPr>
        <w:ind w:left="7714" w:hanging="720"/>
      </w:pPr>
      <w:rPr>
        <w:rFonts w:hint="default"/>
        <w:lang w:val="en-US" w:eastAsia="en-US" w:bidi="ar-SA"/>
      </w:rPr>
    </w:lvl>
  </w:abstractNum>
  <w:abstractNum w:abstractNumId="29" w15:restartNumberingAfterBreak="0">
    <w:nsid w:val="59EA25C2"/>
    <w:multiLevelType w:val="hybridMultilevel"/>
    <w:tmpl w:val="66CE620C"/>
    <w:lvl w:ilvl="0" w:tplc="C0D64778">
      <w:start w:val="1"/>
      <w:numFmt w:val="upperRoman"/>
      <w:lvlText w:val="%1."/>
      <w:lvlJc w:val="right"/>
      <w:pPr>
        <w:tabs>
          <w:tab w:val="num" w:pos="720"/>
        </w:tabs>
        <w:ind w:left="720" w:hanging="360"/>
      </w:pPr>
    </w:lvl>
    <w:lvl w:ilvl="1" w:tplc="3232F3A0">
      <w:start w:val="17"/>
      <w:numFmt w:val="upperLetter"/>
      <w:lvlText w:val="%2."/>
      <w:lvlJc w:val="right"/>
      <w:pPr>
        <w:tabs>
          <w:tab w:val="num" w:pos="1440"/>
        </w:tabs>
        <w:ind w:left="1440" w:hanging="360"/>
      </w:pPr>
    </w:lvl>
    <w:lvl w:ilvl="2" w:tplc="C5329A9E">
      <w:start w:val="18"/>
      <w:numFmt w:val="decimal"/>
      <w:lvlText w:val="%3."/>
      <w:lvlJc w:val="right"/>
      <w:pPr>
        <w:tabs>
          <w:tab w:val="num" w:pos="2160"/>
        </w:tabs>
        <w:ind w:left="2160" w:hanging="360"/>
      </w:pPr>
    </w:lvl>
    <w:lvl w:ilvl="3" w:tplc="49526570">
      <w:start w:val="1"/>
      <w:numFmt w:val="lowerLetter"/>
      <w:lvlText w:val="%4."/>
      <w:lvlJc w:val="right"/>
      <w:pPr>
        <w:tabs>
          <w:tab w:val="num" w:pos="2880"/>
        </w:tabs>
        <w:ind w:left="2880" w:hanging="360"/>
      </w:pPr>
    </w:lvl>
    <w:lvl w:ilvl="4" w:tplc="F78A1DB6" w:tentative="1">
      <w:start w:val="1"/>
      <w:numFmt w:val="upperRoman"/>
      <w:lvlText w:val="%5."/>
      <w:lvlJc w:val="right"/>
      <w:pPr>
        <w:tabs>
          <w:tab w:val="num" w:pos="3600"/>
        </w:tabs>
        <w:ind w:left="3600" w:hanging="360"/>
      </w:pPr>
    </w:lvl>
    <w:lvl w:ilvl="5" w:tplc="2032AA08" w:tentative="1">
      <w:start w:val="1"/>
      <w:numFmt w:val="upperRoman"/>
      <w:lvlText w:val="%6."/>
      <w:lvlJc w:val="right"/>
      <w:pPr>
        <w:tabs>
          <w:tab w:val="num" w:pos="4320"/>
        </w:tabs>
        <w:ind w:left="4320" w:hanging="360"/>
      </w:pPr>
    </w:lvl>
    <w:lvl w:ilvl="6" w:tplc="A392B1CC" w:tentative="1">
      <w:start w:val="1"/>
      <w:numFmt w:val="upperRoman"/>
      <w:lvlText w:val="%7."/>
      <w:lvlJc w:val="right"/>
      <w:pPr>
        <w:tabs>
          <w:tab w:val="num" w:pos="5040"/>
        </w:tabs>
        <w:ind w:left="5040" w:hanging="360"/>
      </w:pPr>
    </w:lvl>
    <w:lvl w:ilvl="7" w:tplc="79CE3E00" w:tentative="1">
      <w:start w:val="1"/>
      <w:numFmt w:val="upperRoman"/>
      <w:lvlText w:val="%8."/>
      <w:lvlJc w:val="right"/>
      <w:pPr>
        <w:tabs>
          <w:tab w:val="num" w:pos="5760"/>
        </w:tabs>
        <w:ind w:left="5760" w:hanging="360"/>
      </w:pPr>
    </w:lvl>
    <w:lvl w:ilvl="8" w:tplc="F7A040D8" w:tentative="1">
      <w:start w:val="1"/>
      <w:numFmt w:val="upperRoman"/>
      <w:lvlText w:val="%9."/>
      <w:lvlJc w:val="right"/>
      <w:pPr>
        <w:tabs>
          <w:tab w:val="num" w:pos="6480"/>
        </w:tabs>
        <w:ind w:left="6480" w:hanging="360"/>
      </w:pPr>
    </w:lvl>
  </w:abstractNum>
  <w:abstractNum w:abstractNumId="30" w15:restartNumberingAfterBreak="0">
    <w:nsid w:val="618A3FC2"/>
    <w:multiLevelType w:val="hybridMultilevel"/>
    <w:tmpl w:val="EB0498F0"/>
    <w:lvl w:ilvl="0" w:tplc="66BE20E8">
      <w:start w:val="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3AD389B"/>
    <w:multiLevelType w:val="hybridMultilevel"/>
    <w:tmpl w:val="AA62EFF4"/>
    <w:lvl w:ilvl="0" w:tplc="2A9AA6DA">
      <w:numFmt w:val="bullet"/>
      <w:lvlText w:val="•"/>
      <w:lvlJc w:val="left"/>
      <w:pPr>
        <w:ind w:left="30" w:hanging="202"/>
      </w:pPr>
      <w:rPr>
        <w:rFonts w:ascii="Times New Roman" w:eastAsia="Times New Roman" w:hAnsi="Times New Roman" w:cs="Times New Roman" w:hint="default"/>
        <w:b w:val="0"/>
        <w:bCs w:val="0"/>
        <w:i w:val="0"/>
        <w:iCs w:val="0"/>
        <w:color w:val="545454"/>
        <w:w w:val="100"/>
        <w:sz w:val="10"/>
        <w:szCs w:val="10"/>
        <w:lang w:val="en-US" w:eastAsia="en-US" w:bidi="ar-SA"/>
      </w:rPr>
    </w:lvl>
    <w:lvl w:ilvl="1" w:tplc="8DAC89F6">
      <w:numFmt w:val="bullet"/>
      <w:lvlText w:val="•"/>
      <w:lvlJc w:val="left"/>
      <w:pPr>
        <w:ind w:left="150" w:hanging="202"/>
      </w:pPr>
      <w:rPr>
        <w:rFonts w:hint="default"/>
        <w:lang w:val="en-US" w:eastAsia="en-US" w:bidi="ar-SA"/>
      </w:rPr>
    </w:lvl>
    <w:lvl w:ilvl="2" w:tplc="17185FE0">
      <w:numFmt w:val="bullet"/>
      <w:lvlText w:val="•"/>
      <w:lvlJc w:val="left"/>
      <w:pPr>
        <w:ind w:left="260" w:hanging="202"/>
      </w:pPr>
      <w:rPr>
        <w:rFonts w:hint="default"/>
        <w:lang w:val="en-US" w:eastAsia="en-US" w:bidi="ar-SA"/>
      </w:rPr>
    </w:lvl>
    <w:lvl w:ilvl="3" w:tplc="7FAA331E">
      <w:numFmt w:val="bullet"/>
      <w:lvlText w:val="•"/>
      <w:lvlJc w:val="left"/>
      <w:pPr>
        <w:ind w:left="371" w:hanging="202"/>
      </w:pPr>
      <w:rPr>
        <w:rFonts w:hint="default"/>
        <w:lang w:val="en-US" w:eastAsia="en-US" w:bidi="ar-SA"/>
      </w:rPr>
    </w:lvl>
    <w:lvl w:ilvl="4" w:tplc="6214F718">
      <w:numFmt w:val="bullet"/>
      <w:lvlText w:val="•"/>
      <w:lvlJc w:val="left"/>
      <w:pPr>
        <w:ind w:left="481" w:hanging="202"/>
      </w:pPr>
      <w:rPr>
        <w:rFonts w:hint="default"/>
        <w:lang w:val="en-US" w:eastAsia="en-US" w:bidi="ar-SA"/>
      </w:rPr>
    </w:lvl>
    <w:lvl w:ilvl="5" w:tplc="0406C442">
      <w:numFmt w:val="bullet"/>
      <w:lvlText w:val="•"/>
      <w:lvlJc w:val="left"/>
      <w:pPr>
        <w:ind w:left="592" w:hanging="202"/>
      </w:pPr>
      <w:rPr>
        <w:rFonts w:hint="default"/>
        <w:lang w:val="en-US" w:eastAsia="en-US" w:bidi="ar-SA"/>
      </w:rPr>
    </w:lvl>
    <w:lvl w:ilvl="6" w:tplc="C504A4DC">
      <w:numFmt w:val="bullet"/>
      <w:lvlText w:val="•"/>
      <w:lvlJc w:val="left"/>
      <w:pPr>
        <w:ind w:left="702" w:hanging="202"/>
      </w:pPr>
      <w:rPr>
        <w:rFonts w:hint="default"/>
        <w:lang w:val="en-US" w:eastAsia="en-US" w:bidi="ar-SA"/>
      </w:rPr>
    </w:lvl>
    <w:lvl w:ilvl="7" w:tplc="21088A54">
      <w:numFmt w:val="bullet"/>
      <w:lvlText w:val="•"/>
      <w:lvlJc w:val="left"/>
      <w:pPr>
        <w:ind w:left="813" w:hanging="202"/>
      </w:pPr>
      <w:rPr>
        <w:rFonts w:hint="default"/>
        <w:lang w:val="en-US" w:eastAsia="en-US" w:bidi="ar-SA"/>
      </w:rPr>
    </w:lvl>
    <w:lvl w:ilvl="8" w:tplc="5F22225A">
      <w:numFmt w:val="bullet"/>
      <w:lvlText w:val="•"/>
      <w:lvlJc w:val="left"/>
      <w:pPr>
        <w:ind w:left="923" w:hanging="202"/>
      </w:pPr>
      <w:rPr>
        <w:rFonts w:hint="default"/>
        <w:lang w:val="en-US" w:eastAsia="en-US" w:bidi="ar-SA"/>
      </w:rPr>
    </w:lvl>
  </w:abstractNum>
  <w:abstractNum w:abstractNumId="32" w15:restartNumberingAfterBreak="0">
    <w:nsid w:val="65F36DEE"/>
    <w:multiLevelType w:val="multilevel"/>
    <w:tmpl w:val="01AEB9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6B265E8F"/>
    <w:multiLevelType w:val="hybridMultilevel"/>
    <w:tmpl w:val="DFFE95C2"/>
    <w:lvl w:ilvl="0" w:tplc="FBE8788C">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A7888890">
      <w:start w:val="1"/>
      <w:numFmt w:val="upperLetter"/>
      <w:lvlText w:val="%6."/>
      <w:lvlJc w:val="left"/>
      <w:pPr>
        <w:ind w:left="4140" w:hanging="360"/>
      </w:pPr>
      <w:rPr>
        <w:rFonts w:hint="default"/>
        <w:color w:val="333333"/>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BAB4F40"/>
    <w:multiLevelType w:val="hybridMultilevel"/>
    <w:tmpl w:val="032CF980"/>
    <w:lvl w:ilvl="0" w:tplc="4A7CF3EE">
      <w:start w:val="11"/>
      <w:numFmt w:val="decimal"/>
      <w:lvlText w:val="%1."/>
      <w:lvlJc w:val="left"/>
      <w:pPr>
        <w:ind w:left="2111" w:hanging="734"/>
      </w:pPr>
      <w:rPr>
        <w:rFonts w:ascii="Times New Roman" w:eastAsia="Times New Roman" w:hAnsi="Times New Roman" w:cs="Times New Roman" w:hint="default"/>
        <w:b/>
        <w:bCs/>
        <w:i w:val="0"/>
        <w:iCs w:val="0"/>
        <w:color w:val="010101"/>
        <w:w w:val="88"/>
        <w:sz w:val="23"/>
        <w:szCs w:val="23"/>
        <w:lang w:val="en-US" w:eastAsia="en-US" w:bidi="ar-SA"/>
      </w:rPr>
    </w:lvl>
    <w:lvl w:ilvl="1" w:tplc="8084E52C">
      <w:start w:val="1"/>
      <w:numFmt w:val="lowerLetter"/>
      <w:lvlText w:val="%2)"/>
      <w:lvlJc w:val="left"/>
      <w:pPr>
        <w:ind w:left="1023" w:hanging="247"/>
      </w:pPr>
      <w:rPr>
        <w:rFonts w:ascii="Times New Roman" w:eastAsia="Times New Roman" w:hAnsi="Times New Roman" w:cs="Times New Roman" w:hint="default"/>
        <w:b w:val="0"/>
        <w:bCs w:val="0"/>
        <w:i w:val="0"/>
        <w:iCs w:val="0"/>
        <w:color w:val="010101"/>
        <w:spacing w:val="-1"/>
        <w:w w:val="108"/>
        <w:sz w:val="23"/>
        <w:szCs w:val="23"/>
        <w:lang w:val="en-US" w:eastAsia="en-US" w:bidi="ar-SA"/>
      </w:rPr>
    </w:lvl>
    <w:lvl w:ilvl="2" w:tplc="4AB09E64">
      <w:numFmt w:val="bullet"/>
      <w:lvlText w:val="•"/>
      <w:lvlJc w:val="left"/>
      <w:pPr>
        <w:ind w:left="3057" w:hanging="247"/>
      </w:pPr>
      <w:rPr>
        <w:rFonts w:hint="default"/>
        <w:lang w:val="en-US" w:eastAsia="en-US" w:bidi="ar-SA"/>
      </w:rPr>
    </w:lvl>
    <w:lvl w:ilvl="3" w:tplc="DEECB5CE">
      <w:numFmt w:val="bullet"/>
      <w:lvlText w:val="•"/>
      <w:lvlJc w:val="left"/>
      <w:pPr>
        <w:ind w:left="3995" w:hanging="247"/>
      </w:pPr>
      <w:rPr>
        <w:rFonts w:hint="default"/>
        <w:lang w:val="en-US" w:eastAsia="en-US" w:bidi="ar-SA"/>
      </w:rPr>
    </w:lvl>
    <w:lvl w:ilvl="4" w:tplc="392812DE">
      <w:numFmt w:val="bullet"/>
      <w:lvlText w:val="•"/>
      <w:lvlJc w:val="left"/>
      <w:pPr>
        <w:ind w:left="4933" w:hanging="247"/>
      </w:pPr>
      <w:rPr>
        <w:rFonts w:hint="default"/>
        <w:lang w:val="en-US" w:eastAsia="en-US" w:bidi="ar-SA"/>
      </w:rPr>
    </w:lvl>
    <w:lvl w:ilvl="5" w:tplc="1B5C0260">
      <w:numFmt w:val="bullet"/>
      <w:lvlText w:val="•"/>
      <w:lvlJc w:val="left"/>
      <w:pPr>
        <w:ind w:left="5871" w:hanging="247"/>
      </w:pPr>
      <w:rPr>
        <w:rFonts w:hint="default"/>
        <w:lang w:val="en-US" w:eastAsia="en-US" w:bidi="ar-SA"/>
      </w:rPr>
    </w:lvl>
    <w:lvl w:ilvl="6" w:tplc="993E4D56">
      <w:numFmt w:val="bullet"/>
      <w:lvlText w:val="•"/>
      <w:lvlJc w:val="left"/>
      <w:pPr>
        <w:ind w:left="6808" w:hanging="247"/>
      </w:pPr>
      <w:rPr>
        <w:rFonts w:hint="default"/>
        <w:lang w:val="en-US" w:eastAsia="en-US" w:bidi="ar-SA"/>
      </w:rPr>
    </w:lvl>
    <w:lvl w:ilvl="7" w:tplc="5FA6D0B6">
      <w:numFmt w:val="bullet"/>
      <w:lvlText w:val="•"/>
      <w:lvlJc w:val="left"/>
      <w:pPr>
        <w:ind w:left="7746" w:hanging="247"/>
      </w:pPr>
      <w:rPr>
        <w:rFonts w:hint="default"/>
        <w:lang w:val="en-US" w:eastAsia="en-US" w:bidi="ar-SA"/>
      </w:rPr>
    </w:lvl>
    <w:lvl w:ilvl="8" w:tplc="80D4AE6C">
      <w:numFmt w:val="bullet"/>
      <w:lvlText w:val="•"/>
      <w:lvlJc w:val="left"/>
      <w:pPr>
        <w:ind w:left="8684" w:hanging="247"/>
      </w:pPr>
      <w:rPr>
        <w:rFonts w:hint="default"/>
        <w:lang w:val="en-US" w:eastAsia="en-US" w:bidi="ar-SA"/>
      </w:rPr>
    </w:lvl>
  </w:abstractNum>
  <w:abstractNum w:abstractNumId="35" w15:restartNumberingAfterBreak="0">
    <w:nsid w:val="6EA928E6"/>
    <w:multiLevelType w:val="multilevel"/>
    <w:tmpl w:val="6FE4E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543405"/>
    <w:multiLevelType w:val="hybridMultilevel"/>
    <w:tmpl w:val="C6B47062"/>
    <w:lvl w:ilvl="0" w:tplc="DEB8F7E0">
      <w:start w:val="9"/>
      <w:numFmt w:val="upperRoman"/>
      <w:lvlText w:val="%1."/>
      <w:lvlJc w:val="left"/>
      <w:pPr>
        <w:ind w:left="1505" w:hanging="480"/>
      </w:pPr>
      <w:rPr>
        <w:rFonts w:ascii="Times New Roman" w:eastAsia="Times New Roman" w:hAnsi="Times New Roman" w:cs="Times New Roman" w:hint="default"/>
        <w:b w:val="0"/>
        <w:bCs w:val="0"/>
        <w:i w:val="0"/>
        <w:iCs w:val="0"/>
        <w:color w:val="010101"/>
        <w:w w:val="103"/>
        <w:sz w:val="23"/>
        <w:szCs w:val="23"/>
        <w:lang w:val="en-US" w:eastAsia="en-US" w:bidi="ar-SA"/>
      </w:rPr>
    </w:lvl>
    <w:lvl w:ilvl="1" w:tplc="D92E643A">
      <w:start w:val="1"/>
      <w:numFmt w:val="upperRoman"/>
      <w:lvlText w:val="%2."/>
      <w:lvlJc w:val="left"/>
      <w:pPr>
        <w:ind w:left="2104" w:hanging="719"/>
      </w:pPr>
      <w:rPr>
        <w:rFonts w:ascii="Times New Roman" w:eastAsia="Times New Roman" w:hAnsi="Times New Roman" w:cs="Times New Roman" w:hint="default"/>
        <w:b w:val="0"/>
        <w:bCs w:val="0"/>
        <w:i w:val="0"/>
        <w:iCs w:val="0"/>
        <w:color w:val="010101"/>
        <w:w w:val="102"/>
        <w:sz w:val="24"/>
        <w:szCs w:val="24"/>
        <w:lang w:val="en-US" w:eastAsia="en-US" w:bidi="ar-SA"/>
      </w:rPr>
    </w:lvl>
    <w:lvl w:ilvl="2" w:tplc="59BAAD60">
      <w:numFmt w:val="bullet"/>
      <w:lvlText w:val="•"/>
      <w:lvlJc w:val="left"/>
      <w:pPr>
        <w:ind w:left="3040" w:hanging="719"/>
      </w:pPr>
      <w:rPr>
        <w:rFonts w:hint="default"/>
        <w:lang w:val="en-US" w:eastAsia="en-US" w:bidi="ar-SA"/>
      </w:rPr>
    </w:lvl>
    <w:lvl w:ilvl="3" w:tplc="D174D52C">
      <w:numFmt w:val="bullet"/>
      <w:lvlText w:val="•"/>
      <w:lvlJc w:val="left"/>
      <w:pPr>
        <w:ind w:left="3980" w:hanging="719"/>
      </w:pPr>
      <w:rPr>
        <w:rFonts w:hint="default"/>
        <w:lang w:val="en-US" w:eastAsia="en-US" w:bidi="ar-SA"/>
      </w:rPr>
    </w:lvl>
    <w:lvl w:ilvl="4" w:tplc="AFA83E0E">
      <w:numFmt w:val="bullet"/>
      <w:lvlText w:val="•"/>
      <w:lvlJc w:val="left"/>
      <w:pPr>
        <w:ind w:left="4920" w:hanging="719"/>
      </w:pPr>
      <w:rPr>
        <w:rFonts w:hint="default"/>
        <w:lang w:val="en-US" w:eastAsia="en-US" w:bidi="ar-SA"/>
      </w:rPr>
    </w:lvl>
    <w:lvl w:ilvl="5" w:tplc="EB6E6F00">
      <w:numFmt w:val="bullet"/>
      <w:lvlText w:val="•"/>
      <w:lvlJc w:val="left"/>
      <w:pPr>
        <w:ind w:left="5860" w:hanging="719"/>
      </w:pPr>
      <w:rPr>
        <w:rFonts w:hint="default"/>
        <w:lang w:val="en-US" w:eastAsia="en-US" w:bidi="ar-SA"/>
      </w:rPr>
    </w:lvl>
    <w:lvl w:ilvl="6" w:tplc="EFF89764">
      <w:numFmt w:val="bullet"/>
      <w:lvlText w:val="•"/>
      <w:lvlJc w:val="left"/>
      <w:pPr>
        <w:ind w:left="6800" w:hanging="719"/>
      </w:pPr>
      <w:rPr>
        <w:rFonts w:hint="default"/>
        <w:lang w:val="en-US" w:eastAsia="en-US" w:bidi="ar-SA"/>
      </w:rPr>
    </w:lvl>
    <w:lvl w:ilvl="7" w:tplc="417C9C1E">
      <w:numFmt w:val="bullet"/>
      <w:lvlText w:val="•"/>
      <w:lvlJc w:val="left"/>
      <w:pPr>
        <w:ind w:left="7740" w:hanging="719"/>
      </w:pPr>
      <w:rPr>
        <w:rFonts w:hint="default"/>
        <w:lang w:val="en-US" w:eastAsia="en-US" w:bidi="ar-SA"/>
      </w:rPr>
    </w:lvl>
    <w:lvl w:ilvl="8" w:tplc="B838BBB2">
      <w:numFmt w:val="bullet"/>
      <w:lvlText w:val="•"/>
      <w:lvlJc w:val="left"/>
      <w:pPr>
        <w:ind w:left="8680" w:hanging="719"/>
      </w:pPr>
      <w:rPr>
        <w:rFonts w:hint="default"/>
        <w:lang w:val="en-US" w:eastAsia="en-US" w:bidi="ar-SA"/>
      </w:rPr>
    </w:lvl>
  </w:abstractNum>
  <w:num w:numId="1">
    <w:abstractNumId w:val="13"/>
  </w:num>
  <w:num w:numId="2">
    <w:abstractNumId w:val="27"/>
  </w:num>
  <w:num w:numId="3">
    <w:abstractNumId w:val="24"/>
  </w:num>
  <w:num w:numId="4">
    <w:abstractNumId w:val="23"/>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6"/>
  </w:num>
  <w:num w:numId="10">
    <w:abstractNumId w:val="1"/>
  </w:num>
  <w:num w:numId="11">
    <w:abstractNumId w:val="16"/>
  </w:num>
  <w:num w:numId="12">
    <w:abstractNumId w:val="31"/>
  </w:num>
  <w:num w:numId="13">
    <w:abstractNumId w:val="2"/>
  </w:num>
  <w:num w:numId="14">
    <w:abstractNumId w:val="12"/>
  </w:num>
  <w:num w:numId="15">
    <w:abstractNumId w:val="34"/>
  </w:num>
  <w:num w:numId="16">
    <w:abstractNumId w:val="36"/>
  </w:num>
  <w:num w:numId="17">
    <w:abstractNumId w:val="11"/>
  </w:num>
  <w:num w:numId="18">
    <w:abstractNumId w:val="7"/>
  </w:num>
  <w:num w:numId="19">
    <w:abstractNumId w:val="15"/>
  </w:num>
  <w:num w:numId="20">
    <w:abstractNumId w:val="9"/>
  </w:num>
  <w:num w:numId="21">
    <w:abstractNumId w:val="4"/>
  </w:num>
  <w:num w:numId="22">
    <w:abstractNumId w:val="3"/>
  </w:num>
  <w:num w:numId="23">
    <w:abstractNumId w:val="28"/>
  </w:num>
  <w:num w:numId="24">
    <w:abstractNumId w:val="5"/>
  </w:num>
  <w:num w:numId="25">
    <w:abstractNumId w:val="33"/>
  </w:num>
  <w:num w:numId="26">
    <w:abstractNumId w:val="17"/>
  </w:num>
  <w:num w:numId="27">
    <w:abstractNumId w:val="18"/>
  </w:num>
  <w:num w:numId="28">
    <w:abstractNumId w:val="25"/>
  </w:num>
  <w:num w:numId="29">
    <w:abstractNumId w:val="35"/>
  </w:num>
  <w:num w:numId="30">
    <w:abstractNumId w:val="26"/>
  </w:num>
  <w:num w:numId="31">
    <w:abstractNumId w:val="19"/>
  </w:num>
  <w:num w:numId="32">
    <w:abstractNumId w:val="0"/>
  </w:num>
  <w:num w:numId="33">
    <w:abstractNumId w:val="0"/>
    <w:lvlOverride w:ilvl="2">
      <w:startOverride w:val="15"/>
    </w:lvlOverride>
  </w:num>
  <w:num w:numId="34">
    <w:abstractNumId w:val="10"/>
  </w:num>
  <w:num w:numId="35">
    <w:abstractNumId w:val="29"/>
  </w:num>
  <w:num w:numId="36">
    <w:abstractNumId w:val="29"/>
    <w:lvlOverride w:ilvl="2">
      <w:startOverride w:val="20"/>
    </w:lvlOverride>
  </w:num>
  <w:num w:numId="37">
    <w:abstractNumId w:val="29"/>
    <w:lvlOverride w:ilvl="2">
      <w:startOverride w:val="34"/>
    </w:lvlOverride>
  </w:num>
  <w:num w:numId="38">
    <w:abstractNumId w:val="8"/>
  </w:num>
  <w:num w:numId="39">
    <w:abstractNumId w:val="21"/>
  </w:num>
  <w:num w:numId="40">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6A0"/>
    <w:rsid w:val="000029FD"/>
    <w:rsid w:val="00005236"/>
    <w:rsid w:val="00006392"/>
    <w:rsid w:val="0000659E"/>
    <w:rsid w:val="0000664A"/>
    <w:rsid w:val="00006811"/>
    <w:rsid w:val="000077FA"/>
    <w:rsid w:val="00011752"/>
    <w:rsid w:val="00017BC1"/>
    <w:rsid w:val="00022B2F"/>
    <w:rsid w:val="000232E5"/>
    <w:rsid w:val="00024ABC"/>
    <w:rsid w:val="00024E04"/>
    <w:rsid w:val="00026BCC"/>
    <w:rsid w:val="00027122"/>
    <w:rsid w:val="00030444"/>
    <w:rsid w:val="000329DF"/>
    <w:rsid w:val="00032D12"/>
    <w:rsid w:val="00033927"/>
    <w:rsid w:val="000360B7"/>
    <w:rsid w:val="00036214"/>
    <w:rsid w:val="0004134C"/>
    <w:rsid w:val="00042FBC"/>
    <w:rsid w:val="000437F2"/>
    <w:rsid w:val="00046709"/>
    <w:rsid w:val="000478A7"/>
    <w:rsid w:val="0005104D"/>
    <w:rsid w:val="00054BDF"/>
    <w:rsid w:val="0005554E"/>
    <w:rsid w:val="000575AC"/>
    <w:rsid w:val="0006110E"/>
    <w:rsid w:val="000616FF"/>
    <w:rsid w:val="00062D37"/>
    <w:rsid w:val="00064431"/>
    <w:rsid w:val="00064D70"/>
    <w:rsid w:val="00065664"/>
    <w:rsid w:val="00065885"/>
    <w:rsid w:val="00065EB7"/>
    <w:rsid w:val="0006798F"/>
    <w:rsid w:val="00070027"/>
    <w:rsid w:val="00071E92"/>
    <w:rsid w:val="0007379C"/>
    <w:rsid w:val="00074F81"/>
    <w:rsid w:val="00074FBD"/>
    <w:rsid w:val="0007594A"/>
    <w:rsid w:val="00076F75"/>
    <w:rsid w:val="00080EC9"/>
    <w:rsid w:val="000818BC"/>
    <w:rsid w:val="00081AF1"/>
    <w:rsid w:val="00084681"/>
    <w:rsid w:val="00084820"/>
    <w:rsid w:val="00085574"/>
    <w:rsid w:val="000870D1"/>
    <w:rsid w:val="00087ABC"/>
    <w:rsid w:val="00090460"/>
    <w:rsid w:val="00091589"/>
    <w:rsid w:val="0009485E"/>
    <w:rsid w:val="0009587D"/>
    <w:rsid w:val="00097B15"/>
    <w:rsid w:val="00097D76"/>
    <w:rsid w:val="000A04E3"/>
    <w:rsid w:val="000A1CC4"/>
    <w:rsid w:val="000A23AB"/>
    <w:rsid w:val="000A26CE"/>
    <w:rsid w:val="000A2A95"/>
    <w:rsid w:val="000B1135"/>
    <w:rsid w:val="000B23DE"/>
    <w:rsid w:val="000B48FC"/>
    <w:rsid w:val="000B61DA"/>
    <w:rsid w:val="000B7B1A"/>
    <w:rsid w:val="000C0241"/>
    <w:rsid w:val="000C1DD9"/>
    <w:rsid w:val="000C2FCF"/>
    <w:rsid w:val="000C35C8"/>
    <w:rsid w:val="000C39A7"/>
    <w:rsid w:val="000C40A8"/>
    <w:rsid w:val="000C6273"/>
    <w:rsid w:val="000C7D49"/>
    <w:rsid w:val="000D05AD"/>
    <w:rsid w:val="000D1749"/>
    <w:rsid w:val="000D21A4"/>
    <w:rsid w:val="000D34DF"/>
    <w:rsid w:val="000D3F86"/>
    <w:rsid w:val="000D4465"/>
    <w:rsid w:val="000D599A"/>
    <w:rsid w:val="000E2018"/>
    <w:rsid w:val="000E2BEB"/>
    <w:rsid w:val="000E3048"/>
    <w:rsid w:val="000E5512"/>
    <w:rsid w:val="000E5D77"/>
    <w:rsid w:val="000E7181"/>
    <w:rsid w:val="000E72CD"/>
    <w:rsid w:val="000E7B0E"/>
    <w:rsid w:val="000E7C0E"/>
    <w:rsid w:val="000F1049"/>
    <w:rsid w:val="000F4C39"/>
    <w:rsid w:val="00100402"/>
    <w:rsid w:val="001029C7"/>
    <w:rsid w:val="00104539"/>
    <w:rsid w:val="00106B23"/>
    <w:rsid w:val="00112A16"/>
    <w:rsid w:val="00115715"/>
    <w:rsid w:val="00122394"/>
    <w:rsid w:val="00124058"/>
    <w:rsid w:val="001241EB"/>
    <w:rsid w:val="00124747"/>
    <w:rsid w:val="00126A22"/>
    <w:rsid w:val="00127DB9"/>
    <w:rsid w:val="001303D0"/>
    <w:rsid w:val="001333F1"/>
    <w:rsid w:val="0014025A"/>
    <w:rsid w:val="0014188B"/>
    <w:rsid w:val="001427F6"/>
    <w:rsid w:val="001429A1"/>
    <w:rsid w:val="00142B60"/>
    <w:rsid w:val="001442D0"/>
    <w:rsid w:val="0014644D"/>
    <w:rsid w:val="00147406"/>
    <w:rsid w:val="00152D2D"/>
    <w:rsid w:val="00152D69"/>
    <w:rsid w:val="0015474C"/>
    <w:rsid w:val="00156A80"/>
    <w:rsid w:val="001571C8"/>
    <w:rsid w:val="00161C6C"/>
    <w:rsid w:val="00161C6F"/>
    <w:rsid w:val="00161EF8"/>
    <w:rsid w:val="001641C6"/>
    <w:rsid w:val="00165968"/>
    <w:rsid w:val="0017096B"/>
    <w:rsid w:val="00170BC9"/>
    <w:rsid w:val="00173616"/>
    <w:rsid w:val="00173744"/>
    <w:rsid w:val="00175871"/>
    <w:rsid w:val="00177041"/>
    <w:rsid w:val="001813ED"/>
    <w:rsid w:val="00182211"/>
    <w:rsid w:val="001825F0"/>
    <w:rsid w:val="00183728"/>
    <w:rsid w:val="001874A0"/>
    <w:rsid w:val="00187E0C"/>
    <w:rsid w:val="00193B14"/>
    <w:rsid w:val="00194CA7"/>
    <w:rsid w:val="00195B7B"/>
    <w:rsid w:val="00196B21"/>
    <w:rsid w:val="001A269B"/>
    <w:rsid w:val="001A3D20"/>
    <w:rsid w:val="001A3E80"/>
    <w:rsid w:val="001A7167"/>
    <w:rsid w:val="001B06F2"/>
    <w:rsid w:val="001B09FB"/>
    <w:rsid w:val="001B271E"/>
    <w:rsid w:val="001B2CFE"/>
    <w:rsid w:val="001B3D4F"/>
    <w:rsid w:val="001B3FE7"/>
    <w:rsid w:val="001B5B2A"/>
    <w:rsid w:val="001B639B"/>
    <w:rsid w:val="001B6B8E"/>
    <w:rsid w:val="001C205F"/>
    <w:rsid w:val="001C558E"/>
    <w:rsid w:val="001C7467"/>
    <w:rsid w:val="001D0A6B"/>
    <w:rsid w:val="001D0DB8"/>
    <w:rsid w:val="001D2C61"/>
    <w:rsid w:val="001D408B"/>
    <w:rsid w:val="001D526C"/>
    <w:rsid w:val="001D5E07"/>
    <w:rsid w:val="001D683B"/>
    <w:rsid w:val="001D6C23"/>
    <w:rsid w:val="001D7102"/>
    <w:rsid w:val="001D7537"/>
    <w:rsid w:val="001E4F44"/>
    <w:rsid w:val="001E6546"/>
    <w:rsid w:val="001F045A"/>
    <w:rsid w:val="001F199A"/>
    <w:rsid w:val="001F2D11"/>
    <w:rsid w:val="001F2F52"/>
    <w:rsid w:val="001F4FC0"/>
    <w:rsid w:val="001F5FC9"/>
    <w:rsid w:val="001F7155"/>
    <w:rsid w:val="001F776A"/>
    <w:rsid w:val="00201104"/>
    <w:rsid w:val="002025DD"/>
    <w:rsid w:val="00202D5A"/>
    <w:rsid w:val="00203978"/>
    <w:rsid w:val="00203D20"/>
    <w:rsid w:val="00205946"/>
    <w:rsid w:val="00206869"/>
    <w:rsid w:val="00206F13"/>
    <w:rsid w:val="00210FAB"/>
    <w:rsid w:val="00211812"/>
    <w:rsid w:val="00213BC1"/>
    <w:rsid w:val="00213ED2"/>
    <w:rsid w:val="00214ED5"/>
    <w:rsid w:val="0021518F"/>
    <w:rsid w:val="0022326C"/>
    <w:rsid w:val="0022515E"/>
    <w:rsid w:val="0022523E"/>
    <w:rsid w:val="00225497"/>
    <w:rsid w:val="00226682"/>
    <w:rsid w:val="00226C2B"/>
    <w:rsid w:val="00232554"/>
    <w:rsid w:val="002330AE"/>
    <w:rsid w:val="002377C0"/>
    <w:rsid w:val="00241252"/>
    <w:rsid w:val="00241FCA"/>
    <w:rsid w:val="002446ED"/>
    <w:rsid w:val="00247185"/>
    <w:rsid w:val="002475A2"/>
    <w:rsid w:val="002475B9"/>
    <w:rsid w:val="0025033F"/>
    <w:rsid w:val="00250453"/>
    <w:rsid w:val="00250CB2"/>
    <w:rsid w:val="00251076"/>
    <w:rsid w:val="002517CC"/>
    <w:rsid w:val="00254381"/>
    <w:rsid w:val="0025793D"/>
    <w:rsid w:val="002617E6"/>
    <w:rsid w:val="00262E2F"/>
    <w:rsid w:val="00265AF9"/>
    <w:rsid w:val="00266C94"/>
    <w:rsid w:val="002700A6"/>
    <w:rsid w:val="0027275A"/>
    <w:rsid w:val="00273585"/>
    <w:rsid w:val="00273648"/>
    <w:rsid w:val="002761A1"/>
    <w:rsid w:val="0027624F"/>
    <w:rsid w:val="00276CAC"/>
    <w:rsid w:val="002775D2"/>
    <w:rsid w:val="00280212"/>
    <w:rsid w:val="002804FE"/>
    <w:rsid w:val="00280CAB"/>
    <w:rsid w:val="002838BA"/>
    <w:rsid w:val="00283A92"/>
    <w:rsid w:val="00285BC4"/>
    <w:rsid w:val="002930BF"/>
    <w:rsid w:val="00294825"/>
    <w:rsid w:val="002956B2"/>
    <w:rsid w:val="0029719C"/>
    <w:rsid w:val="002A1961"/>
    <w:rsid w:val="002A530B"/>
    <w:rsid w:val="002B0FD4"/>
    <w:rsid w:val="002B123C"/>
    <w:rsid w:val="002B1CC4"/>
    <w:rsid w:val="002B3D68"/>
    <w:rsid w:val="002C0135"/>
    <w:rsid w:val="002C1D6A"/>
    <w:rsid w:val="002C24E5"/>
    <w:rsid w:val="002C272B"/>
    <w:rsid w:val="002C31FE"/>
    <w:rsid w:val="002C46C8"/>
    <w:rsid w:val="002C6882"/>
    <w:rsid w:val="002C6B57"/>
    <w:rsid w:val="002C7365"/>
    <w:rsid w:val="002C7630"/>
    <w:rsid w:val="002D0103"/>
    <w:rsid w:val="002D0E72"/>
    <w:rsid w:val="002D1676"/>
    <w:rsid w:val="002D319C"/>
    <w:rsid w:val="002D47A1"/>
    <w:rsid w:val="002D5439"/>
    <w:rsid w:val="002E100C"/>
    <w:rsid w:val="002E3755"/>
    <w:rsid w:val="002E3CD6"/>
    <w:rsid w:val="002F06AD"/>
    <w:rsid w:val="002F1485"/>
    <w:rsid w:val="002F3E1E"/>
    <w:rsid w:val="002F56B9"/>
    <w:rsid w:val="003001B6"/>
    <w:rsid w:val="003012ED"/>
    <w:rsid w:val="003050F5"/>
    <w:rsid w:val="0030613D"/>
    <w:rsid w:val="003067CC"/>
    <w:rsid w:val="00306E6D"/>
    <w:rsid w:val="00307E22"/>
    <w:rsid w:val="003112FB"/>
    <w:rsid w:val="0031184A"/>
    <w:rsid w:val="00316030"/>
    <w:rsid w:val="00316249"/>
    <w:rsid w:val="003207D0"/>
    <w:rsid w:val="003229F0"/>
    <w:rsid w:val="0032515B"/>
    <w:rsid w:val="003251D7"/>
    <w:rsid w:val="00327F7F"/>
    <w:rsid w:val="00331319"/>
    <w:rsid w:val="003333C2"/>
    <w:rsid w:val="0033610A"/>
    <w:rsid w:val="00340AEA"/>
    <w:rsid w:val="00340FCD"/>
    <w:rsid w:val="0034333F"/>
    <w:rsid w:val="003436B4"/>
    <w:rsid w:val="0034415C"/>
    <w:rsid w:val="00345730"/>
    <w:rsid w:val="00345CC3"/>
    <w:rsid w:val="0034689D"/>
    <w:rsid w:val="003504B6"/>
    <w:rsid w:val="00350CAB"/>
    <w:rsid w:val="00350E49"/>
    <w:rsid w:val="00354BBE"/>
    <w:rsid w:val="00354C34"/>
    <w:rsid w:val="0035562F"/>
    <w:rsid w:val="00355AE2"/>
    <w:rsid w:val="0035698D"/>
    <w:rsid w:val="00366201"/>
    <w:rsid w:val="00367614"/>
    <w:rsid w:val="003707EE"/>
    <w:rsid w:val="00372452"/>
    <w:rsid w:val="0037252A"/>
    <w:rsid w:val="0037355F"/>
    <w:rsid w:val="00373F76"/>
    <w:rsid w:val="00374F22"/>
    <w:rsid w:val="003764F3"/>
    <w:rsid w:val="00380C99"/>
    <w:rsid w:val="003811CB"/>
    <w:rsid w:val="00382B71"/>
    <w:rsid w:val="00383F35"/>
    <w:rsid w:val="00385152"/>
    <w:rsid w:val="00385E82"/>
    <w:rsid w:val="00391774"/>
    <w:rsid w:val="00392BB9"/>
    <w:rsid w:val="00392E0E"/>
    <w:rsid w:val="00393853"/>
    <w:rsid w:val="003941CE"/>
    <w:rsid w:val="00394440"/>
    <w:rsid w:val="00395465"/>
    <w:rsid w:val="0039668C"/>
    <w:rsid w:val="00396D05"/>
    <w:rsid w:val="003A02DD"/>
    <w:rsid w:val="003A3D53"/>
    <w:rsid w:val="003A4DB7"/>
    <w:rsid w:val="003A4DE1"/>
    <w:rsid w:val="003A63D5"/>
    <w:rsid w:val="003A7307"/>
    <w:rsid w:val="003A77A0"/>
    <w:rsid w:val="003B0A12"/>
    <w:rsid w:val="003B2DFF"/>
    <w:rsid w:val="003B32A2"/>
    <w:rsid w:val="003B4AE3"/>
    <w:rsid w:val="003B7F81"/>
    <w:rsid w:val="003C1F9F"/>
    <w:rsid w:val="003C3682"/>
    <w:rsid w:val="003C3826"/>
    <w:rsid w:val="003C38E6"/>
    <w:rsid w:val="003C663F"/>
    <w:rsid w:val="003D07D1"/>
    <w:rsid w:val="003D1018"/>
    <w:rsid w:val="003D1C34"/>
    <w:rsid w:val="003D2BA5"/>
    <w:rsid w:val="003D34F9"/>
    <w:rsid w:val="003D5034"/>
    <w:rsid w:val="003D5B54"/>
    <w:rsid w:val="003D66BD"/>
    <w:rsid w:val="003E0366"/>
    <w:rsid w:val="003E177E"/>
    <w:rsid w:val="003E1D9A"/>
    <w:rsid w:val="003E22AB"/>
    <w:rsid w:val="003E49FC"/>
    <w:rsid w:val="003E4FFE"/>
    <w:rsid w:val="003E552C"/>
    <w:rsid w:val="003E58FA"/>
    <w:rsid w:val="003E7819"/>
    <w:rsid w:val="003E7C3E"/>
    <w:rsid w:val="003F01D5"/>
    <w:rsid w:val="003F34A9"/>
    <w:rsid w:val="003F407E"/>
    <w:rsid w:val="003F7344"/>
    <w:rsid w:val="003F74D1"/>
    <w:rsid w:val="004002E3"/>
    <w:rsid w:val="00400F8A"/>
    <w:rsid w:val="00406C7B"/>
    <w:rsid w:val="00407BBF"/>
    <w:rsid w:val="004102FE"/>
    <w:rsid w:val="004104C8"/>
    <w:rsid w:val="00413804"/>
    <w:rsid w:val="00413AAA"/>
    <w:rsid w:val="00413C95"/>
    <w:rsid w:val="00414684"/>
    <w:rsid w:val="00415BFE"/>
    <w:rsid w:val="0042067E"/>
    <w:rsid w:val="00421671"/>
    <w:rsid w:val="004216D6"/>
    <w:rsid w:val="00422741"/>
    <w:rsid w:val="00422939"/>
    <w:rsid w:val="0042294B"/>
    <w:rsid w:val="004250EA"/>
    <w:rsid w:val="0042556E"/>
    <w:rsid w:val="00431583"/>
    <w:rsid w:val="00431ED0"/>
    <w:rsid w:val="00431ED3"/>
    <w:rsid w:val="0043222A"/>
    <w:rsid w:val="00432AF5"/>
    <w:rsid w:val="00432F09"/>
    <w:rsid w:val="004339B2"/>
    <w:rsid w:val="0043454B"/>
    <w:rsid w:val="00434A35"/>
    <w:rsid w:val="004359C7"/>
    <w:rsid w:val="00441FBF"/>
    <w:rsid w:val="00445037"/>
    <w:rsid w:val="00450C8B"/>
    <w:rsid w:val="00451821"/>
    <w:rsid w:val="00451B73"/>
    <w:rsid w:val="004531AB"/>
    <w:rsid w:val="004535AA"/>
    <w:rsid w:val="00453F08"/>
    <w:rsid w:val="004569AE"/>
    <w:rsid w:val="004571CD"/>
    <w:rsid w:val="0045733A"/>
    <w:rsid w:val="00457D35"/>
    <w:rsid w:val="00461DA4"/>
    <w:rsid w:val="00463AEC"/>
    <w:rsid w:val="00463ECC"/>
    <w:rsid w:val="00464A03"/>
    <w:rsid w:val="00467152"/>
    <w:rsid w:val="00467343"/>
    <w:rsid w:val="004756C8"/>
    <w:rsid w:val="004760DC"/>
    <w:rsid w:val="00477A92"/>
    <w:rsid w:val="00484875"/>
    <w:rsid w:val="00485533"/>
    <w:rsid w:val="004876DA"/>
    <w:rsid w:val="00491E5C"/>
    <w:rsid w:val="0049435F"/>
    <w:rsid w:val="004944AE"/>
    <w:rsid w:val="0049450D"/>
    <w:rsid w:val="0049597F"/>
    <w:rsid w:val="004964BA"/>
    <w:rsid w:val="004A0B07"/>
    <w:rsid w:val="004A0DE5"/>
    <w:rsid w:val="004A2B7F"/>
    <w:rsid w:val="004A3FCA"/>
    <w:rsid w:val="004A40ED"/>
    <w:rsid w:val="004A4B35"/>
    <w:rsid w:val="004A7297"/>
    <w:rsid w:val="004B024E"/>
    <w:rsid w:val="004B0831"/>
    <w:rsid w:val="004B28CE"/>
    <w:rsid w:val="004B7351"/>
    <w:rsid w:val="004B7F52"/>
    <w:rsid w:val="004C2768"/>
    <w:rsid w:val="004C3106"/>
    <w:rsid w:val="004C3AA5"/>
    <w:rsid w:val="004C3D69"/>
    <w:rsid w:val="004C46E7"/>
    <w:rsid w:val="004C47EB"/>
    <w:rsid w:val="004C4E4A"/>
    <w:rsid w:val="004C55B4"/>
    <w:rsid w:val="004D01F2"/>
    <w:rsid w:val="004D15FF"/>
    <w:rsid w:val="004D1F8E"/>
    <w:rsid w:val="004D20A7"/>
    <w:rsid w:val="004D3E54"/>
    <w:rsid w:val="004D69BD"/>
    <w:rsid w:val="004D6E97"/>
    <w:rsid w:val="004E1733"/>
    <w:rsid w:val="004E1A4F"/>
    <w:rsid w:val="004E2EB7"/>
    <w:rsid w:val="004E31CF"/>
    <w:rsid w:val="004E4B7B"/>
    <w:rsid w:val="004E5511"/>
    <w:rsid w:val="004E68EA"/>
    <w:rsid w:val="004F3CCF"/>
    <w:rsid w:val="004F3D6B"/>
    <w:rsid w:val="004F6F26"/>
    <w:rsid w:val="00505D7A"/>
    <w:rsid w:val="005068E5"/>
    <w:rsid w:val="00507818"/>
    <w:rsid w:val="005102EA"/>
    <w:rsid w:val="00510A78"/>
    <w:rsid w:val="005133E3"/>
    <w:rsid w:val="00513572"/>
    <w:rsid w:val="00514C9D"/>
    <w:rsid w:val="0051500F"/>
    <w:rsid w:val="0051566D"/>
    <w:rsid w:val="00521BCC"/>
    <w:rsid w:val="00522556"/>
    <w:rsid w:val="00523BD8"/>
    <w:rsid w:val="005251FD"/>
    <w:rsid w:val="00525E7B"/>
    <w:rsid w:val="005261F7"/>
    <w:rsid w:val="00527D63"/>
    <w:rsid w:val="00527F7A"/>
    <w:rsid w:val="0053008E"/>
    <w:rsid w:val="00531C8E"/>
    <w:rsid w:val="005324EE"/>
    <w:rsid w:val="0053482F"/>
    <w:rsid w:val="00536285"/>
    <w:rsid w:val="0054012F"/>
    <w:rsid w:val="00540778"/>
    <w:rsid w:val="005415CA"/>
    <w:rsid w:val="00541BDD"/>
    <w:rsid w:val="005421CD"/>
    <w:rsid w:val="00543D37"/>
    <w:rsid w:val="00544D4D"/>
    <w:rsid w:val="00545315"/>
    <w:rsid w:val="00547AB8"/>
    <w:rsid w:val="005517DB"/>
    <w:rsid w:val="00553115"/>
    <w:rsid w:val="00553C11"/>
    <w:rsid w:val="005578AD"/>
    <w:rsid w:val="00557D60"/>
    <w:rsid w:val="00560144"/>
    <w:rsid w:val="0056021A"/>
    <w:rsid w:val="00561618"/>
    <w:rsid w:val="00561691"/>
    <w:rsid w:val="0056295E"/>
    <w:rsid w:val="00563076"/>
    <w:rsid w:val="00564CBE"/>
    <w:rsid w:val="00564D1E"/>
    <w:rsid w:val="005658FE"/>
    <w:rsid w:val="00566633"/>
    <w:rsid w:val="005700CA"/>
    <w:rsid w:val="00574918"/>
    <w:rsid w:val="00575350"/>
    <w:rsid w:val="00575E09"/>
    <w:rsid w:val="0057741B"/>
    <w:rsid w:val="0057769C"/>
    <w:rsid w:val="00580ABD"/>
    <w:rsid w:val="00581771"/>
    <w:rsid w:val="00581DF4"/>
    <w:rsid w:val="005839E7"/>
    <w:rsid w:val="00584EAF"/>
    <w:rsid w:val="00586C28"/>
    <w:rsid w:val="00587844"/>
    <w:rsid w:val="00592030"/>
    <w:rsid w:val="00594491"/>
    <w:rsid w:val="005A00A4"/>
    <w:rsid w:val="005A1E99"/>
    <w:rsid w:val="005A1EE3"/>
    <w:rsid w:val="005B0133"/>
    <w:rsid w:val="005B7504"/>
    <w:rsid w:val="005C1362"/>
    <w:rsid w:val="005C260B"/>
    <w:rsid w:val="005C34E8"/>
    <w:rsid w:val="005C3D29"/>
    <w:rsid w:val="005C45AF"/>
    <w:rsid w:val="005C78DC"/>
    <w:rsid w:val="005D16C8"/>
    <w:rsid w:val="005D1744"/>
    <w:rsid w:val="005D1C34"/>
    <w:rsid w:val="005D30F3"/>
    <w:rsid w:val="005D32F4"/>
    <w:rsid w:val="005D57CC"/>
    <w:rsid w:val="005D6927"/>
    <w:rsid w:val="005E1336"/>
    <w:rsid w:val="005E1FC2"/>
    <w:rsid w:val="005E263D"/>
    <w:rsid w:val="005E2D85"/>
    <w:rsid w:val="005E393F"/>
    <w:rsid w:val="005E5140"/>
    <w:rsid w:val="005F0CC7"/>
    <w:rsid w:val="005F2347"/>
    <w:rsid w:val="005F72E6"/>
    <w:rsid w:val="005F7FDB"/>
    <w:rsid w:val="00601D84"/>
    <w:rsid w:val="00601E37"/>
    <w:rsid w:val="0060324E"/>
    <w:rsid w:val="006036AB"/>
    <w:rsid w:val="006042DF"/>
    <w:rsid w:val="00605125"/>
    <w:rsid w:val="006054FF"/>
    <w:rsid w:val="00606206"/>
    <w:rsid w:val="00607EF7"/>
    <w:rsid w:val="006105E8"/>
    <w:rsid w:val="00611116"/>
    <w:rsid w:val="006113BC"/>
    <w:rsid w:val="00611CC2"/>
    <w:rsid w:val="00611CE5"/>
    <w:rsid w:val="00612BB7"/>
    <w:rsid w:val="0061322E"/>
    <w:rsid w:val="0061730E"/>
    <w:rsid w:val="006179DB"/>
    <w:rsid w:val="006230AD"/>
    <w:rsid w:val="006248DA"/>
    <w:rsid w:val="0062528C"/>
    <w:rsid w:val="00625F47"/>
    <w:rsid w:val="00627170"/>
    <w:rsid w:val="006304BB"/>
    <w:rsid w:val="00631C31"/>
    <w:rsid w:val="006340ED"/>
    <w:rsid w:val="0063634F"/>
    <w:rsid w:val="00640E47"/>
    <w:rsid w:val="0064247D"/>
    <w:rsid w:val="0064267C"/>
    <w:rsid w:val="006501F6"/>
    <w:rsid w:val="006515AA"/>
    <w:rsid w:val="0065234F"/>
    <w:rsid w:val="00653665"/>
    <w:rsid w:val="0065411C"/>
    <w:rsid w:val="006542B1"/>
    <w:rsid w:val="0065438D"/>
    <w:rsid w:val="0066332D"/>
    <w:rsid w:val="00664FFA"/>
    <w:rsid w:val="006667B4"/>
    <w:rsid w:val="00666ECA"/>
    <w:rsid w:val="0067228E"/>
    <w:rsid w:val="0067290A"/>
    <w:rsid w:val="00674BF6"/>
    <w:rsid w:val="00674DC6"/>
    <w:rsid w:val="00675AFB"/>
    <w:rsid w:val="006801EF"/>
    <w:rsid w:val="0068214F"/>
    <w:rsid w:val="00682544"/>
    <w:rsid w:val="0068483B"/>
    <w:rsid w:val="006857B4"/>
    <w:rsid w:val="00686E70"/>
    <w:rsid w:val="00692D5A"/>
    <w:rsid w:val="006935B9"/>
    <w:rsid w:val="006957D4"/>
    <w:rsid w:val="0069683D"/>
    <w:rsid w:val="00696D2E"/>
    <w:rsid w:val="00697543"/>
    <w:rsid w:val="006A23D1"/>
    <w:rsid w:val="006A4955"/>
    <w:rsid w:val="006A7B18"/>
    <w:rsid w:val="006A7F0E"/>
    <w:rsid w:val="006B0A35"/>
    <w:rsid w:val="006B398C"/>
    <w:rsid w:val="006B3AD3"/>
    <w:rsid w:val="006B4509"/>
    <w:rsid w:val="006B453F"/>
    <w:rsid w:val="006B4565"/>
    <w:rsid w:val="006B477F"/>
    <w:rsid w:val="006B6CDA"/>
    <w:rsid w:val="006B748F"/>
    <w:rsid w:val="006C0175"/>
    <w:rsid w:val="006C2BD9"/>
    <w:rsid w:val="006C46F1"/>
    <w:rsid w:val="006C7EE4"/>
    <w:rsid w:val="006D4939"/>
    <w:rsid w:val="006D55FA"/>
    <w:rsid w:val="006D7414"/>
    <w:rsid w:val="006E0CF2"/>
    <w:rsid w:val="006E19D4"/>
    <w:rsid w:val="006E63B9"/>
    <w:rsid w:val="006F2FD5"/>
    <w:rsid w:val="006F3687"/>
    <w:rsid w:val="006F4231"/>
    <w:rsid w:val="006F4446"/>
    <w:rsid w:val="006F6070"/>
    <w:rsid w:val="006F7605"/>
    <w:rsid w:val="007001C1"/>
    <w:rsid w:val="00702746"/>
    <w:rsid w:val="007027E3"/>
    <w:rsid w:val="007045AE"/>
    <w:rsid w:val="007055AC"/>
    <w:rsid w:val="00706605"/>
    <w:rsid w:val="00710667"/>
    <w:rsid w:val="007109F8"/>
    <w:rsid w:val="00712F5F"/>
    <w:rsid w:val="0071367C"/>
    <w:rsid w:val="00713ABC"/>
    <w:rsid w:val="0071546A"/>
    <w:rsid w:val="00715D29"/>
    <w:rsid w:val="0071721C"/>
    <w:rsid w:val="00717C18"/>
    <w:rsid w:val="00717F73"/>
    <w:rsid w:val="00720F66"/>
    <w:rsid w:val="0072444C"/>
    <w:rsid w:val="00725CFD"/>
    <w:rsid w:val="00726D34"/>
    <w:rsid w:val="0072719D"/>
    <w:rsid w:val="00727DA6"/>
    <w:rsid w:val="00737320"/>
    <w:rsid w:val="00737EEE"/>
    <w:rsid w:val="00740530"/>
    <w:rsid w:val="0074259A"/>
    <w:rsid w:val="007455E2"/>
    <w:rsid w:val="0074693D"/>
    <w:rsid w:val="00747F1A"/>
    <w:rsid w:val="0075297F"/>
    <w:rsid w:val="00753D56"/>
    <w:rsid w:val="00754281"/>
    <w:rsid w:val="007547D2"/>
    <w:rsid w:val="007548E7"/>
    <w:rsid w:val="00754D24"/>
    <w:rsid w:val="00755FF5"/>
    <w:rsid w:val="00756202"/>
    <w:rsid w:val="007575F8"/>
    <w:rsid w:val="00761B52"/>
    <w:rsid w:val="0076374E"/>
    <w:rsid w:val="00763EE8"/>
    <w:rsid w:val="00765D31"/>
    <w:rsid w:val="0076644B"/>
    <w:rsid w:val="00766F5F"/>
    <w:rsid w:val="007676EB"/>
    <w:rsid w:val="00770E3C"/>
    <w:rsid w:val="00770E9C"/>
    <w:rsid w:val="00771A45"/>
    <w:rsid w:val="00771BDB"/>
    <w:rsid w:val="00771E16"/>
    <w:rsid w:val="00772551"/>
    <w:rsid w:val="007725C5"/>
    <w:rsid w:val="007727B7"/>
    <w:rsid w:val="00772838"/>
    <w:rsid w:val="00772A94"/>
    <w:rsid w:val="00773AFF"/>
    <w:rsid w:val="00773EE2"/>
    <w:rsid w:val="00774918"/>
    <w:rsid w:val="00776DAA"/>
    <w:rsid w:val="00784574"/>
    <w:rsid w:val="00784C8C"/>
    <w:rsid w:val="00785696"/>
    <w:rsid w:val="00787A83"/>
    <w:rsid w:val="00791699"/>
    <w:rsid w:val="00792504"/>
    <w:rsid w:val="0079375B"/>
    <w:rsid w:val="0079693F"/>
    <w:rsid w:val="007A1327"/>
    <w:rsid w:val="007A1526"/>
    <w:rsid w:val="007A1EC6"/>
    <w:rsid w:val="007A2186"/>
    <w:rsid w:val="007A257D"/>
    <w:rsid w:val="007A2B7D"/>
    <w:rsid w:val="007A411C"/>
    <w:rsid w:val="007A4499"/>
    <w:rsid w:val="007A49E8"/>
    <w:rsid w:val="007A5204"/>
    <w:rsid w:val="007A636A"/>
    <w:rsid w:val="007A7446"/>
    <w:rsid w:val="007B0BFB"/>
    <w:rsid w:val="007B1BB1"/>
    <w:rsid w:val="007B2E7A"/>
    <w:rsid w:val="007B614C"/>
    <w:rsid w:val="007B73D5"/>
    <w:rsid w:val="007B7BC2"/>
    <w:rsid w:val="007C081A"/>
    <w:rsid w:val="007C3992"/>
    <w:rsid w:val="007C438C"/>
    <w:rsid w:val="007C57A2"/>
    <w:rsid w:val="007C6AD1"/>
    <w:rsid w:val="007C7299"/>
    <w:rsid w:val="007D03CE"/>
    <w:rsid w:val="007D2BFB"/>
    <w:rsid w:val="007D3C5D"/>
    <w:rsid w:val="007D7860"/>
    <w:rsid w:val="007E0521"/>
    <w:rsid w:val="007E088D"/>
    <w:rsid w:val="007E10F7"/>
    <w:rsid w:val="007E1575"/>
    <w:rsid w:val="007E2564"/>
    <w:rsid w:val="007E3E6F"/>
    <w:rsid w:val="007E6DF6"/>
    <w:rsid w:val="007E7FDD"/>
    <w:rsid w:val="007F278D"/>
    <w:rsid w:val="007F747D"/>
    <w:rsid w:val="0080137C"/>
    <w:rsid w:val="008025A2"/>
    <w:rsid w:val="00802C59"/>
    <w:rsid w:val="00803FCE"/>
    <w:rsid w:val="00805394"/>
    <w:rsid w:val="0081079D"/>
    <w:rsid w:val="00811314"/>
    <w:rsid w:val="00815794"/>
    <w:rsid w:val="00816AE4"/>
    <w:rsid w:val="0081774A"/>
    <w:rsid w:val="00820279"/>
    <w:rsid w:val="0082428C"/>
    <w:rsid w:val="00825255"/>
    <w:rsid w:val="00825354"/>
    <w:rsid w:val="00825ABB"/>
    <w:rsid w:val="00825B0C"/>
    <w:rsid w:val="00827CB2"/>
    <w:rsid w:val="00831462"/>
    <w:rsid w:val="00831EEB"/>
    <w:rsid w:val="0083505C"/>
    <w:rsid w:val="00835197"/>
    <w:rsid w:val="00835DB3"/>
    <w:rsid w:val="00842C48"/>
    <w:rsid w:val="00844039"/>
    <w:rsid w:val="0084494F"/>
    <w:rsid w:val="00844EEB"/>
    <w:rsid w:val="008454C0"/>
    <w:rsid w:val="008463E0"/>
    <w:rsid w:val="00846A98"/>
    <w:rsid w:val="008504EA"/>
    <w:rsid w:val="008508E6"/>
    <w:rsid w:val="00853686"/>
    <w:rsid w:val="00856103"/>
    <w:rsid w:val="008623E2"/>
    <w:rsid w:val="00862DDC"/>
    <w:rsid w:val="00863031"/>
    <w:rsid w:val="00865C69"/>
    <w:rsid w:val="00866423"/>
    <w:rsid w:val="00866A67"/>
    <w:rsid w:val="00866F69"/>
    <w:rsid w:val="00867533"/>
    <w:rsid w:val="008679EC"/>
    <w:rsid w:val="00871929"/>
    <w:rsid w:val="00872E45"/>
    <w:rsid w:val="008732B4"/>
    <w:rsid w:val="0087442D"/>
    <w:rsid w:val="00876830"/>
    <w:rsid w:val="00876E35"/>
    <w:rsid w:val="0088197A"/>
    <w:rsid w:val="00881F57"/>
    <w:rsid w:val="0088382E"/>
    <w:rsid w:val="00886272"/>
    <w:rsid w:val="0088786E"/>
    <w:rsid w:val="008923D8"/>
    <w:rsid w:val="00894882"/>
    <w:rsid w:val="00895178"/>
    <w:rsid w:val="00895E9C"/>
    <w:rsid w:val="00897CD8"/>
    <w:rsid w:val="00897D45"/>
    <w:rsid w:val="008A28C5"/>
    <w:rsid w:val="008A6858"/>
    <w:rsid w:val="008B02CE"/>
    <w:rsid w:val="008B04F9"/>
    <w:rsid w:val="008B1833"/>
    <w:rsid w:val="008B1910"/>
    <w:rsid w:val="008B1A02"/>
    <w:rsid w:val="008B1EBF"/>
    <w:rsid w:val="008B22AA"/>
    <w:rsid w:val="008B2859"/>
    <w:rsid w:val="008B356F"/>
    <w:rsid w:val="008B54ED"/>
    <w:rsid w:val="008B5BD9"/>
    <w:rsid w:val="008B7DAF"/>
    <w:rsid w:val="008C0E76"/>
    <w:rsid w:val="008C1ECB"/>
    <w:rsid w:val="008C2181"/>
    <w:rsid w:val="008C25A0"/>
    <w:rsid w:val="008C31EC"/>
    <w:rsid w:val="008C35B2"/>
    <w:rsid w:val="008C3C22"/>
    <w:rsid w:val="008C66A0"/>
    <w:rsid w:val="008C747D"/>
    <w:rsid w:val="008C7A66"/>
    <w:rsid w:val="008D0E27"/>
    <w:rsid w:val="008D1AF7"/>
    <w:rsid w:val="008D5059"/>
    <w:rsid w:val="008D62D5"/>
    <w:rsid w:val="008D7D62"/>
    <w:rsid w:val="008E140A"/>
    <w:rsid w:val="008E2544"/>
    <w:rsid w:val="008E7300"/>
    <w:rsid w:val="008F0D81"/>
    <w:rsid w:val="008F26DF"/>
    <w:rsid w:val="008F30EF"/>
    <w:rsid w:val="008F3B05"/>
    <w:rsid w:val="008F4979"/>
    <w:rsid w:val="008F55E7"/>
    <w:rsid w:val="008F572B"/>
    <w:rsid w:val="008F59FD"/>
    <w:rsid w:val="008F66F4"/>
    <w:rsid w:val="009019B0"/>
    <w:rsid w:val="00902D38"/>
    <w:rsid w:val="00903440"/>
    <w:rsid w:val="00903D83"/>
    <w:rsid w:val="009055E9"/>
    <w:rsid w:val="00905E96"/>
    <w:rsid w:val="00910A24"/>
    <w:rsid w:val="0091340B"/>
    <w:rsid w:val="009201EE"/>
    <w:rsid w:val="00922B7B"/>
    <w:rsid w:val="00926269"/>
    <w:rsid w:val="00926CA3"/>
    <w:rsid w:val="00926DAF"/>
    <w:rsid w:val="00930518"/>
    <w:rsid w:val="0093086B"/>
    <w:rsid w:val="0093325A"/>
    <w:rsid w:val="0093446D"/>
    <w:rsid w:val="00935C7D"/>
    <w:rsid w:val="00937E4F"/>
    <w:rsid w:val="00943DC3"/>
    <w:rsid w:val="00945C04"/>
    <w:rsid w:val="00945F18"/>
    <w:rsid w:val="00950757"/>
    <w:rsid w:val="00950FDB"/>
    <w:rsid w:val="00951A44"/>
    <w:rsid w:val="0095336C"/>
    <w:rsid w:val="009557A3"/>
    <w:rsid w:val="009610D7"/>
    <w:rsid w:val="00962264"/>
    <w:rsid w:val="00963B24"/>
    <w:rsid w:val="00963BD6"/>
    <w:rsid w:val="00965727"/>
    <w:rsid w:val="0096616B"/>
    <w:rsid w:val="00966F18"/>
    <w:rsid w:val="00967DCF"/>
    <w:rsid w:val="00970083"/>
    <w:rsid w:val="0097211C"/>
    <w:rsid w:val="00973E6D"/>
    <w:rsid w:val="00975525"/>
    <w:rsid w:val="00981BA2"/>
    <w:rsid w:val="00984692"/>
    <w:rsid w:val="0098555F"/>
    <w:rsid w:val="009862DE"/>
    <w:rsid w:val="00986C9A"/>
    <w:rsid w:val="00993860"/>
    <w:rsid w:val="00995870"/>
    <w:rsid w:val="009A0A91"/>
    <w:rsid w:val="009A5C62"/>
    <w:rsid w:val="009B04B5"/>
    <w:rsid w:val="009B3387"/>
    <w:rsid w:val="009B3B5F"/>
    <w:rsid w:val="009C137C"/>
    <w:rsid w:val="009C4E3C"/>
    <w:rsid w:val="009C62A0"/>
    <w:rsid w:val="009C7437"/>
    <w:rsid w:val="009D0E45"/>
    <w:rsid w:val="009D1239"/>
    <w:rsid w:val="009D281D"/>
    <w:rsid w:val="009D3437"/>
    <w:rsid w:val="009D48E9"/>
    <w:rsid w:val="009D4A60"/>
    <w:rsid w:val="009E1385"/>
    <w:rsid w:val="009E165A"/>
    <w:rsid w:val="009E19E5"/>
    <w:rsid w:val="009E1AD8"/>
    <w:rsid w:val="009E584D"/>
    <w:rsid w:val="009F0340"/>
    <w:rsid w:val="009F095A"/>
    <w:rsid w:val="009F1FBA"/>
    <w:rsid w:val="009F2F73"/>
    <w:rsid w:val="009F59A3"/>
    <w:rsid w:val="009F70BE"/>
    <w:rsid w:val="00A001FF"/>
    <w:rsid w:val="00A00348"/>
    <w:rsid w:val="00A00557"/>
    <w:rsid w:val="00A02158"/>
    <w:rsid w:val="00A03D79"/>
    <w:rsid w:val="00A12338"/>
    <w:rsid w:val="00A14099"/>
    <w:rsid w:val="00A14920"/>
    <w:rsid w:val="00A1544F"/>
    <w:rsid w:val="00A16CCD"/>
    <w:rsid w:val="00A200C6"/>
    <w:rsid w:val="00A20C37"/>
    <w:rsid w:val="00A20F14"/>
    <w:rsid w:val="00A2653E"/>
    <w:rsid w:val="00A26669"/>
    <w:rsid w:val="00A31095"/>
    <w:rsid w:val="00A31F64"/>
    <w:rsid w:val="00A36C11"/>
    <w:rsid w:val="00A37AC4"/>
    <w:rsid w:val="00A41780"/>
    <w:rsid w:val="00A420D6"/>
    <w:rsid w:val="00A42780"/>
    <w:rsid w:val="00A47F0A"/>
    <w:rsid w:val="00A551DD"/>
    <w:rsid w:val="00A556F5"/>
    <w:rsid w:val="00A567E5"/>
    <w:rsid w:val="00A576D9"/>
    <w:rsid w:val="00A6022B"/>
    <w:rsid w:val="00A6234A"/>
    <w:rsid w:val="00A625DD"/>
    <w:rsid w:val="00A62A10"/>
    <w:rsid w:val="00A62C4F"/>
    <w:rsid w:val="00A63BAF"/>
    <w:rsid w:val="00A647C0"/>
    <w:rsid w:val="00A6613D"/>
    <w:rsid w:val="00A6627C"/>
    <w:rsid w:val="00A66A8D"/>
    <w:rsid w:val="00A675BC"/>
    <w:rsid w:val="00A7046A"/>
    <w:rsid w:val="00A72BB0"/>
    <w:rsid w:val="00A805F3"/>
    <w:rsid w:val="00A80CCD"/>
    <w:rsid w:val="00A8357F"/>
    <w:rsid w:val="00A838BB"/>
    <w:rsid w:val="00A874CB"/>
    <w:rsid w:val="00A875C8"/>
    <w:rsid w:val="00A878DC"/>
    <w:rsid w:val="00A87D75"/>
    <w:rsid w:val="00A87E10"/>
    <w:rsid w:val="00A92758"/>
    <w:rsid w:val="00A9276B"/>
    <w:rsid w:val="00A92CA3"/>
    <w:rsid w:val="00A93512"/>
    <w:rsid w:val="00A936F4"/>
    <w:rsid w:val="00A94F84"/>
    <w:rsid w:val="00A95B81"/>
    <w:rsid w:val="00A961B1"/>
    <w:rsid w:val="00A96D76"/>
    <w:rsid w:val="00AA0BF0"/>
    <w:rsid w:val="00AB0652"/>
    <w:rsid w:val="00AB1EFF"/>
    <w:rsid w:val="00AB236D"/>
    <w:rsid w:val="00AB2510"/>
    <w:rsid w:val="00AB316F"/>
    <w:rsid w:val="00AB37F8"/>
    <w:rsid w:val="00AB4369"/>
    <w:rsid w:val="00AB4C6F"/>
    <w:rsid w:val="00AB7ACB"/>
    <w:rsid w:val="00AC0A6D"/>
    <w:rsid w:val="00AC2147"/>
    <w:rsid w:val="00AC24C3"/>
    <w:rsid w:val="00AC3519"/>
    <w:rsid w:val="00AD092E"/>
    <w:rsid w:val="00AD1969"/>
    <w:rsid w:val="00AD2C7B"/>
    <w:rsid w:val="00AD5B1C"/>
    <w:rsid w:val="00AD7910"/>
    <w:rsid w:val="00AE0538"/>
    <w:rsid w:val="00AE189A"/>
    <w:rsid w:val="00AE3EF2"/>
    <w:rsid w:val="00AE4E66"/>
    <w:rsid w:val="00AE5578"/>
    <w:rsid w:val="00AE69A9"/>
    <w:rsid w:val="00AE6EF5"/>
    <w:rsid w:val="00AF0DBE"/>
    <w:rsid w:val="00AF15D6"/>
    <w:rsid w:val="00AF21BA"/>
    <w:rsid w:val="00AF3897"/>
    <w:rsid w:val="00AF38FA"/>
    <w:rsid w:val="00AF3D9E"/>
    <w:rsid w:val="00AF556B"/>
    <w:rsid w:val="00AF70F4"/>
    <w:rsid w:val="00B01ABA"/>
    <w:rsid w:val="00B06941"/>
    <w:rsid w:val="00B0701E"/>
    <w:rsid w:val="00B13BC0"/>
    <w:rsid w:val="00B208A9"/>
    <w:rsid w:val="00B22B59"/>
    <w:rsid w:val="00B24567"/>
    <w:rsid w:val="00B24F6B"/>
    <w:rsid w:val="00B26132"/>
    <w:rsid w:val="00B26C70"/>
    <w:rsid w:val="00B279F8"/>
    <w:rsid w:val="00B3034F"/>
    <w:rsid w:val="00B30754"/>
    <w:rsid w:val="00B30AEE"/>
    <w:rsid w:val="00B30B75"/>
    <w:rsid w:val="00B32137"/>
    <w:rsid w:val="00B337E8"/>
    <w:rsid w:val="00B33CEE"/>
    <w:rsid w:val="00B33EF2"/>
    <w:rsid w:val="00B34B62"/>
    <w:rsid w:val="00B35898"/>
    <w:rsid w:val="00B35ABB"/>
    <w:rsid w:val="00B4301B"/>
    <w:rsid w:val="00B430A1"/>
    <w:rsid w:val="00B43C74"/>
    <w:rsid w:val="00B44649"/>
    <w:rsid w:val="00B46C8C"/>
    <w:rsid w:val="00B47A12"/>
    <w:rsid w:val="00B503AD"/>
    <w:rsid w:val="00B506BB"/>
    <w:rsid w:val="00B512DA"/>
    <w:rsid w:val="00B52435"/>
    <w:rsid w:val="00B52DD9"/>
    <w:rsid w:val="00B54282"/>
    <w:rsid w:val="00B548D1"/>
    <w:rsid w:val="00B54E2F"/>
    <w:rsid w:val="00B56BD3"/>
    <w:rsid w:val="00B610EB"/>
    <w:rsid w:val="00B6393D"/>
    <w:rsid w:val="00B64369"/>
    <w:rsid w:val="00B6495C"/>
    <w:rsid w:val="00B64F2B"/>
    <w:rsid w:val="00B65C5C"/>
    <w:rsid w:val="00B667CA"/>
    <w:rsid w:val="00B67AAE"/>
    <w:rsid w:val="00B67BF6"/>
    <w:rsid w:val="00B72F18"/>
    <w:rsid w:val="00B75F95"/>
    <w:rsid w:val="00B7639C"/>
    <w:rsid w:val="00B76F19"/>
    <w:rsid w:val="00B7754D"/>
    <w:rsid w:val="00B77AD1"/>
    <w:rsid w:val="00B80AAA"/>
    <w:rsid w:val="00B820F4"/>
    <w:rsid w:val="00B824E0"/>
    <w:rsid w:val="00B852DE"/>
    <w:rsid w:val="00B85993"/>
    <w:rsid w:val="00B86F73"/>
    <w:rsid w:val="00B90FFE"/>
    <w:rsid w:val="00B91DA4"/>
    <w:rsid w:val="00B920A5"/>
    <w:rsid w:val="00B9421E"/>
    <w:rsid w:val="00B95CE1"/>
    <w:rsid w:val="00BA0269"/>
    <w:rsid w:val="00BA0516"/>
    <w:rsid w:val="00BA1F1F"/>
    <w:rsid w:val="00BA23D4"/>
    <w:rsid w:val="00BA29BB"/>
    <w:rsid w:val="00BA4DEC"/>
    <w:rsid w:val="00BA5FE8"/>
    <w:rsid w:val="00BA6851"/>
    <w:rsid w:val="00BB1C92"/>
    <w:rsid w:val="00BB30C3"/>
    <w:rsid w:val="00BB3483"/>
    <w:rsid w:val="00BB404C"/>
    <w:rsid w:val="00BB43F8"/>
    <w:rsid w:val="00BB49C1"/>
    <w:rsid w:val="00BB54CB"/>
    <w:rsid w:val="00BB70FA"/>
    <w:rsid w:val="00BC054E"/>
    <w:rsid w:val="00BC0740"/>
    <w:rsid w:val="00BC2C62"/>
    <w:rsid w:val="00BC5F1A"/>
    <w:rsid w:val="00BC7586"/>
    <w:rsid w:val="00BD0FE9"/>
    <w:rsid w:val="00BD27E9"/>
    <w:rsid w:val="00BD2E2C"/>
    <w:rsid w:val="00BD3B07"/>
    <w:rsid w:val="00BD3BF3"/>
    <w:rsid w:val="00BD6A25"/>
    <w:rsid w:val="00BD7655"/>
    <w:rsid w:val="00BE0D0B"/>
    <w:rsid w:val="00BE16F1"/>
    <w:rsid w:val="00BE35EE"/>
    <w:rsid w:val="00BE5E26"/>
    <w:rsid w:val="00BE782B"/>
    <w:rsid w:val="00BE7BCC"/>
    <w:rsid w:val="00BF01B9"/>
    <w:rsid w:val="00BF6273"/>
    <w:rsid w:val="00BF72E8"/>
    <w:rsid w:val="00BF7600"/>
    <w:rsid w:val="00C02816"/>
    <w:rsid w:val="00C0335C"/>
    <w:rsid w:val="00C06716"/>
    <w:rsid w:val="00C0701A"/>
    <w:rsid w:val="00C073EC"/>
    <w:rsid w:val="00C113E2"/>
    <w:rsid w:val="00C17CFE"/>
    <w:rsid w:val="00C207B0"/>
    <w:rsid w:val="00C22683"/>
    <w:rsid w:val="00C23816"/>
    <w:rsid w:val="00C23AF7"/>
    <w:rsid w:val="00C3057D"/>
    <w:rsid w:val="00C31FF2"/>
    <w:rsid w:val="00C3479D"/>
    <w:rsid w:val="00C35401"/>
    <w:rsid w:val="00C36623"/>
    <w:rsid w:val="00C4133D"/>
    <w:rsid w:val="00C41712"/>
    <w:rsid w:val="00C42EFC"/>
    <w:rsid w:val="00C43EE4"/>
    <w:rsid w:val="00C44FD8"/>
    <w:rsid w:val="00C51E83"/>
    <w:rsid w:val="00C52354"/>
    <w:rsid w:val="00C53250"/>
    <w:rsid w:val="00C53F02"/>
    <w:rsid w:val="00C54CE8"/>
    <w:rsid w:val="00C554BE"/>
    <w:rsid w:val="00C60F8E"/>
    <w:rsid w:val="00C63BB3"/>
    <w:rsid w:val="00C65122"/>
    <w:rsid w:val="00C65919"/>
    <w:rsid w:val="00C66524"/>
    <w:rsid w:val="00C67AA1"/>
    <w:rsid w:val="00C824F7"/>
    <w:rsid w:val="00C862AD"/>
    <w:rsid w:val="00C868C7"/>
    <w:rsid w:val="00C8751C"/>
    <w:rsid w:val="00C87F2D"/>
    <w:rsid w:val="00C90141"/>
    <w:rsid w:val="00C92D21"/>
    <w:rsid w:val="00C935E7"/>
    <w:rsid w:val="00C93B70"/>
    <w:rsid w:val="00C959D9"/>
    <w:rsid w:val="00C964D9"/>
    <w:rsid w:val="00C97391"/>
    <w:rsid w:val="00CA151B"/>
    <w:rsid w:val="00CA20DB"/>
    <w:rsid w:val="00CA4048"/>
    <w:rsid w:val="00CA7743"/>
    <w:rsid w:val="00CB06F5"/>
    <w:rsid w:val="00CB4282"/>
    <w:rsid w:val="00CB64B8"/>
    <w:rsid w:val="00CB6A32"/>
    <w:rsid w:val="00CC6910"/>
    <w:rsid w:val="00CD0457"/>
    <w:rsid w:val="00CD2DE7"/>
    <w:rsid w:val="00CD386B"/>
    <w:rsid w:val="00CD5342"/>
    <w:rsid w:val="00CD6C0F"/>
    <w:rsid w:val="00CE0776"/>
    <w:rsid w:val="00CE12D9"/>
    <w:rsid w:val="00CE1AD5"/>
    <w:rsid w:val="00CE4321"/>
    <w:rsid w:val="00CE602F"/>
    <w:rsid w:val="00CE6AD8"/>
    <w:rsid w:val="00CE6D9F"/>
    <w:rsid w:val="00CF234F"/>
    <w:rsid w:val="00CF2402"/>
    <w:rsid w:val="00CF53E0"/>
    <w:rsid w:val="00CF6385"/>
    <w:rsid w:val="00CF6F7D"/>
    <w:rsid w:val="00D04B33"/>
    <w:rsid w:val="00D04E17"/>
    <w:rsid w:val="00D05321"/>
    <w:rsid w:val="00D05C30"/>
    <w:rsid w:val="00D065C8"/>
    <w:rsid w:val="00D10B8A"/>
    <w:rsid w:val="00D1269F"/>
    <w:rsid w:val="00D12B60"/>
    <w:rsid w:val="00D162C5"/>
    <w:rsid w:val="00D221B1"/>
    <w:rsid w:val="00D30FE5"/>
    <w:rsid w:val="00D31949"/>
    <w:rsid w:val="00D321C7"/>
    <w:rsid w:val="00D32FDD"/>
    <w:rsid w:val="00D33DF3"/>
    <w:rsid w:val="00D345F5"/>
    <w:rsid w:val="00D36BAB"/>
    <w:rsid w:val="00D36F4D"/>
    <w:rsid w:val="00D4221D"/>
    <w:rsid w:val="00D423FD"/>
    <w:rsid w:val="00D42587"/>
    <w:rsid w:val="00D43D49"/>
    <w:rsid w:val="00D45EE1"/>
    <w:rsid w:val="00D46AF7"/>
    <w:rsid w:val="00D475FD"/>
    <w:rsid w:val="00D542BB"/>
    <w:rsid w:val="00D54E86"/>
    <w:rsid w:val="00D5622D"/>
    <w:rsid w:val="00D57D48"/>
    <w:rsid w:val="00D60B65"/>
    <w:rsid w:val="00D61333"/>
    <w:rsid w:val="00D618D1"/>
    <w:rsid w:val="00D62015"/>
    <w:rsid w:val="00D62780"/>
    <w:rsid w:val="00D62FA3"/>
    <w:rsid w:val="00D632BE"/>
    <w:rsid w:val="00D6672D"/>
    <w:rsid w:val="00D66BFF"/>
    <w:rsid w:val="00D66D7D"/>
    <w:rsid w:val="00D702AB"/>
    <w:rsid w:val="00D72317"/>
    <w:rsid w:val="00D72F99"/>
    <w:rsid w:val="00D73155"/>
    <w:rsid w:val="00D757C7"/>
    <w:rsid w:val="00D75A63"/>
    <w:rsid w:val="00D771C6"/>
    <w:rsid w:val="00D773EC"/>
    <w:rsid w:val="00D77400"/>
    <w:rsid w:val="00D80564"/>
    <w:rsid w:val="00D8215F"/>
    <w:rsid w:val="00D823D5"/>
    <w:rsid w:val="00D826D5"/>
    <w:rsid w:val="00D82CEC"/>
    <w:rsid w:val="00D836D2"/>
    <w:rsid w:val="00D83BF4"/>
    <w:rsid w:val="00D85178"/>
    <w:rsid w:val="00D87466"/>
    <w:rsid w:val="00D87CB5"/>
    <w:rsid w:val="00D91DA1"/>
    <w:rsid w:val="00D96D42"/>
    <w:rsid w:val="00D97DC3"/>
    <w:rsid w:val="00DA1310"/>
    <w:rsid w:val="00DA2063"/>
    <w:rsid w:val="00DA5AB5"/>
    <w:rsid w:val="00DA5D0B"/>
    <w:rsid w:val="00DB1101"/>
    <w:rsid w:val="00DB2715"/>
    <w:rsid w:val="00DB2FAD"/>
    <w:rsid w:val="00DB30C4"/>
    <w:rsid w:val="00DB4673"/>
    <w:rsid w:val="00DB62FF"/>
    <w:rsid w:val="00DB6907"/>
    <w:rsid w:val="00DC395D"/>
    <w:rsid w:val="00DC3B76"/>
    <w:rsid w:val="00DC488E"/>
    <w:rsid w:val="00DC554B"/>
    <w:rsid w:val="00DC66CE"/>
    <w:rsid w:val="00DC7A96"/>
    <w:rsid w:val="00DD0D24"/>
    <w:rsid w:val="00DD12C1"/>
    <w:rsid w:val="00DD333A"/>
    <w:rsid w:val="00DD3570"/>
    <w:rsid w:val="00DD4B73"/>
    <w:rsid w:val="00DE190D"/>
    <w:rsid w:val="00DE23DF"/>
    <w:rsid w:val="00DE3773"/>
    <w:rsid w:val="00DE4023"/>
    <w:rsid w:val="00DE674B"/>
    <w:rsid w:val="00DE6AEA"/>
    <w:rsid w:val="00DF1627"/>
    <w:rsid w:val="00DF4D54"/>
    <w:rsid w:val="00DF4FC4"/>
    <w:rsid w:val="00DF6DE0"/>
    <w:rsid w:val="00E02518"/>
    <w:rsid w:val="00E03946"/>
    <w:rsid w:val="00E051F9"/>
    <w:rsid w:val="00E1092B"/>
    <w:rsid w:val="00E116DD"/>
    <w:rsid w:val="00E15268"/>
    <w:rsid w:val="00E16536"/>
    <w:rsid w:val="00E2188D"/>
    <w:rsid w:val="00E21D50"/>
    <w:rsid w:val="00E2217D"/>
    <w:rsid w:val="00E23E4A"/>
    <w:rsid w:val="00E27354"/>
    <w:rsid w:val="00E27EF0"/>
    <w:rsid w:val="00E31611"/>
    <w:rsid w:val="00E3166C"/>
    <w:rsid w:val="00E35D7F"/>
    <w:rsid w:val="00E376B3"/>
    <w:rsid w:val="00E37DDB"/>
    <w:rsid w:val="00E41668"/>
    <w:rsid w:val="00E436B4"/>
    <w:rsid w:val="00E439D0"/>
    <w:rsid w:val="00E4437E"/>
    <w:rsid w:val="00E44AC4"/>
    <w:rsid w:val="00E452F7"/>
    <w:rsid w:val="00E5352F"/>
    <w:rsid w:val="00E54076"/>
    <w:rsid w:val="00E54A85"/>
    <w:rsid w:val="00E55D6D"/>
    <w:rsid w:val="00E6175F"/>
    <w:rsid w:val="00E61C4D"/>
    <w:rsid w:val="00E659FA"/>
    <w:rsid w:val="00E67094"/>
    <w:rsid w:val="00E718AE"/>
    <w:rsid w:val="00E71D34"/>
    <w:rsid w:val="00E72023"/>
    <w:rsid w:val="00E7250A"/>
    <w:rsid w:val="00E73899"/>
    <w:rsid w:val="00E73AA6"/>
    <w:rsid w:val="00E74B02"/>
    <w:rsid w:val="00E75E0D"/>
    <w:rsid w:val="00E77283"/>
    <w:rsid w:val="00E77D52"/>
    <w:rsid w:val="00E80AD0"/>
    <w:rsid w:val="00E82F3E"/>
    <w:rsid w:val="00E83F43"/>
    <w:rsid w:val="00E858FA"/>
    <w:rsid w:val="00E86466"/>
    <w:rsid w:val="00E87132"/>
    <w:rsid w:val="00E90802"/>
    <w:rsid w:val="00E93F13"/>
    <w:rsid w:val="00E95B0F"/>
    <w:rsid w:val="00E960A7"/>
    <w:rsid w:val="00EA17F4"/>
    <w:rsid w:val="00EA347D"/>
    <w:rsid w:val="00EA3527"/>
    <w:rsid w:val="00EA5303"/>
    <w:rsid w:val="00EA5B00"/>
    <w:rsid w:val="00EA6E22"/>
    <w:rsid w:val="00EA7F67"/>
    <w:rsid w:val="00EB2B1C"/>
    <w:rsid w:val="00EB2F90"/>
    <w:rsid w:val="00EB3A85"/>
    <w:rsid w:val="00EB45AD"/>
    <w:rsid w:val="00EB7C0A"/>
    <w:rsid w:val="00EC3D3A"/>
    <w:rsid w:val="00EC58AC"/>
    <w:rsid w:val="00EC74D2"/>
    <w:rsid w:val="00EC760E"/>
    <w:rsid w:val="00ED1F23"/>
    <w:rsid w:val="00EE113F"/>
    <w:rsid w:val="00EE21BC"/>
    <w:rsid w:val="00EE320C"/>
    <w:rsid w:val="00EE3DB4"/>
    <w:rsid w:val="00EE5A55"/>
    <w:rsid w:val="00EE67FD"/>
    <w:rsid w:val="00EE6F46"/>
    <w:rsid w:val="00EE7D1B"/>
    <w:rsid w:val="00EF1EC7"/>
    <w:rsid w:val="00EF21A3"/>
    <w:rsid w:val="00EF3A31"/>
    <w:rsid w:val="00F0245D"/>
    <w:rsid w:val="00F03A35"/>
    <w:rsid w:val="00F04ABE"/>
    <w:rsid w:val="00F056DE"/>
    <w:rsid w:val="00F07C76"/>
    <w:rsid w:val="00F07D6F"/>
    <w:rsid w:val="00F07D82"/>
    <w:rsid w:val="00F07F02"/>
    <w:rsid w:val="00F11EAE"/>
    <w:rsid w:val="00F15367"/>
    <w:rsid w:val="00F15D9F"/>
    <w:rsid w:val="00F236F4"/>
    <w:rsid w:val="00F2505F"/>
    <w:rsid w:val="00F25E4B"/>
    <w:rsid w:val="00F2792B"/>
    <w:rsid w:val="00F3018E"/>
    <w:rsid w:val="00F30422"/>
    <w:rsid w:val="00F321EE"/>
    <w:rsid w:val="00F3266F"/>
    <w:rsid w:val="00F36568"/>
    <w:rsid w:val="00F4128E"/>
    <w:rsid w:val="00F416BA"/>
    <w:rsid w:val="00F41EBC"/>
    <w:rsid w:val="00F43A8A"/>
    <w:rsid w:val="00F4426E"/>
    <w:rsid w:val="00F443E0"/>
    <w:rsid w:val="00F45C32"/>
    <w:rsid w:val="00F46411"/>
    <w:rsid w:val="00F47165"/>
    <w:rsid w:val="00F47763"/>
    <w:rsid w:val="00F51FA4"/>
    <w:rsid w:val="00F52E16"/>
    <w:rsid w:val="00F54C41"/>
    <w:rsid w:val="00F5747E"/>
    <w:rsid w:val="00F648AC"/>
    <w:rsid w:val="00F64FCA"/>
    <w:rsid w:val="00F70342"/>
    <w:rsid w:val="00F7351C"/>
    <w:rsid w:val="00F7409B"/>
    <w:rsid w:val="00F74170"/>
    <w:rsid w:val="00F80992"/>
    <w:rsid w:val="00F82570"/>
    <w:rsid w:val="00F82A29"/>
    <w:rsid w:val="00F82BC9"/>
    <w:rsid w:val="00F84073"/>
    <w:rsid w:val="00F84772"/>
    <w:rsid w:val="00F86E1A"/>
    <w:rsid w:val="00F871E6"/>
    <w:rsid w:val="00F87557"/>
    <w:rsid w:val="00F92985"/>
    <w:rsid w:val="00F92F29"/>
    <w:rsid w:val="00F93E82"/>
    <w:rsid w:val="00F95598"/>
    <w:rsid w:val="00F95B96"/>
    <w:rsid w:val="00F97A99"/>
    <w:rsid w:val="00F97B2B"/>
    <w:rsid w:val="00FA309E"/>
    <w:rsid w:val="00FA31B0"/>
    <w:rsid w:val="00FA4ABC"/>
    <w:rsid w:val="00FA5BB4"/>
    <w:rsid w:val="00FA6E42"/>
    <w:rsid w:val="00FB1A1E"/>
    <w:rsid w:val="00FB1B8C"/>
    <w:rsid w:val="00FB4022"/>
    <w:rsid w:val="00FB630A"/>
    <w:rsid w:val="00FB6D08"/>
    <w:rsid w:val="00FB6FAA"/>
    <w:rsid w:val="00FB722F"/>
    <w:rsid w:val="00FB78B8"/>
    <w:rsid w:val="00FB7F5F"/>
    <w:rsid w:val="00FD044D"/>
    <w:rsid w:val="00FD1F87"/>
    <w:rsid w:val="00FD28B0"/>
    <w:rsid w:val="00FD59F0"/>
    <w:rsid w:val="00FD7350"/>
    <w:rsid w:val="00FD7F93"/>
    <w:rsid w:val="00FE0BAC"/>
    <w:rsid w:val="00FE2B08"/>
    <w:rsid w:val="00FE32EC"/>
    <w:rsid w:val="00FE4FD7"/>
    <w:rsid w:val="00FE59DE"/>
    <w:rsid w:val="00FE5CB5"/>
    <w:rsid w:val="00FE7A63"/>
    <w:rsid w:val="00FF03DB"/>
    <w:rsid w:val="00FF24D3"/>
    <w:rsid w:val="00FF3F1A"/>
    <w:rsid w:val="00FF44F7"/>
    <w:rsid w:val="00FF6585"/>
    <w:rsid w:val="00FF6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1961AE0"/>
  <w15:chartTrackingRefBased/>
  <w15:docId w15:val="{5765FFF0-A9F4-4ABA-9FAB-EABC601C2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28C"/>
  </w:style>
  <w:style w:type="paragraph" w:styleId="Heading1">
    <w:name w:val="heading 1"/>
    <w:basedOn w:val="Normal"/>
    <w:link w:val="Heading1Char"/>
    <w:uiPriority w:val="9"/>
    <w:qFormat/>
    <w:rsid w:val="00152D2D"/>
    <w:pPr>
      <w:jc w:val="center"/>
      <w:outlineLvl w:val="0"/>
    </w:pPr>
    <w:rPr>
      <w:rFonts w:cstheme="minorHAnsi"/>
      <w:b/>
      <w:bCs/>
      <w:color w:val="000000" w:themeColor="text1"/>
    </w:rPr>
  </w:style>
  <w:style w:type="paragraph" w:styleId="Heading2">
    <w:name w:val="heading 2"/>
    <w:basedOn w:val="Normal"/>
    <w:link w:val="Heading2Char"/>
    <w:uiPriority w:val="9"/>
    <w:unhideWhenUsed/>
    <w:qFormat/>
    <w:rsid w:val="00152D2D"/>
    <w:pPr>
      <w:outlineLvl w:val="1"/>
    </w:pPr>
    <w:rPr>
      <w:rFonts w:cstheme="minorHAnsi"/>
      <w:b/>
      <w:bCs/>
      <w:color w:val="000000" w:themeColor="text1"/>
    </w:rPr>
  </w:style>
  <w:style w:type="paragraph" w:styleId="Heading3">
    <w:name w:val="heading 3"/>
    <w:basedOn w:val="Normal"/>
    <w:next w:val="Normal"/>
    <w:link w:val="Heading3Char"/>
    <w:uiPriority w:val="9"/>
    <w:semiHidden/>
    <w:unhideWhenUsed/>
    <w:qFormat/>
    <w:rsid w:val="008C21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725C5"/>
    <w:pPr>
      <w:ind w:left="720"/>
      <w:contextualSpacing/>
    </w:pPr>
  </w:style>
  <w:style w:type="paragraph" w:styleId="NormalWeb">
    <w:name w:val="Normal (Web)"/>
    <w:basedOn w:val="Normal"/>
    <w:uiPriority w:val="99"/>
    <w:unhideWhenUsed/>
    <w:rsid w:val="006A23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A23D1"/>
    <w:rPr>
      <w:color w:val="0000FF"/>
      <w:u w:val="single"/>
    </w:rPr>
  </w:style>
  <w:style w:type="character" w:styleId="Emphasis">
    <w:name w:val="Emphasis"/>
    <w:basedOn w:val="DefaultParagraphFont"/>
    <w:uiPriority w:val="20"/>
    <w:qFormat/>
    <w:rsid w:val="006A23D1"/>
    <w:rPr>
      <w:i/>
      <w:iCs/>
    </w:rPr>
  </w:style>
  <w:style w:type="character" w:customStyle="1" w:styleId="Heading1Char">
    <w:name w:val="Heading 1 Char"/>
    <w:basedOn w:val="DefaultParagraphFont"/>
    <w:link w:val="Heading1"/>
    <w:uiPriority w:val="9"/>
    <w:rsid w:val="00152D2D"/>
    <w:rPr>
      <w:rFonts w:cstheme="minorHAnsi"/>
      <w:b/>
      <w:bCs/>
      <w:color w:val="000000" w:themeColor="text1"/>
    </w:rPr>
  </w:style>
  <w:style w:type="character" w:customStyle="1" w:styleId="Heading2Char">
    <w:name w:val="Heading 2 Char"/>
    <w:basedOn w:val="DefaultParagraphFont"/>
    <w:link w:val="Heading2"/>
    <w:uiPriority w:val="9"/>
    <w:rsid w:val="00152D2D"/>
    <w:rPr>
      <w:rFonts w:cstheme="minorHAnsi"/>
      <w:b/>
      <w:bCs/>
      <w:color w:val="000000" w:themeColor="text1"/>
    </w:rPr>
  </w:style>
  <w:style w:type="paragraph" w:styleId="TOC1">
    <w:name w:val="toc 1"/>
    <w:basedOn w:val="Normal"/>
    <w:uiPriority w:val="1"/>
    <w:qFormat/>
    <w:rsid w:val="00065EB7"/>
    <w:pPr>
      <w:widowControl w:val="0"/>
      <w:autoSpaceDE w:val="0"/>
      <w:autoSpaceDN w:val="0"/>
      <w:spacing w:before="245" w:after="0" w:line="240" w:lineRule="auto"/>
      <w:ind w:left="1505" w:hanging="480"/>
    </w:pPr>
    <w:rPr>
      <w:rFonts w:ascii="Times New Roman" w:eastAsia="Times New Roman" w:hAnsi="Times New Roman" w:cs="Times New Roman"/>
      <w:sz w:val="23"/>
      <w:szCs w:val="23"/>
    </w:rPr>
  </w:style>
  <w:style w:type="paragraph" w:styleId="TOC2">
    <w:name w:val="toc 2"/>
    <w:basedOn w:val="Normal"/>
    <w:uiPriority w:val="1"/>
    <w:qFormat/>
    <w:rsid w:val="00065EB7"/>
    <w:pPr>
      <w:widowControl w:val="0"/>
      <w:autoSpaceDE w:val="0"/>
      <w:autoSpaceDN w:val="0"/>
      <w:spacing w:before="254" w:after="0" w:line="240" w:lineRule="auto"/>
      <w:ind w:left="1907" w:hanging="635"/>
    </w:pPr>
    <w:rPr>
      <w:rFonts w:ascii="Times New Roman" w:eastAsia="Times New Roman" w:hAnsi="Times New Roman" w:cs="Times New Roman"/>
      <w:sz w:val="23"/>
      <w:szCs w:val="23"/>
    </w:rPr>
  </w:style>
  <w:style w:type="paragraph" w:styleId="TOC3">
    <w:name w:val="toc 3"/>
    <w:basedOn w:val="Normal"/>
    <w:uiPriority w:val="1"/>
    <w:qFormat/>
    <w:rsid w:val="00065EB7"/>
    <w:pPr>
      <w:widowControl w:val="0"/>
      <w:autoSpaceDE w:val="0"/>
      <w:autoSpaceDN w:val="0"/>
      <w:spacing w:before="95" w:after="0" w:line="240" w:lineRule="auto"/>
      <w:ind w:left="2109" w:hanging="612"/>
    </w:pPr>
    <w:rPr>
      <w:rFonts w:ascii="Times New Roman" w:eastAsia="Times New Roman" w:hAnsi="Times New Roman" w:cs="Times New Roman"/>
      <w:sz w:val="23"/>
      <w:szCs w:val="23"/>
    </w:rPr>
  </w:style>
  <w:style w:type="paragraph" w:styleId="TOC4">
    <w:name w:val="toc 4"/>
    <w:basedOn w:val="Normal"/>
    <w:uiPriority w:val="1"/>
    <w:qFormat/>
    <w:rsid w:val="00065EB7"/>
    <w:pPr>
      <w:widowControl w:val="0"/>
      <w:autoSpaceDE w:val="0"/>
      <w:autoSpaceDN w:val="0"/>
      <w:spacing w:before="255" w:after="0" w:line="240" w:lineRule="auto"/>
      <w:ind w:left="2108" w:hanging="607"/>
    </w:pPr>
    <w:rPr>
      <w:rFonts w:ascii="Times New Roman" w:eastAsia="Times New Roman" w:hAnsi="Times New Roman" w:cs="Times New Roman"/>
      <w:sz w:val="23"/>
      <w:szCs w:val="23"/>
    </w:rPr>
  </w:style>
  <w:style w:type="paragraph" w:styleId="TOC5">
    <w:name w:val="toc 5"/>
    <w:basedOn w:val="Normal"/>
    <w:uiPriority w:val="1"/>
    <w:qFormat/>
    <w:rsid w:val="00065EB7"/>
    <w:pPr>
      <w:widowControl w:val="0"/>
      <w:autoSpaceDE w:val="0"/>
      <w:autoSpaceDN w:val="0"/>
      <w:spacing w:before="19" w:after="0" w:line="240" w:lineRule="auto"/>
      <w:ind w:left="1991"/>
    </w:pPr>
    <w:rPr>
      <w:rFonts w:ascii="Times New Roman" w:eastAsia="Times New Roman" w:hAnsi="Times New Roman" w:cs="Times New Roman"/>
      <w:sz w:val="23"/>
      <w:szCs w:val="23"/>
    </w:rPr>
  </w:style>
  <w:style w:type="paragraph" w:styleId="BodyText">
    <w:name w:val="Body Text"/>
    <w:basedOn w:val="Normal"/>
    <w:link w:val="BodyTextChar"/>
    <w:uiPriority w:val="1"/>
    <w:qFormat/>
    <w:rsid w:val="00065EB7"/>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065EB7"/>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065EB7"/>
    <w:pPr>
      <w:widowControl w:val="0"/>
      <w:autoSpaceDE w:val="0"/>
      <w:autoSpaceDN w:val="0"/>
      <w:spacing w:before="122" w:after="0" w:line="240" w:lineRule="auto"/>
    </w:pPr>
    <w:rPr>
      <w:rFonts w:ascii="Times New Roman" w:eastAsia="Times New Roman" w:hAnsi="Times New Roman" w:cs="Times New Roman"/>
    </w:rPr>
  </w:style>
  <w:style w:type="paragraph" w:customStyle="1" w:styleId="Default">
    <w:name w:val="Default"/>
    <w:rsid w:val="00E71D34"/>
    <w:pPr>
      <w:autoSpaceDE w:val="0"/>
      <w:autoSpaceDN w:val="0"/>
      <w:adjustRightInd w:val="0"/>
      <w:spacing w:after="0" w:line="240" w:lineRule="auto"/>
    </w:pPr>
    <w:rPr>
      <w:rFonts w:ascii="Liberation Sans" w:hAnsi="Liberation Sans" w:cs="Liberation Sans"/>
      <w:color w:val="000000"/>
      <w:sz w:val="24"/>
      <w:szCs w:val="24"/>
    </w:rPr>
  </w:style>
  <w:style w:type="paragraph" w:customStyle="1" w:styleId="CM23">
    <w:name w:val="CM23"/>
    <w:basedOn w:val="Default"/>
    <w:next w:val="Default"/>
    <w:uiPriority w:val="99"/>
    <w:rsid w:val="00E71D34"/>
    <w:rPr>
      <w:rFonts w:cstheme="minorBidi"/>
      <w:color w:val="auto"/>
    </w:rPr>
  </w:style>
  <w:style w:type="paragraph" w:customStyle="1" w:styleId="CM24">
    <w:name w:val="CM24"/>
    <w:basedOn w:val="Default"/>
    <w:next w:val="Default"/>
    <w:uiPriority w:val="99"/>
    <w:rsid w:val="00E71D34"/>
    <w:rPr>
      <w:rFonts w:cstheme="minorBidi"/>
      <w:color w:val="auto"/>
    </w:rPr>
  </w:style>
  <w:style w:type="paragraph" w:customStyle="1" w:styleId="CM25">
    <w:name w:val="CM25"/>
    <w:basedOn w:val="Default"/>
    <w:next w:val="Default"/>
    <w:uiPriority w:val="99"/>
    <w:rsid w:val="00E71D34"/>
    <w:rPr>
      <w:rFonts w:cstheme="minorBidi"/>
      <w:color w:val="auto"/>
    </w:rPr>
  </w:style>
  <w:style w:type="paragraph" w:customStyle="1" w:styleId="CM5">
    <w:name w:val="CM5"/>
    <w:basedOn w:val="Default"/>
    <w:next w:val="Default"/>
    <w:uiPriority w:val="99"/>
    <w:rsid w:val="00E71D34"/>
    <w:pPr>
      <w:spacing w:line="553" w:lineRule="atLeast"/>
    </w:pPr>
    <w:rPr>
      <w:rFonts w:cstheme="minorBidi"/>
      <w:color w:val="auto"/>
    </w:rPr>
  </w:style>
  <w:style w:type="character" w:customStyle="1" w:styleId="Heading3Char">
    <w:name w:val="Heading 3 Char"/>
    <w:basedOn w:val="DefaultParagraphFont"/>
    <w:link w:val="Heading3"/>
    <w:uiPriority w:val="9"/>
    <w:semiHidden/>
    <w:rsid w:val="008C2181"/>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8C2181"/>
    <w:rPr>
      <w:b/>
      <w:bCs/>
    </w:rPr>
  </w:style>
  <w:style w:type="paragraph" w:styleId="Header">
    <w:name w:val="header"/>
    <w:basedOn w:val="Normal"/>
    <w:link w:val="HeaderChar"/>
    <w:uiPriority w:val="99"/>
    <w:unhideWhenUsed/>
    <w:rsid w:val="00B01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ABA"/>
  </w:style>
  <w:style w:type="paragraph" w:styleId="Footer">
    <w:name w:val="footer"/>
    <w:basedOn w:val="Normal"/>
    <w:link w:val="FooterChar"/>
    <w:uiPriority w:val="99"/>
    <w:unhideWhenUsed/>
    <w:rsid w:val="00B01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ABA"/>
  </w:style>
  <w:style w:type="character" w:styleId="UnresolvedMention">
    <w:name w:val="Unresolved Mention"/>
    <w:basedOn w:val="DefaultParagraphFont"/>
    <w:uiPriority w:val="99"/>
    <w:semiHidden/>
    <w:unhideWhenUsed/>
    <w:rsid w:val="0030613D"/>
    <w:rPr>
      <w:color w:val="605E5C"/>
      <w:shd w:val="clear" w:color="auto" w:fill="E1DFDD"/>
    </w:rPr>
  </w:style>
  <w:style w:type="character" w:styleId="FollowedHyperlink">
    <w:name w:val="FollowedHyperlink"/>
    <w:basedOn w:val="DefaultParagraphFont"/>
    <w:uiPriority w:val="99"/>
    <w:semiHidden/>
    <w:unhideWhenUsed/>
    <w:rsid w:val="00CE07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028562">
      <w:bodyDiv w:val="1"/>
      <w:marLeft w:val="0"/>
      <w:marRight w:val="0"/>
      <w:marTop w:val="0"/>
      <w:marBottom w:val="0"/>
      <w:divBdr>
        <w:top w:val="none" w:sz="0" w:space="0" w:color="auto"/>
        <w:left w:val="none" w:sz="0" w:space="0" w:color="auto"/>
        <w:bottom w:val="none" w:sz="0" w:space="0" w:color="auto"/>
        <w:right w:val="none" w:sz="0" w:space="0" w:color="auto"/>
      </w:divBdr>
      <w:divsChild>
        <w:div w:id="1811358784">
          <w:blockQuote w:val="1"/>
          <w:marLeft w:val="480"/>
          <w:marRight w:val="720"/>
          <w:marTop w:val="100"/>
          <w:marBottom w:val="100"/>
          <w:divBdr>
            <w:top w:val="none" w:sz="0" w:space="0" w:color="auto"/>
            <w:left w:val="none" w:sz="0" w:space="0" w:color="auto"/>
            <w:bottom w:val="none" w:sz="0" w:space="0" w:color="auto"/>
            <w:right w:val="none" w:sz="0" w:space="0" w:color="auto"/>
          </w:divBdr>
        </w:div>
        <w:div w:id="1113938863">
          <w:marLeft w:val="0"/>
          <w:marRight w:val="0"/>
          <w:marTop w:val="480"/>
          <w:marBottom w:val="480"/>
          <w:divBdr>
            <w:top w:val="single" w:sz="6" w:space="0" w:color="000000"/>
            <w:left w:val="none" w:sz="0" w:space="0" w:color="auto"/>
            <w:bottom w:val="single" w:sz="6" w:space="0" w:color="333333"/>
            <w:right w:val="none" w:sz="0" w:space="0" w:color="auto"/>
          </w:divBdr>
        </w:div>
        <w:div w:id="1746799484">
          <w:blockQuote w:val="1"/>
          <w:marLeft w:val="480"/>
          <w:marRight w:val="720"/>
          <w:marTop w:val="100"/>
          <w:marBottom w:val="100"/>
          <w:divBdr>
            <w:top w:val="none" w:sz="0" w:space="0" w:color="auto"/>
            <w:left w:val="none" w:sz="0" w:space="0" w:color="auto"/>
            <w:bottom w:val="none" w:sz="0" w:space="0" w:color="auto"/>
            <w:right w:val="none" w:sz="0" w:space="0" w:color="auto"/>
          </w:divBdr>
        </w:div>
      </w:divsChild>
    </w:div>
    <w:div w:id="596330191">
      <w:bodyDiv w:val="1"/>
      <w:marLeft w:val="0"/>
      <w:marRight w:val="0"/>
      <w:marTop w:val="0"/>
      <w:marBottom w:val="0"/>
      <w:divBdr>
        <w:top w:val="none" w:sz="0" w:space="0" w:color="auto"/>
        <w:left w:val="none" w:sz="0" w:space="0" w:color="auto"/>
        <w:bottom w:val="none" w:sz="0" w:space="0" w:color="auto"/>
        <w:right w:val="none" w:sz="0" w:space="0" w:color="auto"/>
      </w:divBdr>
      <w:divsChild>
        <w:div w:id="1424109615">
          <w:blockQuote w:val="1"/>
          <w:marLeft w:val="480"/>
          <w:marRight w:val="720"/>
          <w:marTop w:val="100"/>
          <w:marBottom w:val="100"/>
          <w:divBdr>
            <w:top w:val="none" w:sz="0" w:space="0" w:color="auto"/>
            <w:left w:val="none" w:sz="0" w:space="0" w:color="auto"/>
            <w:bottom w:val="none" w:sz="0" w:space="0" w:color="auto"/>
            <w:right w:val="none" w:sz="0" w:space="0" w:color="auto"/>
          </w:divBdr>
        </w:div>
        <w:div w:id="438181964">
          <w:marLeft w:val="0"/>
          <w:marRight w:val="0"/>
          <w:marTop w:val="480"/>
          <w:marBottom w:val="480"/>
          <w:divBdr>
            <w:top w:val="single" w:sz="6" w:space="0" w:color="000000"/>
            <w:left w:val="none" w:sz="0" w:space="0" w:color="auto"/>
            <w:bottom w:val="single" w:sz="6" w:space="0" w:color="333333"/>
            <w:right w:val="none" w:sz="0" w:space="0" w:color="auto"/>
          </w:divBdr>
        </w:div>
        <w:div w:id="1457408334">
          <w:blockQuote w:val="1"/>
          <w:marLeft w:val="480"/>
          <w:marRight w:val="720"/>
          <w:marTop w:val="100"/>
          <w:marBottom w:val="100"/>
          <w:divBdr>
            <w:top w:val="none" w:sz="0" w:space="0" w:color="auto"/>
            <w:left w:val="none" w:sz="0" w:space="0" w:color="auto"/>
            <w:bottom w:val="none" w:sz="0" w:space="0" w:color="auto"/>
            <w:right w:val="none" w:sz="0" w:space="0" w:color="auto"/>
          </w:divBdr>
        </w:div>
      </w:divsChild>
    </w:div>
    <w:div w:id="734739528">
      <w:bodyDiv w:val="1"/>
      <w:marLeft w:val="0"/>
      <w:marRight w:val="0"/>
      <w:marTop w:val="0"/>
      <w:marBottom w:val="0"/>
      <w:divBdr>
        <w:top w:val="none" w:sz="0" w:space="0" w:color="auto"/>
        <w:left w:val="none" w:sz="0" w:space="0" w:color="auto"/>
        <w:bottom w:val="none" w:sz="0" w:space="0" w:color="auto"/>
        <w:right w:val="none" w:sz="0" w:space="0" w:color="auto"/>
      </w:divBdr>
    </w:div>
    <w:div w:id="1126703002">
      <w:bodyDiv w:val="1"/>
      <w:marLeft w:val="0"/>
      <w:marRight w:val="0"/>
      <w:marTop w:val="0"/>
      <w:marBottom w:val="0"/>
      <w:divBdr>
        <w:top w:val="none" w:sz="0" w:space="0" w:color="auto"/>
        <w:left w:val="none" w:sz="0" w:space="0" w:color="auto"/>
        <w:bottom w:val="none" w:sz="0" w:space="0" w:color="auto"/>
        <w:right w:val="none" w:sz="0" w:space="0" w:color="auto"/>
      </w:divBdr>
      <w:divsChild>
        <w:div w:id="1994526789">
          <w:blockQuote w:val="1"/>
          <w:marLeft w:val="480"/>
          <w:marRight w:val="720"/>
          <w:marTop w:val="100"/>
          <w:marBottom w:val="100"/>
          <w:divBdr>
            <w:top w:val="none" w:sz="0" w:space="0" w:color="auto"/>
            <w:left w:val="none" w:sz="0" w:space="0" w:color="auto"/>
            <w:bottom w:val="none" w:sz="0" w:space="0" w:color="auto"/>
            <w:right w:val="none" w:sz="0" w:space="0" w:color="auto"/>
          </w:divBdr>
        </w:div>
      </w:divsChild>
    </w:div>
    <w:div w:id="1279483467">
      <w:bodyDiv w:val="1"/>
      <w:marLeft w:val="0"/>
      <w:marRight w:val="0"/>
      <w:marTop w:val="0"/>
      <w:marBottom w:val="0"/>
      <w:divBdr>
        <w:top w:val="none" w:sz="0" w:space="0" w:color="auto"/>
        <w:left w:val="none" w:sz="0" w:space="0" w:color="auto"/>
        <w:bottom w:val="none" w:sz="0" w:space="0" w:color="auto"/>
        <w:right w:val="none" w:sz="0" w:space="0" w:color="auto"/>
      </w:divBdr>
    </w:div>
    <w:div w:id="1882936896">
      <w:bodyDiv w:val="1"/>
      <w:marLeft w:val="0"/>
      <w:marRight w:val="0"/>
      <w:marTop w:val="0"/>
      <w:marBottom w:val="0"/>
      <w:divBdr>
        <w:top w:val="none" w:sz="0" w:space="0" w:color="auto"/>
        <w:left w:val="none" w:sz="0" w:space="0" w:color="auto"/>
        <w:bottom w:val="none" w:sz="0" w:space="0" w:color="auto"/>
        <w:right w:val="none" w:sz="0" w:space="0" w:color="auto"/>
      </w:divBdr>
    </w:div>
    <w:div w:id="1964772447">
      <w:bodyDiv w:val="1"/>
      <w:marLeft w:val="0"/>
      <w:marRight w:val="0"/>
      <w:marTop w:val="0"/>
      <w:marBottom w:val="0"/>
      <w:divBdr>
        <w:top w:val="none" w:sz="0" w:space="0" w:color="auto"/>
        <w:left w:val="none" w:sz="0" w:space="0" w:color="auto"/>
        <w:bottom w:val="none" w:sz="0" w:space="0" w:color="auto"/>
        <w:right w:val="none" w:sz="0" w:space="0" w:color="auto"/>
      </w:divBdr>
    </w:div>
    <w:div w:id="214010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40.xml"/><Relationship Id="rId21" Type="http://schemas.openxmlformats.org/officeDocument/2006/relationships/footer" Target="footer5.xml"/><Relationship Id="rId63" Type="http://schemas.openxmlformats.org/officeDocument/2006/relationships/header" Target="header24.xml"/><Relationship Id="rId159" Type="http://schemas.openxmlformats.org/officeDocument/2006/relationships/footer" Target="footer57.xml"/><Relationship Id="rId170" Type="http://schemas.openxmlformats.org/officeDocument/2006/relationships/header" Target="header65.xml"/><Relationship Id="rId191" Type="http://schemas.openxmlformats.org/officeDocument/2006/relationships/footer" Target="footer73.xml"/><Relationship Id="rId205" Type="http://schemas.openxmlformats.org/officeDocument/2006/relationships/header" Target="header82.xml"/><Relationship Id="rId226" Type="http://schemas.openxmlformats.org/officeDocument/2006/relationships/footer" Target="footer90.xml"/><Relationship Id="rId247" Type="http://schemas.openxmlformats.org/officeDocument/2006/relationships/footer" Target="footer100.xml"/><Relationship Id="rId107" Type="http://schemas.openxmlformats.org/officeDocument/2006/relationships/footer" Target="footer37.xml"/><Relationship Id="rId11" Type="http://schemas.openxmlformats.org/officeDocument/2006/relationships/header" Target="header1.xml"/><Relationship Id="rId32" Type="http://schemas.openxmlformats.org/officeDocument/2006/relationships/footer" Target="footer10.xml"/><Relationship Id="rId53" Type="http://schemas.openxmlformats.org/officeDocument/2006/relationships/footer" Target="footer20.xml"/><Relationship Id="rId74" Type="http://schemas.openxmlformats.org/officeDocument/2006/relationships/image" Target="media/image12.jpeg"/><Relationship Id="rId128" Type="http://schemas.openxmlformats.org/officeDocument/2006/relationships/header" Target="header44.xml"/><Relationship Id="rId149" Type="http://schemas.openxmlformats.org/officeDocument/2006/relationships/footer" Target="footer52.xml"/><Relationship Id="rId5" Type="http://schemas.openxmlformats.org/officeDocument/2006/relationships/webSettings" Target="webSettings.xml"/><Relationship Id="rId95" Type="http://schemas.openxmlformats.org/officeDocument/2006/relationships/header" Target="header33.xml"/><Relationship Id="rId160" Type="http://schemas.openxmlformats.org/officeDocument/2006/relationships/header" Target="header60.xml"/><Relationship Id="rId181" Type="http://schemas.openxmlformats.org/officeDocument/2006/relationships/footer" Target="footer68.xml"/><Relationship Id="rId216" Type="http://schemas.openxmlformats.org/officeDocument/2006/relationships/footer" Target="footer85.xml"/><Relationship Id="rId237" Type="http://schemas.openxmlformats.org/officeDocument/2006/relationships/footer" Target="footer95.xml"/><Relationship Id="rId258" Type="http://schemas.openxmlformats.org/officeDocument/2006/relationships/footer" Target="footer105.xml"/><Relationship Id="rId22" Type="http://schemas.openxmlformats.org/officeDocument/2006/relationships/header" Target="header7.xml"/><Relationship Id="rId43" Type="http://schemas.openxmlformats.org/officeDocument/2006/relationships/footer" Target="footer15.xml"/><Relationship Id="rId64" Type="http://schemas.openxmlformats.org/officeDocument/2006/relationships/footer" Target="footer23.xml"/><Relationship Id="rId118" Type="http://schemas.openxmlformats.org/officeDocument/2006/relationships/hyperlink" Target="http://www.apsguide.org/" TargetMode="External"/><Relationship Id="rId139" Type="http://schemas.openxmlformats.org/officeDocument/2006/relationships/footer" Target="footer47.xml"/><Relationship Id="rId85" Type="http://schemas.openxmlformats.org/officeDocument/2006/relationships/header" Target="header29.xml"/><Relationship Id="rId150" Type="http://schemas.openxmlformats.org/officeDocument/2006/relationships/header" Target="header55.xml"/><Relationship Id="rId171" Type="http://schemas.openxmlformats.org/officeDocument/2006/relationships/footer" Target="footer63.xml"/><Relationship Id="rId192" Type="http://schemas.openxmlformats.org/officeDocument/2006/relationships/hyperlink" Target="https://remedy.10/" TargetMode="External"/><Relationship Id="rId206" Type="http://schemas.openxmlformats.org/officeDocument/2006/relationships/footer" Target="footer80.xml"/><Relationship Id="rId227" Type="http://schemas.openxmlformats.org/officeDocument/2006/relationships/header" Target="header93.xml"/><Relationship Id="rId248" Type="http://schemas.openxmlformats.org/officeDocument/2006/relationships/header" Target="header103.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header" Target="header39.xml"/><Relationship Id="rId129" Type="http://schemas.openxmlformats.org/officeDocument/2006/relationships/footer" Target="footer42.xml"/><Relationship Id="rId54" Type="http://schemas.openxmlformats.org/officeDocument/2006/relationships/hyperlink" Target="http://www.apsguide.org/" TargetMode="External"/><Relationship Id="rId75" Type="http://schemas.openxmlformats.org/officeDocument/2006/relationships/image" Target="media/image13.jpeg"/><Relationship Id="rId96" Type="http://schemas.openxmlformats.org/officeDocument/2006/relationships/footer" Target="footer32.xml"/><Relationship Id="rId140" Type="http://schemas.openxmlformats.org/officeDocument/2006/relationships/header" Target="header50.xml"/><Relationship Id="rId161" Type="http://schemas.openxmlformats.org/officeDocument/2006/relationships/footer" Target="footer58.xml"/><Relationship Id="rId182" Type="http://schemas.openxmlformats.org/officeDocument/2006/relationships/header" Target="header71.xml"/><Relationship Id="rId217" Type="http://schemas.openxmlformats.org/officeDocument/2006/relationships/header" Target="header88.xml"/><Relationship Id="rId6" Type="http://schemas.openxmlformats.org/officeDocument/2006/relationships/footnotes" Target="footnotes.xml"/><Relationship Id="rId238" Type="http://schemas.openxmlformats.org/officeDocument/2006/relationships/header" Target="header98.xml"/><Relationship Id="rId259" Type="http://schemas.openxmlformats.org/officeDocument/2006/relationships/hyperlink" Target="https://access.19/" TargetMode="External"/><Relationship Id="rId23" Type="http://schemas.openxmlformats.org/officeDocument/2006/relationships/footer" Target="footer6.xml"/><Relationship Id="rId119" Type="http://schemas.openxmlformats.org/officeDocument/2006/relationships/hyperlink" Target="https://wwwl.nyc.gov/html/dot/downloads/pdf/2018-aps-program-status-report.pdf" TargetMode="External"/><Relationship Id="rId44" Type="http://schemas.openxmlformats.org/officeDocument/2006/relationships/header" Target="header17.xml"/><Relationship Id="rId65" Type="http://schemas.openxmlformats.org/officeDocument/2006/relationships/header" Target="header25.xml"/><Relationship Id="rId86" Type="http://schemas.openxmlformats.org/officeDocument/2006/relationships/footer" Target="footer28.xml"/><Relationship Id="rId130" Type="http://schemas.openxmlformats.org/officeDocument/2006/relationships/header" Target="header45.xml"/><Relationship Id="rId151" Type="http://schemas.openxmlformats.org/officeDocument/2006/relationships/footer" Target="footer53.xml"/><Relationship Id="rId172" Type="http://schemas.openxmlformats.org/officeDocument/2006/relationships/header" Target="header66.xml"/><Relationship Id="rId193" Type="http://schemas.openxmlformats.org/officeDocument/2006/relationships/header" Target="header76.xml"/><Relationship Id="rId207" Type="http://schemas.openxmlformats.org/officeDocument/2006/relationships/header" Target="header83.xml"/><Relationship Id="rId228" Type="http://schemas.openxmlformats.org/officeDocument/2006/relationships/footer" Target="footer91.xml"/><Relationship Id="rId249" Type="http://schemas.openxmlformats.org/officeDocument/2006/relationships/footer" Target="footer101.xml"/><Relationship Id="rId13" Type="http://schemas.openxmlformats.org/officeDocument/2006/relationships/footer" Target="footer1.xml"/><Relationship Id="rId109" Type="http://schemas.openxmlformats.org/officeDocument/2006/relationships/footer" Target="footer38.xml"/><Relationship Id="rId260" Type="http://schemas.openxmlformats.org/officeDocument/2006/relationships/header" Target="header108.xml"/><Relationship Id="rId34" Type="http://schemas.openxmlformats.org/officeDocument/2006/relationships/footer" Target="footer11.xml"/><Relationship Id="rId55" Type="http://schemas.openxmlformats.org/officeDocument/2006/relationships/header" Target="header22.xml"/><Relationship Id="rId76" Type="http://schemas.openxmlformats.org/officeDocument/2006/relationships/image" Target="media/image14.jpeg"/><Relationship Id="rId97" Type="http://schemas.openxmlformats.org/officeDocument/2006/relationships/header" Target="header34.xml"/><Relationship Id="rId120" Type="http://schemas.openxmlformats.org/officeDocument/2006/relationships/header" Target="header42.xml"/><Relationship Id="rId141" Type="http://schemas.openxmlformats.org/officeDocument/2006/relationships/footer" Target="footer48.xml"/><Relationship Id="rId7" Type="http://schemas.openxmlformats.org/officeDocument/2006/relationships/endnotes" Target="endnotes.xml"/><Relationship Id="rId162" Type="http://schemas.openxmlformats.org/officeDocument/2006/relationships/header" Target="header61.xml"/><Relationship Id="rId183" Type="http://schemas.openxmlformats.org/officeDocument/2006/relationships/footer" Target="footer69.xml"/><Relationship Id="rId218" Type="http://schemas.openxmlformats.org/officeDocument/2006/relationships/footer" Target="footer86.xml"/><Relationship Id="rId239" Type="http://schemas.openxmlformats.org/officeDocument/2006/relationships/footer" Target="footer96.xml"/><Relationship Id="rId250" Type="http://schemas.openxmlformats.org/officeDocument/2006/relationships/header" Target="header104.xml"/><Relationship Id="rId24" Type="http://schemas.openxmlformats.org/officeDocument/2006/relationships/header" Target="header8.xml"/><Relationship Id="rId45" Type="http://schemas.openxmlformats.org/officeDocument/2006/relationships/footer" Target="footer16.xml"/><Relationship Id="rId66" Type="http://schemas.openxmlformats.org/officeDocument/2006/relationships/footer" Target="footer24.xml"/><Relationship Id="rId87" Type="http://schemas.openxmlformats.org/officeDocument/2006/relationships/image" Target="media/image19.jpeg"/><Relationship Id="rId110" Type="http://schemas.openxmlformats.org/officeDocument/2006/relationships/hyperlink" Target="https://www.afb.org/research-and-initiatives/statistics/adults" TargetMode="External"/><Relationship Id="rId131" Type="http://schemas.openxmlformats.org/officeDocument/2006/relationships/footer" Target="footer43.xml"/><Relationship Id="rId152" Type="http://schemas.openxmlformats.org/officeDocument/2006/relationships/header" Target="header56.xml"/><Relationship Id="rId173" Type="http://schemas.openxmlformats.org/officeDocument/2006/relationships/footer" Target="footer64.xml"/><Relationship Id="rId194" Type="http://schemas.openxmlformats.org/officeDocument/2006/relationships/footer" Target="footer74.xml"/><Relationship Id="rId208" Type="http://schemas.openxmlformats.org/officeDocument/2006/relationships/footer" Target="footer81.xml"/><Relationship Id="rId229" Type="http://schemas.openxmlformats.org/officeDocument/2006/relationships/header" Target="header94.xml"/><Relationship Id="rId240" Type="http://schemas.openxmlformats.org/officeDocument/2006/relationships/header" Target="header99.xml"/><Relationship Id="rId261" Type="http://schemas.openxmlformats.org/officeDocument/2006/relationships/footer" Target="footer106.xml"/><Relationship Id="rId14" Type="http://schemas.openxmlformats.org/officeDocument/2006/relationships/header" Target="header3.xml"/><Relationship Id="rId35" Type="http://schemas.openxmlformats.org/officeDocument/2006/relationships/image" Target="media/image2.jpeg"/><Relationship Id="rId56" Type="http://schemas.openxmlformats.org/officeDocument/2006/relationships/footer" Target="footer21.xml"/><Relationship Id="rId77" Type="http://schemas.openxmlformats.org/officeDocument/2006/relationships/image" Target="media/image15.jpeg"/><Relationship Id="rId100" Type="http://schemas.openxmlformats.org/officeDocument/2006/relationships/header" Target="header35.xml"/><Relationship Id="rId8" Type="http://schemas.openxmlformats.org/officeDocument/2006/relationships/hyperlink" Target="https://www.federalregister.gov/select-citation/2020/12/14/28-CFR-35.160" TargetMode="External"/><Relationship Id="rId98" Type="http://schemas.openxmlformats.org/officeDocument/2006/relationships/footer" Target="footer33.xml"/><Relationship Id="rId121" Type="http://schemas.openxmlformats.org/officeDocument/2006/relationships/footer" Target="footer41.xml"/><Relationship Id="rId142" Type="http://schemas.openxmlformats.org/officeDocument/2006/relationships/header" Target="header51.xml"/><Relationship Id="rId163" Type="http://schemas.openxmlformats.org/officeDocument/2006/relationships/footer" Target="footer59.xml"/><Relationship Id="rId184" Type="http://schemas.openxmlformats.org/officeDocument/2006/relationships/header" Target="header72.xml"/><Relationship Id="rId219" Type="http://schemas.openxmlformats.org/officeDocument/2006/relationships/header" Target="header89.xml"/><Relationship Id="rId230" Type="http://schemas.openxmlformats.org/officeDocument/2006/relationships/footer" Target="footer92.xml"/><Relationship Id="rId251" Type="http://schemas.openxmlformats.org/officeDocument/2006/relationships/footer" Target="footer102.xml"/><Relationship Id="rId25" Type="http://schemas.openxmlformats.org/officeDocument/2006/relationships/footer" Target="footer7.xml"/><Relationship Id="rId46" Type="http://schemas.openxmlformats.org/officeDocument/2006/relationships/header" Target="header18.xml"/><Relationship Id="rId67" Type="http://schemas.openxmlformats.org/officeDocument/2006/relationships/image" Target="media/image7.jpeg"/><Relationship Id="rId88" Type="http://schemas.openxmlformats.org/officeDocument/2006/relationships/hyperlink" Target="mailto:jmbarlow@accessforblind.org" TargetMode="External"/><Relationship Id="rId111" Type="http://schemas.openxmlformats.org/officeDocument/2006/relationships/hyperlink" Target="http://www.afb.org/blindness-and-low-vision" TargetMode="External"/><Relationship Id="rId132" Type="http://schemas.openxmlformats.org/officeDocument/2006/relationships/header" Target="header46.xml"/><Relationship Id="rId153" Type="http://schemas.openxmlformats.org/officeDocument/2006/relationships/footer" Target="footer54.xml"/><Relationship Id="rId174" Type="http://schemas.openxmlformats.org/officeDocument/2006/relationships/header" Target="header67.xml"/><Relationship Id="rId195" Type="http://schemas.openxmlformats.org/officeDocument/2006/relationships/header" Target="header77.xml"/><Relationship Id="rId209" Type="http://schemas.openxmlformats.org/officeDocument/2006/relationships/header" Target="header84.xml"/><Relationship Id="rId220" Type="http://schemas.openxmlformats.org/officeDocument/2006/relationships/footer" Target="footer87.xml"/><Relationship Id="rId241" Type="http://schemas.openxmlformats.org/officeDocument/2006/relationships/footer" Target="footer97.xm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header" Target="header23.xml"/><Relationship Id="rId262" Type="http://schemas.openxmlformats.org/officeDocument/2006/relationships/hyperlink" Target="https://www.ada.gov/acbmc/acbmc_motion.html" TargetMode="External"/><Relationship Id="rId78" Type="http://schemas.openxmlformats.org/officeDocument/2006/relationships/image" Target="media/image16.jpeg"/><Relationship Id="rId99" Type="http://schemas.openxmlformats.org/officeDocument/2006/relationships/hyperlink" Target="https://doi.org/10.1177/0361198118821673" TargetMode="External"/><Relationship Id="rId101" Type="http://schemas.openxmlformats.org/officeDocument/2006/relationships/footer" Target="footer34.xml"/><Relationship Id="rId122" Type="http://schemas.openxmlformats.org/officeDocument/2006/relationships/hyperlink" Target="http://www.nyc.gov/html" TargetMode="External"/><Relationship Id="rId143" Type="http://schemas.openxmlformats.org/officeDocument/2006/relationships/footer" Target="footer49.xml"/><Relationship Id="rId164" Type="http://schemas.openxmlformats.org/officeDocument/2006/relationships/header" Target="header62.xml"/><Relationship Id="rId185" Type="http://schemas.openxmlformats.org/officeDocument/2006/relationships/footer" Target="footer70.xml"/><Relationship Id="rId9" Type="http://schemas.openxmlformats.org/officeDocument/2006/relationships/hyperlink" Target="https://www.federalregister.gov/select-citation/2020/12/14/28-CFR-35.160" TargetMode="External"/><Relationship Id="rId210" Type="http://schemas.openxmlformats.org/officeDocument/2006/relationships/footer" Target="footer82.xml"/><Relationship Id="rId26" Type="http://schemas.openxmlformats.org/officeDocument/2006/relationships/header" Target="header9.xml"/><Relationship Id="rId231" Type="http://schemas.openxmlformats.org/officeDocument/2006/relationships/hyperlink" Target="https://mootness.15/" TargetMode="External"/><Relationship Id="rId252" Type="http://schemas.openxmlformats.org/officeDocument/2006/relationships/header" Target="header105.xml"/><Relationship Id="rId47" Type="http://schemas.openxmlformats.org/officeDocument/2006/relationships/footer" Target="footer17.xml"/><Relationship Id="rId68" Type="http://schemas.openxmlformats.org/officeDocument/2006/relationships/image" Target="media/image8.jpeg"/><Relationship Id="rId89" Type="http://schemas.openxmlformats.org/officeDocument/2006/relationships/header" Target="header30.xml"/><Relationship Id="rId112" Type="http://schemas.openxmlformats.org/officeDocument/2006/relationships/header" Target="header40.xml"/><Relationship Id="rId133" Type="http://schemas.openxmlformats.org/officeDocument/2006/relationships/footer" Target="footer44.xml"/><Relationship Id="rId154" Type="http://schemas.openxmlformats.org/officeDocument/2006/relationships/header" Target="header57.xml"/><Relationship Id="rId175" Type="http://schemas.openxmlformats.org/officeDocument/2006/relationships/footer" Target="footer65.xml"/><Relationship Id="rId196" Type="http://schemas.openxmlformats.org/officeDocument/2006/relationships/footer" Target="footer75.xml"/><Relationship Id="rId200" Type="http://schemas.openxmlformats.org/officeDocument/2006/relationships/footer" Target="footer77.xml"/><Relationship Id="rId16" Type="http://schemas.openxmlformats.org/officeDocument/2006/relationships/header" Target="header4.xml"/><Relationship Id="rId221" Type="http://schemas.openxmlformats.org/officeDocument/2006/relationships/header" Target="header90.xml"/><Relationship Id="rId242" Type="http://schemas.openxmlformats.org/officeDocument/2006/relationships/header" Target="header100.xml"/><Relationship Id="rId263" Type="http://schemas.openxmlformats.org/officeDocument/2006/relationships/fontTable" Target="fontTable.xml"/><Relationship Id="rId37" Type="http://schemas.openxmlformats.org/officeDocument/2006/relationships/footer" Target="footer12.xml"/><Relationship Id="rId58" Type="http://schemas.openxmlformats.org/officeDocument/2006/relationships/footer" Target="footer22.xml"/><Relationship Id="rId79" Type="http://schemas.openxmlformats.org/officeDocument/2006/relationships/header" Target="header27.xml"/><Relationship Id="rId102" Type="http://schemas.openxmlformats.org/officeDocument/2006/relationships/header" Target="header36.xml"/><Relationship Id="rId123" Type="http://schemas.openxmlformats.org/officeDocument/2006/relationships/hyperlink" Target="http://www.nyc.gov/html/dot/downloads/pdf/bames-dance-study-sept20l7.pdf" TargetMode="External"/><Relationship Id="rId144" Type="http://schemas.openxmlformats.org/officeDocument/2006/relationships/header" Target="header52.xml"/><Relationship Id="rId90" Type="http://schemas.openxmlformats.org/officeDocument/2006/relationships/footer" Target="footer29.xml"/><Relationship Id="rId165" Type="http://schemas.openxmlformats.org/officeDocument/2006/relationships/footer" Target="footer60.xml"/><Relationship Id="rId186" Type="http://schemas.openxmlformats.org/officeDocument/2006/relationships/header" Target="header73.xml"/><Relationship Id="rId211" Type="http://schemas.openxmlformats.org/officeDocument/2006/relationships/header" Target="header85.xml"/><Relationship Id="rId232" Type="http://schemas.openxmlformats.org/officeDocument/2006/relationships/header" Target="header95.xml"/><Relationship Id="rId253" Type="http://schemas.openxmlformats.org/officeDocument/2006/relationships/footer" Target="footer103.xm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image" Target="media/image9.jpeg"/><Relationship Id="rId113" Type="http://schemas.openxmlformats.org/officeDocument/2006/relationships/footer" Target="footer39.xml"/><Relationship Id="rId134" Type="http://schemas.openxmlformats.org/officeDocument/2006/relationships/header" Target="header47.xml"/><Relationship Id="rId80" Type="http://schemas.openxmlformats.org/officeDocument/2006/relationships/footer" Target="footer26.xml"/><Relationship Id="rId155" Type="http://schemas.openxmlformats.org/officeDocument/2006/relationships/footer" Target="footer55.xml"/><Relationship Id="rId176" Type="http://schemas.openxmlformats.org/officeDocument/2006/relationships/header" Target="header68.xml"/><Relationship Id="rId197" Type="http://schemas.openxmlformats.org/officeDocument/2006/relationships/header" Target="header78.xml"/><Relationship Id="rId201" Type="http://schemas.openxmlformats.org/officeDocument/2006/relationships/header" Target="header80.xml"/><Relationship Id="rId222" Type="http://schemas.openxmlformats.org/officeDocument/2006/relationships/footer" Target="footer88.xml"/><Relationship Id="rId243" Type="http://schemas.openxmlformats.org/officeDocument/2006/relationships/footer" Target="footer98.xml"/><Relationship Id="rId264" Type="http://schemas.openxmlformats.org/officeDocument/2006/relationships/theme" Target="theme/theme1.xml"/><Relationship Id="rId17" Type="http://schemas.openxmlformats.org/officeDocument/2006/relationships/footer" Target="footer3.xml"/><Relationship Id="rId38" Type="http://schemas.openxmlformats.org/officeDocument/2006/relationships/header" Target="header14.xml"/><Relationship Id="rId59" Type="http://schemas.openxmlformats.org/officeDocument/2006/relationships/image" Target="media/image3.jpeg"/><Relationship Id="rId103" Type="http://schemas.openxmlformats.org/officeDocument/2006/relationships/footer" Target="footer35.xml"/><Relationship Id="rId124" Type="http://schemas.openxmlformats.org/officeDocument/2006/relationships/hyperlink" Target="https://www.ssa.gov/OP" TargetMode="External"/><Relationship Id="rId70" Type="http://schemas.openxmlformats.org/officeDocument/2006/relationships/image" Target="media/image10.jpeg"/><Relationship Id="rId91" Type="http://schemas.openxmlformats.org/officeDocument/2006/relationships/header" Target="header31.xml"/><Relationship Id="rId145" Type="http://schemas.openxmlformats.org/officeDocument/2006/relationships/footer" Target="footer50.xml"/><Relationship Id="rId166" Type="http://schemas.openxmlformats.org/officeDocument/2006/relationships/header" Target="header63.xml"/><Relationship Id="rId187" Type="http://schemas.openxmlformats.org/officeDocument/2006/relationships/footer" Target="footer71.xml"/><Relationship Id="rId1" Type="http://schemas.openxmlformats.org/officeDocument/2006/relationships/customXml" Target="../customXml/item1.xml"/><Relationship Id="rId212" Type="http://schemas.openxmlformats.org/officeDocument/2006/relationships/footer" Target="footer83.xml"/><Relationship Id="rId233" Type="http://schemas.openxmlformats.org/officeDocument/2006/relationships/footer" Target="footer93.xml"/><Relationship Id="rId254" Type="http://schemas.openxmlformats.org/officeDocument/2006/relationships/hyperlink" Target="https://motion.17/" TargetMode="External"/><Relationship Id="rId28" Type="http://schemas.openxmlformats.org/officeDocument/2006/relationships/header" Target="header10.xml"/><Relationship Id="rId49" Type="http://schemas.openxmlformats.org/officeDocument/2006/relationships/footer" Target="footer18.xml"/><Relationship Id="rId114" Type="http://schemas.openxmlformats.org/officeDocument/2006/relationships/hyperlink" Target="https://wwwl.nyc.gov/html/dot/downloads/pdf/vz-2019-update-city-hall.pdf" TargetMode="External"/><Relationship Id="rId60" Type="http://schemas.openxmlformats.org/officeDocument/2006/relationships/image" Target="media/image4.jpeg"/><Relationship Id="rId81" Type="http://schemas.openxmlformats.org/officeDocument/2006/relationships/header" Target="header28.xml"/><Relationship Id="rId135" Type="http://schemas.openxmlformats.org/officeDocument/2006/relationships/footer" Target="footer45.xml"/><Relationship Id="rId156" Type="http://schemas.openxmlformats.org/officeDocument/2006/relationships/header" Target="header58.xml"/><Relationship Id="rId177" Type="http://schemas.openxmlformats.org/officeDocument/2006/relationships/footer" Target="footer66.xml"/><Relationship Id="rId198" Type="http://schemas.openxmlformats.org/officeDocument/2006/relationships/footer" Target="footer76.xml"/><Relationship Id="rId202" Type="http://schemas.openxmlformats.org/officeDocument/2006/relationships/footer" Target="footer78.xml"/><Relationship Id="rId223" Type="http://schemas.openxmlformats.org/officeDocument/2006/relationships/header" Target="header91.xml"/><Relationship Id="rId244" Type="http://schemas.openxmlformats.org/officeDocument/2006/relationships/header" Target="header101.xml"/><Relationship Id="rId18" Type="http://schemas.openxmlformats.org/officeDocument/2006/relationships/header" Target="header5.xml"/><Relationship Id="rId39" Type="http://schemas.openxmlformats.org/officeDocument/2006/relationships/footer" Target="footer13.xml"/><Relationship Id="rId50" Type="http://schemas.openxmlformats.org/officeDocument/2006/relationships/header" Target="header20.xml"/><Relationship Id="rId104" Type="http://schemas.openxmlformats.org/officeDocument/2006/relationships/header" Target="header37.xml"/><Relationship Id="rId125" Type="http://schemas.openxmlformats.org/officeDocument/2006/relationships/hyperlink" Target="https://www.access-board.gov/guidelines-and-standards/streets-sidewalks/public-rights-of-way" TargetMode="External"/><Relationship Id="rId146" Type="http://schemas.openxmlformats.org/officeDocument/2006/relationships/header" Target="header53.xml"/><Relationship Id="rId167" Type="http://schemas.openxmlformats.org/officeDocument/2006/relationships/footer" Target="footer61.xml"/><Relationship Id="rId188" Type="http://schemas.openxmlformats.org/officeDocument/2006/relationships/header" Target="header74.xml"/><Relationship Id="rId71" Type="http://schemas.openxmlformats.org/officeDocument/2006/relationships/header" Target="header26.xml"/><Relationship Id="rId92" Type="http://schemas.openxmlformats.org/officeDocument/2006/relationships/footer" Target="footer30.xml"/><Relationship Id="rId213" Type="http://schemas.openxmlformats.org/officeDocument/2006/relationships/header" Target="header86.xml"/><Relationship Id="rId234" Type="http://schemas.openxmlformats.org/officeDocument/2006/relationships/header" Target="header96.xml"/><Relationship Id="rId2" Type="http://schemas.openxmlformats.org/officeDocument/2006/relationships/numbering" Target="numbering.xml"/><Relationship Id="rId29" Type="http://schemas.openxmlformats.org/officeDocument/2006/relationships/footer" Target="footer9.xml"/><Relationship Id="rId255" Type="http://schemas.openxmlformats.org/officeDocument/2006/relationships/header" Target="header106.xml"/><Relationship Id="rId40" Type="http://schemas.openxmlformats.org/officeDocument/2006/relationships/header" Target="header15.xml"/><Relationship Id="rId115" Type="http://schemas.openxmlformats.org/officeDocument/2006/relationships/hyperlink" Target="https://dot.gov/files/docs/spotlight" TargetMode="External"/><Relationship Id="rId136" Type="http://schemas.openxmlformats.org/officeDocument/2006/relationships/header" Target="header48.xml"/><Relationship Id="rId157" Type="http://schemas.openxmlformats.org/officeDocument/2006/relationships/footer" Target="footer56.xml"/><Relationship Id="rId178" Type="http://schemas.openxmlformats.org/officeDocument/2006/relationships/header" Target="header69.xml"/><Relationship Id="rId61" Type="http://schemas.openxmlformats.org/officeDocument/2006/relationships/image" Target="media/image5.jpeg"/><Relationship Id="rId82" Type="http://schemas.openxmlformats.org/officeDocument/2006/relationships/footer" Target="footer27.xml"/><Relationship Id="rId199" Type="http://schemas.openxmlformats.org/officeDocument/2006/relationships/header" Target="header79.xml"/><Relationship Id="rId203" Type="http://schemas.openxmlformats.org/officeDocument/2006/relationships/header" Target="header81.xml"/><Relationship Id="rId19" Type="http://schemas.openxmlformats.org/officeDocument/2006/relationships/footer" Target="footer4.xml"/><Relationship Id="rId224" Type="http://schemas.openxmlformats.org/officeDocument/2006/relationships/footer" Target="footer89.xml"/><Relationship Id="rId245" Type="http://schemas.openxmlformats.org/officeDocument/2006/relationships/footer" Target="footer99.xml"/><Relationship Id="rId30" Type="http://schemas.openxmlformats.org/officeDocument/2006/relationships/image" Target="media/image1.jpeg"/><Relationship Id="rId105" Type="http://schemas.openxmlformats.org/officeDocument/2006/relationships/footer" Target="footer36.xml"/><Relationship Id="rId126" Type="http://schemas.openxmlformats.org/officeDocument/2006/relationships/hyperlink" Target="https://maps.bts.dot.gov/arcgis/apps/webappviewer/index.html" TargetMode="External"/><Relationship Id="rId147" Type="http://schemas.openxmlformats.org/officeDocument/2006/relationships/footer" Target="footer51.xml"/><Relationship Id="rId168" Type="http://schemas.openxmlformats.org/officeDocument/2006/relationships/header" Target="header64.xml"/><Relationship Id="rId51" Type="http://schemas.openxmlformats.org/officeDocument/2006/relationships/footer" Target="footer19.xml"/><Relationship Id="rId72" Type="http://schemas.openxmlformats.org/officeDocument/2006/relationships/footer" Target="footer25.xml"/><Relationship Id="rId93" Type="http://schemas.openxmlformats.org/officeDocument/2006/relationships/header" Target="header32.xml"/><Relationship Id="rId189" Type="http://schemas.openxmlformats.org/officeDocument/2006/relationships/footer" Target="footer72.xml"/><Relationship Id="rId3" Type="http://schemas.openxmlformats.org/officeDocument/2006/relationships/styles" Target="styles.xml"/><Relationship Id="rId214" Type="http://schemas.openxmlformats.org/officeDocument/2006/relationships/footer" Target="footer84.xml"/><Relationship Id="rId235" Type="http://schemas.openxmlformats.org/officeDocument/2006/relationships/footer" Target="footer94.xml"/><Relationship Id="rId256" Type="http://schemas.openxmlformats.org/officeDocument/2006/relationships/footer" Target="footer104.xml"/><Relationship Id="rId116" Type="http://schemas.openxmlformats.org/officeDocument/2006/relationships/header" Target="header41.xml"/><Relationship Id="rId137" Type="http://schemas.openxmlformats.org/officeDocument/2006/relationships/footer" Target="footer46.xml"/><Relationship Id="rId158" Type="http://schemas.openxmlformats.org/officeDocument/2006/relationships/header" Target="header59.xml"/><Relationship Id="rId20" Type="http://schemas.openxmlformats.org/officeDocument/2006/relationships/header" Target="header6.xml"/><Relationship Id="rId41" Type="http://schemas.openxmlformats.org/officeDocument/2006/relationships/footer" Target="footer14.xml"/><Relationship Id="rId62" Type="http://schemas.openxmlformats.org/officeDocument/2006/relationships/image" Target="media/image6.jpeg"/><Relationship Id="rId83" Type="http://schemas.openxmlformats.org/officeDocument/2006/relationships/image" Target="media/image17.jpeg"/><Relationship Id="rId179" Type="http://schemas.openxmlformats.org/officeDocument/2006/relationships/footer" Target="footer67.xml"/><Relationship Id="rId190" Type="http://schemas.openxmlformats.org/officeDocument/2006/relationships/header" Target="header75.xml"/><Relationship Id="rId204" Type="http://schemas.openxmlformats.org/officeDocument/2006/relationships/footer" Target="footer79.xml"/><Relationship Id="rId225" Type="http://schemas.openxmlformats.org/officeDocument/2006/relationships/header" Target="header92.xml"/><Relationship Id="rId246" Type="http://schemas.openxmlformats.org/officeDocument/2006/relationships/header" Target="header102.xml"/><Relationship Id="rId106" Type="http://schemas.openxmlformats.org/officeDocument/2006/relationships/header" Target="header38.xml"/><Relationship Id="rId127" Type="http://schemas.openxmlformats.org/officeDocument/2006/relationships/header" Target="header43.xml"/><Relationship Id="rId10" Type="http://schemas.openxmlformats.org/officeDocument/2006/relationships/hyperlink" Target="https://www.federalregister.gov/select-citation/2020/12/14/28-CFR-35.160" TargetMode="Externa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image" Target="media/image11.jpeg"/><Relationship Id="rId94" Type="http://schemas.openxmlformats.org/officeDocument/2006/relationships/footer" Target="footer31.xml"/><Relationship Id="rId148" Type="http://schemas.openxmlformats.org/officeDocument/2006/relationships/header" Target="header54.xml"/><Relationship Id="rId169" Type="http://schemas.openxmlformats.org/officeDocument/2006/relationships/footer" Target="footer62.xml"/><Relationship Id="rId4" Type="http://schemas.openxmlformats.org/officeDocument/2006/relationships/settings" Target="settings.xml"/><Relationship Id="rId180" Type="http://schemas.openxmlformats.org/officeDocument/2006/relationships/header" Target="header70.xml"/><Relationship Id="rId215" Type="http://schemas.openxmlformats.org/officeDocument/2006/relationships/header" Target="header87.xml"/><Relationship Id="rId236" Type="http://schemas.openxmlformats.org/officeDocument/2006/relationships/header" Target="header97.xml"/><Relationship Id="rId257" Type="http://schemas.openxmlformats.org/officeDocument/2006/relationships/header" Target="header107.xml"/><Relationship Id="rId42" Type="http://schemas.openxmlformats.org/officeDocument/2006/relationships/header" Target="header16.xml"/><Relationship Id="rId84" Type="http://schemas.openxmlformats.org/officeDocument/2006/relationships/image" Target="media/image18.jpeg"/><Relationship Id="rId138" Type="http://schemas.openxmlformats.org/officeDocument/2006/relationships/header" Target="header4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D1127-5959-424C-A524-FA0D8AAF4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152</Pages>
  <Words>46631</Words>
  <Characters>252279</Characters>
  <Application>Microsoft Office Word</Application>
  <DocSecurity>0</DocSecurity>
  <Lines>4425</Lines>
  <Paragraphs>1225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Bell</dc:creator>
  <cp:keywords>mutcd, mutcd comment, mutcd acb comment, fhwa mutcd comments</cp:keywords>
  <dc:description/>
  <cp:lastModifiedBy>Kelly Gasque</cp:lastModifiedBy>
  <cp:revision>15</cp:revision>
  <dcterms:created xsi:type="dcterms:W3CDTF">2021-05-13T14:32:00Z</dcterms:created>
  <dcterms:modified xsi:type="dcterms:W3CDTF">2021-05-14T16:06:00Z</dcterms:modified>
</cp:coreProperties>
</file>